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29C" w:rsidRDefault="00F2129C" w:rsidP="001241E9">
      <w:pPr>
        <w:pStyle w:val="AKPnormaali0"/>
        <w:rPr>
          <w:i/>
        </w:rPr>
      </w:pPr>
      <w:bookmarkStart w:id="0" w:name="_GoBack"/>
      <w:bookmarkEnd w:id="0"/>
    </w:p>
    <w:p w:rsidR="00F2129C" w:rsidRDefault="00F2129C" w:rsidP="001241E9">
      <w:pPr>
        <w:pStyle w:val="AKPnormaali0"/>
        <w:rPr>
          <w:i/>
        </w:rPr>
      </w:pPr>
    </w:p>
    <w:p w:rsidR="00F2129C" w:rsidRDefault="00F2129C" w:rsidP="001241E9">
      <w:pPr>
        <w:pStyle w:val="AKPnormaali0"/>
        <w:rPr>
          <w:i/>
        </w:rPr>
      </w:pPr>
    </w:p>
    <w:p w:rsidR="00F2129C" w:rsidRDefault="00F2129C" w:rsidP="001241E9">
      <w:pPr>
        <w:pStyle w:val="AKPnormaali0"/>
        <w:rPr>
          <w:i/>
        </w:rPr>
      </w:pPr>
    </w:p>
    <w:p w:rsidR="00F2129C" w:rsidRDefault="00F2129C" w:rsidP="001241E9">
      <w:pPr>
        <w:pStyle w:val="AKPnormaali0"/>
        <w:rPr>
          <w:i/>
        </w:rPr>
      </w:pPr>
    </w:p>
    <w:p w:rsidR="00F2129C" w:rsidRDefault="00F2129C" w:rsidP="001241E9">
      <w:pPr>
        <w:pStyle w:val="AKPnormaali0"/>
        <w:rPr>
          <w:i/>
        </w:rPr>
      </w:pPr>
    </w:p>
    <w:p w:rsidR="00F2129C" w:rsidRDefault="00F2129C" w:rsidP="001241E9">
      <w:pPr>
        <w:pStyle w:val="AKPnormaali0"/>
        <w:rPr>
          <w:i/>
        </w:rPr>
      </w:pPr>
    </w:p>
    <w:p w:rsidR="001241E9" w:rsidRPr="009A140D" w:rsidRDefault="00F802C0" w:rsidP="001241E9">
      <w:pPr>
        <w:pStyle w:val="AKPnormaali0"/>
      </w:pPr>
      <w:r>
        <w:rPr>
          <w:i/>
        </w:rPr>
        <w:t>Liikenne- ja viestintäministeriölle</w:t>
      </w:r>
    </w:p>
    <w:p w:rsidR="00F2129C" w:rsidRDefault="00F2129C" w:rsidP="001241E9">
      <w:pPr>
        <w:pStyle w:val="AKPnormaali0"/>
      </w:pPr>
    </w:p>
    <w:p w:rsidR="00F2129C" w:rsidRDefault="00F2129C" w:rsidP="001241E9">
      <w:pPr>
        <w:pStyle w:val="AKPnormaali0"/>
      </w:pPr>
      <w:r>
        <w:t>Lausuntopyyntönne 22.12.2017</w:t>
      </w:r>
    </w:p>
    <w:p w:rsidR="001241E9" w:rsidRPr="009A140D" w:rsidRDefault="00FF6A85" w:rsidP="001241E9">
      <w:pPr>
        <w:pStyle w:val="AKPnormaali0"/>
      </w:pPr>
      <w:r>
        <w:t>LVM/2394/03/2017</w:t>
      </w:r>
    </w:p>
    <w:p w:rsidR="001241E9" w:rsidRDefault="001241E9" w:rsidP="001241E9">
      <w:pPr>
        <w:pStyle w:val="AKPnormaali0"/>
      </w:pPr>
    </w:p>
    <w:p w:rsidR="00F2129C" w:rsidRPr="009A140D" w:rsidRDefault="00F2129C" w:rsidP="001241E9">
      <w:pPr>
        <w:pStyle w:val="AKPnormaali0"/>
      </w:pPr>
    </w:p>
    <w:p w:rsidR="00F2129C" w:rsidRPr="00F2129C" w:rsidRDefault="001241E9" w:rsidP="001241E9">
      <w:pPr>
        <w:pStyle w:val="akpasia"/>
        <w:rPr>
          <w:b/>
          <w:lang w:val="fi-FI"/>
        </w:rPr>
      </w:pPr>
      <w:r w:rsidRPr="009A140D">
        <w:rPr>
          <w:b/>
          <w:lang w:val="fi-FI"/>
        </w:rPr>
        <w:t>LAUSUNTO</w:t>
      </w:r>
      <w:r w:rsidR="002D07E7" w:rsidRPr="009A140D">
        <w:rPr>
          <w:b/>
          <w:lang w:val="fi-FI"/>
        </w:rPr>
        <w:t xml:space="preserve"> LUONNOKSESTA HALLITUKSEN ESITYKSEKSI </w:t>
      </w:r>
      <w:r w:rsidR="00F802C0">
        <w:rPr>
          <w:b/>
          <w:lang w:val="fi-FI"/>
        </w:rPr>
        <w:t>LAIKSI LIIKENNEVIRASTON LIIKENTEENOHJAUS- JA HALLINTAPALVELUIDEN MUUTTAMISESTA OSAKEYHTIÖKSI JA ERÄIKSI SIIHEN LIITTYVIKSI LAEIKSI</w:t>
      </w:r>
    </w:p>
    <w:p w:rsidR="008B199D" w:rsidRDefault="008B199D" w:rsidP="00845082">
      <w:pPr>
        <w:pStyle w:val="AKPleipteksti"/>
        <w:rPr>
          <w:i/>
        </w:rPr>
      </w:pPr>
    </w:p>
    <w:p w:rsidR="00F802C0" w:rsidRPr="00F802C0" w:rsidRDefault="00F802C0" w:rsidP="00C57573">
      <w:pPr>
        <w:rPr>
          <w:b/>
          <w:sz w:val="24"/>
          <w:szCs w:val="24"/>
        </w:rPr>
      </w:pPr>
      <w:r w:rsidRPr="00F802C0">
        <w:rPr>
          <w:b/>
          <w:sz w:val="24"/>
          <w:szCs w:val="24"/>
        </w:rPr>
        <w:t>Yleiset kommentit hallituksen esityksestä</w:t>
      </w:r>
    </w:p>
    <w:p w:rsidR="007554D7" w:rsidRDefault="007554D7" w:rsidP="00F802C0">
      <w:pPr>
        <w:ind w:firstLine="1298"/>
        <w:rPr>
          <w:sz w:val="24"/>
          <w:szCs w:val="24"/>
        </w:rPr>
      </w:pPr>
    </w:p>
    <w:p w:rsidR="00C57573" w:rsidRDefault="004D026B" w:rsidP="004D026B">
      <w:pPr>
        <w:ind w:left="1298"/>
        <w:rPr>
          <w:sz w:val="24"/>
          <w:szCs w:val="24"/>
        </w:rPr>
      </w:pPr>
      <w:r>
        <w:rPr>
          <w:sz w:val="24"/>
          <w:szCs w:val="24"/>
        </w:rPr>
        <w:t>Esitysluonnoksessa ehdotetaan säädettäväksi laki Liikenneviraston liikenteenohjaus- ja hallintapalveluiden muuttamisesta osakeyhtiöksi. Itsenäiselle, valtion kokonaan omistamalle erityistehtäväyhtiölle siirtyisi hoidettavaksi</w:t>
      </w:r>
      <w:r w:rsidRPr="00C57573">
        <w:rPr>
          <w:sz w:val="24"/>
          <w:szCs w:val="24"/>
        </w:rPr>
        <w:t xml:space="preserve"> meri-, rautatie- ja tieliikenteen</w:t>
      </w:r>
      <w:r w:rsidR="00C81F47">
        <w:rPr>
          <w:sz w:val="24"/>
          <w:szCs w:val="24"/>
        </w:rPr>
        <w:t xml:space="preserve"> </w:t>
      </w:r>
      <w:r w:rsidRPr="00C57573">
        <w:rPr>
          <w:sz w:val="24"/>
          <w:szCs w:val="24"/>
        </w:rPr>
        <w:t xml:space="preserve">ohjaus- ja hallintatehtävät sekä niihin läheisesti liittyvät toiminnot </w:t>
      </w:r>
      <w:r w:rsidR="00734C0E" w:rsidRPr="00C57573">
        <w:rPr>
          <w:sz w:val="24"/>
          <w:szCs w:val="24"/>
        </w:rPr>
        <w:t xml:space="preserve">ja </w:t>
      </w:r>
      <w:r w:rsidR="00C56D8A" w:rsidRPr="00C57573">
        <w:rPr>
          <w:sz w:val="24"/>
          <w:szCs w:val="24"/>
        </w:rPr>
        <w:t xml:space="preserve">käyttöomaisuus, </w:t>
      </w:r>
      <w:r w:rsidR="00C81F47">
        <w:rPr>
          <w:sz w:val="24"/>
          <w:szCs w:val="24"/>
        </w:rPr>
        <w:t>muun muassa</w:t>
      </w:r>
      <w:r w:rsidR="00C56D8A" w:rsidRPr="00C57573">
        <w:rPr>
          <w:sz w:val="24"/>
          <w:szCs w:val="24"/>
        </w:rPr>
        <w:t xml:space="preserve"> ICT-infrastruktuuri ja meriliikenteen osalta fyysinen infrastruktuuri</w:t>
      </w:r>
      <w:r w:rsidR="006103A1">
        <w:rPr>
          <w:sz w:val="24"/>
          <w:szCs w:val="24"/>
        </w:rPr>
        <w:t>.</w:t>
      </w:r>
      <w:r>
        <w:rPr>
          <w:sz w:val="24"/>
          <w:szCs w:val="24"/>
        </w:rPr>
        <w:t xml:space="preserve"> Liikenneviraston liikenteenohjaus- ja hallintapalveluissa työskentelevä henkilöstö siirtyisi osakeyhtiön palvelukseen. Tavoitteena on parantaa taloudellista tehokkuutta ja kannattavuutta sekä lisätä toiminnan ja hinnoittelun läpinäkyvyyttä.</w:t>
      </w:r>
      <w:r w:rsidR="00AD5AC7">
        <w:rPr>
          <w:sz w:val="24"/>
          <w:szCs w:val="24"/>
        </w:rPr>
        <w:t xml:space="preserve"> Samalla muutettaisiin yhtätoista liitelakia yhtiöittämisen johdosta.</w:t>
      </w:r>
    </w:p>
    <w:p w:rsidR="006103A1" w:rsidRDefault="006103A1" w:rsidP="00C57573">
      <w:pPr>
        <w:ind w:left="1298"/>
        <w:rPr>
          <w:sz w:val="24"/>
          <w:szCs w:val="24"/>
        </w:rPr>
      </w:pPr>
    </w:p>
    <w:p w:rsidR="00514D3E" w:rsidRPr="00C57573" w:rsidRDefault="00514D3E" w:rsidP="006103A1">
      <w:pPr>
        <w:ind w:left="1298"/>
        <w:rPr>
          <w:sz w:val="24"/>
          <w:szCs w:val="24"/>
        </w:rPr>
      </w:pPr>
      <w:r w:rsidRPr="00C57573">
        <w:rPr>
          <w:sz w:val="24"/>
          <w:szCs w:val="24"/>
        </w:rPr>
        <w:t>Oikeusministeriö on lausunnossaan kiinnittänyt huomiota eräisiin esityslu</w:t>
      </w:r>
      <w:r w:rsidR="006103A1">
        <w:rPr>
          <w:sz w:val="24"/>
          <w:szCs w:val="24"/>
        </w:rPr>
        <w:t xml:space="preserve">onnoksen keskeisiin seikkoihin. </w:t>
      </w:r>
      <w:r w:rsidRPr="00C57573">
        <w:rPr>
          <w:sz w:val="24"/>
          <w:szCs w:val="24"/>
        </w:rPr>
        <w:t>Lausunnossa ei siten ole arvioitu kattavasti esitysluonnosta.</w:t>
      </w:r>
      <w:r w:rsidR="00AD5AC7">
        <w:rPr>
          <w:sz w:val="24"/>
          <w:szCs w:val="24"/>
        </w:rPr>
        <w:t xml:space="preserve"> </w:t>
      </w:r>
      <w:r w:rsidR="00C81F47">
        <w:rPr>
          <w:sz w:val="24"/>
          <w:szCs w:val="24"/>
        </w:rPr>
        <w:t>Oikeusministeriö esittää lausuntonaan seuraavan.</w:t>
      </w:r>
    </w:p>
    <w:p w:rsidR="00C57573" w:rsidRDefault="00C57573" w:rsidP="00C57573">
      <w:pPr>
        <w:rPr>
          <w:sz w:val="24"/>
          <w:szCs w:val="24"/>
        </w:rPr>
      </w:pPr>
    </w:p>
    <w:p w:rsidR="00F802C0" w:rsidRDefault="00F802C0" w:rsidP="00C57573">
      <w:pPr>
        <w:rPr>
          <w:b/>
          <w:sz w:val="24"/>
          <w:szCs w:val="24"/>
        </w:rPr>
      </w:pPr>
      <w:r w:rsidRPr="00F802C0">
        <w:rPr>
          <w:b/>
          <w:sz w:val="24"/>
          <w:szCs w:val="24"/>
        </w:rPr>
        <w:t>Yleisperustelut</w:t>
      </w:r>
    </w:p>
    <w:p w:rsidR="006103A1" w:rsidRDefault="006103A1" w:rsidP="00C57573">
      <w:pPr>
        <w:rPr>
          <w:b/>
          <w:sz w:val="24"/>
          <w:szCs w:val="24"/>
        </w:rPr>
      </w:pPr>
    </w:p>
    <w:p w:rsidR="006103A1" w:rsidRPr="00AD5AC7" w:rsidRDefault="00AD5AC7" w:rsidP="00AD5AC7">
      <w:pPr>
        <w:ind w:left="1298"/>
        <w:rPr>
          <w:sz w:val="24"/>
          <w:szCs w:val="24"/>
        </w:rPr>
      </w:pPr>
      <w:r>
        <w:rPr>
          <w:sz w:val="24"/>
          <w:szCs w:val="24"/>
        </w:rPr>
        <w:t>Yleisperusteluja koskevia kommentteja on lakiehdotuksista ja yksityiskohtaisista perusteluista annettujen kommenttien yhteydessä.</w:t>
      </w:r>
    </w:p>
    <w:p w:rsidR="00C57573" w:rsidRDefault="00C57573" w:rsidP="00C57573">
      <w:pPr>
        <w:rPr>
          <w:b/>
          <w:sz w:val="24"/>
          <w:szCs w:val="24"/>
        </w:rPr>
      </w:pPr>
    </w:p>
    <w:p w:rsidR="00F802C0" w:rsidRDefault="00F802C0" w:rsidP="00C57573">
      <w:pPr>
        <w:rPr>
          <w:b/>
          <w:sz w:val="24"/>
          <w:szCs w:val="24"/>
        </w:rPr>
      </w:pPr>
      <w:r w:rsidRPr="00F802C0">
        <w:rPr>
          <w:b/>
          <w:sz w:val="24"/>
          <w:szCs w:val="24"/>
        </w:rPr>
        <w:lastRenderedPageBreak/>
        <w:t>Yksityiskohtaiset perustelut</w:t>
      </w:r>
    </w:p>
    <w:p w:rsidR="006103A1" w:rsidRDefault="006103A1" w:rsidP="006103A1">
      <w:pPr>
        <w:pStyle w:val="AKPleipteksti"/>
        <w:ind w:left="0"/>
      </w:pPr>
    </w:p>
    <w:p w:rsidR="00AD5AC7" w:rsidRDefault="00AD5AC7" w:rsidP="00AD5AC7">
      <w:pPr>
        <w:pStyle w:val="AKPleipteksti"/>
        <w:ind w:left="1298"/>
      </w:pPr>
      <w:r>
        <w:t xml:space="preserve">Esitysluonnoksen keskeiset ehdotukset ovat </w:t>
      </w:r>
      <w:r w:rsidR="003F1861">
        <w:t xml:space="preserve">merkityksellisiä perustuslain 124 §:n näkökulmasta. </w:t>
      </w:r>
      <w:r w:rsidR="00AB68A1">
        <w:t>Kokoavasti voidaan todeta, että esitysluonnos sisältää useita eri lakeihin sijoittuvia säännöksiä</w:t>
      </w:r>
      <w:r w:rsidR="007F4C00">
        <w:t xml:space="preserve"> julkisen hallintotehtävän antamisesta yhtiölle</w:t>
      </w:r>
      <w:r w:rsidR="00AB68A1">
        <w:t xml:space="preserve">, mikä hankaloittaa kokonaisuuden </w:t>
      </w:r>
      <w:r w:rsidR="009B451E">
        <w:t xml:space="preserve">valtiosääntöoikeudellista </w:t>
      </w:r>
      <w:r w:rsidR="00AB68A1">
        <w:t>arvioimista</w:t>
      </w:r>
      <w:r w:rsidR="00C81F47">
        <w:t xml:space="preserve"> ja yhtiön hoidettavaksi ehdotettavien tehtävien kokonaisuuden hahmottamista</w:t>
      </w:r>
      <w:r w:rsidR="00AB68A1">
        <w:t xml:space="preserve">. </w:t>
      </w:r>
    </w:p>
    <w:p w:rsidR="00C15A9D" w:rsidRDefault="00C15A9D" w:rsidP="00AD5AC7">
      <w:pPr>
        <w:pStyle w:val="AKPleipteksti"/>
        <w:ind w:left="1298"/>
      </w:pPr>
    </w:p>
    <w:p w:rsidR="00023484" w:rsidRPr="00C81F47" w:rsidRDefault="00023484" w:rsidP="00C81F47">
      <w:pPr>
        <w:ind w:left="1298"/>
        <w:rPr>
          <w:sz w:val="24"/>
          <w:szCs w:val="24"/>
        </w:rPr>
      </w:pPr>
      <w:r>
        <w:rPr>
          <w:sz w:val="24"/>
          <w:szCs w:val="24"/>
        </w:rPr>
        <w:t>Perustuslain 124 §:n</w:t>
      </w:r>
      <w:r w:rsidRPr="00023484">
        <w:rPr>
          <w:sz w:val="24"/>
          <w:szCs w:val="24"/>
        </w:rPr>
        <w:t xml:space="preserve"> mukaan julkinen hallintotehtävä voidaan antaa muulle kuin viranomaiselle vain lailla tai lain nojalla, jos se on tarpeen tehtävän tarkoituksenmukaiseksi hoitamiseksi eikä vaaranna perusoikeuksia, oikeusturvaa tai muita hyvän hallinnon vaatimuksia. Merkittävää julkisen vallan käyttöä sisältäviä tehtäviä voidaan kuitenkin antaa vain viranomaiselle.</w:t>
      </w:r>
      <w:r w:rsidR="00C81F47">
        <w:rPr>
          <w:sz w:val="24"/>
          <w:szCs w:val="24"/>
        </w:rPr>
        <w:t xml:space="preserve"> </w:t>
      </w:r>
      <w:r w:rsidRPr="000A60BB">
        <w:rPr>
          <w:sz w:val="24"/>
          <w:szCs w:val="24"/>
        </w:rPr>
        <w:t xml:space="preserve">Perustuslain 124 §:n sanamuodolla korostetaan sitä, että julkisten hallintotehtävien hoitamisen tulee pääsääntöisesti kuulua viranomaisille ja että tällaisia tehtäviä voidaan antaa muille </w:t>
      </w:r>
      <w:r w:rsidRPr="00C81F47">
        <w:rPr>
          <w:sz w:val="24"/>
          <w:szCs w:val="24"/>
        </w:rPr>
        <w:t>kuin viranomaisille vain rajoitetusti (</w:t>
      </w:r>
      <w:proofErr w:type="spellStart"/>
      <w:r w:rsidRPr="00C81F47">
        <w:rPr>
          <w:sz w:val="24"/>
          <w:szCs w:val="24"/>
        </w:rPr>
        <w:t>PeVL</w:t>
      </w:r>
      <w:proofErr w:type="spellEnd"/>
      <w:r w:rsidRPr="00C81F47">
        <w:rPr>
          <w:sz w:val="24"/>
          <w:szCs w:val="24"/>
        </w:rPr>
        <w:t xml:space="preserve"> 26/2017 vp, s. 47 ja HE 1/1998 vp, s. 179). </w:t>
      </w:r>
      <w:r w:rsidR="00C81F47" w:rsidRPr="00C81F47">
        <w:rPr>
          <w:sz w:val="24"/>
          <w:szCs w:val="24"/>
        </w:rPr>
        <w:t xml:space="preserve">Edelleen </w:t>
      </w:r>
      <w:r w:rsidRPr="00C81F47">
        <w:rPr>
          <w:sz w:val="24"/>
          <w:szCs w:val="24"/>
        </w:rPr>
        <w:t>asian käsittelyssä yhtiössä on noudatettava hallinnon yleislakeja, ja julkisia hallintotehtäviä hoitavat toimivat virkavastuulla.</w:t>
      </w:r>
    </w:p>
    <w:p w:rsidR="00023484" w:rsidRDefault="00023484" w:rsidP="00023484">
      <w:pPr>
        <w:ind w:left="1298"/>
        <w:rPr>
          <w:sz w:val="24"/>
          <w:szCs w:val="24"/>
        </w:rPr>
      </w:pPr>
    </w:p>
    <w:p w:rsidR="00023484" w:rsidRDefault="009B451E" w:rsidP="00C15A9D">
      <w:pPr>
        <w:ind w:firstLine="1298"/>
        <w:rPr>
          <w:sz w:val="24"/>
          <w:szCs w:val="24"/>
        </w:rPr>
      </w:pPr>
      <w:r w:rsidRPr="009B451E">
        <w:rPr>
          <w:i/>
          <w:sz w:val="24"/>
          <w:szCs w:val="24"/>
        </w:rPr>
        <w:t>Tarkoituksenmukaisuusvaatimus</w:t>
      </w:r>
    </w:p>
    <w:p w:rsidR="00023484" w:rsidRDefault="00023484" w:rsidP="00023484">
      <w:pPr>
        <w:ind w:left="1298"/>
        <w:rPr>
          <w:sz w:val="24"/>
          <w:szCs w:val="24"/>
        </w:rPr>
      </w:pPr>
    </w:p>
    <w:p w:rsidR="00C81F47" w:rsidRDefault="00C81F47" w:rsidP="00023484">
      <w:pPr>
        <w:ind w:left="1298"/>
        <w:rPr>
          <w:sz w:val="24"/>
          <w:szCs w:val="24"/>
        </w:rPr>
      </w:pPr>
      <w:r>
        <w:rPr>
          <w:sz w:val="24"/>
          <w:szCs w:val="24"/>
        </w:rPr>
        <w:t>Perustuslain 124 §:n</w:t>
      </w:r>
      <w:r w:rsidR="00023484" w:rsidRPr="00023484">
        <w:rPr>
          <w:sz w:val="24"/>
          <w:szCs w:val="24"/>
        </w:rPr>
        <w:t xml:space="preserve"> edellyttämässä tarkoituksenmukaisuusarvioinnissa tulee hallinnon tehokkuuden ja muiden hallinnon sisäisiksi luonnehdittavien tarpeiden lisäksi kiinnittää erityistä huomiota yksityisten henkilöiden ja yhteisöjen tarpeisiin (HE 1/1998 vp, s. 179 ja esim. </w:t>
      </w:r>
      <w:proofErr w:type="spellStart"/>
      <w:r w:rsidR="00023484" w:rsidRPr="00023484">
        <w:rPr>
          <w:sz w:val="24"/>
          <w:szCs w:val="24"/>
        </w:rPr>
        <w:t>Pe</w:t>
      </w:r>
      <w:r>
        <w:rPr>
          <w:sz w:val="24"/>
          <w:szCs w:val="24"/>
        </w:rPr>
        <w:t>V</w:t>
      </w:r>
      <w:r w:rsidR="00023484" w:rsidRPr="00023484">
        <w:rPr>
          <w:sz w:val="24"/>
          <w:szCs w:val="24"/>
        </w:rPr>
        <w:t>L</w:t>
      </w:r>
      <w:proofErr w:type="spellEnd"/>
      <w:r w:rsidR="00023484" w:rsidRPr="00023484">
        <w:rPr>
          <w:sz w:val="24"/>
          <w:szCs w:val="24"/>
        </w:rPr>
        <w:t xml:space="preserve"> 8/2014 vp ja </w:t>
      </w:r>
      <w:proofErr w:type="spellStart"/>
      <w:r w:rsidR="00023484" w:rsidRPr="00023484">
        <w:rPr>
          <w:sz w:val="24"/>
          <w:szCs w:val="24"/>
        </w:rPr>
        <w:t>PeVL</w:t>
      </w:r>
      <w:proofErr w:type="spellEnd"/>
      <w:r w:rsidR="00023484" w:rsidRPr="00023484">
        <w:rPr>
          <w:sz w:val="24"/>
          <w:szCs w:val="24"/>
        </w:rPr>
        <w:t xml:space="preserve"> 16/2016 vp). Myös hallintotehtävän luonne on otettava huomioon. Perustuslakivaliokunta on painottanut vakiintuneessa lausuntokäytännössä, että tarkoituksenmukaisuusvaatimus on oikeudellinen edellytys, jonka täyttyminen jää tapauskohtaisesti arvioitavaksi (ks. </w:t>
      </w:r>
      <w:proofErr w:type="spellStart"/>
      <w:r w:rsidR="00023484" w:rsidRPr="00023484">
        <w:rPr>
          <w:sz w:val="24"/>
          <w:szCs w:val="24"/>
        </w:rPr>
        <w:t>PeVL</w:t>
      </w:r>
      <w:proofErr w:type="spellEnd"/>
      <w:r w:rsidR="00023484" w:rsidRPr="00023484">
        <w:rPr>
          <w:sz w:val="24"/>
          <w:szCs w:val="24"/>
        </w:rPr>
        <w:t xml:space="preserve"> 26/2017 vp, s. 49 ja siinä viitatut lausunnot). </w:t>
      </w:r>
    </w:p>
    <w:p w:rsidR="00C81F47" w:rsidRDefault="00C81F47" w:rsidP="00023484">
      <w:pPr>
        <w:ind w:left="1298"/>
        <w:rPr>
          <w:sz w:val="24"/>
          <w:szCs w:val="24"/>
        </w:rPr>
      </w:pPr>
    </w:p>
    <w:p w:rsidR="00023484" w:rsidRPr="00023484" w:rsidRDefault="000A60BB" w:rsidP="00023484">
      <w:pPr>
        <w:ind w:left="1298"/>
        <w:rPr>
          <w:sz w:val="24"/>
          <w:szCs w:val="24"/>
        </w:rPr>
      </w:pPr>
      <w:r>
        <w:rPr>
          <w:sz w:val="24"/>
          <w:szCs w:val="24"/>
        </w:rPr>
        <w:t xml:space="preserve">Esitysluonnoksen säätämisjärjestysperusteluissa olisi syytä arvioida tarkemmin </w:t>
      </w:r>
      <w:r w:rsidR="00BE061E">
        <w:rPr>
          <w:sz w:val="24"/>
          <w:szCs w:val="24"/>
        </w:rPr>
        <w:t>tarkoituksenmukaisuusvaatimuksen täyttymistä huomioiden erilaiset julkiset hallintotehtävät, joita yksityiselle toimijalle ehdotetaan siirrettäviksi</w:t>
      </w:r>
      <w:r>
        <w:rPr>
          <w:sz w:val="24"/>
          <w:szCs w:val="24"/>
        </w:rPr>
        <w:t>.</w:t>
      </w:r>
      <w:r w:rsidR="00BE061E">
        <w:rPr>
          <w:sz w:val="24"/>
          <w:szCs w:val="24"/>
        </w:rPr>
        <w:t xml:space="preserve"> </w:t>
      </w:r>
    </w:p>
    <w:p w:rsidR="00023484" w:rsidRPr="00023484" w:rsidRDefault="00023484" w:rsidP="00C81F47">
      <w:pPr>
        <w:rPr>
          <w:sz w:val="24"/>
          <w:szCs w:val="24"/>
        </w:rPr>
      </w:pPr>
    </w:p>
    <w:p w:rsidR="00023484" w:rsidRPr="00023484" w:rsidRDefault="00023484" w:rsidP="00C15A9D">
      <w:pPr>
        <w:ind w:firstLine="1298"/>
        <w:rPr>
          <w:sz w:val="24"/>
          <w:szCs w:val="24"/>
        </w:rPr>
      </w:pPr>
      <w:r w:rsidRPr="009B451E">
        <w:rPr>
          <w:i/>
          <w:sz w:val="24"/>
          <w:szCs w:val="24"/>
        </w:rPr>
        <w:t>Va</w:t>
      </w:r>
      <w:r w:rsidR="009B451E" w:rsidRPr="009B451E">
        <w:rPr>
          <w:i/>
          <w:sz w:val="24"/>
          <w:szCs w:val="24"/>
        </w:rPr>
        <w:t>lvonta</w:t>
      </w:r>
    </w:p>
    <w:p w:rsidR="00023484" w:rsidRPr="00023484" w:rsidRDefault="00023484" w:rsidP="00023484">
      <w:pPr>
        <w:ind w:left="1298"/>
        <w:rPr>
          <w:sz w:val="24"/>
          <w:szCs w:val="24"/>
        </w:rPr>
      </w:pPr>
    </w:p>
    <w:p w:rsidR="001A5467" w:rsidRDefault="009B451E" w:rsidP="001A5467">
      <w:pPr>
        <w:ind w:left="1298"/>
        <w:rPr>
          <w:sz w:val="24"/>
          <w:szCs w:val="24"/>
        </w:rPr>
      </w:pPr>
      <w:r>
        <w:rPr>
          <w:sz w:val="24"/>
          <w:szCs w:val="24"/>
        </w:rPr>
        <w:t>Perustuslain</w:t>
      </w:r>
      <w:r w:rsidR="00023484" w:rsidRPr="00023484">
        <w:rPr>
          <w:sz w:val="24"/>
          <w:szCs w:val="24"/>
        </w:rPr>
        <w:t xml:space="preserve"> 124 § korostaa julkisia hallintotehtäviä hoitavien henkilöiden koulutuksen ja asiantuntemuksen merkitystä sekä sitä, että näiden henkilöiden julkisen valvonnan on oltava asianmukaista (HE 1/1998 vp, s. 179 ja </w:t>
      </w:r>
      <w:proofErr w:type="spellStart"/>
      <w:r w:rsidR="00023484" w:rsidRPr="00023484">
        <w:rPr>
          <w:sz w:val="24"/>
          <w:szCs w:val="24"/>
        </w:rPr>
        <w:t>PeVL</w:t>
      </w:r>
      <w:proofErr w:type="spellEnd"/>
      <w:r w:rsidR="00023484" w:rsidRPr="00023484">
        <w:rPr>
          <w:sz w:val="24"/>
          <w:szCs w:val="24"/>
        </w:rPr>
        <w:t xml:space="preserve"> 26/2017 vp, s. 49).</w:t>
      </w:r>
    </w:p>
    <w:p w:rsidR="001A5467" w:rsidRDefault="001A5467" w:rsidP="001A5467">
      <w:pPr>
        <w:ind w:left="1298"/>
        <w:rPr>
          <w:sz w:val="24"/>
          <w:szCs w:val="24"/>
        </w:rPr>
      </w:pPr>
    </w:p>
    <w:p w:rsidR="00C81F47" w:rsidRDefault="000B11B6" w:rsidP="001A5467">
      <w:pPr>
        <w:ind w:left="1298"/>
        <w:rPr>
          <w:sz w:val="24"/>
          <w:szCs w:val="24"/>
        </w:rPr>
      </w:pPr>
      <w:r>
        <w:rPr>
          <w:sz w:val="24"/>
          <w:szCs w:val="24"/>
        </w:rPr>
        <w:t xml:space="preserve">Yhtiön omistajaohjaus olisi liikenne- ja viestintäministeriön vastuulla. Perusteluiden mukaan yhtiön ja Liikenneviraston välille </w:t>
      </w:r>
      <w:r w:rsidRPr="00C81F47">
        <w:rPr>
          <w:i/>
          <w:sz w:val="24"/>
          <w:szCs w:val="24"/>
        </w:rPr>
        <w:t>”syntyisi sopimussuhde, joka ensisijaisesti määrittäisi toimijoiden välistä strategista kumppanuutta.”</w:t>
      </w:r>
      <w:r>
        <w:rPr>
          <w:sz w:val="24"/>
          <w:szCs w:val="24"/>
        </w:rPr>
        <w:t xml:space="preserve"> </w:t>
      </w:r>
      <w:r w:rsidR="00A91D77">
        <w:rPr>
          <w:sz w:val="24"/>
          <w:szCs w:val="24"/>
        </w:rPr>
        <w:t xml:space="preserve">Yhtiön ohjaus perustuisi omistajaohjaukseen, toimialalainsäädäntöön sekä Liikenneviraston kanssa tehtävän palvelusopimuksen sisältöön. Liikenneviraston kanssa tehtävä sopimus pitäisi sisällään eri turvallisuusviranomaisille tarjottavat liikenteenohjauksen palvelut. </w:t>
      </w:r>
    </w:p>
    <w:p w:rsidR="00C81F47" w:rsidRDefault="00C81F47" w:rsidP="001A5467">
      <w:pPr>
        <w:ind w:left="1298"/>
        <w:rPr>
          <w:sz w:val="24"/>
          <w:szCs w:val="24"/>
        </w:rPr>
      </w:pPr>
    </w:p>
    <w:p w:rsidR="000B11B6" w:rsidRPr="00C81F47" w:rsidRDefault="001A5467" w:rsidP="001A5467">
      <w:pPr>
        <w:ind w:left="1298"/>
        <w:rPr>
          <w:i/>
          <w:sz w:val="24"/>
          <w:szCs w:val="24"/>
        </w:rPr>
      </w:pPr>
      <w:r w:rsidRPr="001A5467">
        <w:rPr>
          <w:sz w:val="24"/>
          <w:szCs w:val="24"/>
        </w:rPr>
        <w:lastRenderedPageBreak/>
        <w:t xml:space="preserve">Liikennevirastolla olisi perusteluiden mukaan käytettävissään sopimusoikeuden tarjoama keinovalikoima, jolla ohjata ja vaikuttaa yhtiön palvelusuoritukseen. </w:t>
      </w:r>
      <w:r w:rsidRPr="00C81F47">
        <w:rPr>
          <w:i/>
          <w:sz w:val="24"/>
          <w:szCs w:val="24"/>
        </w:rPr>
        <w:t>”Liikenneviraston ja yhtiön välinen sopimus sekä omistajaohjaus ovat avainasemassa turvattaessa liikenteenohjauspalveluiden laatu ja riittävät investoinnit liikenteenohjausjärjestelmien kehittämiseen.”</w:t>
      </w:r>
    </w:p>
    <w:p w:rsidR="000B11B6" w:rsidRPr="001A5467" w:rsidRDefault="000B11B6" w:rsidP="00023484">
      <w:pPr>
        <w:ind w:left="1298"/>
        <w:rPr>
          <w:sz w:val="24"/>
          <w:szCs w:val="24"/>
        </w:rPr>
      </w:pPr>
    </w:p>
    <w:p w:rsidR="001C31DC" w:rsidRDefault="001C31DC" w:rsidP="001C31DC">
      <w:pPr>
        <w:ind w:left="1298"/>
        <w:rPr>
          <w:sz w:val="24"/>
          <w:szCs w:val="24"/>
        </w:rPr>
      </w:pPr>
      <w:r>
        <w:rPr>
          <w:sz w:val="24"/>
          <w:szCs w:val="24"/>
        </w:rPr>
        <w:t xml:space="preserve">Yhtiön valvonta perustuisi siten omistajaohjaukseen </w:t>
      </w:r>
      <w:r w:rsidR="00C81F47">
        <w:rPr>
          <w:sz w:val="24"/>
          <w:szCs w:val="24"/>
        </w:rPr>
        <w:t>sekä</w:t>
      </w:r>
      <w:r>
        <w:rPr>
          <w:sz w:val="24"/>
          <w:szCs w:val="24"/>
        </w:rPr>
        <w:t xml:space="preserve"> Liikenneviraston </w:t>
      </w:r>
      <w:r w:rsidR="00C81F47">
        <w:rPr>
          <w:sz w:val="24"/>
          <w:szCs w:val="24"/>
        </w:rPr>
        <w:t>ja</w:t>
      </w:r>
      <w:r>
        <w:rPr>
          <w:sz w:val="24"/>
          <w:szCs w:val="24"/>
        </w:rPr>
        <w:t xml:space="preserve"> yhtiön väliseen sopimukseen. Perusteluiden mukaan nämä turvaisivat liikenteenohjauspalvelujen laadun.</w:t>
      </w:r>
    </w:p>
    <w:p w:rsidR="001C31DC" w:rsidRDefault="001C31DC" w:rsidP="001A5467">
      <w:pPr>
        <w:ind w:left="1298"/>
        <w:rPr>
          <w:sz w:val="24"/>
          <w:szCs w:val="24"/>
        </w:rPr>
      </w:pPr>
    </w:p>
    <w:p w:rsidR="00C81F47" w:rsidRDefault="00023484" w:rsidP="001A5467">
      <w:pPr>
        <w:ind w:left="1298"/>
        <w:rPr>
          <w:sz w:val="24"/>
          <w:szCs w:val="24"/>
        </w:rPr>
      </w:pPr>
      <w:r w:rsidRPr="00023484">
        <w:rPr>
          <w:sz w:val="24"/>
          <w:szCs w:val="24"/>
        </w:rPr>
        <w:t>Perustuslakivaliokunta on lausuntokäytännössään kiinnittänyt huomiota siihen, että osakeyhtiömuotoiseen toimintaan ei lähtökohtaisesti ole mahdollista kohdistaa saman</w:t>
      </w:r>
      <w:r w:rsidR="001A5467">
        <w:rPr>
          <w:sz w:val="24"/>
          <w:szCs w:val="24"/>
        </w:rPr>
        <w:t xml:space="preserve"> </w:t>
      </w:r>
      <w:r w:rsidRPr="00023484">
        <w:rPr>
          <w:sz w:val="24"/>
          <w:szCs w:val="24"/>
        </w:rPr>
        <w:t>tasoista hallinnollista ohjausta ja yhtä tehokasta valvontaa kuin viranomaistoimintaan ja että toiminnan ohjaus ja valvonta olisi todennäköisesti hoidettavissa yksinkertaisemmin ja välittömämmin, jos</w:t>
      </w:r>
      <w:r w:rsidRPr="006103A1">
        <w:rPr>
          <w:sz w:val="24"/>
          <w:szCs w:val="24"/>
        </w:rPr>
        <w:t xml:space="preserve"> tehtävistä huolehtisi viranomainen (</w:t>
      </w:r>
      <w:proofErr w:type="spellStart"/>
      <w:r w:rsidRPr="006103A1">
        <w:rPr>
          <w:sz w:val="24"/>
          <w:szCs w:val="24"/>
        </w:rPr>
        <w:t>PeVL</w:t>
      </w:r>
      <w:proofErr w:type="spellEnd"/>
      <w:r w:rsidRPr="006103A1">
        <w:rPr>
          <w:sz w:val="24"/>
          <w:szCs w:val="24"/>
        </w:rPr>
        <w:t xml:space="preserve"> 26/2017 vp, s. 25, </w:t>
      </w:r>
      <w:proofErr w:type="spellStart"/>
      <w:r w:rsidRPr="006103A1">
        <w:rPr>
          <w:sz w:val="24"/>
          <w:szCs w:val="24"/>
        </w:rPr>
        <w:t>PeVL</w:t>
      </w:r>
      <w:proofErr w:type="spellEnd"/>
      <w:r w:rsidRPr="006103A1">
        <w:rPr>
          <w:sz w:val="24"/>
          <w:szCs w:val="24"/>
        </w:rPr>
        <w:t xml:space="preserve"> 8/2014 vp, s. 2/II).</w:t>
      </w:r>
      <w:r w:rsidR="00FF1FC8">
        <w:rPr>
          <w:sz w:val="24"/>
          <w:szCs w:val="24"/>
        </w:rPr>
        <w:t xml:space="preserve"> Edelleen sopimuksen noudattamiseen perustuva sopimusoikeudellinen valvonta ei vastaa varsinaista viranomaisvalvontaa. </w:t>
      </w:r>
    </w:p>
    <w:p w:rsidR="00C81F47" w:rsidRDefault="00C81F47" w:rsidP="001A5467">
      <w:pPr>
        <w:ind w:left="1298"/>
        <w:rPr>
          <w:sz w:val="24"/>
          <w:szCs w:val="24"/>
        </w:rPr>
      </w:pPr>
    </w:p>
    <w:p w:rsidR="001C31DC" w:rsidRDefault="00FF1FC8" w:rsidP="001A5467">
      <w:pPr>
        <w:ind w:left="1298"/>
        <w:rPr>
          <w:sz w:val="24"/>
          <w:szCs w:val="24"/>
        </w:rPr>
      </w:pPr>
      <w:r>
        <w:rPr>
          <w:sz w:val="24"/>
          <w:szCs w:val="24"/>
        </w:rPr>
        <w:t xml:space="preserve">Vastuu tiettyjen julkisten hallintotehtävien järjestämisestä säilyy esitysluonnoksessa viranomaisilla, mutta </w:t>
      </w:r>
      <w:r w:rsidR="00C81F47">
        <w:rPr>
          <w:sz w:val="24"/>
          <w:szCs w:val="24"/>
        </w:rPr>
        <w:t>tämä</w:t>
      </w:r>
      <w:r>
        <w:rPr>
          <w:sz w:val="24"/>
          <w:szCs w:val="24"/>
        </w:rPr>
        <w:t xml:space="preserve"> edellyttää myös toimijoiden tehokasta valvontaa. </w:t>
      </w:r>
      <w:r w:rsidR="000A60BB">
        <w:rPr>
          <w:sz w:val="24"/>
          <w:szCs w:val="24"/>
        </w:rPr>
        <w:t xml:space="preserve">Perustuslakivaliokunta on katsonut, että vastuu yhtiön valvonnasta ja ohjauksesta tulisi säätää nimenomaisesti jollekin viranomaiselle, ja sääntelystä tulisi selkeästi käydä ilmi, millaisia valvonnallisia keinoja viranomaisella on käytettävissään (ks. </w:t>
      </w:r>
      <w:proofErr w:type="spellStart"/>
      <w:r w:rsidR="000A60BB">
        <w:rPr>
          <w:sz w:val="24"/>
          <w:szCs w:val="24"/>
        </w:rPr>
        <w:t>PeVL</w:t>
      </w:r>
      <w:proofErr w:type="spellEnd"/>
      <w:r w:rsidR="000A60BB">
        <w:rPr>
          <w:sz w:val="24"/>
          <w:szCs w:val="24"/>
        </w:rPr>
        <w:t xml:space="preserve"> 8/2014 vp). </w:t>
      </w:r>
      <w:r>
        <w:rPr>
          <w:sz w:val="24"/>
          <w:szCs w:val="24"/>
        </w:rPr>
        <w:t>Esitysluonnoksessa tulisikin täsmentää palvelun tarjoajan riittävää ja asianmukaista valvontaa</w:t>
      </w:r>
      <w:r w:rsidR="0040223C">
        <w:rPr>
          <w:sz w:val="24"/>
          <w:szCs w:val="24"/>
        </w:rPr>
        <w:t xml:space="preserve"> sen hoitaessa julkisia hallintotehtäviä. </w:t>
      </w:r>
      <w:r w:rsidR="00997749">
        <w:rPr>
          <w:sz w:val="24"/>
          <w:szCs w:val="24"/>
        </w:rPr>
        <w:t>Osittain palvelun tarjoajaan kohdistuva valvonta ilmenee ainoastaan perustelutekstistä.</w:t>
      </w:r>
      <w:r w:rsidR="00C81F47">
        <w:rPr>
          <w:sz w:val="24"/>
          <w:szCs w:val="24"/>
        </w:rPr>
        <w:t xml:space="preserve"> </w:t>
      </w:r>
    </w:p>
    <w:p w:rsidR="00023484" w:rsidRDefault="00023484" w:rsidP="00C15A9D">
      <w:pPr>
        <w:pStyle w:val="AKPleipteksti"/>
        <w:ind w:left="1298"/>
      </w:pPr>
    </w:p>
    <w:p w:rsidR="00C15A9D" w:rsidRPr="009B451E" w:rsidRDefault="009B451E" w:rsidP="00AD5AC7">
      <w:pPr>
        <w:pStyle w:val="AKPleipteksti"/>
        <w:ind w:left="1298"/>
        <w:rPr>
          <w:i/>
        </w:rPr>
      </w:pPr>
      <w:r>
        <w:rPr>
          <w:i/>
        </w:rPr>
        <w:t>Julkiset hallintotehtävät ja niiden luonne</w:t>
      </w:r>
    </w:p>
    <w:p w:rsidR="001A5467" w:rsidRDefault="001A5467" w:rsidP="00AD5AC7">
      <w:pPr>
        <w:pStyle w:val="AKPleipteksti"/>
        <w:ind w:left="1298"/>
      </w:pPr>
    </w:p>
    <w:p w:rsidR="00514D3E" w:rsidRPr="00C81F47" w:rsidRDefault="00BE061E" w:rsidP="000B11B6">
      <w:pPr>
        <w:ind w:left="1298"/>
        <w:rPr>
          <w:i/>
          <w:sz w:val="24"/>
          <w:szCs w:val="24"/>
        </w:rPr>
      </w:pPr>
      <w:r>
        <w:rPr>
          <w:sz w:val="24"/>
          <w:szCs w:val="24"/>
        </w:rPr>
        <w:t>Esitysluonnoksessa on tunnistettu, että ehdotetuissa liikenteenohjaus- ja hallintapalveluissa on kysymys julkisista hallintotehtävistä.</w:t>
      </w:r>
      <w:r w:rsidR="00C81F47">
        <w:rPr>
          <w:sz w:val="24"/>
          <w:szCs w:val="24"/>
        </w:rPr>
        <w:t xml:space="preserve"> </w:t>
      </w:r>
      <w:r w:rsidR="00F90211">
        <w:rPr>
          <w:sz w:val="24"/>
          <w:szCs w:val="24"/>
        </w:rPr>
        <w:t>Säätämisjärjestysperusteluiden mukaan liikenteenohjauspalvelu on teknisluonteista tosiasiallista toimintaa kuten lennonvarmistuspalvelu (</w:t>
      </w:r>
      <w:proofErr w:type="spellStart"/>
      <w:r w:rsidR="00F90211">
        <w:rPr>
          <w:sz w:val="24"/>
          <w:szCs w:val="24"/>
        </w:rPr>
        <w:t>PeVL</w:t>
      </w:r>
      <w:proofErr w:type="spellEnd"/>
      <w:r w:rsidR="00F90211">
        <w:rPr>
          <w:sz w:val="24"/>
          <w:szCs w:val="24"/>
        </w:rPr>
        <w:t xml:space="preserve"> 47/2005 vp). </w:t>
      </w:r>
      <w:r w:rsidR="00EF3393">
        <w:rPr>
          <w:sz w:val="24"/>
          <w:szCs w:val="24"/>
        </w:rPr>
        <w:t>Perustuslakivaliokunta</w:t>
      </w:r>
      <w:r w:rsidR="00F90211">
        <w:rPr>
          <w:sz w:val="24"/>
          <w:szCs w:val="24"/>
        </w:rPr>
        <w:t xml:space="preserve"> piti lennonvarmistuspalveluja julkisina hallintotehtävinä</w:t>
      </w:r>
      <w:r w:rsidR="00EF3393">
        <w:rPr>
          <w:sz w:val="24"/>
          <w:szCs w:val="24"/>
        </w:rPr>
        <w:t>, mutta ko</w:t>
      </w:r>
      <w:r w:rsidR="00F90211" w:rsidRPr="00546D93">
        <w:rPr>
          <w:sz w:val="24"/>
          <w:szCs w:val="24"/>
        </w:rPr>
        <w:t xml:space="preserve">ska </w:t>
      </w:r>
      <w:r w:rsidR="00EF3393" w:rsidRPr="00C81F47">
        <w:rPr>
          <w:i/>
          <w:sz w:val="24"/>
          <w:szCs w:val="24"/>
        </w:rPr>
        <w:t>”</w:t>
      </w:r>
      <w:r w:rsidR="00F90211" w:rsidRPr="00C81F47">
        <w:rPr>
          <w:i/>
          <w:sz w:val="24"/>
          <w:szCs w:val="24"/>
        </w:rPr>
        <w:t>tehtävien hoitaminen</w:t>
      </w:r>
      <w:r w:rsidR="00EF3393" w:rsidRPr="00C81F47">
        <w:rPr>
          <w:i/>
          <w:sz w:val="24"/>
          <w:szCs w:val="24"/>
        </w:rPr>
        <w:t xml:space="preserve"> </w:t>
      </w:r>
      <w:r w:rsidR="00F90211" w:rsidRPr="00C81F47">
        <w:rPr>
          <w:i/>
          <w:sz w:val="24"/>
          <w:szCs w:val="24"/>
        </w:rPr>
        <w:t>on lähinnä tosiasiallista hallintotoimintaa,</w:t>
      </w:r>
      <w:r w:rsidR="00EF3393" w:rsidRPr="00C81F47">
        <w:rPr>
          <w:i/>
          <w:sz w:val="24"/>
          <w:szCs w:val="24"/>
        </w:rPr>
        <w:t xml:space="preserve"> </w:t>
      </w:r>
      <w:r w:rsidR="00F90211" w:rsidRPr="00C81F47">
        <w:rPr>
          <w:i/>
          <w:sz w:val="24"/>
          <w:szCs w:val="24"/>
        </w:rPr>
        <w:t>jossa oikeusturvan takeet perustuvat sääntelyn</w:t>
      </w:r>
      <w:r w:rsidR="00EF3393" w:rsidRPr="00C81F47">
        <w:rPr>
          <w:i/>
          <w:sz w:val="24"/>
          <w:szCs w:val="24"/>
        </w:rPr>
        <w:t xml:space="preserve"> </w:t>
      </w:r>
      <w:r w:rsidR="00F90211" w:rsidRPr="00C81F47">
        <w:rPr>
          <w:i/>
          <w:sz w:val="24"/>
          <w:szCs w:val="24"/>
        </w:rPr>
        <w:t>täsmällisyyteen ja asianmukaisuuteen, henkilöstön</w:t>
      </w:r>
      <w:r w:rsidR="00EF3393" w:rsidRPr="00C81F47">
        <w:rPr>
          <w:i/>
          <w:sz w:val="24"/>
          <w:szCs w:val="24"/>
        </w:rPr>
        <w:t xml:space="preserve"> </w:t>
      </w:r>
      <w:r w:rsidR="00F90211" w:rsidRPr="00C81F47">
        <w:rPr>
          <w:i/>
          <w:sz w:val="24"/>
          <w:szCs w:val="24"/>
        </w:rPr>
        <w:t>koulutukseen ja pätevyysvaatimuksiin</w:t>
      </w:r>
      <w:r w:rsidR="00EF3393" w:rsidRPr="00C81F47">
        <w:rPr>
          <w:i/>
          <w:sz w:val="24"/>
          <w:szCs w:val="24"/>
        </w:rPr>
        <w:t xml:space="preserve"> </w:t>
      </w:r>
      <w:r w:rsidR="00F90211" w:rsidRPr="00C81F47">
        <w:rPr>
          <w:i/>
          <w:sz w:val="24"/>
          <w:szCs w:val="24"/>
        </w:rPr>
        <w:t>sekä toiminnan riittävään valvontaan, ei perustuslakivaliokunta pidä sääntelyä perustuslain 124 §:n kannalta ongelmallisena.”</w:t>
      </w:r>
      <w:r w:rsidR="00EF3393" w:rsidRPr="00C81F47">
        <w:rPr>
          <w:i/>
          <w:sz w:val="24"/>
          <w:szCs w:val="24"/>
        </w:rPr>
        <w:t xml:space="preserve"> </w:t>
      </w:r>
    </w:p>
    <w:p w:rsidR="00EF3393" w:rsidRDefault="00EF3393" w:rsidP="000B11B6">
      <w:pPr>
        <w:ind w:left="1298"/>
        <w:rPr>
          <w:sz w:val="24"/>
          <w:szCs w:val="24"/>
        </w:rPr>
      </w:pPr>
    </w:p>
    <w:p w:rsidR="000A60BB" w:rsidRDefault="003573C4" w:rsidP="000B11B6">
      <w:pPr>
        <w:ind w:left="1298"/>
        <w:rPr>
          <w:sz w:val="24"/>
          <w:szCs w:val="24"/>
        </w:rPr>
      </w:pPr>
      <w:r>
        <w:rPr>
          <w:sz w:val="24"/>
          <w:szCs w:val="24"/>
        </w:rPr>
        <w:t xml:space="preserve">Kuten yllä lausunnossa on todettu, esitysluonnos sisältää runsaasti erilaisia ja eri luonteisia yksityiselle siirrettäväksi ehdotettuja julkisia hallintotehtäviä. Osan näistä </w:t>
      </w:r>
      <w:r w:rsidR="00C81F47">
        <w:rPr>
          <w:sz w:val="24"/>
          <w:szCs w:val="24"/>
        </w:rPr>
        <w:t xml:space="preserve">voidaan </w:t>
      </w:r>
      <w:r>
        <w:rPr>
          <w:sz w:val="24"/>
          <w:szCs w:val="24"/>
        </w:rPr>
        <w:t xml:space="preserve">katsoa </w:t>
      </w:r>
      <w:r w:rsidR="00C81F47">
        <w:rPr>
          <w:sz w:val="24"/>
          <w:szCs w:val="24"/>
        </w:rPr>
        <w:t>olevan samankaltaisi</w:t>
      </w:r>
      <w:r>
        <w:rPr>
          <w:sz w:val="24"/>
          <w:szCs w:val="24"/>
        </w:rPr>
        <w:t>a teknisluonteista</w:t>
      </w:r>
      <w:r w:rsidR="00BE061E">
        <w:rPr>
          <w:sz w:val="24"/>
          <w:szCs w:val="24"/>
        </w:rPr>
        <w:t>,</w:t>
      </w:r>
      <w:r>
        <w:rPr>
          <w:sz w:val="24"/>
          <w:szCs w:val="24"/>
        </w:rPr>
        <w:t xml:space="preserve"> tosiasiallista</w:t>
      </w:r>
      <w:r w:rsidR="00BE061E">
        <w:rPr>
          <w:sz w:val="24"/>
          <w:szCs w:val="24"/>
        </w:rPr>
        <w:t xml:space="preserve"> ja viranomaisen toimintaa tukevia</w:t>
      </w:r>
      <w:r>
        <w:rPr>
          <w:sz w:val="24"/>
          <w:szCs w:val="24"/>
        </w:rPr>
        <w:t xml:space="preserve"> </w:t>
      </w:r>
      <w:r w:rsidR="00BE061E">
        <w:rPr>
          <w:sz w:val="24"/>
          <w:szCs w:val="24"/>
        </w:rPr>
        <w:t>tehtäviä</w:t>
      </w:r>
      <w:r w:rsidR="008C723D">
        <w:rPr>
          <w:sz w:val="24"/>
          <w:szCs w:val="24"/>
        </w:rPr>
        <w:t xml:space="preserve"> kuten lennonvarmistuspalvelu tai </w:t>
      </w:r>
      <w:r w:rsidR="00C81F47">
        <w:rPr>
          <w:sz w:val="24"/>
          <w:szCs w:val="24"/>
        </w:rPr>
        <w:t xml:space="preserve">tehtävien </w:t>
      </w:r>
      <w:r w:rsidR="008C723D">
        <w:rPr>
          <w:sz w:val="24"/>
          <w:szCs w:val="24"/>
        </w:rPr>
        <w:t>toimeenpanoa viranomaisen tarkassa ohjauksessa</w:t>
      </w:r>
      <w:r w:rsidR="00BE061E">
        <w:rPr>
          <w:sz w:val="24"/>
          <w:szCs w:val="24"/>
        </w:rPr>
        <w:t xml:space="preserve"> ja valvonnassa</w:t>
      </w:r>
      <w:r w:rsidR="008C723D">
        <w:rPr>
          <w:sz w:val="24"/>
          <w:szCs w:val="24"/>
        </w:rPr>
        <w:t>.</w:t>
      </w:r>
      <w:r w:rsidR="00BE061E">
        <w:rPr>
          <w:sz w:val="24"/>
          <w:szCs w:val="24"/>
        </w:rPr>
        <w:t xml:space="preserve"> Näihin ei myöskään kuulu merkittävän julkisen vallan käyttöä.</w:t>
      </w:r>
      <w:r>
        <w:rPr>
          <w:sz w:val="24"/>
          <w:szCs w:val="24"/>
        </w:rPr>
        <w:t xml:space="preserve"> </w:t>
      </w:r>
      <w:r w:rsidR="000A60BB">
        <w:rPr>
          <w:sz w:val="24"/>
          <w:szCs w:val="24"/>
        </w:rPr>
        <w:t>Osa kuitenkin n</w:t>
      </w:r>
      <w:r w:rsidR="00C81F47">
        <w:rPr>
          <w:sz w:val="24"/>
          <w:szCs w:val="24"/>
        </w:rPr>
        <w:t>äyttäytyy hieman toisenlaisena.</w:t>
      </w:r>
    </w:p>
    <w:p w:rsidR="000A60BB" w:rsidRDefault="000A60BB" w:rsidP="000B11B6">
      <w:pPr>
        <w:ind w:left="1298"/>
        <w:rPr>
          <w:sz w:val="24"/>
          <w:szCs w:val="24"/>
        </w:rPr>
      </w:pPr>
    </w:p>
    <w:p w:rsidR="009B451E" w:rsidRDefault="00C81F47" w:rsidP="009B451E">
      <w:pPr>
        <w:ind w:left="1298"/>
        <w:rPr>
          <w:sz w:val="24"/>
          <w:szCs w:val="24"/>
        </w:rPr>
      </w:pPr>
      <w:r>
        <w:rPr>
          <w:sz w:val="24"/>
          <w:szCs w:val="24"/>
        </w:rPr>
        <w:lastRenderedPageBreak/>
        <w:t>Palvelun</w:t>
      </w:r>
      <w:r w:rsidR="000A60BB">
        <w:rPr>
          <w:sz w:val="24"/>
          <w:szCs w:val="24"/>
        </w:rPr>
        <w:t>tarjoaja voisi puuttua tietyissä tilanteissa liikkumisvapauteen</w:t>
      </w:r>
      <w:r w:rsidR="00BE061E">
        <w:rPr>
          <w:sz w:val="24"/>
          <w:szCs w:val="24"/>
        </w:rPr>
        <w:t xml:space="preserve"> esimerkiksi sulkemalla vesialueita ja väyliä</w:t>
      </w:r>
      <w:r>
        <w:rPr>
          <w:sz w:val="24"/>
          <w:szCs w:val="24"/>
        </w:rPr>
        <w:t xml:space="preserve"> (näistä tarkemmin lakiehdotuskohtaisissa kommenteissa)</w:t>
      </w:r>
      <w:r w:rsidR="000A60BB">
        <w:rPr>
          <w:sz w:val="24"/>
          <w:szCs w:val="24"/>
        </w:rPr>
        <w:t xml:space="preserve">. </w:t>
      </w:r>
      <w:r w:rsidR="000A60BB" w:rsidRPr="000A60BB">
        <w:rPr>
          <w:sz w:val="24"/>
          <w:szCs w:val="24"/>
        </w:rPr>
        <w:t xml:space="preserve">Palveluntarjoajan </w:t>
      </w:r>
      <w:r>
        <w:rPr>
          <w:sz w:val="24"/>
          <w:szCs w:val="24"/>
        </w:rPr>
        <w:t>mahdollisuus puuttua</w:t>
      </w:r>
      <w:r w:rsidR="000A60BB" w:rsidRPr="000A60BB">
        <w:rPr>
          <w:sz w:val="24"/>
          <w:szCs w:val="24"/>
        </w:rPr>
        <w:t xml:space="preserve"> liikkumisvapauteen olisi vähäistä ja rajoitettu ainoastaan tilanteisiin, jossa se on välttämätöntä vaaratilanteiden ja onnettomuuksien estämiseksi ja liikenteen sujuvuuden varmistamiseksi. Edelleen toimenpiteet ovat mahdollisia vain Liikenteen turvallisuusviraston ja Liikenneviraston antamien päätösten ja määräysten mukaisesti (s. 81). </w:t>
      </w:r>
      <w:r w:rsidR="000A60BB">
        <w:rPr>
          <w:sz w:val="24"/>
          <w:szCs w:val="24"/>
        </w:rPr>
        <w:t>V</w:t>
      </w:r>
      <w:r w:rsidR="000A60BB" w:rsidRPr="000A60BB">
        <w:rPr>
          <w:sz w:val="24"/>
          <w:szCs w:val="24"/>
        </w:rPr>
        <w:t>astuu liikenteen sujumisesta ja turvallisuudesta p</w:t>
      </w:r>
      <w:r w:rsidR="009B451E">
        <w:rPr>
          <w:sz w:val="24"/>
          <w:szCs w:val="24"/>
        </w:rPr>
        <w:t xml:space="preserve">ysyisi edelleen viranomaisella. </w:t>
      </w:r>
    </w:p>
    <w:p w:rsidR="009B451E" w:rsidRDefault="009B451E" w:rsidP="009B451E">
      <w:pPr>
        <w:ind w:left="1298"/>
        <w:rPr>
          <w:sz w:val="24"/>
          <w:szCs w:val="24"/>
        </w:rPr>
      </w:pPr>
    </w:p>
    <w:p w:rsidR="000A60BB" w:rsidRPr="00C81F47" w:rsidRDefault="000A60BB" w:rsidP="00C81F47">
      <w:pPr>
        <w:ind w:left="1298"/>
        <w:rPr>
          <w:sz w:val="24"/>
          <w:szCs w:val="24"/>
        </w:rPr>
      </w:pPr>
      <w:r w:rsidRPr="000A60BB">
        <w:rPr>
          <w:sz w:val="24"/>
          <w:szCs w:val="24"/>
        </w:rPr>
        <w:t xml:space="preserve">Oikeusministeriö toteaa, että </w:t>
      </w:r>
      <w:r>
        <w:rPr>
          <w:sz w:val="24"/>
          <w:szCs w:val="24"/>
        </w:rPr>
        <w:t>tämänkaltainen toiminta</w:t>
      </w:r>
      <w:r w:rsidRPr="000A60BB">
        <w:rPr>
          <w:sz w:val="24"/>
          <w:szCs w:val="24"/>
        </w:rPr>
        <w:t xml:space="preserve"> korostaa tarvetta toimijan tehokkaalle valvonnalle.</w:t>
      </w:r>
      <w:r w:rsidR="009B451E">
        <w:rPr>
          <w:sz w:val="24"/>
          <w:szCs w:val="24"/>
        </w:rPr>
        <w:t xml:space="preserve"> </w:t>
      </w:r>
      <w:r w:rsidR="009B451E" w:rsidRPr="009B451E">
        <w:rPr>
          <w:sz w:val="24"/>
          <w:szCs w:val="24"/>
        </w:rPr>
        <w:t xml:space="preserve">Kysymys on ihmisten ja yritysten toimintaan hyvinkin suoraa vaikuttavista tehtävistä. </w:t>
      </w:r>
      <w:r w:rsidR="009B451E">
        <w:rPr>
          <w:sz w:val="24"/>
          <w:szCs w:val="24"/>
        </w:rPr>
        <w:t>Perusoikeuksien</w:t>
      </w:r>
      <w:r w:rsidR="009B451E" w:rsidRPr="009B451E">
        <w:rPr>
          <w:sz w:val="24"/>
          <w:szCs w:val="24"/>
        </w:rPr>
        <w:t>, oikeusturvan ja muiden hyvän hallinnon vaatimusten</w:t>
      </w:r>
      <w:r w:rsidR="009B451E">
        <w:rPr>
          <w:sz w:val="24"/>
          <w:szCs w:val="24"/>
        </w:rPr>
        <w:t xml:space="preserve"> toteutuminen tulee asianmukaisesti turvata</w:t>
      </w:r>
      <w:r w:rsidR="009B451E" w:rsidRPr="009B451E">
        <w:rPr>
          <w:sz w:val="24"/>
          <w:szCs w:val="24"/>
        </w:rPr>
        <w:t>.</w:t>
      </w:r>
      <w:r w:rsidR="009B451E">
        <w:rPr>
          <w:sz w:val="24"/>
          <w:szCs w:val="24"/>
        </w:rPr>
        <w:t xml:space="preserve"> </w:t>
      </w:r>
      <w:r>
        <w:rPr>
          <w:sz w:val="24"/>
          <w:szCs w:val="24"/>
        </w:rPr>
        <w:t>Lisäksi siirrettävien julkisten hallintotehtävien erilainen luonne tulisi huomioida säätämisjärjestysperusteluissa.</w:t>
      </w:r>
      <w:r w:rsidR="00C81F47">
        <w:rPr>
          <w:sz w:val="24"/>
          <w:szCs w:val="24"/>
        </w:rPr>
        <w:t xml:space="preserve"> </w:t>
      </w:r>
      <w:r w:rsidR="00C81F47" w:rsidRPr="00C81F47">
        <w:rPr>
          <w:sz w:val="24"/>
          <w:szCs w:val="24"/>
        </w:rPr>
        <w:t>Edelleen yksityiselle toimijalle annettavat tehtävät eivät niitä kokonaisuutena arvioiden saa muodostua merkittäviksi.</w:t>
      </w:r>
    </w:p>
    <w:p w:rsidR="00EF3393" w:rsidRDefault="00EF3393" w:rsidP="000B11B6">
      <w:pPr>
        <w:ind w:left="1298"/>
        <w:rPr>
          <w:sz w:val="24"/>
          <w:szCs w:val="24"/>
        </w:rPr>
      </w:pPr>
    </w:p>
    <w:p w:rsidR="007B1467" w:rsidRDefault="009B451E" w:rsidP="009B451E">
      <w:pPr>
        <w:ind w:firstLine="1298"/>
        <w:rPr>
          <w:sz w:val="24"/>
          <w:szCs w:val="24"/>
        </w:rPr>
      </w:pPr>
      <w:r w:rsidRPr="009B451E">
        <w:rPr>
          <w:i/>
          <w:sz w:val="24"/>
          <w:szCs w:val="24"/>
        </w:rPr>
        <w:t>Virkavastuusääntely</w:t>
      </w:r>
    </w:p>
    <w:p w:rsidR="009B451E" w:rsidRDefault="009B451E" w:rsidP="009B451E">
      <w:pPr>
        <w:ind w:left="1298"/>
        <w:rPr>
          <w:sz w:val="24"/>
          <w:szCs w:val="24"/>
        </w:rPr>
      </w:pPr>
    </w:p>
    <w:p w:rsidR="001A5467" w:rsidRPr="001A5467" w:rsidRDefault="001A5467" w:rsidP="009B451E">
      <w:pPr>
        <w:ind w:left="1298"/>
        <w:rPr>
          <w:sz w:val="24"/>
          <w:szCs w:val="24"/>
        </w:rPr>
      </w:pPr>
      <w:r>
        <w:rPr>
          <w:sz w:val="24"/>
          <w:szCs w:val="24"/>
        </w:rPr>
        <w:t xml:space="preserve">Sääntelyssä on </w:t>
      </w:r>
      <w:r w:rsidR="00BC6162">
        <w:rPr>
          <w:sz w:val="24"/>
          <w:szCs w:val="24"/>
        </w:rPr>
        <w:t xml:space="preserve">yleisesti ottaen </w:t>
      </w:r>
      <w:r>
        <w:rPr>
          <w:sz w:val="24"/>
          <w:szCs w:val="24"/>
        </w:rPr>
        <w:t>asianmukaisesti huomioitu virkavastuusäännökset. Kuitenkin jää</w:t>
      </w:r>
      <w:r w:rsidR="00BC6162">
        <w:rPr>
          <w:sz w:val="24"/>
          <w:szCs w:val="24"/>
        </w:rPr>
        <w:t xml:space="preserve"> epäselväksi</w:t>
      </w:r>
      <w:r>
        <w:rPr>
          <w:sz w:val="24"/>
          <w:szCs w:val="24"/>
        </w:rPr>
        <w:t xml:space="preserve">, olisiko palvelun tarjoajalla mahdollisuus käyttää toiminnassaan alihankkijoita niin tieliikenteen, meriliikenteen kuin rataliikenteen kohdalla. Mikäli näin on, tulisi virkavastuusäännökset laajentaa koskemaan myös alihankkijan palveluksessa olevia henkilöitä, kun on kyse julkisen hallintotehtävän hoitamisesta. </w:t>
      </w:r>
    </w:p>
    <w:p w:rsidR="001A5467" w:rsidRDefault="001A5467" w:rsidP="007B1467"/>
    <w:p w:rsidR="000B11B6" w:rsidRDefault="000B11B6" w:rsidP="007B1467">
      <w:pPr>
        <w:rPr>
          <w:i/>
        </w:rPr>
      </w:pPr>
    </w:p>
    <w:p w:rsidR="009B451E" w:rsidRDefault="009B451E" w:rsidP="000B11B6">
      <w:pPr>
        <w:ind w:firstLine="1298"/>
        <w:rPr>
          <w:sz w:val="24"/>
          <w:szCs w:val="24"/>
        </w:rPr>
      </w:pPr>
      <w:r>
        <w:rPr>
          <w:i/>
          <w:sz w:val="24"/>
          <w:szCs w:val="24"/>
        </w:rPr>
        <w:t>Julkista hallintotehtävää hoitavien koulutus ja asiantuntemus</w:t>
      </w:r>
    </w:p>
    <w:p w:rsidR="001C31DC" w:rsidRDefault="009B451E" w:rsidP="000B11B6">
      <w:pPr>
        <w:ind w:firstLine="1298"/>
        <w:rPr>
          <w:sz w:val="24"/>
          <w:szCs w:val="24"/>
        </w:rPr>
      </w:pPr>
      <w:r>
        <w:rPr>
          <w:sz w:val="24"/>
          <w:szCs w:val="24"/>
        </w:rPr>
        <w:t xml:space="preserve"> </w:t>
      </w:r>
    </w:p>
    <w:p w:rsidR="009B451E" w:rsidRDefault="009B451E" w:rsidP="009B451E">
      <w:pPr>
        <w:ind w:left="1298"/>
        <w:rPr>
          <w:sz w:val="24"/>
          <w:szCs w:val="24"/>
        </w:rPr>
      </w:pPr>
      <w:r w:rsidRPr="009B451E">
        <w:rPr>
          <w:sz w:val="24"/>
          <w:szCs w:val="24"/>
        </w:rPr>
        <w:t>Perustuslain 124 § korostaa julkisia hallintotehtäviä hoitavien henkilöiden koulutuksen ja asiantuntemuksen merkitystä</w:t>
      </w:r>
      <w:r>
        <w:rPr>
          <w:sz w:val="24"/>
          <w:szCs w:val="24"/>
        </w:rPr>
        <w:t>. Monin paikoin sääntelyssä tämä on</w:t>
      </w:r>
      <w:r w:rsidR="00BC6162">
        <w:rPr>
          <w:sz w:val="24"/>
          <w:szCs w:val="24"/>
        </w:rPr>
        <w:t xml:space="preserve"> asianmukaisesti</w:t>
      </w:r>
      <w:r>
        <w:rPr>
          <w:sz w:val="24"/>
          <w:szCs w:val="24"/>
        </w:rPr>
        <w:t xml:space="preserve"> huomioitu. Jäljempänä esitetään lakiehdotuskohtaisia huomioita.</w:t>
      </w:r>
    </w:p>
    <w:p w:rsidR="009B451E" w:rsidRDefault="009B451E" w:rsidP="000B11B6">
      <w:pPr>
        <w:ind w:firstLine="1298"/>
        <w:rPr>
          <w:sz w:val="24"/>
          <w:szCs w:val="24"/>
        </w:rPr>
      </w:pPr>
    </w:p>
    <w:p w:rsidR="000B11B6" w:rsidRDefault="009B451E" w:rsidP="000B11B6">
      <w:pPr>
        <w:ind w:firstLine="1298"/>
        <w:rPr>
          <w:sz w:val="24"/>
          <w:szCs w:val="24"/>
        </w:rPr>
      </w:pPr>
      <w:r>
        <w:rPr>
          <w:i/>
          <w:sz w:val="24"/>
          <w:szCs w:val="24"/>
        </w:rPr>
        <w:t>Sopimus julkisen hallintotehtävän siirrosta</w:t>
      </w:r>
    </w:p>
    <w:p w:rsidR="009B451E" w:rsidRPr="006103A1" w:rsidRDefault="009B451E" w:rsidP="000B11B6">
      <w:pPr>
        <w:ind w:firstLine="1298"/>
        <w:rPr>
          <w:sz w:val="24"/>
          <w:szCs w:val="24"/>
        </w:rPr>
      </w:pPr>
    </w:p>
    <w:p w:rsidR="009B451E" w:rsidRDefault="000B11B6" w:rsidP="009B451E">
      <w:pPr>
        <w:pStyle w:val="AKPleipteksti"/>
        <w:ind w:left="1298"/>
      </w:pPr>
      <w:r>
        <w:t xml:space="preserve">Perustuslain 124 §:n nojalla julkinen hallintotehtävä voidaan siirtää muulle kuin viranomaiselle lailla tai lain nojalla. Toimivallan siirtämisen edellytysten on ilmennettävä laista riittävän täsmällisesti, eikä viranomaiselle voida antaa lailla täysin rajoituksetonta valtuutta siirtää tehtäviään tai toimivaltaansa yksityiselle. </w:t>
      </w:r>
      <w:r w:rsidR="009B451E">
        <w:t>Esitysluonnoksen perusteluissa painotetaan Liikenneviraston ja yhtiön välistä sopimusta. Oikeusministeriö korostaa, että l</w:t>
      </w:r>
      <w:r w:rsidR="009B451E" w:rsidRPr="009B451E">
        <w:t>aissa tulee yksilöidä, mitä tehtäviä ulkopuolelle voidaan siirtää ja millä edellytyksillä.</w:t>
      </w:r>
      <w:r w:rsidR="009B451E">
        <w:t xml:space="preserve"> </w:t>
      </w:r>
    </w:p>
    <w:p w:rsidR="000B11B6" w:rsidRDefault="000B11B6" w:rsidP="009B451E">
      <w:pPr>
        <w:pStyle w:val="AKPleipteksti"/>
        <w:ind w:left="3906"/>
      </w:pPr>
    </w:p>
    <w:p w:rsidR="000B11B6" w:rsidRDefault="000B11B6" w:rsidP="009B451E">
      <w:pPr>
        <w:pStyle w:val="AKPleipteksti"/>
        <w:ind w:left="1298"/>
      </w:pPr>
      <w:r>
        <w:t xml:space="preserve">Sopimusperusteinen siirtäminen on liittynyt perustuslakivaliokunnan käytännössä lähinnä </w:t>
      </w:r>
      <w:proofErr w:type="spellStart"/>
      <w:r>
        <w:t>teknis</w:t>
      </w:r>
      <w:proofErr w:type="spellEnd"/>
      <w:r>
        <w:t>-hallinnollisiin, rutiiniluontoisiin ja välitöntä perusoikeuskytkentää vailla oleviin viranomaistoimintaa avustaviin ja täydentäviin hallintotehtäviin</w:t>
      </w:r>
      <w:r w:rsidR="00BC6162">
        <w:t xml:space="preserve">. </w:t>
      </w:r>
      <w:r>
        <w:t>Sovittaviin asioihin on katsottu kuuluvan lähinnä julkisen hallintotehtävän hoitamiseen liittyvät tekni</w:t>
      </w:r>
      <w:r>
        <w:lastRenderedPageBreak/>
        <w:t>set yksityiskohdat, kuten sopimuksen voimassaoloaika, tehtävän suorittamisesta aiheutuvien kustannusten korvaaminen sekä sopimusosapuolten keskinäinen tehtävän- ja vastuunjako (</w:t>
      </w:r>
      <w:proofErr w:type="spellStart"/>
      <w:r>
        <w:t>PeVL</w:t>
      </w:r>
      <w:proofErr w:type="spellEnd"/>
      <w:r>
        <w:t xml:space="preserve"> 11/2004 vp</w:t>
      </w:r>
      <w:r w:rsidR="00BC6162">
        <w:t>).</w:t>
      </w:r>
    </w:p>
    <w:p w:rsidR="00EC4379" w:rsidRDefault="00EC4379">
      <w:pPr>
        <w:rPr>
          <w:b/>
          <w:sz w:val="24"/>
          <w:szCs w:val="24"/>
        </w:rPr>
      </w:pPr>
    </w:p>
    <w:p w:rsidR="0057503B" w:rsidRPr="00F802C0" w:rsidRDefault="0057503B" w:rsidP="0057503B">
      <w:pPr>
        <w:rPr>
          <w:b/>
          <w:sz w:val="24"/>
          <w:szCs w:val="24"/>
        </w:rPr>
      </w:pPr>
      <w:r w:rsidRPr="00F802C0">
        <w:rPr>
          <w:b/>
          <w:sz w:val="24"/>
          <w:szCs w:val="24"/>
        </w:rPr>
        <w:t>LAKIEHDOTUKSET</w:t>
      </w:r>
    </w:p>
    <w:p w:rsidR="0057503B" w:rsidRDefault="0057503B" w:rsidP="0057503B">
      <w:pPr>
        <w:rPr>
          <w:b/>
          <w:sz w:val="24"/>
          <w:szCs w:val="24"/>
        </w:rPr>
      </w:pPr>
    </w:p>
    <w:p w:rsidR="0057503B" w:rsidRDefault="0057503B" w:rsidP="0057503B">
      <w:pPr>
        <w:rPr>
          <w:b/>
          <w:sz w:val="24"/>
          <w:szCs w:val="24"/>
        </w:rPr>
      </w:pPr>
      <w:r w:rsidRPr="00F802C0">
        <w:rPr>
          <w:b/>
          <w:sz w:val="24"/>
          <w:szCs w:val="24"/>
        </w:rPr>
        <w:t>Laki Liikenneviraston liikenteenohjaus- ja hallintapalveluiden muuttamisesta osakeyhtiöksi</w:t>
      </w:r>
    </w:p>
    <w:p w:rsidR="0057503B" w:rsidRDefault="0057503B" w:rsidP="0057503B">
      <w:pPr>
        <w:ind w:left="1298"/>
        <w:rPr>
          <w:b/>
          <w:sz w:val="24"/>
          <w:szCs w:val="24"/>
        </w:rPr>
      </w:pPr>
    </w:p>
    <w:p w:rsidR="0057503B" w:rsidRDefault="0057503B" w:rsidP="0057503B">
      <w:pPr>
        <w:ind w:left="1298"/>
        <w:rPr>
          <w:sz w:val="24"/>
          <w:szCs w:val="24"/>
        </w:rPr>
      </w:pPr>
      <w:r>
        <w:rPr>
          <w:sz w:val="24"/>
          <w:szCs w:val="24"/>
        </w:rPr>
        <w:t>Lakiehdotuksen muotoilu vastaa pitkälti esimerkiksi lakia Varustamoliikelaitoksen muuttamisesta osakeyhtiöksi. Yhtiöittämiseen liittyviä kysymyksiä on edellä käsitelty perustuslain 124 §:n näkökulmasta.</w:t>
      </w:r>
    </w:p>
    <w:p w:rsidR="0057503B" w:rsidRDefault="0057503B" w:rsidP="006103A1">
      <w:pPr>
        <w:rPr>
          <w:b/>
          <w:sz w:val="24"/>
          <w:szCs w:val="24"/>
        </w:rPr>
      </w:pPr>
    </w:p>
    <w:p w:rsidR="00F802C0" w:rsidRDefault="00F802C0" w:rsidP="006103A1">
      <w:pPr>
        <w:rPr>
          <w:b/>
          <w:sz w:val="24"/>
          <w:szCs w:val="24"/>
        </w:rPr>
      </w:pPr>
      <w:r w:rsidRPr="00F802C0">
        <w:rPr>
          <w:b/>
          <w:sz w:val="24"/>
          <w:szCs w:val="24"/>
        </w:rPr>
        <w:t>Laki aluevalvontalain muuttamisesta</w:t>
      </w:r>
    </w:p>
    <w:p w:rsidR="000F439C" w:rsidRDefault="000F439C" w:rsidP="006103A1">
      <w:pPr>
        <w:ind w:left="1298"/>
        <w:rPr>
          <w:b/>
          <w:sz w:val="24"/>
          <w:szCs w:val="24"/>
        </w:rPr>
      </w:pPr>
    </w:p>
    <w:p w:rsidR="000F439C" w:rsidRDefault="006103A1" w:rsidP="00997749">
      <w:pPr>
        <w:ind w:left="1298"/>
        <w:rPr>
          <w:sz w:val="24"/>
          <w:szCs w:val="24"/>
        </w:rPr>
      </w:pPr>
      <w:r>
        <w:rPr>
          <w:sz w:val="24"/>
          <w:szCs w:val="24"/>
        </w:rPr>
        <w:t xml:space="preserve">Luonnoksen </w:t>
      </w:r>
      <w:r w:rsidR="00147C98">
        <w:rPr>
          <w:sz w:val="24"/>
          <w:szCs w:val="24"/>
        </w:rPr>
        <w:t xml:space="preserve">2. lakiehdotuksen </w:t>
      </w:r>
      <w:r w:rsidR="000F439C">
        <w:rPr>
          <w:sz w:val="24"/>
          <w:szCs w:val="24"/>
        </w:rPr>
        <w:t xml:space="preserve">26 §:n 2 momenttiin ehdotetaan lisättäväksi säännös: </w:t>
      </w:r>
      <w:r w:rsidR="000F439C" w:rsidRPr="00BC6162">
        <w:rPr>
          <w:i/>
          <w:sz w:val="24"/>
          <w:szCs w:val="24"/>
        </w:rPr>
        <w:t>”Puolustusministeriö voi ennen 1 momentissa tarkoitetun päätöksen tekemistä kuulla alusliikennepalvelulaissa tarkoitettua aluslii</w:t>
      </w:r>
      <w:r w:rsidR="00A92B46" w:rsidRPr="00BC6162">
        <w:rPr>
          <w:i/>
          <w:sz w:val="24"/>
          <w:szCs w:val="24"/>
        </w:rPr>
        <w:t>kennepalv</w:t>
      </w:r>
      <w:r w:rsidR="000F439C" w:rsidRPr="00BC6162">
        <w:rPr>
          <w:i/>
          <w:sz w:val="24"/>
          <w:szCs w:val="24"/>
        </w:rPr>
        <w:t>e</w:t>
      </w:r>
      <w:r w:rsidR="00A92B46" w:rsidRPr="00BC6162">
        <w:rPr>
          <w:i/>
          <w:sz w:val="24"/>
          <w:szCs w:val="24"/>
        </w:rPr>
        <w:t>l</w:t>
      </w:r>
      <w:r w:rsidR="000F439C" w:rsidRPr="00BC6162">
        <w:rPr>
          <w:i/>
          <w:sz w:val="24"/>
          <w:szCs w:val="24"/>
        </w:rPr>
        <w:t>ujen tarjoajaa.”</w:t>
      </w:r>
      <w:r w:rsidR="000F439C">
        <w:rPr>
          <w:sz w:val="24"/>
          <w:szCs w:val="24"/>
        </w:rPr>
        <w:t xml:space="preserve"> Sä</w:t>
      </w:r>
      <w:r w:rsidR="00997749">
        <w:rPr>
          <w:sz w:val="24"/>
          <w:szCs w:val="24"/>
        </w:rPr>
        <w:t>ännöksen tarve jää epäselväksi, sillä i</w:t>
      </w:r>
      <w:r w:rsidR="000F439C">
        <w:rPr>
          <w:sz w:val="24"/>
          <w:szCs w:val="24"/>
        </w:rPr>
        <w:t xml:space="preserve">lman laintasoista säännöstä viranomainen </w:t>
      </w:r>
      <w:r w:rsidR="000F439C">
        <w:rPr>
          <w:i/>
          <w:sz w:val="24"/>
          <w:szCs w:val="24"/>
        </w:rPr>
        <w:t xml:space="preserve">voi </w:t>
      </w:r>
      <w:r w:rsidR="000F439C">
        <w:rPr>
          <w:sz w:val="24"/>
          <w:szCs w:val="24"/>
        </w:rPr>
        <w:t>kuulla tarpeelliseksi harkitsemiaan tahoja.</w:t>
      </w:r>
    </w:p>
    <w:p w:rsidR="000F439C" w:rsidRDefault="000F439C" w:rsidP="006103A1">
      <w:pPr>
        <w:ind w:left="1298"/>
        <w:rPr>
          <w:sz w:val="24"/>
          <w:szCs w:val="24"/>
        </w:rPr>
      </w:pPr>
    </w:p>
    <w:p w:rsidR="00A92B46" w:rsidRDefault="000F439C" w:rsidP="006103A1">
      <w:pPr>
        <w:ind w:left="1298"/>
        <w:rPr>
          <w:sz w:val="24"/>
          <w:szCs w:val="24"/>
        </w:rPr>
      </w:pPr>
      <w:r>
        <w:rPr>
          <w:sz w:val="24"/>
          <w:szCs w:val="24"/>
        </w:rPr>
        <w:t xml:space="preserve">Edelleen 26 §:n 3 momentin mukaan alusliikennepalvelun tarjoaja </w:t>
      </w:r>
      <w:r w:rsidR="00A92B46">
        <w:rPr>
          <w:sz w:val="24"/>
          <w:szCs w:val="24"/>
        </w:rPr>
        <w:t>toteuttaa puolustusministeriön tai merenkulkuviranomaisten meriliikenteelle määräämät rajoitukset ja valvoo niiden toteuttamista. Perusteluissa säännöstä ei ole avattu. Epäselväksi jää</w:t>
      </w:r>
      <w:r w:rsidR="00997749">
        <w:rPr>
          <w:sz w:val="24"/>
          <w:szCs w:val="24"/>
        </w:rPr>
        <w:t>, mitä tässä yhteydessä tarkoitetaan</w:t>
      </w:r>
      <w:r w:rsidR="00A92B46">
        <w:rPr>
          <w:sz w:val="24"/>
          <w:szCs w:val="24"/>
        </w:rPr>
        <w:t xml:space="preserve"> pa</w:t>
      </w:r>
      <w:r w:rsidR="00997749">
        <w:rPr>
          <w:sz w:val="24"/>
          <w:szCs w:val="24"/>
        </w:rPr>
        <w:t xml:space="preserve">lvelun tarjoajan </w:t>
      </w:r>
      <w:r w:rsidR="00BC6162">
        <w:rPr>
          <w:sz w:val="24"/>
          <w:szCs w:val="24"/>
        </w:rPr>
        <w:t>suorittamalla valvonnalla.</w:t>
      </w:r>
    </w:p>
    <w:p w:rsidR="00BC6162" w:rsidRDefault="00BC6162" w:rsidP="006103A1">
      <w:pPr>
        <w:ind w:left="1298"/>
        <w:rPr>
          <w:sz w:val="24"/>
          <w:szCs w:val="24"/>
        </w:rPr>
      </w:pPr>
    </w:p>
    <w:p w:rsidR="00997749" w:rsidRDefault="00147C98" w:rsidP="006103A1">
      <w:pPr>
        <w:ind w:left="1298"/>
        <w:rPr>
          <w:sz w:val="24"/>
          <w:szCs w:val="24"/>
        </w:rPr>
      </w:pPr>
      <w:r>
        <w:rPr>
          <w:sz w:val="24"/>
          <w:szCs w:val="24"/>
        </w:rPr>
        <w:t xml:space="preserve">Luonnoksen </w:t>
      </w:r>
      <w:r w:rsidR="00A92B46">
        <w:rPr>
          <w:sz w:val="24"/>
          <w:szCs w:val="24"/>
        </w:rPr>
        <w:t xml:space="preserve">30 b §:n yksityiskohtaisten perusteluiden mukaan Liikenneviraston tulisi valvoa, että alusliikennepalvelujen tarjoaja tuottaisi </w:t>
      </w:r>
      <w:r w:rsidR="00364224">
        <w:rPr>
          <w:sz w:val="24"/>
          <w:szCs w:val="24"/>
        </w:rPr>
        <w:t xml:space="preserve">puolustus- ja turvallisuusviranomaisille tietoa Suomen aluevesillä olevasta ja sinne tulossa olevasta kauppa-alusliikenteestä ja ennaltaehkäisisi vaaratilanteita. Tällaista velvollisuutta ei pykälätekstistä ilmene. </w:t>
      </w:r>
    </w:p>
    <w:p w:rsidR="00997749" w:rsidRDefault="00997749" w:rsidP="006103A1">
      <w:pPr>
        <w:ind w:left="1298"/>
        <w:rPr>
          <w:sz w:val="24"/>
          <w:szCs w:val="24"/>
        </w:rPr>
      </w:pPr>
    </w:p>
    <w:p w:rsidR="00A92B46" w:rsidRDefault="00364224" w:rsidP="006103A1">
      <w:pPr>
        <w:ind w:left="1298"/>
        <w:rPr>
          <w:sz w:val="24"/>
          <w:szCs w:val="24"/>
        </w:rPr>
      </w:pPr>
      <w:r>
        <w:rPr>
          <w:sz w:val="24"/>
          <w:szCs w:val="24"/>
        </w:rPr>
        <w:t>Lisäksi 30 b §:n sanamuoto velvoittaa Liikenneviraston tuottamaan palvelun tarjoajan avustamana tietoa, ei varsinaisesti palvelun tarjoajaa avustamaan. Vastaavan</w:t>
      </w:r>
      <w:r w:rsidR="00147C98">
        <w:rPr>
          <w:sz w:val="24"/>
          <w:szCs w:val="24"/>
        </w:rPr>
        <w:t xml:space="preserve"> </w:t>
      </w:r>
      <w:r>
        <w:rPr>
          <w:sz w:val="24"/>
          <w:szCs w:val="24"/>
        </w:rPr>
        <w:t>kaltainen epäselvä muotoilu on myös 34 a §:n 2 momentissa</w:t>
      </w:r>
      <w:r w:rsidR="00A91FA9">
        <w:rPr>
          <w:sz w:val="24"/>
          <w:szCs w:val="24"/>
        </w:rPr>
        <w:t xml:space="preserve"> sekä 3. lakiehdotuksen 16 §:</w:t>
      </w:r>
      <w:proofErr w:type="spellStart"/>
      <w:r w:rsidR="00A91FA9">
        <w:rPr>
          <w:sz w:val="24"/>
          <w:szCs w:val="24"/>
        </w:rPr>
        <w:t>ssä</w:t>
      </w:r>
      <w:proofErr w:type="spellEnd"/>
      <w:r>
        <w:rPr>
          <w:sz w:val="24"/>
          <w:szCs w:val="24"/>
        </w:rPr>
        <w:t xml:space="preserve">. Perusteluiden mukaan </w:t>
      </w:r>
      <w:r w:rsidRPr="00BC6162">
        <w:rPr>
          <w:i/>
          <w:sz w:val="24"/>
          <w:szCs w:val="24"/>
        </w:rPr>
        <w:t>”on tarkoituksenmukaista, että aluevalvontalaissa on nimenomainen säännös, joka velvoittaa alusliikennepalvelujen tarjoajan toimimaan yhdessä aluevalvontaviranomaisen kanssa voimakeinojen käytön turvaamista koskevassa tilanteessa, joka edellyttää hyvin nopeaa toimintaa.”</w:t>
      </w:r>
      <w:r>
        <w:rPr>
          <w:sz w:val="24"/>
          <w:szCs w:val="24"/>
        </w:rPr>
        <w:t xml:space="preserve"> Tällainen velvoite ei ilmene selkeästi pykälän sanamuodosta.</w:t>
      </w:r>
    </w:p>
    <w:p w:rsidR="00C57573" w:rsidRDefault="00C57573" w:rsidP="006103A1">
      <w:pPr>
        <w:ind w:left="1298"/>
        <w:rPr>
          <w:sz w:val="24"/>
          <w:szCs w:val="24"/>
        </w:rPr>
      </w:pPr>
    </w:p>
    <w:p w:rsidR="00F802C0" w:rsidRDefault="00F802C0" w:rsidP="00C57573">
      <w:pPr>
        <w:rPr>
          <w:b/>
          <w:sz w:val="24"/>
          <w:szCs w:val="24"/>
        </w:rPr>
      </w:pPr>
      <w:r w:rsidRPr="00F802C0">
        <w:rPr>
          <w:b/>
          <w:sz w:val="24"/>
          <w:szCs w:val="24"/>
        </w:rPr>
        <w:t>Laki alusliikennepalvelulain muuttamisesta</w:t>
      </w:r>
    </w:p>
    <w:p w:rsidR="004C7690" w:rsidRPr="004C7690" w:rsidRDefault="004C7690" w:rsidP="004C7690">
      <w:pPr>
        <w:rPr>
          <w:sz w:val="24"/>
          <w:szCs w:val="24"/>
        </w:rPr>
      </w:pPr>
    </w:p>
    <w:p w:rsidR="00C87A5C" w:rsidRDefault="00C87A5C" w:rsidP="00C57573">
      <w:pPr>
        <w:ind w:left="1298"/>
        <w:rPr>
          <w:sz w:val="24"/>
          <w:szCs w:val="24"/>
        </w:rPr>
      </w:pPr>
      <w:r>
        <w:rPr>
          <w:sz w:val="24"/>
          <w:szCs w:val="24"/>
        </w:rPr>
        <w:t xml:space="preserve">Myös alusliikennepalvelulain mukaiset meriliikenteen ohjaustehtävät voitaisiin ehdotuksen mukaan hankkia perustettavalta yhtiöltä. </w:t>
      </w:r>
      <w:r w:rsidR="005E0699">
        <w:rPr>
          <w:sz w:val="24"/>
          <w:szCs w:val="24"/>
        </w:rPr>
        <w:t>Käytännössä Liikennevirasto vastaisi alusliikennepalvelun hankkimisesta alusliikennepalvelujen tarjoajalta, ja vastuu järjestää liikenteen ohjaus säilyisi Liikennevirastolla.</w:t>
      </w:r>
    </w:p>
    <w:p w:rsidR="00BC6162" w:rsidRDefault="00BC6162" w:rsidP="00C57573">
      <w:pPr>
        <w:ind w:left="1298"/>
        <w:rPr>
          <w:sz w:val="24"/>
          <w:szCs w:val="24"/>
        </w:rPr>
      </w:pPr>
    </w:p>
    <w:p w:rsidR="009B5FE7" w:rsidRPr="009B5FE7" w:rsidRDefault="005E0699" w:rsidP="009B5FE7">
      <w:pPr>
        <w:ind w:left="1298"/>
        <w:rPr>
          <w:sz w:val="24"/>
          <w:szCs w:val="24"/>
        </w:rPr>
      </w:pPr>
      <w:r>
        <w:rPr>
          <w:sz w:val="24"/>
          <w:szCs w:val="24"/>
        </w:rPr>
        <w:t xml:space="preserve">Valvonta olisi </w:t>
      </w:r>
      <w:r w:rsidR="009B5FE7">
        <w:rPr>
          <w:sz w:val="24"/>
          <w:szCs w:val="24"/>
        </w:rPr>
        <w:t xml:space="preserve">perusteluiden </w:t>
      </w:r>
      <w:r w:rsidR="00D776F8">
        <w:rPr>
          <w:sz w:val="24"/>
          <w:szCs w:val="24"/>
        </w:rPr>
        <w:t xml:space="preserve">mukaan </w:t>
      </w:r>
      <w:r>
        <w:rPr>
          <w:sz w:val="24"/>
          <w:szCs w:val="24"/>
        </w:rPr>
        <w:t>järjestetty siten, että Liikenteen turvallisuusvirasto valvoo sitä, että alusliikennepalvelujen tarjoaja täyttää sille laissa asetetut velvoitteet ja sitä, että Liikenneviraston tilaamat palvelut täyttävät niille lainsäädännössä asetetut vaatimukset.</w:t>
      </w:r>
      <w:r w:rsidR="009B5FE7">
        <w:rPr>
          <w:sz w:val="24"/>
          <w:szCs w:val="24"/>
        </w:rPr>
        <w:t xml:space="preserve"> </w:t>
      </w:r>
      <w:r w:rsidR="009B5FE7" w:rsidRPr="009B5FE7">
        <w:rPr>
          <w:sz w:val="24"/>
          <w:szCs w:val="24"/>
        </w:rPr>
        <w:t>Luonnoksen 28 §:n 2 momentin mukaan Liikenteen turvallisuusvirasto valvoo tämän lain ja sen nojalla annettujen säännösten ja määräysten noudattamista. Tätä ei ole perusteluissa avattu. Onko ajateltu, että tämä kattais</w:t>
      </w:r>
      <w:r w:rsidR="00BC6162">
        <w:rPr>
          <w:sz w:val="24"/>
          <w:szCs w:val="24"/>
        </w:rPr>
        <w:t>i palveluntuottajan lakisääteiste</w:t>
      </w:r>
      <w:r w:rsidR="009B5FE7" w:rsidRPr="009B5FE7">
        <w:rPr>
          <w:sz w:val="24"/>
          <w:szCs w:val="24"/>
        </w:rPr>
        <w:t xml:space="preserve">n tehtävien valvonnan? </w:t>
      </w:r>
      <w:r w:rsidR="00BC6162">
        <w:rPr>
          <w:sz w:val="24"/>
          <w:szCs w:val="24"/>
        </w:rPr>
        <w:t xml:space="preserve">Pykälän </w:t>
      </w:r>
      <w:r w:rsidR="00BC6162" w:rsidRPr="009B5FE7">
        <w:rPr>
          <w:sz w:val="24"/>
          <w:szCs w:val="24"/>
        </w:rPr>
        <w:t xml:space="preserve">4 momentin mukaan </w:t>
      </w:r>
      <w:r w:rsidR="009B5FE7" w:rsidRPr="009B5FE7">
        <w:rPr>
          <w:sz w:val="24"/>
          <w:szCs w:val="24"/>
        </w:rPr>
        <w:t>Liikenteen turvallisuusvirastolla olisi mahdollisuus velvoittaa uhkasakon nojalla palveluntuottajaa ryhtymään korjaaviin toimenpiteisiin</w:t>
      </w:r>
      <w:r w:rsidR="00BC6162">
        <w:rPr>
          <w:sz w:val="24"/>
          <w:szCs w:val="24"/>
        </w:rPr>
        <w:t xml:space="preserve"> </w:t>
      </w:r>
      <w:r w:rsidR="00BC6162" w:rsidRPr="009B5FE7">
        <w:rPr>
          <w:sz w:val="24"/>
          <w:szCs w:val="24"/>
        </w:rPr>
        <w:t>ainoastaan</w:t>
      </w:r>
      <w:r w:rsidR="009B5FE7" w:rsidRPr="009B5FE7">
        <w:rPr>
          <w:sz w:val="24"/>
          <w:szCs w:val="24"/>
        </w:rPr>
        <w:t xml:space="preserve"> 16 §:n 5 momentissa tarkoitetuissa asioissa (viestintäverkkoihin ja tietojärjestelmiin kohdistuvien riskien hallinta).</w:t>
      </w:r>
    </w:p>
    <w:p w:rsidR="004C7690" w:rsidRDefault="004C7690" w:rsidP="00401708">
      <w:pPr>
        <w:rPr>
          <w:sz w:val="24"/>
          <w:szCs w:val="24"/>
        </w:rPr>
      </w:pPr>
    </w:p>
    <w:p w:rsidR="009B5FE7" w:rsidRDefault="00A91FA9" w:rsidP="009B5FE7">
      <w:pPr>
        <w:ind w:left="1298"/>
        <w:rPr>
          <w:sz w:val="24"/>
          <w:szCs w:val="24"/>
        </w:rPr>
      </w:pPr>
      <w:r>
        <w:rPr>
          <w:sz w:val="24"/>
          <w:szCs w:val="24"/>
        </w:rPr>
        <w:t>Laissa asetetaan palvelun tarj</w:t>
      </w:r>
      <w:r w:rsidR="009B5FE7">
        <w:rPr>
          <w:sz w:val="24"/>
          <w:szCs w:val="24"/>
        </w:rPr>
        <w:t>oajalle useita velvollisuuksia</w:t>
      </w:r>
      <w:r w:rsidR="00BC6162">
        <w:rPr>
          <w:sz w:val="24"/>
          <w:szCs w:val="24"/>
        </w:rPr>
        <w:t>, joiden noudattamisen tehokas valvonta jää hieman epäselväksi (esim.</w:t>
      </w:r>
      <w:r w:rsidR="009B5FE7">
        <w:rPr>
          <w:sz w:val="24"/>
          <w:szCs w:val="24"/>
        </w:rPr>
        <w:t xml:space="preserve"> 19 § ja 19 a §:ssä</w:t>
      </w:r>
      <w:r w:rsidR="00BC6162">
        <w:rPr>
          <w:sz w:val="24"/>
          <w:szCs w:val="24"/>
        </w:rPr>
        <w:t xml:space="preserve"> palveluntarjoajalle asetetut</w:t>
      </w:r>
      <w:r w:rsidR="009B5FE7">
        <w:rPr>
          <w:sz w:val="24"/>
          <w:szCs w:val="24"/>
        </w:rPr>
        <w:t xml:space="preserve"> velvollisuu</w:t>
      </w:r>
      <w:r w:rsidR="00BC6162">
        <w:rPr>
          <w:sz w:val="24"/>
          <w:szCs w:val="24"/>
        </w:rPr>
        <w:t>det).</w:t>
      </w:r>
    </w:p>
    <w:p w:rsidR="009B5FE7" w:rsidRDefault="009B5FE7" w:rsidP="00401708">
      <w:pPr>
        <w:rPr>
          <w:sz w:val="24"/>
          <w:szCs w:val="24"/>
        </w:rPr>
      </w:pPr>
    </w:p>
    <w:p w:rsidR="00BC6162" w:rsidRDefault="005E0699" w:rsidP="00C57573">
      <w:pPr>
        <w:ind w:left="1298"/>
        <w:rPr>
          <w:sz w:val="24"/>
          <w:szCs w:val="24"/>
        </w:rPr>
      </w:pPr>
      <w:r>
        <w:rPr>
          <w:sz w:val="24"/>
          <w:szCs w:val="24"/>
        </w:rPr>
        <w:t>Alusliikennepalvelujen tarjoaja voisi ehdotuksen 17 §</w:t>
      </w:r>
      <w:r w:rsidR="00BC6162">
        <w:rPr>
          <w:sz w:val="24"/>
          <w:szCs w:val="24"/>
        </w:rPr>
        <w:t>:n</w:t>
      </w:r>
      <w:r>
        <w:rPr>
          <w:sz w:val="24"/>
          <w:szCs w:val="24"/>
        </w:rPr>
        <w:t xml:space="preserve"> </w:t>
      </w:r>
      <w:r w:rsidR="00401708">
        <w:rPr>
          <w:sz w:val="24"/>
          <w:szCs w:val="24"/>
        </w:rPr>
        <w:t>3 momen</w:t>
      </w:r>
      <w:r w:rsidR="0051178A">
        <w:rPr>
          <w:sz w:val="24"/>
          <w:szCs w:val="24"/>
        </w:rPr>
        <w:t>tin mukaan omasta aloitt</w:t>
      </w:r>
      <w:r>
        <w:rPr>
          <w:sz w:val="24"/>
          <w:szCs w:val="24"/>
        </w:rPr>
        <w:t>eestaan sulkea tai avata vesialueen, väylän tai väylän osan</w:t>
      </w:r>
      <w:r w:rsidR="00661B78">
        <w:rPr>
          <w:sz w:val="24"/>
          <w:szCs w:val="24"/>
        </w:rPr>
        <w:t>, määrätä aluksia ankkurointipaikalle tai takaisin laituriin sekä määrätä nopeusrajoituksia vesialueella tai väylällä poikkeavien sää-, jää- tai vedenkorkeusolosuhteiden vuoksi, erikoiskuljetuksen tai meripelastustapahtuman tai muun liikennettä rajoittavan tai vaarantavan seikan vuoksi enintään yhden vuorokauden ajaksi</w:t>
      </w:r>
      <w:r>
        <w:rPr>
          <w:sz w:val="24"/>
          <w:szCs w:val="24"/>
        </w:rPr>
        <w:t xml:space="preserve">. </w:t>
      </w:r>
      <w:r w:rsidR="00661B78">
        <w:rPr>
          <w:sz w:val="24"/>
          <w:szCs w:val="24"/>
        </w:rPr>
        <w:t>Liikennevirasto tekisi päätöksen toimenpiteen keskeyttämisestä tai jatkamisesta.</w:t>
      </w:r>
      <w:r w:rsidR="00094ACD">
        <w:rPr>
          <w:sz w:val="24"/>
          <w:szCs w:val="24"/>
        </w:rPr>
        <w:t xml:space="preserve"> </w:t>
      </w:r>
    </w:p>
    <w:p w:rsidR="00BC6162" w:rsidRDefault="00BC6162" w:rsidP="00C57573">
      <w:pPr>
        <w:ind w:left="1298"/>
        <w:rPr>
          <w:sz w:val="24"/>
          <w:szCs w:val="24"/>
        </w:rPr>
      </w:pPr>
    </w:p>
    <w:p w:rsidR="005E0699" w:rsidRPr="00BC6162" w:rsidRDefault="00094ACD" w:rsidP="00C57573">
      <w:pPr>
        <w:ind w:left="1298"/>
        <w:rPr>
          <w:i/>
          <w:sz w:val="24"/>
          <w:szCs w:val="24"/>
        </w:rPr>
      </w:pPr>
      <w:r>
        <w:rPr>
          <w:sz w:val="24"/>
          <w:szCs w:val="24"/>
        </w:rPr>
        <w:t xml:space="preserve">Perusteluiden mukaan kyse on kiireellisestä ja välitöntä puuttumista edellyttävästä tosiasiallisesta toiminnasta, jossa muut viranomaiset eivät ole paikalla. Edelleen perusteluiden mukaan Liikenneviraston olisi määriteltävä yleiset etusija- ja kiireellisyysperiaatteet, joita palveluntarjoajan on noudatettava hoitaessaan tällaisia tehtäviä. Säännöksestä ei ilmene, että kyse on ennalta asetettujen kriteerien nojalla tehtävistä päätöksistä ja että kyse on, kuten perusteluissa todetaan, </w:t>
      </w:r>
      <w:r w:rsidRPr="00BC6162">
        <w:rPr>
          <w:i/>
          <w:sz w:val="24"/>
          <w:szCs w:val="24"/>
        </w:rPr>
        <w:t>”viranomaisten antamien ohjeiden mukaisesta toimeenpanosta.”</w:t>
      </w:r>
    </w:p>
    <w:p w:rsidR="00401708" w:rsidRDefault="00401708" w:rsidP="00C57573">
      <w:pPr>
        <w:ind w:left="1298"/>
        <w:rPr>
          <w:sz w:val="24"/>
          <w:szCs w:val="24"/>
        </w:rPr>
      </w:pPr>
    </w:p>
    <w:p w:rsidR="0045068C" w:rsidRDefault="0045068C" w:rsidP="00C57573">
      <w:pPr>
        <w:ind w:left="1298"/>
        <w:rPr>
          <w:sz w:val="24"/>
          <w:szCs w:val="24"/>
        </w:rPr>
      </w:pPr>
      <w:r>
        <w:rPr>
          <w:sz w:val="24"/>
          <w:szCs w:val="24"/>
        </w:rPr>
        <w:t xml:space="preserve">Perusteluissa on todettu, että perusoikeuksien rajoituksille asetettavat täsmällisyyteen ja tarkkarajaisuuteen sekä hyväksyttävyyteen ja oikeasuhtaisuuteen liittyvät vaatimukset täyttyisivät. Sääntelyä ei näiltä </w:t>
      </w:r>
      <w:r w:rsidR="00D776F8">
        <w:rPr>
          <w:sz w:val="24"/>
          <w:szCs w:val="24"/>
        </w:rPr>
        <w:t>osin ole kuitenkaan arvioitu</w:t>
      </w:r>
      <w:r w:rsidR="00BC6162">
        <w:rPr>
          <w:sz w:val="24"/>
          <w:szCs w:val="24"/>
        </w:rPr>
        <w:t xml:space="preserve"> perustuslain</w:t>
      </w:r>
      <w:r>
        <w:rPr>
          <w:sz w:val="24"/>
          <w:szCs w:val="24"/>
        </w:rPr>
        <w:t xml:space="preserve"> 124 §:n näkökulmasta.</w:t>
      </w:r>
      <w:r w:rsidR="00C52285">
        <w:rPr>
          <w:sz w:val="24"/>
          <w:szCs w:val="24"/>
        </w:rPr>
        <w:t xml:space="preserve"> Myös 21 §:n 3 momentti, jonka mukaan VTS-palveluntarjoaja voi määrätä yksittäistapauksissa muita aluksia osallistumaan alusliikennepalveluun, tulee tarkastella </w:t>
      </w:r>
      <w:r w:rsidR="00BC6162">
        <w:rPr>
          <w:sz w:val="24"/>
          <w:szCs w:val="24"/>
        </w:rPr>
        <w:t>perustuslain</w:t>
      </w:r>
      <w:r w:rsidR="00C52285">
        <w:rPr>
          <w:sz w:val="24"/>
          <w:szCs w:val="24"/>
        </w:rPr>
        <w:t xml:space="preserve"> 124 §:n näkökulmasta.</w:t>
      </w:r>
      <w:r w:rsidR="00BC6162">
        <w:rPr>
          <w:sz w:val="24"/>
          <w:szCs w:val="24"/>
        </w:rPr>
        <w:t xml:space="preserve"> Näissä tilanteissa kyse ei</w:t>
      </w:r>
      <w:r w:rsidR="003A1F0A">
        <w:rPr>
          <w:sz w:val="24"/>
          <w:szCs w:val="24"/>
        </w:rPr>
        <w:t xml:space="preserve"> vaikuta olevan teknisluonteisesta</w:t>
      </w:r>
      <w:r w:rsidR="00BC6162">
        <w:rPr>
          <w:sz w:val="24"/>
          <w:szCs w:val="24"/>
        </w:rPr>
        <w:t xml:space="preserve"> tosiasiallis</w:t>
      </w:r>
      <w:r w:rsidR="003A1F0A">
        <w:rPr>
          <w:sz w:val="24"/>
          <w:szCs w:val="24"/>
        </w:rPr>
        <w:t>esta toiminnasta</w:t>
      </w:r>
      <w:r w:rsidR="00BC6162">
        <w:rPr>
          <w:sz w:val="24"/>
          <w:szCs w:val="24"/>
        </w:rPr>
        <w:t>.</w:t>
      </w:r>
    </w:p>
    <w:p w:rsidR="005E0699" w:rsidRDefault="005E0699" w:rsidP="00C57573">
      <w:pPr>
        <w:ind w:left="1298"/>
        <w:rPr>
          <w:sz w:val="24"/>
          <w:szCs w:val="24"/>
        </w:rPr>
      </w:pPr>
    </w:p>
    <w:p w:rsidR="005E0699" w:rsidRDefault="00401708" w:rsidP="00401708">
      <w:pPr>
        <w:ind w:left="1298"/>
        <w:rPr>
          <w:i/>
          <w:sz w:val="24"/>
          <w:szCs w:val="24"/>
        </w:rPr>
      </w:pPr>
      <w:r>
        <w:rPr>
          <w:sz w:val="24"/>
          <w:szCs w:val="24"/>
        </w:rPr>
        <w:t>Sääntelyssä on asianmukaisesti huomioitu julkista hallintotehtävää hoitavien pätevyys. Ilmeisesti pätevyysvaatimukset kattaisivat myös esimerkiksi väylän tai vesialueen sulkemiseen vaadittavan osaamisen?</w:t>
      </w:r>
    </w:p>
    <w:p w:rsidR="0045068C" w:rsidRDefault="0045068C" w:rsidP="00C57573">
      <w:pPr>
        <w:ind w:left="1298"/>
        <w:rPr>
          <w:i/>
          <w:sz w:val="24"/>
          <w:szCs w:val="24"/>
        </w:rPr>
      </w:pPr>
    </w:p>
    <w:p w:rsidR="0045068C" w:rsidRPr="0045068C" w:rsidRDefault="00991B6F" w:rsidP="00C57573">
      <w:pPr>
        <w:ind w:left="1298"/>
        <w:rPr>
          <w:sz w:val="24"/>
          <w:szCs w:val="24"/>
        </w:rPr>
      </w:pPr>
      <w:r>
        <w:rPr>
          <w:sz w:val="24"/>
          <w:szCs w:val="24"/>
        </w:rPr>
        <w:t xml:space="preserve">Lakiehdotuksen </w:t>
      </w:r>
      <w:r w:rsidR="0045068C">
        <w:rPr>
          <w:sz w:val="24"/>
          <w:szCs w:val="24"/>
        </w:rPr>
        <w:t xml:space="preserve">17 §:n 2 momentin muotoilu, jonka mukaan VTS-palveluntarjoaja voi antaa päätöksen toimeenpanemiseksi tarpeelliset määräykset alukselle, on epäselvä, </w:t>
      </w:r>
      <w:r w:rsidR="0045068C">
        <w:rPr>
          <w:sz w:val="24"/>
          <w:szCs w:val="24"/>
        </w:rPr>
        <w:lastRenderedPageBreak/>
        <w:t>eikä vastaa täysin perusteluissa esitettyä. Toimivalta antaa määräyksiä yleensä viittaa viranomaisten määräyksenantovaltuuksiin.</w:t>
      </w:r>
    </w:p>
    <w:p w:rsidR="00C87A5C" w:rsidRDefault="00C87A5C" w:rsidP="00C57573">
      <w:pPr>
        <w:ind w:left="1298"/>
        <w:rPr>
          <w:sz w:val="24"/>
          <w:szCs w:val="24"/>
        </w:rPr>
      </w:pPr>
    </w:p>
    <w:p w:rsidR="005C6A96" w:rsidRDefault="00C20C46" w:rsidP="00C57573">
      <w:pPr>
        <w:ind w:left="1298"/>
        <w:rPr>
          <w:sz w:val="24"/>
          <w:szCs w:val="24"/>
        </w:rPr>
      </w:pPr>
      <w:r>
        <w:rPr>
          <w:sz w:val="24"/>
          <w:szCs w:val="24"/>
        </w:rPr>
        <w:t>Alusliikennepalvelulain 29 §:n 2 momenttiin</w:t>
      </w:r>
      <w:r w:rsidR="005C6A96">
        <w:rPr>
          <w:sz w:val="24"/>
          <w:szCs w:val="24"/>
        </w:rPr>
        <w:t xml:space="preserve"> ehdotetaan lisättävän Tullille oikeus määrätä tietyissä tapauksissa virhemaksu.</w:t>
      </w:r>
      <w:r w:rsidR="00AD5E28">
        <w:rPr>
          <w:sz w:val="24"/>
          <w:szCs w:val="24"/>
        </w:rPr>
        <w:t xml:space="preserve"> Säännöksen mukaan ”Tullin 22 g §:n nojalla antamien määräysten rikkomisesta voidaan määrätä virhemaksua vähintään 50 ja enintään 3500 euroa. Virhemaksun määrää arvioitaessa otetaan huomioon menettelyn moitittavuus ja toistuvuus</w:t>
      </w:r>
      <w:r>
        <w:rPr>
          <w:sz w:val="24"/>
          <w:szCs w:val="24"/>
        </w:rPr>
        <w:t>.”</w:t>
      </w:r>
    </w:p>
    <w:p w:rsidR="00C20C46" w:rsidRDefault="00C20C46" w:rsidP="00C57573">
      <w:pPr>
        <w:ind w:left="1298"/>
        <w:rPr>
          <w:sz w:val="24"/>
          <w:szCs w:val="24"/>
        </w:rPr>
      </w:pPr>
    </w:p>
    <w:p w:rsidR="00C20C46" w:rsidRDefault="00C20C46" w:rsidP="00C57573">
      <w:pPr>
        <w:ind w:left="1298"/>
        <w:rPr>
          <w:sz w:val="24"/>
          <w:szCs w:val="24"/>
        </w:rPr>
      </w:pPr>
      <w:r>
        <w:rPr>
          <w:sz w:val="24"/>
          <w:szCs w:val="24"/>
        </w:rPr>
        <w:t xml:space="preserve">Voimassaolevan 22 g §:n mukaan Tulli antaa tarkempia määräyksiä 22 a ja 22 b §:ssä tarkoitettujen ilmoitusten sisällöstä ja näiden ilmoitusten tallentamisesta 20 a §:ssä tarkoitettuun merenkulun tiedonhallintajärjestelmään. </w:t>
      </w:r>
    </w:p>
    <w:p w:rsidR="00C20C46" w:rsidRDefault="00C20C46" w:rsidP="00C57573">
      <w:pPr>
        <w:ind w:left="1298"/>
        <w:rPr>
          <w:sz w:val="24"/>
          <w:szCs w:val="24"/>
        </w:rPr>
      </w:pPr>
    </w:p>
    <w:p w:rsidR="00C20C46" w:rsidRDefault="00C20C46" w:rsidP="00C57573">
      <w:pPr>
        <w:ind w:left="1298"/>
        <w:rPr>
          <w:sz w:val="24"/>
          <w:szCs w:val="24"/>
        </w:rPr>
      </w:pPr>
      <w:r>
        <w:rPr>
          <w:sz w:val="24"/>
          <w:szCs w:val="24"/>
        </w:rPr>
        <w:t>Jatkovalmistelussa olisi syytä tarkastella ehdotettua 29 §:n 2 momenttia.</w:t>
      </w:r>
      <w:r w:rsidR="009A4FDE">
        <w:rPr>
          <w:sz w:val="24"/>
          <w:szCs w:val="24"/>
        </w:rPr>
        <w:t xml:space="preserve"> </w:t>
      </w:r>
      <w:r>
        <w:rPr>
          <w:sz w:val="24"/>
          <w:szCs w:val="24"/>
        </w:rPr>
        <w:t xml:space="preserve">Onko mahdollista, että samaan tekoon voisi kohdistua sekä 1 momentissa tarkoitettu kriminalisointi että 2 momentissa tarkoitettu hallinnollinen sanktio. Perusteluissa on todettu, että </w:t>
      </w:r>
      <w:r w:rsidRPr="00BC6162">
        <w:rPr>
          <w:i/>
          <w:sz w:val="24"/>
          <w:szCs w:val="24"/>
        </w:rPr>
        <w:t>”jotta ilmoitusvelvollisen vastuu tulisi korostetusti laissa painotetuksi, ehdotetaan, että kyseisissä laiminlyöntitapauksissa sanktiona voitaisiin käyttää sakon lisäksi virhemaksua</w:t>
      </w:r>
      <w:r w:rsidR="00BC6162">
        <w:rPr>
          <w:i/>
          <w:sz w:val="24"/>
          <w:szCs w:val="24"/>
        </w:rPr>
        <w:t>”</w:t>
      </w:r>
      <w:r>
        <w:rPr>
          <w:sz w:val="24"/>
          <w:szCs w:val="24"/>
        </w:rPr>
        <w:t xml:space="preserve">. Säännöstä tulee tarkastella </w:t>
      </w:r>
      <w:r w:rsidR="009A4FDE">
        <w:rPr>
          <w:sz w:val="24"/>
          <w:szCs w:val="24"/>
        </w:rPr>
        <w:t xml:space="preserve">muun muassa </w:t>
      </w:r>
      <w:r>
        <w:rPr>
          <w:sz w:val="24"/>
          <w:szCs w:val="24"/>
        </w:rPr>
        <w:t>kaksoisrangaistavuuden kiellon näkökulmasta.</w:t>
      </w:r>
      <w:r w:rsidR="009A4FDE">
        <w:rPr>
          <w:sz w:val="24"/>
          <w:szCs w:val="24"/>
        </w:rPr>
        <w:t xml:space="preserve"> Lisäksi ehdotettaessa uusia hallinnollisia sanktioita, olisi näitä asianmukaista käsitellä esityksen säätämisjärjestysperusteluissa (ks. Lainkirjoittajan opas, osio 12.10). On myös hieman </w:t>
      </w:r>
      <w:r w:rsidR="00C32009">
        <w:rPr>
          <w:sz w:val="24"/>
          <w:szCs w:val="24"/>
        </w:rPr>
        <w:t>kyseenalaista</w:t>
      </w:r>
      <w:r w:rsidR="009A4FDE">
        <w:rPr>
          <w:sz w:val="24"/>
          <w:szCs w:val="24"/>
        </w:rPr>
        <w:t xml:space="preserve">, toteutuuko sääntelyssä rikosoikeudellinen </w:t>
      </w:r>
      <w:proofErr w:type="spellStart"/>
      <w:r w:rsidR="009A4FDE">
        <w:rPr>
          <w:sz w:val="24"/>
          <w:szCs w:val="24"/>
        </w:rPr>
        <w:t>legaliteettiperiaate</w:t>
      </w:r>
      <w:proofErr w:type="spellEnd"/>
      <w:r w:rsidR="00FA7BCF">
        <w:rPr>
          <w:sz w:val="24"/>
          <w:szCs w:val="24"/>
        </w:rPr>
        <w:t xml:space="preserve">. </w:t>
      </w:r>
    </w:p>
    <w:p w:rsidR="009A4FDE" w:rsidRDefault="009A4FDE" w:rsidP="00C57573">
      <w:pPr>
        <w:ind w:left="1298"/>
        <w:rPr>
          <w:sz w:val="24"/>
          <w:szCs w:val="24"/>
        </w:rPr>
      </w:pPr>
    </w:p>
    <w:p w:rsidR="00071565" w:rsidRDefault="009A4FDE" w:rsidP="00401708">
      <w:pPr>
        <w:ind w:left="1298"/>
        <w:rPr>
          <w:sz w:val="24"/>
          <w:szCs w:val="24"/>
        </w:rPr>
      </w:pPr>
      <w:r>
        <w:rPr>
          <w:sz w:val="24"/>
          <w:szCs w:val="24"/>
        </w:rPr>
        <w:t xml:space="preserve">Ehdotetusta </w:t>
      </w:r>
      <w:r w:rsidR="00BC6162">
        <w:rPr>
          <w:sz w:val="24"/>
          <w:szCs w:val="24"/>
        </w:rPr>
        <w:t>pykälämuotoilusta</w:t>
      </w:r>
      <w:r>
        <w:rPr>
          <w:sz w:val="24"/>
          <w:szCs w:val="24"/>
        </w:rPr>
        <w:t xml:space="preserve"> ei myöskään käy selkeästi ilmi, mikä taho virhemaksun määräisi. Edelleen muutoksenhaku määräytyisi 31 §:n mukaisesti, jonka 4 momentin mukaan päätöstä on noudatettava muutoksenhausta huolimatta, jollei muutoksenhakuviranomainen toisin määrää. Jatkovalmistelussa tulisi arvioida, onko tämä perusteltua myös sanktiota koskevan päätöksen kohdalla.</w:t>
      </w:r>
    </w:p>
    <w:p w:rsidR="005D1AAF" w:rsidRDefault="005D1AAF" w:rsidP="00F802C0">
      <w:pPr>
        <w:ind w:left="1298"/>
        <w:rPr>
          <w:b/>
          <w:sz w:val="24"/>
          <w:szCs w:val="24"/>
        </w:rPr>
      </w:pPr>
    </w:p>
    <w:p w:rsidR="00F802C0" w:rsidRDefault="00F802C0" w:rsidP="00C57573">
      <w:pPr>
        <w:rPr>
          <w:b/>
          <w:sz w:val="24"/>
          <w:szCs w:val="24"/>
        </w:rPr>
      </w:pPr>
      <w:r w:rsidRPr="00F802C0">
        <w:rPr>
          <w:b/>
          <w:sz w:val="24"/>
          <w:szCs w:val="24"/>
        </w:rPr>
        <w:t>Laki liikenteen palveluista annetun lain muuttamisesta</w:t>
      </w:r>
    </w:p>
    <w:p w:rsidR="00B16C54" w:rsidRDefault="00B16C54" w:rsidP="005C6A96">
      <w:pPr>
        <w:ind w:firstLine="1298"/>
        <w:rPr>
          <w:sz w:val="24"/>
          <w:szCs w:val="24"/>
        </w:rPr>
      </w:pPr>
    </w:p>
    <w:p w:rsidR="00E64689" w:rsidRPr="00AF7A11" w:rsidRDefault="00AF7A11" w:rsidP="00AF7A11">
      <w:pPr>
        <w:ind w:left="1298"/>
        <w:rPr>
          <w:sz w:val="24"/>
          <w:szCs w:val="24"/>
        </w:rPr>
      </w:pPr>
      <w:r>
        <w:rPr>
          <w:sz w:val="24"/>
          <w:szCs w:val="24"/>
        </w:rPr>
        <w:t xml:space="preserve">Luonnoksen perusteluissa on todettu, </w:t>
      </w:r>
      <w:r w:rsidR="00B16C54">
        <w:rPr>
          <w:sz w:val="24"/>
          <w:szCs w:val="24"/>
        </w:rPr>
        <w:t>että tieliikenteessä ei nykytilassa tunneta liikenteenohjausta ja –hallintaa saman</w:t>
      </w:r>
      <w:r w:rsidR="00546D93">
        <w:rPr>
          <w:sz w:val="24"/>
          <w:szCs w:val="24"/>
        </w:rPr>
        <w:t xml:space="preserve"> </w:t>
      </w:r>
      <w:r w:rsidR="00B16C54">
        <w:rPr>
          <w:sz w:val="24"/>
          <w:szCs w:val="24"/>
        </w:rPr>
        <w:t>tyyppisenä toimintona kuin muissa liikennemuodoissa.</w:t>
      </w:r>
      <w:r w:rsidR="00E64689">
        <w:rPr>
          <w:sz w:val="24"/>
          <w:szCs w:val="24"/>
        </w:rPr>
        <w:t xml:space="preserve"> </w:t>
      </w:r>
      <w:r w:rsidR="00B100FF">
        <w:rPr>
          <w:sz w:val="24"/>
          <w:szCs w:val="24"/>
        </w:rPr>
        <w:t xml:space="preserve">Luonnoksen säätämisjärjestysperusteluissa on todettu, että tieliikennelain liikenteenohjauksella tarkoitetaan tilannetta, jossa tienkäyttäjä velvoitetaan noudattamaan poliisimiehen ja muun liikenteen ohjaajan antamaa merkkiä tai ohjetta, eli kyse on yksittäisestä poikkeustilanteesta (s. 81). </w:t>
      </w:r>
      <w:r>
        <w:rPr>
          <w:sz w:val="24"/>
          <w:szCs w:val="24"/>
        </w:rPr>
        <w:t>Uutta tieliikennelakia koskevan hallituksen esityksen 4 luvussa esitetään säädettäväksi liikenteenohjauksesta,</w:t>
      </w:r>
      <w:r w:rsidRPr="00AF7A11">
        <w:rPr>
          <w:sz w:val="24"/>
          <w:szCs w:val="24"/>
        </w:rPr>
        <w:t xml:space="preserve"> muuan muassa </w:t>
      </w:r>
      <w:r>
        <w:rPr>
          <w:sz w:val="24"/>
          <w:szCs w:val="24"/>
        </w:rPr>
        <w:t xml:space="preserve">siitä, </w:t>
      </w:r>
      <w:r w:rsidRPr="00AF7A11">
        <w:rPr>
          <w:sz w:val="24"/>
          <w:szCs w:val="24"/>
        </w:rPr>
        <w:t xml:space="preserve">ketkä ovat liikenteenohjaajia ja kuka voi asettaa liikenteenohjauslaitteen. </w:t>
      </w:r>
      <w:r w:rsidR="00F90211">
        <w:rPr>
          <w:sz w:val="24"/>
          <w:szCs w:val="24"/>
        </w:rPr>
        <w:t xml:space="preserve"> L</w:t>
      </w:r>
      <w:r w:rsidR="00E64689">
        <w:rPr>
          <w:sz w:val="24"/>
          <w:szCs w:val="24"/>
        </w:rPr>
        <w:t xml:space="preserve">uonnoksessa olisi syytä vielä täsmentää tieliikennelain liikenteen ohjausta koskevien säännösten ja </w:t>
      </w:r>
      <w:r w:rsidR="0098305B">
        <w:rPr>
          <w:sz w:val="24"/>
          <w:szCs w:val="24"/>
        </w:rPr>
        <w:t>liikenteen palveluista annettuun lakiin ehdotettavien säännösten suhdetta</w:t>
      </w:r>
      <w:r w:rsidR="00135064">
        <w:rPr>
          <w:sz w:val="24"/>
          <w:szCs w:val="24"/>
        </w:rPr>
        <w:t>.</w:t>
      </w:r>
    </w:p>
    <w:p w:rsidR="00135064" w:rsidRDefault="00135064" w:rsidP="00C57573">
      <w:pPr>
        <w:ind w:left="1298"/>
        <w:rPr>
          <w:sz w:val="24"/>
          <w:szCs w:val="24"/>
        </w:rPr>
      </w:pPr>
    </w:p>
    <w:p w:rsidR="00135064" w:rsidRDefault="00135064" w:rsidP="00C57573">
      <w:pPr>
        <w:ind w:left="1298"/>
        <w:rPr>
          <w:sz w:val="24"/>
          <w:szCs w:val="24"/>
        </w:rPr>
      </w:pPr>
      <w:r>
        <w:rPr>
          <w:sz w:val="24"/>
          <w:szCs w:val="24"/>
        </w:rPr>
        <w:t>Liikenteen palveluista annetun lain II A osan 1 luvun 1 §:n yksityiskohtaisten perusteluiden mukaan vastuu liikenteen ohjaus- ja hallintapalveluiden järjestämisestä on viras</w:t>
      </w:r>
      <w:r>
        <w:rPr>
          <w:sz w:val="24"/>
          <w:szCs w:val="24"/>
        </w:rPr>
        <w:lastRenderedPageBreak/>
        <w:t xml:space="preserve">tolla, mutta se voi antaa tehtävän käytännön suorittamisen yksityisen tai julkisen palveluntarjoajan tehtäväksi. Palveluiden laatu ja tasapuolisuus varmistettaisiin osapuolten välisellä sopimuksella. </w:t>
      </w:r>
    </w:p>
    <w:p w:rsidR="00AF7A11" w:rsidRDefault="00AF7A11" w:rsidP="00C57573">
      <w:pPr>
        <w:ind w:left="1298"/>
        <w:rPr>
          <w:sz w:val="24"/>
          <w:szCs w:val="24"/>
        </w:rPr>
      </w:pPr>
    </w:p>
    <w:p w:rsidR="00E915FB" w:rsidRDefault="002A1199" w:rsidP="00C57573">
      <w:pPr>
        <w:ind w:left="1298"/>
        <w:rPr>
          <w:sz w:val="24"/>
          <w:szCs w:val="24"/>
        </w:rPr>
      </w:pPr>
      <w:r>
        <w:rPr>
          <w:sz w:val="24"/>
          <w:szCs w:val="24"/>
        </w:rPr>
        <w:t>L</w:t>
      </w:r>
      <w:r w:rsidR="00E915FB">
        <w:rPr>
          <w:sz w:val="24"/>
          <w:szCs w:val="24"/>
        </w:rPr>
        <w:t xml:space="preserve">ain II A osan 1 luvun 2 §:n 2 momentin mukaan Liikenteen ohjaus- ja hallintapalvelun tarjoaja voi enintään vuorokauden ajaksi muun muassa sulkea tien ja antaa pysähtymiskiellon. Liikenteen turvallisuusvirasto antaa tarkemmat määräykset näistä järjestelyistä. Kyse on 2 §:n perusteluiden mukaan </w:t>
      </w:r>
      <w:r w:rsidR="00E915FB" w:rsidRPr="00BC6162">
        <w:rPr>
          <w:i/>
          <w:sz w:val="24"/>
          <w:szCs w:val="24"/>
        </w:rPr>
        <w:t xml:space="preserve">”liikenneturvallisuuden ja liikenteen sujuvuuden kannalta olennaisista tehtävistä.” </w:t>
      </w:r>
      <w:r w:rsidR="00E915FB">
        <w:rPr>
          <w:sz w:val="24"/>
          <w:szCs w:val="24"/>
        </w:rPr>
        <w:t>Edelleen perusteluiden mukaan palveluntarjoajalla ei ole harkintavaltaa liikenteen järjestelyjä tehdessään, vaan toimet tapahtuvat viranomaisen etukäteen antamien määräysten mukaisesti. Tämä on keskeinen seikka perustuslain 124 §:n näkökulmasta, ja sen tulisi ilmetä selvemmin itse säännöksestä.</w:t>
      </w:r>
    </w:p>
    <w:p w:rsidR="00E915FB" w:rsidRDefault="00E915FB" w:rsidP="00C57573">
      <w:pPr>
        <w:ind w:left="1298"/>
        <w:rPr>
          <w:sz w:val="24"/>
          <w:szCs w:val="24"/>
        </w:rPr>
      </w:pPr>
    </w:p>
    <w:p w:rsidR="00E915FB" w:rsidRDefault="00E915FB" w:rsidP="00C57573">
      <w:pPr>
        <w:ind w:left="1298"/>
        <w:rPr>
          <w:sz w:val="24"/>
          <w:szCs w:val="24"/>
        </w:rPr>
      </w:pPr>
      <w:r>
        <w:rPr>
          <w:sz w:val="24"/>
          <w:szCs w:val="24"/>
        </w:rPr>
        <w:t>Lain 3 §:ssä on asianmukaisesti edellytetty palvelun tarjoajalta tietty osaaminen sekä muut v</w:t>
      </w:r>
      <w:r w:rsidR="001D1E1F">
        <w:rPr>
          <w:sz w:val="24"/>
          <w:szCs w:val="24"/>
        </w:rPr>
        <w:t xml:space="preserve">almiudet. Pykälässä on myös asianmukaiset </w:t>
      </w:r>
      <w:r>
        <w:rPr>
          <w:sz w:val="24"/>
          <w:szCs w:val="24"/>
        </w:rPr>
        <w:t xml:space="preserve">virkavastuusäännökset. </w:t>
      </w:r>
    </w:p>
    <w:p w:rsidR="00D12E54" w:rsidRDefault="00D12E54" w:rsidP="00C57573">
      <w:pPr>
        <w:ind w:left="1298"/>
        <w:rPr>
          <w:sz w:val="24"/>
          <w:szCs w:val="24"/>
        </w:rPr>
      </w:pPr>
    </w:p>
    <w:p w:rsidR="00063601" w:rsidRDefault="00D12E54" w:rsidP="001D1E1F">
      <w:pPr>
        <w:ind w:left="1298"/>
        <w:rPr>
          <w:sz w:val="24"/>
          <w:szCs w:val="24"/>
        </w:rPr>
      </w:pPr>
      <w:r>
        <w:rPr>
          <w:sz w:val="24"/>
          <w:szCs w:val="24"/>
        </w:rPr>
        <w:t xml:space="preserve">Lain II A osan 2 luvun 2 §:n 2 momentti on hyvin väljä. Sääntelyssä </w:t>
      </w:r>
      <w:r w:rsidR="001D1E1F">
        <w:rPr>
          <w:sz w:val="24"/>
          <w:szCs w:val="24"/>
        </w:rPr>
        <w:t>olisi syytä</w:t>
      </w:r>
      <w:r>
        <w:rPr>
          <w:sz w:val="24"/>
          <w:szCs w:val="24"/>
        </w:rPr>
        <w:t xml:space="preserve"> ottaa huomioon myös muut salassapitoperusteet kuin liike- tai ammattisalaisuudet. </w:t>
      </w:r>
      <w:r w:rsidR="00C57573">
        <w:rPr>
          <w:sz w:val="24"/>
          <w:szCs w:val="24"/>
        </w:rPr>
        <w:t xml:space="preserve">Sama koskee myös 4 §:n muotoilua. Epäselväksi myös jää, kenelle palvelun tarjoaja saisi näitä tietoja luovuttaa. Myös 1 §:n 1 momentissa sekä 6 §:ssä </w:t>
      </w:r>
      <w:r w:rsidR="00D776F8">
        <w:rPr>
          <w:sz w:val="24"/>
          <w:szCs w:val="24"/>
        </w:rPr>
        <w:t>on otettava huomioon</w:t>
      </w:r>
      <w:r w:rsidR="00C57573">
        <w:rPr>
          <w:sz w:val="24"/>
          <w:szCs w:val="24"/>
        </w:rPr>
        <w:t xml:space="preserve"> julkisuuslain säännökset.</w:t>
      </w:r>
    </w:p>
    <w:p w:rsidR="00E64689" w:rsidRDefault="00E64689" w:rsidP="005C6A96">
      <w:pPr>
        <w:ind w:firstLine="1298"/>
        <w:rPr>
          <w:sz w:val="24"/>
          <w:szCs w:val="24"/>
        </w:rPr>
      </w:pPr>
    </w:p>
    <w:p w:rsidR="00F802C0" w:rsidRDefault="00F802C0" w:rsidP="00C57573">
      <w:pPr>
        <w:rPr>
          <w:b/>
          <w:sz w:val="24"/>
          <w:szCs w:val="24"/>
        </w:rPr>
      </w:pPr>
      <w:r w:rsidRPr="00F802C0">
        <w:rPr>
          <w:b/>
          <w:sz w:val="24"/>
          <w:szCs w:val="24"/>
        </w:rPr>
        <w:t>Laki meripelastuslain muuttamisesta</w:t>
      </w:r>
    </w:p>
    <w:p w:rsidR="00C57573" w:rsidRDefault="00C57573" w:rsidP="00C57573">
      <w:pPr>
        <w:rPr>
          <w:b/>
          <w:sz w:val="24"/>
          <w:szCs w:val="24"/>
        </w:rPr>
      </w:pPr>
    </w:p>
    <w:p w:rsidR="00C57573" w:rsidRPr="00C57573" w:rsidRDefault="00C57573" w:rsidP="00C57573">
      <w:pPr>
        <w:ind w:left="1298"/>
        <w:rPr>
          <w:sz w:val="24"/>
          <w:szCs w:val="24"/>
        </w:rPr>
      </w:pPr>
      <w:r w:rsidRPr="00C57573">
        <w:rPr>
          <w:sz w:val="24"/>
          <w:szCs w:val="24"/>
        </w:rPr>
        <w:t>[ei lausuttavaa]</w:t>
      </w:r>
    </w:p>
    <w:p w:rsidR="00C57573" w:rsidRPr="00F802C0" w:rsidRDefault="00C57573" w:rsidP="00C57573">
      <w:pPr>
        <w:rPr>
          <w:b/>
          <w:sz w:val="24"/>
          <w:szCs w:val="24"/>
        </w:rPr>
      </w:pPr>
    </w:p>
    <w:p w:rsidR="00F802C0" w:rsidRDefault="00F802C0" w:rsidP="00C57573">
      <w:pPr>
        <w:rPr>
          <w:b/>
          <w:sz w:val="24"/>
          <w:szCs w:val="24"/>
        </w:rPr>
      </w:pPr>
      <w:r w:rsidRPr="00F802C0">
        <w:rPr>
          <w:b/>
          <w:sz w:val="24"/>
          <w:szCs w:val="24"/>
        </w:rPr>
        <w:t>Laki rautatielain muuttamisesta</w:t>
      </w:r>
    </w:p>
    <w:p w:rsidR="0023121C" w:rsidRDefault="0023121C" w:rsidP="0023121C">
      <w:pPr>
        <w:rPr>
          <w:b/>
          <w:sz w:val="24"/>
          <w:szCs w:val="24"/>
        </w:rPr>
      </w:pPr>
    </w:p>
    <w:p w:rsidR="0023121C" w:rsidRDefault="0023121C" w:rsidP="00C57573">
      <w:pPr>
        <w:ind w:left="1298"/>
        <w:rPr>
          <w:sz w:val="24"/>
          <w:szCs w:val="24"/>
        </w:rPr>
      </w:pPr>
      <w:r>
        <w:rPr>
          <w:sz w:val="24"/>
          <w:szCs w:val="24"/>
        </w:rPr>
        <w:t>Lain 36 §:n mukaan rataverkon haltija voisi järjestää liikenteenohjauspalvelut itse tai hankkia ne julkisilta tai yksityisiltä palvelun tuottajilta. Epäselväksi jää, mitä nämä julkiset palveluntuottajat olisivat, kun myös rataverkon liikenteenohjauspalvelut ehdotetaan yhtiöitettäväksi.</w:t>
      </w:r>
    </w:p>
    <w:p w:rsidR="003B37D7" w:rsidRDefault="003B37D7" w:rsidP="00C57573">
      <w:pPr>
        <w:ind w:left="1298"/>
        <w:rPr>
          <w:sz w:val="24"/>
          <w:szCs w:val="24"/>
        </w:rPr>
      </w:pPr>
    </w:p>
    <w:p w:rsidR="003B37D7" w:rsidRPr="00BC6162" w:rsidRDefault="003B37D7" w:rsidP="00C57573">
      <w:pPr>
        <w:ind w:left="1298"/>
        <w:rPr>
          <w:sz w:val="24"/>
          <w:szCs w:val="24"/>
        </w:rPr>
      </w:pPr>
      <w:r>
        <w:rPr>
          <w:sz w:val="24"/>
          <w:szCs w:val="24"/>
        </w:rPr>
        <w:t>Valtion ra</w:t>
      </w:r>
      <w:r w:rsidR="00F90211">
        <w:rPr>
          <w:sz w:val="24"/>
          <w:szCs w:val="24"/>
        </w:rPr>
        <w:t xml:space="preserve">taverkon haltija </w:t>
      </w:r>
      <w:r>
        <w:rPr>
          <w:sz w:val="24"/>
          <w:szCs w:val="24"/>
        </w:rPr>
        <w:t>olisi vastu</w:t>
      </w:r>
      <w:r w:rsidR="00F90211">
        <w:rPr>
          <w:sz w:val="24"/>
          <w:szCs w:val="24"/>
        </w:rPr>
        <w:t>u</w:t>
      </w:r>
      <w:r>
        <w:rPr>
          <w:sz w:val="24"/>
          <w:szCs w:val="24"/>
        </w:rPr>
        <w:t xml:space="preserve">ssa liikenteenohjauspalvelun valtakunnallisesta järjestämisestä ja koordinaatiosta valtion rataverkossa. Liikenteen turvallisuusviraston viranomaisvalvonta kohdistuu luonnoksen mukaan rataverkon haltijan turvallisuusjärjestelmän pohjalta myös liikenteenohjauspalveluja tarjoavaan yhtiöön tai yhteisöön. </w:t>
      </w:r>
      <w:r w:rsidRPr="00BC6162">
        <w:rPr>
          <w:i/>
          <w:sz w:val="24"/>
          <w:szCs w:val="24"/>
        </w:rPr>
        <w:t xml:space="preserve">”Myös liikenne- ja viestintäministeriö voi </w:t>
      </w:r>
      <w:r w:rsidR="00546D93" w:rsidRPr="00BC6162">
        <w:rPr>
          <w:i/>
          <w:sz w:val="24"/>
          <w:szCs w:val="24"/>
        </w:rPr>
        <w:t>asettaa liikenteenohjauspalvelua tarjoavalle yhtiölle omistajaohjauksen puitteissa näiden toimintaa koskevia tavoitteita.”</w:t>
      </w:r>
      <w:r w:rsidR="00BC6162">
        <w:rPr>
          <w:i/>
          <w:sz w:val="24"/>
          <w:szCs w:val="24"/>
        </w:rPr>
        <w:t xml:space="preserve"> </w:t>
      </w:r>
      <w:r w:rsidR="00BC6162">
        <w:rPr>
          <w:sz w:val="24"/>
          <w:szCs w:val="24"/>
        </w:rPr>
        <w:t xml:space="preserve">Onko julkisten hallintotehtävien valvonta riittävää ja asianmukaista myös muiden tehtävien kuin turvallisuusjärjestelmän </w:t>
      </w:r>
      <w:r w:rsidR="00F80668">
        <w:rPr>
          <w:sz w:val="24"/>
          <w:szCs w:val="24"/>
        </w:rPr>
        <w:t>ylläpidon osalta</w:t>
      </w:r>
      <w:r w:rsidR="00BC6162">
        <w:rPr>
          <w:sz w:val="24"/>
          <w:szCs w:val="24"/>
        </w:rPr>
        <w:t>?</w:t>
      </w:r>
    </w:p>
    <w:p w:rsidR="00546D93" w:rsidRDefault="00546D93" w:rsidP="00C57573">
      <w:pPr>
        <w:ind w:left="1298"/>
        <w:rPr>
          <w:sz w:val="24"/>
          <w:szCs w:val="24"/>
        </w:rPr>
      </w:pPr>
    </w:p>
    <w:p w:rsidR="00F2129C" w:rsidRDefault="00F2129C">
      <w:pPr>
        <w:rPr>
          <w:b/>
          <w:sz w:val="24"/>
          <w:szCs w:val="24"/>
        </w:rPr>
      </w:pPr>
      <w:r>
        <w:rPr>
          <w:b/>
          <w:sz w:val="24"/>
          <w:szCs w:val="24"/>
        </w:rPr>
        <w:br w:type="page"/>
      </w:r>
    </w:p>
    <w:p w:rsidR="00F802C0" w:rsidRPr="00F802C0" w:rsidRDefault="00F802C0" w:rsidP="00C57573">
      <w:pPr>
        <w:rPr>
          <w:b/>
          <w:sz w:val="24"/>
          <w:szCs w:val="24"/>
        </w:rPr>
      </w:pPr>
      <w:r w:rsidRPr="00F802C0">
        <w:rPr>
          <w:b/>
          <w:sz w:val="24"/>
          <w:szCs w:val="24"/>
        </w:rPr>
        <w:lastRenderedPageBreak/>
        <w:t>Muut esitykseen sisältyvät lakiehdotukset</w:t>
      </w:r>
    </w:p>
    <w:p w:rsidR="00A65ACE" w:rsidRDefault="00A65ACE" w:rsidP="00A65ACE">
      <w:pPr>
        <w:rPr>
          <w:sz w:val="24"/>
          <w:szCs w:val="24"/>
        </w:rPr>
      </w:pPr>
    </w:p>
    <w:p w:rsidR="00896D9E" w:rsidRDefault="00C57573" w:rsidP="00C57573">
      <w:pPr>
        <w:ind w:left="1298"/>
        <w:rPr>
          <w:sz w:val="24"/>
          <w:szCs w:val="24"/>
        </w:rPr>
      </w:pPr>
      <w:r>
        <w:rPr>
          <w:sz w:val="24"/>
          <w:szCs w:val="24"/>
        </w:rPr>
        <w:t xml:space="preserve">Luonnoksen </w:t>
      </w:r>
      <w:r w:rsidR="00A65ACE">
        <w:rPr>
          <w:sz w:val="24"/>
          <w:szCs w:val="24"/>
        </w:rPr>
        <w:t xml:space="preserve">4. lakiehdotuksen 9 a §:ssä ja 5. lakiehdotuksen 32 §:n 2 momentissa säädettäisiin </w:t>
      </w:r>
      <w:r w:rsidR="00896D9E">
        <w:rPr>
          <w:sz w:val="24"/>
          <w:szCs w:val="24"/>
        </w:rPr>
        <w:t>alusliikennepalvelulaissa tarkoitetuille alusliikennepalvelujen tarjoajalle velvollisuus pyydettäessä avustaa valvontaviranomaista lain mukaisessa tarkastustehtävässä antamal</w:t>
      </w:r>
      <w:r w:rsidR="00A65ACE">
        <w:rPr>
          <w:sz w:val="24"/>
          <w:szCs w:val="24"/>
        </w:rPr>
        <w:t>la sille tietoja ja muuta apua. Perusteluissa olisi syytä avata, millaisista tarkastuksista on kyse, ja tarvittaessa arvioi</w:t>
      </w:r>
      <w:r w:rsidR="002A1199">
        <w:rPr>
          <w:sz w:val="24"/>
          <w:szCs w:val="24"/>
        </w:rPr>
        <w:t>da tarkastuksissa avustamista perustuslain</w:t>
      </w:r>
      <w:r w:rsidR="00A65ACE">
        <w:rPr>
          <w:sz w:val="24"/>
          <w:szCs w:val="24"/>
        </w:rPr>
        <w:t xml:space="preserve"> 124 §:n kannalta.</w:t>
      </w:r>
    </w:p>
    <w:p w:rsidR="00F802C0" w:rsidRDefault="00F802C0" w:rsidP="00F802C0">
      <w:pPr>
        <w:rPr>
          <w:b/>
          <w:sz w:val="24"/>
          <w:szCs w:val="24"/>
        </w:rPr>
      </w:pPr>
    </w:p>
    <w:p w:rsidR="00F802C0" w:rsidRPr="00F802C0" w:rsidRDefault="00C57573" w:rsidP="00F802C0">
      <w:pPr>
        <w:rPr>
          <w:b/>
          <w:sz w:val="24"/>
          <w:szCs w:val="24"/>
        </w:rPr>
      </w:pPr>
      <w:r w:rsidRPr="00F802C0">
        <w:rPr>
          <w:b/>
          <w:sz w:val="24"/>
          <w:szCs w:val="24"/>
        </w:rPr>
        <w:t>MUITA HUOMIOITA JA KOMMENTTEJA</w:t>
      </w:r>
    </w:p>
    <w:p w:rsidR="00C57573" w:rsidRDefault="00C57573" w:rsidP="00C57573">
      <w:pPr>
        <w:rPr>
          <w:b/>
          <w:sz w:val="24"/>
          <w:szCs w:val="24"/>
        </w:rPr>
      </w:pPr>
    </w:p>
    <w:p w:rsidR="005C6A96" w:rsidRDefault="00F802C0" w:rsidP="00C57573">
      <w:pPr>
        <w:rPr>
          <w:b/>
          <w:sz w:val="24"/>
          <w:szCs w:val="24"/>
        </w:rPr>
      </w:pPr>
      <w:r w:rsidRPr="00F802C0">
        <w:rPr>
          <w:b/>
          <w:sz w:val="24"/>
          <w:szCs w:val="24"/>
        </w:rPr>
        <w:t>Muut mahdolliset huomiot</w:t>
      </w:r>
    </w:p>
    <w:p w:rsidR="002A1199" w:rsidRDefault="002A1199" w:rsidP="00C57573">
      <w:pPr>
        <w:ind w:left="1298"/>
        <w:rPr>
          <w:sz w:val="24"/>
          <w:szCs w:val="24"/>
        </w:rPr>
      </w:pPr>
    </w:p>
    <w:p w:rsidR="009047A8" w:rsidRDefault="002A1199" w:rsidP="002A1199">
      <w:pPr>
        <w:ind w:left="1298"/>
        <w:rPr>
          <w:sz w:val="24"/>
          <w:szCs w:val="24"/>
        </w:rPr>
      </w:pPr>
      <w:r>
        <w:rPr>
          <w:sz w:val="24"/>
          <w:szCs w:val="24"/>
        </w:rPr>
        <w:t>Perusteluiden mukaan p</w:t>
      </w:r>
      <w:r w:rsidR="005C6A96">
        <w:rPr>
          <w:sz w:val="24"/>
          <w:szCs w:val="24"/>
        </w:rPr>
        <w:t xml:space="preserve">erustettavan yhtiön liikevaihto muodostuisi aluksi väyläverkosta vastaavalta virastolta saatavista </w:t>
      </w:r>
      <w:r w:rsidR="000B11B6">
        <w:rPr>
          <w:sz w:val="24"/>
          <w:szCs w:val="24"/>
        </w:rPr>
        <w:t>palvelumaksuista. Y</w:t>
      </w:r>
      <w:r w:rsidR="005C6A96">
        <w:rPr>
          <w:sz w:val="24"/>
          <w:szCs w:val="24"/>
        </w:rPr>
        <w:t>htiön ja Liikenneviraston välinen sopimussuhde syntyisi liikenteenohjaus- ja hallintapalveluiden hankkimista k</w:t>
      </w:r>
      <w:r>
        <w:rPr>
          <w:sz w:val="24"/>
          <w:szCs w:val="24"/>
        </w:rPr>
        <w:t xml:space="preserve">oskevalla hankintasopimuksella. </w:t>
      </w:r>
      <w:r w:rsidR="005C6A96">
        <w:rPr>
          <w:sz w:val="24"/>
          <w:szCs w:val="24"/>
        </w:rPr>
        <w:t>Yhtiö</w:t>
      </w:r>
      <w:r>
        <w:rPr>
          <w:sz w:val="24"/>
          <w:szCs w:val="24"/>
        </w:rPr>
        <w:t xml:space="preserve"> ei o</w:t>
      </w:r>
      <w:r w:rsidR="00D52120">
        <w:rPr>
          <w:sz w:val="24"/>
          <w:szCs w:val="24"/>
        </w:rPr>
        <w:t>lisi voittoa tavoittelematon, vaan se tavoittelisi pe</w:t>
      </w:r>
      <w:r>
        <w:rPr>
          <w:sz w:val="24"/>
          <w:szCs w:val="24"/>
        </w:rPr>
        <w:t>rusteluiden mukaan kohtuullista voittoa. Yhtiölle siirtyisi 1. lakiehdotuksen mukaan merkittävä omaisuus: Liikenneviraston liikenteenohjaushallintapalvelut ja siihen kuuluva omaisuus, immateriaaliset oikeudet ja liiketoiminta.</w:t>
      </w:r>
    </w:p>
    <w:p w:rsidR="002A1199" w:rsidRDefault="002A1199" w:rsidP="00C57573">
      <w:pPr>
        <w:ind w:left="1298"/>
        <w:rPr>
          <w:b/>
          <w:sz w:val="24"/>
        </w:rPr>
      </w:pPr>
    </w:p>
    <w:p w:rsidR="00A65ACE" w:rsidRDefault="005C6A96" w:rsidP="00147C98">
      <w:pPr>
        <w:ind w:left="1298"/>
        <w:rPr>
          <w:sz w:val="24"/>
          <w:szCs w:val="24"/>
        </w:rPr>
      </w:pPr>
      <w:r>
        <w:rPr>
          <w:sz w:val="24"/>
          <w:szCs w:val="24"/>
        </w:rPr>
        <w:t xml:space="preserve">Esitysluonnoksen mukaan perustettavan yhtiön asiakkaita voivat olla viranomaisten lisäksi muutkin toimijat, jotka maksavat saamastaan lisäpalvelusta. </w:t>
      </w:r>
      <w:r w:rsidR="00546D93">
        <w:rPr>
          <w:sz w:val="24"/>
          <w:szCs w:val="24"/>
        </w:rPr>
        <w:t>Maksut ja hinnoittelu sekä taloudelliset vaikutukset yksityisille toimijoille jäävät epäselviksi.</w:t>
      </w:r>
      <w:r w:rsidR="004D026B">
        <w:rPr>
          <w:sz w:val="24"/>
          <w:szCs w:val="24"/>
        </w:rPr>
        <w:t xml:space="preserve"> Luonnoksessa todetaan yhtiöittämisen tavoitteena olevan toiminnan ja hinnoittelun läpinäkyvyyden lisääminen. Tämä jää luonnoksessa epäselväksi.</w:t>
      </w:r>
    </w:p>
    <w:p w:rsidR="00C15A9D" w:rsidRDefault="00C15A9D" w:rsidP="00147C98">
      <w:pPr>
        <w:ind w:left="1298"/>
        <w:rPr>
          <w:sz w:val="24"/>
          <w:szCs w:val="24"/>
        </w:rPr>
      </w:pPr>
    </w:p>
    <w:p w:rsidR="00C15A9D" w:rsidRDefault="00C15A9D" w:rsidP="00C15A9D">
      <w:pPr>
        <w:pStyle w:val="AKPleipteksti"/>
        <w:ind w:left="1298"/>
      </w:pPr>
      <w:r>
        <w:t>Luonnoksessa käytetty</w:t>
      </w:r>
      <w:r w:rsidR="002A1199">
        <w:t xml:space="preserve">ä termiä </w:t>
      </w:r>
      <w:r>
        <w:t xml:space="preserve">”hallintapalvelut” </w:t>
      </w:r>
      <w:r w:rsidR="002A1199">
        <w:t xml:space="preserve">ei avata, ja sen sisältö jää hieman epäselväksi. </w:t>
      </w:r>
    </w:p>
    <w:p w:rsidR="00997749" w:rsidRDefault="00997749" w:rsidP="00997749">
      <w:pPr>
        <w:ind w:left="1298"/>
        <w:rPr>
          <w:sz w:val="24"/>
          <w:szCs w:val="24"/>
        </w:rPr>
      </w:pPr>
    </w:p>
    <w:p w:rsidR="00F2129C" w:rsidRDefault="00F2129C" w:rsidP="00F2129C">
      <w:pPr>
        <w:pStyle w:val="AKPleipteksti"/>
      </w:pPr>
    </w:p>
    <w:p w:rsidR="00F2129C" w:rsidRDefault="00F2129C" w:rsidP="00F2129C">
      <w:pPr>
        <w:pStyle w:val="AKPleipteksti"/>
      </w:pPr>
    </w:p>
    <w:p w:rsidR="00F2129C" w:rsidRDefault="00F2129C" w:rsidP="00F2129C">
      <w:pPr>
        <w:pStyle w:val="AKPleipteksti"/>
      </w:pPr>
    </w:p>
    <w:p w:rsidR="00F2129C" w:rsidRPr="001241E9" w:rsidRDefault="00F2129C" w:rsidP="00F2129C">
      <w:pPr>
        <w:pStyle w:val="AKPleipteksti"/>
        <w:ind w:left="0" w:firstLine="1298"/>
        <w:rPr>
          <w:rStyle w:val="akpallekirjoittaja1c"/>
        </w:rPr>
      </w:pPr>
      <w:r>
        <w:t>osastopäällikkö, ylijohtaja</w:t>
      </w:r>
      <w:r w:rsidRPr="001241E9">
        <w:rPr>
          <w:rStyle w:val="akpallekirjoittaja1c"/>
        </w:rPr>
        <w:tab/>
      </w:r>
      <w:r w:rsidRPr="001241E9">
        <w:rPr>
          <w:rStyle w:val="akpallekirjoittaja1c"/>
        </w:rPr>
        <w:tab/>
        <w:t>Sami Manninen</w:t>
      </w:r>
    </w:p>
    <w:p w:rsidR="00F2129C" w:rsidRPr="001241E9" w:rsidRDefault="00F2129C" w:rsidP="00F2129C">
      <w:pPr>
        <w:pStyle w:val="AKPleipteksti"/>
        <w:ind w:left="0"/>
      </w:pPr>
    </w:p>
    <w:p w:rsidR="00F2129C" w:rsidRPr="001241E9" w:rsidRDefault="00F2129C" w:rsidP="00F2129C">
      <w:pPr>
        <w:pStyle w:val="AKPleipteksti"/>
      </w:pPr>
    </w:p>
    <w:p w:rsidR="00F2129C" w:rsidRPr="001241E9" w:rsidRDefault="00F2129C" w:rsidP="00F2129C">
      <w:pPr>
        <w:pStyle w:val="AKPleipteksti"/>
      </w:pPr>
    </w:p>
    <w:p w:rsidR="00F2129C" w:rsidRPr="001241E9" w:rsidRDefault="00F2129C" w:rsidP="00F2129C">
      <w:pPr>
        <w:pStyle w:val="AKPleipteksti"/>
        <w:ind w:left="0" w:firstLine="1298"/>
      </w:pPr>
      <w:r w:rsidRPr="001241E9">
        <w:t>erityisasiantunt</w:t>
      </w:r>
      <w:r>
        <w:t>i</w:t>
      </w:r>
      <w:r w:rsidRPr="001241E9">
        <w:t>ja</w:t>
      </w:r>
      <w:r>
        <w:tab/>
      </w:r>
      <w:r w:rsidRPr="001241E9">
        <w:rPr>
          <w:rStyle w:val="akpallekirjoittaja2c"/>
        </w:rPr>
        <w:tab/>
        <w:t xml:space="preserve">Heini </w:t>
      </w:r>
      <w:proofErr w:type="spellStart"/>
      <w:r w:rsidRPr="001241E9">
        <w:rPr>
          <w:rStyle w:val="akpallekirjoittaja2c"/>
        </w:rPr>
        <w:t>Färkkilä</w:t>
      </w:r>
      <w:proofErr w:type="spellEnd"/>
    </w:p>
    <w:p w:rsidR="00997749" w:rsidRPr="00147C98" w:rsidRDefault="00997749" w:rsidP="00147C98">
      <w:pPr>
        <w:ind w:left="1298"/>
        <w:rPr>
          <w:sz w:val="24"/>
          <w:szCs w:val="24"/>
        </w:rPr>
      </w:pPr>
    </w:p>
    <w:sectPr w:rsidR="00997749" w:rsidRPr="00147C98" w:rsidSect="001241E9">
      <w:headerReference w:type="default" r:id="rId8"/>
      <w:footerReference w:type="even" r:id="rId9"/>
      <w:footerReference w:type="default" r:id="rId10"/>
      <w:headerReference w:type="first" r:id="rId11"/>
      <w:footerReference w:type="first" r:id="rId12"/>
      <w:pgSz w:w="11906" w:h="16838" w:code="9"/>
      <w:pgMar w:top="567" w:right="907" w:bottom="567" w:left="1134"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BEF" w:rsidRDefault="009E1BEF">
      <w:r>
        <w:separator/>
      </w:r>
    </w:p>
  </w:endnote>
  <w:endnote w:type="continuationSeparator" w:id="0">
    <w:p w:rsidR="009E1BEF" w:rsidRDefault="009E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EF" w:rsidRDefault="009E1BEF">
    <w:pPr>
      <w:pStyle w:val="Ala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2</w:t>
    </w:r>
    <w:r>
      <w:rPr>
        <w:rStyle w:val="Sivunumero"/>
      </w:rPr>
      <w:fldChar w:fldCharType="end"/>
    </w:r>
  </w:p>
  <w:p w:rsidR="009E1BEF" w:rsidRDefault="009E1BEF">
    <w:pPr>
      <w:pStyle w:val="Alatunnist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BEF" w:rsidRDefault="009E1BEF">
    <w:pPr>
      <w:pStyle w:val="Alatunniste"/>
      <w:framePr w:wrap="around" w:vAnchor="text" w:hAnchor="margin" w:xAlign="right" w:y="1"/>
      <w:rPr>
        <w:rStyle w:val="Sivunumero"/>
      </w:rPr>
    </w:pPr>
  </w:p>
  <w:tbl>
    <w:tblPr>
      <w:tblW w:w="0" w:type="auto"/>
      <w:tblInd w:w="28" w:type="dxa"/>
      <w:tblLayout w:type="fixed"/>
      <w:tblCellMar>
        <w:left w:w="28" w:type="dxa"/>
        <w:right w:w="28" w:type="dxa"/>
      </w:tblCellMar>
      <w:tblLook w:val="0000" w:firstRow="0" w:lastRow="0" w:firstColumn="0" w:lastColumn="0" w:noHBand="0" w:noVBand="0"/>
    </w:tblPr>
    <w:tblGrid>
      <w:gridCol w:w="2835"/>
      <w:gridCol w:w="1701"/>
      <w:gridCol w:w="594"/>
      <w:gridCol w:w="76"/>
      <w:gridCol w:w="748"/>
      <w:gridCol w:w="1701"/>
      <w:gridCol w:w="2268"/>
    </w:tblGrid>
    <w:tr w:rsidR="009E1BEF" w:rsidRPr="0048319D">
      <w:trPr>
        <w:cantSplit/>
        <w:trHeight w:val="360"/>
      </w:trPr>
      <w:tc>
        <w:tcPr>
          <w:tcW w:w="5130" w:type="dxa"/>
          <w:gridSpan w:val="3"/>
          <w:vAlign w:val="bottom"/>
        </w:tcPr>
        <w:p w:rsidR="009E1BEF" w:rsidRPr="0048319D" w:rsidRDefault="009E1BEF">
          <w:pPr>
            <w:pStyle w:val="akptiedostopolku"/>
          </w:pPr>
        </w:p>
      </w:tc>
      <w:tc>
        <w:tcPr>
          <w:tcW w:w="76" w:type="dxa"/>
        </w:tcPr>
        <w:p w:rsidR="009E1BEF" w:rsidRPr="0048319D" w:rsidRDefault="009E1BEF">
          <w:pPr>
            <w:pStyle w:val="Alatunniste"/>
            <w:rPr>
              <w:sz w:val="12"/>
            </w:rPr>
          </w:pPr>
        </w:p>
      </w:tc>
      <w:tc>
        <w:tcPr>
          <w:tcW w:w="748" w:type="dxa"/>
        </w:tcPr>
        <w:p w:rsidR="009E1BEF" w:rsidRPr="0048319D" w:rsidRDefault="009E1BEF">
          <w:pPr>
            <w:pStyle w:val="Alatunniste"/>
            <w:rPr>
              <w:sz w:val="12"/>
            </w:rPr>
          </w:pPr>
        </w:p>
      </w:tc>
      <w:tc>
        <w:tcPr>
          <w:tcW w:w="1701" w:type="dxa"/>
        </w:tcPr>
        <w:p w:rsidR="009E1BEF" w:rsidRPr="0048319D" w:rsidRDefault="009E1BEF">
          <w:pPr>
            <w:pStyle w:val="Alatunniste"/>
            <w:rPr>
              <w:sz w:val="12"/>
            </w:rPr>
          </w:pPr>
        </w:p>
      </w:tc>
      <w:tc>
        <w:tcPr>
          <w:tcW w:w="2268" w:type="dxa"/>
        </w:tcPr>
        <w:p w:rsidR="009E1BEF" w:rsidRPr="0048319D" w:rsidRDefault="009E1BEF">
          <w:pPr>
            <w:pStyle w:val="Alatunniste"/>
            <w:rPr>
              <w:sz w:val="12"/>
            </w:rPr>
          </w:pPr>
        </w:p>
      </w:tc>
    </w:tr>
    <w:tr w:rsidR="009E1BEF" w:rsidRPr="0048319D">
      <w:trPr>
        <w:cantSplit/>
      </w:trPr>
      <w:tc>
        <w:tcPr>
          <w:tcW w:w="2835" w:type="dxa"/>
        </w:tcPr>
        <w:p w:rsidR="009E1BEF" w:rsidRPr="0048319D" w:rsidRDefault="009E1BEF">
          <w:pPr>
            <w:pStyle w:val="Alatunniste"/>
            <w:rPr>
              <w:sz w:val="12"/>
            </w:rPr>
          </w:pPr>
        </w:p>
      </w:tc>
      <w:tc>
        <w:tcPr>
          <w:tcW w:w="1701" w:type="dxa"/>
        </w:tcPr>
        <w:p w:rsidR="009E1BEF" w:rsidRPr="0048319D" w:rsidRDefault="009E1BEF">
          <w:pPr>
            <w:pStyle w:val="Alatunniste"/>
            <w:rPr>
              <w:sz w:val="12"/>
            </w:rPr>
          </w:pPr>
        </w:p>
      </w:tc>
      <w:tc>
        <w:tcPr>
          <w:tcW w:w="1418" w:type="dxa"/>
          <w:gridSpan w:val="3"/>
        </w:tcPr>
        <w:p w:rsidR="009E1BEF" w:rsidRPr="0048319D" w:rsidRDefault="009E1BEF">
          <w:pPr>
            <w:pStyle w:val="Alatunniste"/>
            <w:rPr>
              <w:sz w:val="12"/>
            </w:rPr>
          </w:pPr>
        </w:p>
      </w:tc>
      <w:tc>
        <w:tcPr>
          <w:tcW w:w="1701" w:type="dxa"/>
        </w:tcPr>
        <w:p w:rsidR="009E1BEF" w:rsidRPr="0048319D" w:rsidRDefault="009E1BEF">
          <w:pPr>
            <w:pStyle w:val="Alatunniste"/>
            <w:rPr>
              <w:sz w:val="12"/>
            </w:rPr>
          </w:pPr>
        </w:p>
      </w:tc>
      <w:tc>
        <w:tcPr>
          <w:tcW w:w="2268" w:type="dxa"/>
        </w:tcPr>
        <w:p w:rsidR="009E1BEF" w:rsidRPr="0048319D" w:rsidRDefault="009E1BEF">
          <w:pPr>
            <w:pStyle w:val="Alatunniste"/>
            <w:rPr>
              <w:sz w:val="12"/>
            </w:rPr>
          </w:pPr>
        </w:p>
      </w:tc>
    </w:tr>
    <w:tr w:rsidR="009E1BEF" w:rsidRPr="0048319D">
      <w:trPr>
        <w:cantSplit/>
      </w:trPr>
      <w:tc>
        <w:tcPr>
          <w:tcW w:w="2835" w:type="dxa"/>
        </w:tcPr>
        <w:p w:rsidR="009E1BEF" w:rsidRPr="0048319D" w:rsidRDefault="009E1BEF">
          <w:pPr>
            <w:pStyle w:val="Alatunniste"/>
            <w:rPr>
              <w:sz w:val="18"/>
            </w:rPr>
          </w:pPr>
        </w:p>
      </w:tc>
      <w:tc>
        <w:tcPr>
          <w:tcW w:w="1701" w:type="dxa"/>
        </w:tcPr>
        <w:p w:rsidR="009E1BEF" w:rsidRPr="0048319D" w:rsidRDefault="009E1BEF">
          <w:pPr>
            <w:pStyle w:val="Alatunniste"/>
            <w:rPr>
              <w:sz w:val="18"/>
            </w:rPr>
          </w:pPr>
        </w:p>
      </w:tc>
      <w:tc>
        <w:tcPr>
          <w:tcW w:w="1418" w:type="dxa"/>
          <w:gridSpan w:val="3"/>
        </w:tcPr>
        <w:p w:rsidR="009E1BEF" w:rsidRPr="0048319D" w:rsidRDefault="009E1BEF">
          <w:pPr>
            <w:pStyle w:val="Alatunniste"/>
            <w:rPr>
              <w:sz w:val="18"/>
            </w:rPr>
          </w:pPr>
        </w:p>
      </w:tc>
      <w:tc>
        <w:tcPr>
          <w:tcW w:w="1701" w:type="dxa"/>
        </w:tcPr>
        <w:p w:rsidR="009E1BEF" w:rsidRPr="0048319D" w:rsidRDefault="009E1BEF">
          <w:pPr>
            <w:pStyle w:val="Alatunniste"/>
            <w:rPr>
              <w:sz w:val="18"/>
            </w:rPr>
          </w:pPr>
        </w:p>
      </w:tc>
      <w:tc>
        <w:tcPr>
          <w:tcW w:w="2268" w:type="dxa"/>
        </w:tcPr>
        <w:p w:rsidR="009E1BEF" w:rsidRPr="0048319D" w:rsidRDefault="009E1BEF">
          <w:pPr>
            <w:pStyle w:val="Alatunniste"/>
            <w:rPr>
              <w:sz w:val="18"/>
            </w:rPr>
          </w:pPr>
        </w:p>
      </w:tc>
    </w:tr>
  </w:tbl>
  <w:p w:rsidR="009E1BEF" w:rsidRDefault="009E1BE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28" w:type="dxa"/>
      <w:tblLayout w:type="fixed"/>
      <w:tblCellMar>
        <w:left w:w="28" w:type="dxa"/>
        <w:right w:w="28" w:type="dxa"/>
      </w:tblCellMar>
      <w:tblLook w:val="0000" w:firstRow="0" w:lastRow="0" w:firstColumn="0" w:lastColumn="0" w:noHBand="0" w:noVBand="0"/>
    </w:tblPr>
    <w:tblGrid>
      <w:gridCol w:w="2127"/>
      <w:gridCol w:w="2409"/>
      <w:gridCol w:w="594"/>
      <w:gridCol w:w="76"/>
      <w:gridCol w:w="890"/>
      <w:gridCol w:w="1701"/>
      <w:gridCol w:w="2126"/>
    </w:tblGrid>
    <w:tr w:rsidR="009E1BEF" w:rsidRPr="0048319D" w:rsidTr="002D44AE">
      <w:trPr>
        <w:cantSplit/>
        <w:trHeight w:val="360"/>
      </w:trPr>
      <w:tc>
        <w:tcPr>
          <w:tcW w:w="5130" w:type="dxa"/>
          <w:gridSpan w:val="3"/>
          <w:vAlign w:val="bottom"/>
        </w:tcPr>
        <w:p w:rsidR="009E1BEF" w:rsidRPr="009B04E6" w:rsidRDefault="009E1BEF">
          <w:pPr>
            <w:pStyle w:val="akptiedostopolku"/>
          </w:pPr>
        </w:p>
        <w:p w:rsidR="009E1BEF" w:rsidRPr="009B04E6" w:rsidRDefault="009E1BEF">
          <w:pPr>
            <w:pStyle w:val="akptiedostopolku"/>
          </w:pPr>
        </w:p>
      </w:tc>
      <w:tc>
        <w:tcPr>
          <w:tcW w:w="76" w:type="dxa"/>
        </w:tcPr>
        <w:p w:rsidR="009E1BEF" w:rsidRPr="009B04E6" w:rsidRDefault="009E1BEF">
          <w:pPr>
            <w:pStyle w:val="Alatunniste"/>
            <w:rPr>
              <w:sz w:val="12"/>
              <w:lang w:val="sv-SE"/>
            </w:rPr>
          </w:pPr>
        </w:p>
      </w:tc>
      <w:tc>
        <w:tcPr>
          <w:tcW w:w="890" w:type="dxa"/>
        </w:tcPr>
        <w:p w:rsidR="009E1BEF" w:rsidRPr="009B04E6" w:rsidRDefault="009E1BEF">
          <w:pPr>
            <w:pStyle w:val="Alatunniste"/>
            <w:rPr>
              <w:sz w:val="12"/>
              <w:lang w:val="sv-SE"/>
            </w:rPr>
          </w:pPr>
        </w:p>
      </w:tc>
      <w:tc>
        <w:tcPr>
          <w:tcW w:w="1701" w:type="dxa"/>
        </w:tcPr>
        <w:p w:rsidR="009E1BEF" w:rsidRPr="009B04E6" w:rsidRDefault="009E1BEF">
          <w:pPr>
            <w:pStyle w:val="Alatunniste"/>
            <w:rPr>
              <w:sz w:val="12"/>
              <w:lang w:val="sv-SE"/>
            </w:rPr>
          </w:pPr>
        </w:p>
      </w:tc>
      <w:tc>
        <w:tcPr>
          <w:tcW w:w="2126" w:type="dxa"/>
        </w:tcPr>
        <w:p w:rsidR="009E1BEF" w:rsidRPr="009B04E6" w:rsidRDefault="009E1BEF">
          <w:pPr>
            <w:pStyle w:val="Alatunniste"/>
            <w:rPr>
              <w:sz w:val="12"/>
              <w:lang w:val="sv-SE"/>
            </w:rPr>
          </w:pPr>
        </w:p>
      </w:tc>
    </w:tr>
    <w:tr w:rsidR="009E1BEF" w:rsidRPr="009B04E6" w:rsidTr="002D44AE">
      <w:trPr>
        <w:cantSplit/>
      </w:trPr>
      <w:tc>
        <w:tcPr>
          <w:tcW w:w="2127" w:type="dxa"/>
          <w:tcBorders>
            <w:left w:val="single" w:sz="4" w:space="0" w:color="auto"/>
            <w:right w:val="single" w:sz="4" w:space="0" w:color="auto"/>
          </w:tcBorders>
          <w:tcMar>
            <w:left w:w="57" w:type="dxa"/>
            <w:right w:w="57" w:type="dxa"/>
          </w:tcMar>
        </w:tcPr>
        <w:p w:rsidR="009E1BEF" w:rsidRPr="00A02446" w:rsidRDefault="009E1BEF">
          <w:pPr>
            <w:pStyle w:val="Alatunniste"/>
            <w:rPr>
              <w:b/>
              <w:sz w:val="18"/>
              <w:szCs w:val="18"/>
              <w:lang w:val="sv-SE"/>
            </w:rPr>
          </w:pPr>
          <w:proofErr w:type="spellStart"/>
          <w:r>
            <w:rPr>
              <w:b/>
              <w:sz w:val="18"/>
              <w:szCs w:val="18"/>
              <w:lang w:val="sv-SE"/>
            </w:rPr>
            <w:t>Käyntiosoite</w:t>
          </w:r>
          <w:proofErr w:type="spellEnd"/>
        </w:p>
      </w:tc>
      <w:tc>
        <w:tcPr>
          <w:tcW w:w="2409" w:type="dxa"/>
          <w:tcBorders>
            <w:left w:val="single" w:sz="4" w:space="0" w:color="auto"/>
            <w:right w:val="single" w:sz="4" w:space="0" w:color="auto"/>
          </w:tcBorders>
          <w:tcMar>
            <w:left w:w="57" w:type="dxa"/>
            <w:right w:w="57" w:type="dxa"/>
          </w:tcMar>
        </w:tcPr>
        <w:p w:rsidR="009E1BEF" w:rsidRPr="00A02446" w:rsidRDefault="009E1BEF">
          <w:pPr>
            <w:pStyle w:val="Alatunniste"/>
            <w:rPr>
              <w:b/>
              <w:sz w:val="18"/>
              <w:szCs w:val="18"/>
              <w:lang w:val="sv-SE"/>
            </w:rPr>
          </w:pPr>
          <w:proofErr w:type="spellStart"/>
          <w:r>
            <w:rPr>
              <w:b/>
              <w:sz w:val="18"/>
              <w:szCs w:val="18"/>
              <w:lang w:val="sv-SE"/>
            </w:rPr>
            <w:t>Postiosoite</w:t>
          </w:r>
          <w:proofErr w:type="spellEnd"/>
        </w:p>
      </w:tc>
      <w:tc>
        <w:tcPr>
          <w:tcW w:w="1560" w:type="dxa"/>
          <w:gridSpan w:val="3"/>
          <w:tcBorders>
            <w:left w:val="single" w:sz="4" w:space="0" w:color="auto"/>
            <w:right w:val="single" w:sz="4" w:space="0" w:color="auto"/>
          </w:tcBorders>
          <w:tcMar>
            <w:left w:w="57" w:type="dxa"/>
            <w:right w:w="57" w:type="dxa"/>
          </w:tcMar>
        </w:tcPr>
        <w:p w:rsidR="009E1BEF" w:rsidRPr="00A02446" w:rsidRDefault="009E1BEF">
          <w:pPr>
            <w:pStyle w:val="Alatunniste"/>
            <w:rPr>
              <w:b/>
              <w:sz w:val="18"/>
              <w:szCs w:val="18"/>
              <w:lang w:val="sv-SE"/>
            </w:rPr>
          </w:pPr>
          <w:proofErr w:type="spellStart"/>
          <w:r>
            <w:rPr>
              <w:b/>
              <w:sz w:val="18"/>
              <w:szCs w:val="18"/>
              <w:lang w:val="sv-SE"/>
            </w:rPr>
            <w:t>Puhelin</w:t>
          </w:r>
          <w:proofErr w:type="spellEnd"/>
        </w:p>
      </w:tc>
      <w:tc>
        <w:tcPr>
          <w:tcW w:w="1701" w:type="dxa"/>
          <w:tcBorders>
            <w:left w:val="single" w:sz="4" w:space="0" w:color="auto"/>
            <w:right w:val="single" w:sz="4" w:space="0" w:color="auto"/>
          </w:tcBorders>
          <w:tcMar>
            <w:left w:w="57" w:type="dxa"/>
            <w:right w:w="57" w:type="dxa"/>
          </w:tcMar>
        </w:tcPr>
        <w:p w:rsidR="009E1BEF" w:rsidRPr="00A02446" w:rsidRDefault="009E1BEF">
          <w:pPr>
            <w:pStyle w:val="Alatunniste"/>
            <w:rPr>
              <w:b/>
              <w:sz w:val="18"/>
              <w:szCs w:val="18"/>
              <w:lang w:val="sv-SE"/>
            </w:rPr>
          </w:pPr>
          <w:proofErr w:type="spellStart"/>
          <w:r>
            <w:rPr>
              <w:b/>
              <w:sz w:val="18"/>
              <w:szCs w:val="18"/>
              <w:lang w:val="sv-SE"/>
            </w:rPr>
            <w:t>Faksi</w:t>
          </w:r>
          <w:proofErr w:type="spellEnd"/>
        </w:p>
      </w:tc>
      <w:tc>
        <w:tcPr>
          <w:tcW w:w="2126" w:type="dxa"/>
          <w:tcBorders>
            <w:left w:val="single" w:sz="4" w:space="0" w:color="auto"/>
          </w:tcBorders>
          <w:tcMar>
            <w:left w:w="57" w:type="dxa"/>
            <w:right w:w="57" w:type="dxa"/>
          </w:tcMar>
        </w:tcPr>
        <w:p w:rsidR="009E1BEF" w:rsidRPr="00A02446" w:rsidRDefault="009E1BEF">
          <w:pPr>
            <w:pStyle w:val="Alatunniste"/>
            <w:rPr>
              <w:b/>
              <w:sz w:val="18"/>
              <w:szCs w:val="18"/>
              <w:lang w:val="sv-SE"/>
            </w:rPr>
          </w:pPr>
          <w:proofErr w:type="spellStart"/>
          <w:r>
            <w:rPr>
              <w:b/>
              <w:sz w:val="18"/>
              <w:szCs w:val="18"/>
              <w:lang w:val="sv-SE"/>
            </w:rPr>
            <w:t>Sähköpostiosoite</w:t>
          </w:r>
          <w:proofErr w:type="spellEnd"/>
        </w:p>
      </w:tc>
    </w:tr>
    <w:tr w:rsidR="009E1BEF" w:rsidRPr="009B04E6" w:rsidTr="002D44AE">
      <w:trPr>
        <w:cantSplit/>
      </w:trPr>
      <w:tc>
        <w:tcPr>
          <w:tcW w:w="2127" w:type="dxa"/>
          <w:tcBorders>
            <w:left w:val="single" w:sz="4" w:space="0" w:color="auto"/>
            <w:right w:val="single" w:sz="4" w:space="0" w:color="auto"/>
          </w:tcBorders>
          <w:tcMar>
            <w:left w:w="57" w:type="dxa"/>
            <w:right w:w="57" w:type="dxa"/>
          </w:tcMar>
        </w:tcPr>
        <w:p w:rsidR="009E1BEF" w:rsidRPr="00A02446" w:rsidRDefault="009E1BEF">
          <w:pPr>
            <w:pStyle w:val="Alatunniste"/>
            <w:rPr>
              <w:sz w:val="18"/>
              <w:szCs w:val="18"/>
              <w:lang w:val="sv-SE"/>
            </w:rPr>
          </w:pPr>
          <w:proofErr w:type="spellStart"/>
          <w:r>
            <w:rPr>
              <w:sz w:val="18"/>
              <w:szCs w:val="18"/>
              <w:lang w:val="sv-SE"/>
            </w:rPr>
            <w:t>Eteläesplanadi</w:t>
          </w:r>
          <w:proofErr w:type="spellEnd"/>
          <w:r>
            <w:rPr>
              <w:sz w:val="18"/>
              <w:szCs w:val="18"/>
              <w:lang w:val="sv-SE"/>
            </w:rPr>
            <w:t xml:space="preserve"> 10</w:t>
          </w:r>
        </w:p>
      </w:tc>
      <w:tc>
        <w:tcPr>
          <w:tcW w:w="2409" w:type="dxa"/>
          <w:tcBorders>
            <w:left w:val="single" w:sz="4" w:space="0" w:color="auto"/>
            <w:right w:val="single" w:sz="4" w:space="0" w:color="auto"/>
          </w:tcBorders>
          <w:tcMar>
            <w:left w:w="57" w:type="dxa"/>
            <w:right w:w="57" w:type="dxa"/>
          </w:tcMar>
        </w:tcPr>
        <w:p w:rsidR="009E1BEF" w:rsidRPr="00A02446" w:rsidRDefault="009E1BEF">
          <w:pPr>
            <w:pStyle w:val="Alatunniste"/>
            <w:rPr>
              <w:sz w:val="18"/>
              <w:szCs w:val="18"/>
              <w:lang w:val="sv-SE"/>
            </w:rPr>
          </w:pPr>
          <w:r>
            <w:rPr>
              <w:sz w:val="18"/>
              <w:szCs w:val="18"/>
              <w:lang w:val="sv-SE"/>
            </w:rPr>
            <w:t>PL 25</w:t>
          </w:r>
        </w:p>
      </w:tc>
      <w:tc>
        <w:tcPr>
          <w:tcW w:w="1560" w:type="dxa"/>
          <w:gridSpan w:val="3"/>
          <w:tcBorders>
            <w:left w:val="single" w:sz="4" w:space="0" w:color="auto"/>
            <w:right w:val="single" w:sz="4" w:space="0" w:color="auto"/>
          </w:tcBorders>
          <w:tcMar>
            <w:left w:w="57" w:type="dxa"/>
            <w:right w:w="57" w:type="dxa"/>
          </w:tcMar>
        </w:tcPr>
        <w:p w:rsidR="009E1BEF" w:rsidRPr="00A02446" w:rsidRDefault="009E1BEF">
          <w:pPr>
            <w:pStyle w:val="Alatunniste"/>
            <w:rPr>
              <w:sz w:val="18"/>
              <w:szCs w:val="18"/>
              <w:lang w:val="sv-SE"/>
            </w:rPr>
          </w:pPr>
          <w:r>
            <w:rPr>
              <w:sz w:val="18"/>
              <w:szCs w:val="18"/>
              <w:lang w:val="sv-SE"/>
            </w:rPr>
            <w:t>02951 6001</w:t>
          </w:r>
        </w:p>
      </w:tc>
      <w:tc>
        <w:tcPr>
          <w:tcW w:w="1701" w:type="dxa"/>
          <w:tcBorders>
            <w:left w:val="single" w:sz="4" w:space="0" w:color="auto"/>
            <w:right w:val="single" w:sz="4" w:space="0" w:color="auto"/>
          </w:tcBorders>
          <w:tcMar>
            <w:left w:w="57" w:type="dxa"/>
            <w:right w:w="57" w:type="dxa"/>
          </w:tcMar>
        </w:tcPr>
        <w:p w:rsidR="009E1BEF" w:rsidRPr="00A02446" w:rsidRDefault="009E1BEF">
          <w:pPr>
            <w:pStyle w:val="Alatunniste"/>
            <w:rPr>
              <w:sz w:val="18"/>
              <w:szCs w:val="18"/>
              <w:lang w:val="sv-SE"/>
            </w:rPr>
          </w:pPr>
          <w:r>
            <w:rPr>
              <w:sz w:val="18"/>
              <w:szCs w:val="18"/>
              <w:lang w:val="sv-SE"/>
            </w:rPr>
            <w:t>09 1606 7730</w:t>
          </w:r>
        </w:p>
      </w:tc>
      <w:tc>
        <w:tcPr>
          <w:tcW w:w="2126" w:type="dxa"/>
          <w:tcBorders>
            <w:left w:val="single" w:sz="4" w:space="0" w:color="auto"/>
          </w:tcBorders>
          <w:tcMar>
            <w:left w:w="57" w:type="dxa"/>
            <w:right w:w="57" w:type="dxa"/>
          </w:tcMar>
        </w:tcPr>
        <w:p w:rsidR="009E1BEF" w:rsidRPr="00A02446" w:rsidRDefault="009E1BEF">
          <w:pPr>
            <w:pStyle w:val="Alatunniste"/>
            <w:rPr>
              <w:sz w:val="18"/>
              <w:szCs w:val="18"/>
              <w:lang w:val="sv-SE"/>
            </w:rPr>
          </w:pPr>
          <w:r>
            <w:rPr>
              <w:sz w:val="18"/>
              <w:szCs w:val="18"/>
              <w:lang w:val="sv-SE"/>
            </w:rPr>
            <w:t>oikeusministerio@om.fi</w:t>
          </w:r>
        </w:p>
      </w:tc>
    </w:tr>
    <w:tr w:rsidR="009E1BEF" w:rsidRPr="009B04E6" w:rsidTr="00285B02">
      <w:trPr>
        <w:cantSplit/>
      </w:trPr>
      <w:tc>
        <w:tcPr>
          <w:tcW w:w="2127" w:type="dxa"/>
          <w:tcBorders>
            <w:left w:val="single" w:sz="4" w:space="0" w:color="auto"/>
            <w:right w:val="single" w:sz="4" w:space="0" w:color="auto"/>
          </w:tcBorders>
          <w:tcMar>
            <w:left w:w="57" w:type="dxa"/>
            <w:right w:w="57" w:type="dxa"/>
          </w:tcMar>
        </w:tcPr>
        <w:p w:rsidR="009E1BEF" w:rsidRPr="00A02446" w:rsidRDefault="009E1BEF">
          <w:pPr>
            <w:pStyle w:val="Alatunniste"/>
            <w:rPr>
              <w:sz w:val="18"/>
              <w:szCs w:val="18"/>
              <w:lang w:val="sv-SE"/>
            </w:rPr>
          </w:pPr>
          <w:r>
            <w:rPr>
              <w:sz w:val="18"/>
              <w:szCs w:val="18"/>
              <w:lang w:val="sv-SE"/>
            </w:rPr>
            <w:t>HELSINKI</w:t>
          </w:r>
        </w:p>
      </w:tc>
      <w:tc>
        <w:tcPr>
          <w:tcW w:w="2409" w:type="dxa"/>
          <w:tcBorders>
            <w:left w:val="single" w:sz="4" w:space="0" w:color="auto"/>
            <w:right w:val="single" w:sz="4" w:space="0" w:color="auto"/>
          </w:tcBorders>
          <w:tcMar>
            <w:left w:w="57" w:type="dxa"/>
            <w:right w:w="57" w:type="dxa"/>
          </w:tcMar>
        </w:tcPr>
        <w:p w:rsidR="009E1BEF" w:rsidRPr="00A02446" w:rsidRDefault="009E1BEF">
          <w:pPr>
            <w:pStyle w:val="Alatunniste"/>
            <w:rPr>
              <w:sz w:val="18"/>
              <w:szCs w:val="18"/>
              <w:lang w:val="sv-SE"/>
            </w:rPr>
          </w:pPr>
          <w:r>
            <w:rPr>
              <w:sz w:val="18"/>
              <w:szCs w:val="18"/>
              <w:lang w:val="sv-SE"/>
            </w:rPr>
            <w:t>00023 VALTIONEUVOSTO</w:t>
          </w:r>
        </w:p>
      </w:tc>
      <w:tc>
        <w:tcPr>
          <w:tcW w:w="1560" w:type="dxa"/>
          <w:gridSpan w:val="3"/>
          <w:tcBorders>
            <w:left w:val="single" w:sz="4" w:space="0" w:color="auto"/>
            <w:right w:val="single" w:sz="4" w:space="0" w:color="auto"/>
          </w:tcBorders>
          <w:tcMar>
            <w:left w:w="57" w:type="dxa"/>
            <w:right w:w="57" w:type="dxa"/>
          </w:tcMar>
        </w:tcPr>
        <w:p w:rsidR="009E1BEF" w:rsidRPr="00A02446" w:rsidRDefault="009E1BEF">
          <w:pPr>
            <w:pStyle w:val="Alatunniste"/>
            <w:rPr>
              <w:sz w:val="18"/>
              <w:szCs w:val="18"/>
              <w:lang w:val="sv-SE"/>
            </w:rPr>
          </w:pPr>
        </w:p>
      </w:tc>
      <w:tc>
        <w:tcPr>
          <w:tcW w:w="1701" w:type="dxa"/>
          <w:tcBorders>
            <w:left w:val="single" w:sz="4" w:space="0" w:color="auto"/>
            <w:right w:val="single" w:sz="4" w:space="0" w:color="auto"/>
          </w:tcBorders>
          <w:tcMar>
            <w:left w:w="57" w:type="dxa"/>
            <w:right w:w="57" w:type="dxa"/>
          </w:tcMar>
        </w:tcPr>
        <w:p w:rsidR="009E1BEF" w:rsidRPr="00A02446" w:rsidRDefault="009E1BEF">
          <w:pPr>
            <w:pStyle w:val="Alatunniste"/>
            <w:rPr>
              <w:sz w:val="18"/>
              <w:szCs w:val="18"/>
              <w:lang w:val="sv-SE"/>
            </w:rPr>
          </w:pPr>
        </w:p>
      </w:tc>
      <w:tc>
        <w:tcPr>
          <w:tcW w:w="2126" w:type="dxa"/>
          <w:tcBorders>
            <w:left w:val="single" w:sz="4" w:space="0" w:color="auto"/>
          </w:tcBorders>
          <w:tcMar>
            <w:left w:w="57" w:type="dxa"/>
            <w:right w:w="57" w:type="dxa"/>
          </w:tcMar>
        </w:tcPr>
        <w:p w:rsidR="009E1BEF" w:rsidRPr="00A02446" w:rsidRDefault="009E1BEF">
          <w:pPr>
            <w:pStyle w:val="Alatunniste"/>
            <w:rPr>
              <w:sz w:val="18"/>
              <w:szCs w:val="18"/>
              <w:lang w:val="sv-SE"/>
            </w:rPr>
          </w:pPr>
        </w:p>
      </w:tc>
    </w:tr>
    <w:tr w:rsidR="009E1BEF" w:rsidRPr="009B04E6" w:rsidTr="00285B02">
      <w:trPr>
        <w:cantSplit/>
      </w:trPr>
      <w:tc>
        <w:tcPr>
          <w:tcW w:w="2127" w:type="dxa"/>
        </w:tcPr>
        <w:p w:rsidR="009E1BEF" w:rsidRPr="009B04E6" w:rsidRDefault="009E1BEF">
          <w:pPr>
            <w:pStyle w:val="Alatunniste"/>
            <w:rPr>
              <w:lang w:val="sv-SE"/>
            </w:rPr>
          </w:pPr>
        </w:p>
      </w:tc>
      <w:tc>
        <w:tcPr>
          <w:tcW w:w="2409" w:type="dxa"/>
        </w:tcPr>
        <w:p w:rsidR="009E1BEF" w:rsidRPr="009B04E6" w:rsidRDefault="009E1BEF">
          <w:pPr>
            <w:pStyle w:val="Alatunniste"/>
            <w:rPr>
              <w:lang w:val="sv-SE"/>
            </w:rPr>
          </w:pPr>
        </w:p>
      </w:tc>
      <w:tc>
        <w:tcPr>
          <w:tcW w:w="1560" w:type="dxa"/>
          <w:gridSpan w:val="3"/>
          <w:tcBorders>
            <w:left w:val="nil"/>
          </w:tcBorders>
        </w:tcPr>
        <w:p w:rsidR="009E1BEF" w:rsidRPr="009B04E6" w:rsidRDefault="009E1BEF">
          <w:pPr>
            <w:pStyle w:val="Alatunniste"/>
            <w:rPr>
              <w:lang w:val="sv-SE"/>
            </w:rPr>
          </w:pPr>
        </w:p>
      </w:tc>
      <w:tc>
        <w:tcPr>
          <w:tcW w:w="1701" w:type="dxa"/>
        </w:tcPr>
        <w:p w:rsidR="009E1BEF" w:rsidRPr="009B04E6" w:rsidRDefault="009E1BEF">
          <w:pPr>
            <w:pStyle w:val="Alatunniste"/>
            <w:rPr>
              <w:lang w:val="sv-SE"/>
            </w:rPr>
          </w:pPr>
        </w:p>
      </w:tc>
      <w:tc>
        <w:tcPr>
          <w:tcW w:w="2126" w:type="dxa"/>
        </w:tcPr>
        <w:p w:rsidR="009E1BEF" w:rsidRPr="009B04E6" w:rsidRDefault="009E1BEF">
          <w:pPr>
            <w:pStyle w:val="Alatunniste"/>
            <w:rPr>
              <w:lang w:val="sv-SE"/>
            </w:rPr>
          </w:pPr>
        </w:p>
      </w:tc>
    </w:tr>
    <w:tr w:rsidR="009E1BEF" w:rsidRPr="009B04E6" w:rsidTr="00B37BF8">
      <w:trPr>
        <w:cantSplit/>
      </w:trPr>
      <w:tc>
        <w:tcPr>
          <w:tcW w:w="2127" w:type="dxa"/>
        </w:tcPr>
        <w:p w:rsidR="009E1BEF" w:rsidRPr="009B04E6" w:rsidRDefault="009E1BEF">
          <w:pPr>
            <w:pStyle w:val="Alatunniste"/>
            <w:rPr>
              <w:lang w:val="sv-SE"/>
            </w:rPr>
          </w:pPr>
        </w:p>
      </w:tc>
      <w:tc>
        <w:tcPr>
          <w:tcW w:w="2409" w:type="dxa"/>
        </w:tcPr>
        <w:p w:rsidR="009E1BEF" w:rsidRPr="009B04E6" w:rsidRDefault="009E1BEF">
          <w:pPr>
            <w:pStyle w:val="Alatunniste"/>
            <w:rPr>
              <w:lang w:val="sv-SE"/>
            </w:rPr>
          </w:pPr>
        </w:p>
      </w:tc>
      <w:tc>
        <w:tcPr>
          <w:tcW w:w="1560" w:type="dxa"/>
          <w:gridSpan w:val="3"/>
        </w:tcPr>
        <w:p w:rsidR="009E1BEF" w:rsidRPr="009B04E6" w:rsidRDefault="009E1BEF">
          <w:pPr>
            <w:pStyle w:val="Alatunniste"/>
            <w:rPr>
              <w:lang w:val="sv-SE"/>
            </w:rPr>
          </w:pPr>
        </w:p>
      </w:tc>
      <w:tc>
        <w:tcPr>
          <w:tcW w:w="1701" w:type="dxa"/>
        </w:tcPr>
        <w:p w:rsidR="009E1BEF" w:rsidRPr="009B04E6" w:rsidRDefault="009E1BEF">
          <w:pPr>
            <w:pStyle w:val="Alatunniste"/>
            <w:rPr>
              <w:lang w:val="sv-SE"/>
            </w:rPr>
          </w:pPr>
        </w:p>
      </w:tc>
      <w:tc>
        <w:tcPr>
          <w:tcW w:w="2126" w:type="dxa"/>
        </w:tcPr>
        <w:p w:rsidR="009E1BEF" w:rsidRPr="009B04E6" w:rsidRDefault="009E1BEF">
          <w:pPr>
            <w:pStyle w:val="Alatunniste"/>
            <w:rPr>
              <w:lang w:val="sv-SE"/>
            </w:rPr>
          </w:pPr>
        </w:p>
      </w:tc>
    </w:tr>
  </w:tbl>
  <w:p w:rsidR="00C57573" w:rsidRDefault="00C57573">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BEF" w:rsidRDefault="009E1BEF">
      <w:r>
        <w:separator/>
      </w:r>
    </w:p>
  </w:footnote>
  <w:footnote w:type="continuationSeparator" w:id="0">
    <w:p w:rsidR="009E1BEF" w:rsidRDefault="009E1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8" w:type="dxa"/>
      <w:tblLayout w:type="fixed"/>
      <w:tblCellMar>
        <w:left w:w="0" w:type="dxa"/>
        <w:right w:w="0" w:type="dxa"/>
      </w:tblCellMar>
      <w:tblLook w:val="0000" w:firstRow="0" w:lastRow="0" w:firstColumn="0" w:lastColumn="0" w:noHBand="0" w:noVBand="0"/>
    </w:tblPr>
    <w:tblGrid>
      <w:gridCol w:w="5216"/>
      <w:gridCol w:w="56"/>
      <w:gridCol w:w="2608"/>
      <w:gridCol w:w="1304"/>
      <w:gridCol w:w="501"/>
      <w:gridCol w:w="663"/>
    </w:tblGrid>
    <w:tr w:rsidR="009E1BEF" w:rsidRPr="0048319D">
      <w:trPr>
        <w:cantSplit/>
        <w:trHeight w:hRule="exact" w:val="20"/>
      </w:trPr>
      <w:tc>
        <w:tcPr>
          <w:tcW w:w="5216" w:type="dxa"/>
        </w:tcPr>
        <w:p w:rsidR="009E1BEF" w:rsidRPr="0048319D" w:rsidRDefault="009E1BEF" w:rsidP="00483C2E">
          <w:pPr>
            <w:pStyle w:val="akpylatunniste"/>
          </w:pPr>
        </w:p>
      </w:tc>
      <w:tc>
        <w:tcPr>
          <w:tcW w:w="56" w:type="dxa"/>
        </w:tcPr>
        <w:p w:rsidR="009E1BEF" w:rsidRPr="0048319D" w:rsidRDefault="009E1BEF" w:rsidP="00483C2E">
          <w:pPr>
            <w:pStyle w:val="akpylatunniste"/>
          </w:pPr>
        </w:p>
      </w:tc>
      <w:tc>
        <w:tcPr>
          <w:tcW w:w="2608" w:type="dxa"/>
        </w:tcPr>
        <w:p w:rsidR="009E1BEF" w:rsidRPr="0048319D" w:rsidRDefault="009E1BEF" w:rsidP="00483C2E">
          <w:pPr>
            <w:pStyle w:val="akpylatunniste"/>
          </w:pPr>
        </w:p>
      </w:tc>
      <w:tc>
        <w:tcPr>
          <w:tcW w:w="1805" w:type="dxa"/>
          <w:gridSpan w:val="2"/>
        </w:tcPr>
        <w:p w:rsidR="009E1BEF" w:rsidRPr="0048319D" w:rsidRDefault="009E1BEF" w:rsidP="00483C2E">
          <w:pPr>
            <w:pStyle w:val="akpylatunniste"/>
          </w:pPr>
          <w:r w:rsidRPr="0048319D">
            <w:rPr>
              <w:rStyle w:val="akptunnus"/>
            </w:rPr>
            <w:t xml:space="preserve">  </w:t>
          </w:r>
        </w:p>
      </w:tc>
      <w:tc>
        <w:tcPr>
          <w:tcW w:w="663" w:type="dxa"/>
        </w:tcPr>
        <w:p w:rsidR="009E1BEF" w:rsidRPr="0048319D" w:rsidRDefault="009E1BEF" w:rsidP="00483C2E">
          <w:pPr>
            <w:pStyle w:val="akpylatunniste"/>
          </w:pPr>
        </w:p>
      </w:tc>
    </w:tr>
    <w:tr w:rsidR="009E1BEF" w:rsidRPr="0048319D">
      <w:trPr>
        <w:cantSplit/>
        <w:trHeight w:val="280"/>
      </w:trPr>
      <w:tc>
        <w:tcPr>
          <w:tcW w:w="5216" w:type="dxa"/>
          <w:vMerge w:val="restart"/>
          <w:vAlign w:val="center"/>
        </w:tcPr>
        <w:p w:rsidR="009E1BEF" w:rsidRPr="0048319D" w:rsidRDefault="009E1BEF" w:rsidP="00483C2E">
          <w:pPr>
            <w:pStyle w:val="akpylatunniste"/>
          </w:pPr>
        </w:p>
      </w:tc>
      <w:tc>
        <w:tcPr>
          <w:tcW w:w="56" w:type="dxa"/>
        </w:tcPr>
        <w:p w:rsidR="009E1BEF" w:rsidRPr="0048319D" w:rsidRDefault="009E1BEF" w:rsidP="00483C2E">
          <w:pPr>
            <w:pStyle w:val="akpylatunniste"/>
          </w:pPr>
        </w:p>
      </w:tc>
      <w:tc>
        <w:tcPr>
          <w:tcW w:w="2608" w:type="dxa"/>
        </w:tcPr>
        <w:p w:rsidR="009E1BEF" w:rsidRPr="0048319D" w:rsidRDefault="009E1BEF" w:rsidP="00483C2E">
          <w:pPr>
            <w:pStyle w:val="akpylatunniste"/>
          </w:pPr>
        </w:p>
      </w:tc>
      <w:tc>
        <w:tcPr>
          <w:tcW w:w="1304" w:type="dxa"/>
        </w:tcPr>
        <w:p w:rsidR="009E1BEF" w:rsidRPr="0048319D" w:rsidRDefault="009E1BEF" w:rsidP="00483C2E">
          <w:pPr>
            <w:pStyle w:val="akpylatunniste"/>
          </w:pPr>
        </w:p>
      </w:tc>
      <w:tc>
        <w:tcPr>
          <w:tcW w:w="1164" w:type="dxa"/>
          <w:gridSpan w:val="2"/>
        </w:tcPr>
        <w:p w:rsidR="009E1BEF" w:rsidRPr="0048319D" w:rsidRDefault="009E1BEF" w:rsidP="00483C2E">
          <w:pPr>
            <w:pStyle w:val="akpylatunniste"/>
          </w:pPr>
          <w:r w:rsidRPr="0048319D">
            <w:rPr>
              <w:rStyle w:val="Sivunumero"/>
              <w:noProof w:val="0"/>
            </w:rPr>
            <w:fldChar w:fldCharType="begin"/>
          </w:r>
          <w:r w:rsidRPr="0048319D">
            <w:rPr>
              <w:rStyle w:val="Sivunumero"/>
              <w:noProof w:val="0"/>
            </w:rPr>
            <w:instrText xml:space="preserve"> PAGE </w:instrText>
          </w:r>
          <w:r w:rsidRPr="0048319D">
            <w:rPr>
              <w:rStyle w:val="Sivunumero"/>
              <w:noProof w:val="0"/>
            </w:rPr>
            <w:fldChar w:fldCharType="separate"/>
          </w:r>
          <w:r w:rsidR="0085605F">
            <w:rPr>
              <w:rStyle w:val="Sivunumero"/>
            </w:rPr>
            <w:t>9</w:t>
          </w:r>
          <w:r w:rsidRPr="0048319D">
            <w:rPr>
              <w:rStyle w:val="Sivunumero"/>
              <w:noProof w:val="0"/>
            </w:rPr>
            <w:fldChar w:fldCharType="end"/>
          </w:r>
          <w:r w:rsidRPr="0048319D">
            <w:rPr>
              <w:rStyle w:val="Sivunumero"/>
              <w:noProof w:val="0"/>
            </w:rPr>
            <w:t>(</w:t>
          </w:r>
          <w:r w:rsidRPr="0048319D">
            <w:rPr>
              <w:rStyle w:val="Sivunumero"/>
              <w:noProof w:val="0"/>
            </w:rPr>
            <w:fldChar w:fldCharType="begin"/>
          </w:r>
          <w:r w:rsidRPr="0048319D">
            <w:rPr>
              <w:rStyle w:val="Sivunumero"/>
              <w:noProof w:val="0"/>
            </w:rPr>
            <w:instrText xml:space="preserve"> NUMPAGES </w:instrText>
          </w:r>
          <w:r w:rsidRPr="0048319D">
            <w:rPr>
              <w:rStyle w:val="Sivunumero"/>
              <w:noProof w:val="0"/>
            </w:rPr>
            <w:fldChar w:fldCharType="separate"/>
          </w:r>
          <w:r w:rsidR="0085605F">
            <w:rPr>
              <w:rStyle w:val="Sivunumero"/>
            </w:rPr>
            <w:t>9</w:t>
          </w:r>
          <w:r w:rsidRPr="0048319D">
            <w:rPr>
              <w:rStyle w:val="Sivunumero"/>
              <w:noProof w:val="0"/>
            </w:rPr>
            <w:fldChar w:fldCharType="end"/>
          </w:r>
          <w:r w:rsidRPr="0048319D">
            <w:rPr>
              <w:rStyle w:val="Sivunumero"/>
              <w:noProof w:val="0"/>
            </w:rPr>
            <w:t>)</w:t>
          </w:r>
        </w:p>
      </w:tc>
    </w:tr>
    <w:tr w:rsidR="009E1BEF" w:rsidRPr="0048319D">
      <w:trPr>
        <w:cantSplit/>
        <w:trHeight w:val="230"/>
      </w:trPr>
      <w:tc>
        <w:tcPr>
          <w:tcW w:w="5216" w:type="dxa"/>
          <w:vMerge/>
        </w:tcPr>
        <w:p w:rsidR="009E1BEF" w:rsidRPr="0048319D" w:rsidRDefault="009E1BEF" w:rsidP="00483C2E">
          <w:pPr>
            <w:pStyle w:val="akpylatunniste"/>
          </w:pPr>
        </w:p>
      </w:tc>
      <w:tc>
        <w:tcPr>
          <w:tcW w:w="56" w:type="dxa"/>
        </w:tcPr>
        <w:p w:rsidR="009E1BEF" w:rsidRPr="0048319D" w:rsidRDefault="009E1BEF" w:rsidP="00483C2E">
          <w:pPr>
            <w:pStyle w:val="akpylatunniste"/>
          </w:pPr>
        </w:p>
      </w:tc>
      <w:tc>
        <w:tcPr>
          <w:tcW w:w="2608" w:type="dxa"/>
        </w:tcPr>
        <w:p w:rsidR="009E1BEF" w:rsidRPr="0048319D" w:rsidRDefault="009E1BEF" w:rsidP="00483C2E">
          <w:pPr>
            <w:pStyle w:val="akpylatunniste"/>
          </w:pPr>
        </w:p>
      </w:tc>
      <w:tc>
        <w:tcPr>
          <w:tcW w:w="1304" w:type="dxa"/>
        </w:tcPr>
        <w:p w:rsidR="009E1BEF" w:rsidRPr="0048319D" w:rsidRDefault="009E1BEF" w:rsidP="00483C2E">
          <w:pPr>
            <w:pStyle w:val="akpylatunniste"/>
          </w:pPr>
        </w:p>
      </w:tc>
      <w:tc>
        <w:tcPr>
          <w:tcW w:w="1164" w:type="dxa"/>
          <w:gridSpan w:val="2"/>
        </w:tcPr>
        <w:p w:rsidR="009E1BEF" w:rsidRPr="0048319D" w:rsidRDefault="009E1BEF" w:rsidP="00483C2E">
          <w:pPr>
            <w:pStyle w:val="akpylatunniste"/>
          </w:pPr>
        </w:p>
      </w:tc>
    </w:tr>
  </w:tbl>
  <w:p w:rsidR="009E1BEF" w:rsidRDefault="009E1BEF">
    <w:pPr>
      <w:pStyle w:val="Yltunniste"/>
    </w:pPr>
  </w:p>
  <w:p w:rsidR="009E1BEF" w:rsidRDefault="009E1BE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63" w:type="dxa"/>
      <w:tblInd w:w="8" w:type="dxa"/>
      <w:tblLayout w:type="fixed"/>
      <w:tblCellMar>
        <w:left w:w="0" w:type="dxa"/>
        <w:right w:w="0" w:type="dxa"/>
      </w:tblCellMar>
      <w:tblLook w:val="0000" w:firstRow="0" w:lastRow="0" w:firstColumn="0" w:lastColumn="0" w:noHBand="0" w:noVBand="0"/>
    </w:tblPr>
    <w:tblGrid>
      <w:gridCol w:w="5165"/>
      <w:gridCol w:w="36"/>
      <w:gridCol w:w="30"/>
      <w:gridCol w:w="2132"/>
      <w:gridCol w:w="1636"/>
      <w:gridCol w:w="177"/>
      <w:gridCol w:w="659"/>
      <w:gridCol w:w="402"/>
      <w:gridCol w:w="25"/>
      <w:gridCol w:w="101"/>
    </w:tblGrid>
    <w:tr w:rsidR="009E1BEF" w:rsidRPr="0048319D" w:rsidTr="00FC30C2">
      <w:trPr>
        <w:cantSplit/>
        <w:trHeight w:hRule="exact" w:val="57"/>
      </w:trPr>
      <w:tc>
        <w:tcPr>
          <w:tcW w:w="5165" w:type="dxa"/>
        </w:tcPr>
        <w:p w:rsidR="009E1BEF" w:rsidRPr="0008094E" w:rsidRDefault="009E1BEF" w:rsidP="00483C2E">
          <w:pPr>
            <w:pStyle w:val="akpylatunniste"/>
          </w:pPr>
        </w:p>
      </w:tc>
      <w:tc>
        <w:tcPr>
          <w:tcW w:w="66" w:type="dxa"/>
          <w:gridSpan w:val="2"/>
        </w:tcPr>
        <w:p w:rsidR="009E1BEF" w:rsidRPr="0008094E" w:rsidRDefault="009E1BEF" w:rsidP="00483C2E">
          <w:pPr>
            <w:pStyle w:val="akpylatunniste"/>
          </w:pPr>
        </w:p>
      </w:tc>
      <w:tc>
        <w:tcPr>
          <w:tcW w:w="2132" w:type="dxa"/>
          <w:vAlign w:val="bottom"/>
        </w:tcPr>
        <w:p w:rsidR="009E1BEF" w:rsidRPr="0008094E" w:rsidRDefault="009E1BEF" w:rsidP="00483C2E">
          <w:pPr>
            <w:pStyle w:val="akpylatunniste"/>
          </w:pPr>
        </w:p>
      </w:tc>
      <w:tc>
        <w:tcPr>
          <w:tcW w:w="1813" w:type="dxa"/>
          <w:gridSpan w:val="2"/>
        </w:tcPr>
        <w:p w:rsidR="009E1BEF" w:rsidRPr="0008094E" w:rsidRDefault="009E1BEF" w:rsidP="00483C2E">
          <w:pPr>
            <w:pStyle w:val="akpylatunniste"/>
          </w:pPr>
        </w:p>
      </w:tc>
      <w:tc>
        <w:tcPr>
          <w:tcW w:w="1187" w:type="dxa"/>
          <w:gridSpan w:val="4"/>
        </w:tcPr>
        <w:p w:rsidR="009E1BEF" w:rsidRPr="0008094E" w:rsidRDefault="009E1BEF" w:rsidP="00483C2E">
          <w:pPr>
            <w:pStyle w:val="akpylatunniste"/>
          </w:pPr>
        </w:p>
      </w:tc>
    </w:tr>
    <w:tr w:rsidR="009E1BEF" w:rsidRPr="0048319D" w:rsidTr="00FC30C2">
      <w:trPr>
        <w:gridAfter w:val="5"/>
        <w:wAfter w:w="1364" w:type="dxa"/>
        <w:cantSplit/>
        <w:trHeight w:hRule="exact" w:val="936"/>
      </w:trPr>
      <w:tc>
        <w:tcPr>
          <w:tcW w:w="5201" w:type="dxa"/>
          <w:gridSpan w:val="2"/>
          <w:vMerge w:val="restart"/>
        </w:tcPr>
        <w:p w:rsidR="009E1BEF" w:rsidRPr="001241E9" w:rsidRDefault="009E1BEF" w:rsidP="00483C2E">
          <w:pPr>
            <w:pStyle w:val="akpylatunniste"/>
            <w:rPr>
              <w:sz w:val="26"/>
            </w:rPr>
          </w:pPr>
          <w:r>
            <w:rPr>
              <w:lang w:eastAsia="fi-FI"/>
            </w:rPr>
            <w:drawing>
              <wp:inline distT="0" distB="0" distL="0" distR="0" wp14:anchorId="58026F20" wp14:editId="706DF085">
                <wp:extent cx="2295525" cy="523875"/>
                <wp:effectExtent l="0" t="0" r="9525" b="9525"/>
                <wp:docPr id="1" name="Picture 2" descr="OM_tunnus_s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M_tunnus_s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5525" cy="523875"/>
                        </a:xfrm>
                        <a:prstGeom prst="rect">
                          <a:avLst/>
                        </a:prstGeom>
                        <a:noFill/>
                        <a:ln>
                          <a:noFill/>
                        </a:ln>
                      </pic:spPr>
                    </pic:pic>
                  </a:graphicData>
                </a:graphic>
              </wp:inline>
            </w:drawing>
          </w:r>
        </w:p>
      </w:tc>
      <w:tc>
        <w:tcPr>
          <w:tcW w:w="30" w:type="dxa"/>
        </w:tcPr>
        <w:p w:rsidR="009E1BEF" w:rsidRPr="00483C2E" w:rsidRDefault="009E1BEF" w:rsidP="00483C2E">
          <w:pPr>
            <w:pStyle w:val="akpylatunniste"/>
          </w:pPr>
        </w:p>
      </w:tc>
      <w:tc>
        <w:tcPr>
          <w:tcW w:w="2132" w:type="dxa"/>
          <w:vAlign w:val="bottom"/>
        </w:tcPr>
        <w:p w:rsidR="009E1BEF" w:rsidRPr="00483C2E" w:rsidRDefault="009E1BEF" w:rsidP="00483C2E">
          <w:pPr>
            <w:pStyle w:val="akpylatunniste"/>
            <w:rPr>
              <w:rStyle w:val="akpatyyppi"/>
            </w:rPr>
          </w:pPr>
        </w:p>
      </w:tc>
      <w:tc>
        <w:tcPr>
          <w:tcW w:w="1636" w:type="dxa"/>
        </w:tcPr>
        <w:p w:rsidR="009E1BEF" w:rsidRPr="00483C2E" w:rsidRDefault="009E1BEF" w:rsidP="00483C2E">
          <w:pPr>
            <w:pStyle w:val="akpylatunniste"/>
          </w:pPr>
        </w:p>
      </w:tc>
    </w:tr>
    <w:tr w:rsidR="009E1BEF" w:rsidRPr="0048319D" w:rsidTr="00FC30C2">
      <w:trPr>
        <w:cantSplit/>
        <w:trHeight w:val="369"/>
      </w:trPr>
      <w:tc>
        <w:tcPr>
          <w:tcW w:w="5201" w:type="dxa"/>
          <w:gridSpan w:val="2"/>
          <w:vMerge/>
        </w:tcPr>
        <w:p w:rsidR="009E1BEF" w:rsidRPr="00483C2E" w:rsidRDefault="009E1BEF" w:rsidP="00483C2E">
          <w:pPr>
            <w:pStyle w:val="akpylatunniste"/>
          </w:pPr>
        </w:p>
      </w:tc>
      <w:tc>
        <w:tcPr>
          <w:tcW w:w="30" w:type="dxa"/>
        </w:tcPr>
        <w:p w:rsidR="009E1BEF" w:rsidRPr="00483C2E" w:rsidRDefault="009E1BEF" w:rsidP="00483C2E">
          <w:pPr>
            <w:pStyle w:val="akpylatunniste"/>
          </w:pPr>
        </w:p>
      </w:tc>
      <w:tc>
        <w:tcPr>
          <w:tcW w:w="2132" w:type="dxa"/>
          <w:vAlign w:val="bottom"/>
        </w:tcPr>
        <w:p w:rsidR="009E1BEF" w:rsidRPr="009A140D" w:rsidRDefault="009E1BEF" w:rsidP="001241E9">
          <w:pPr>
            <w:pStyle w:val="akpylatunniste"/>
          </w:pPr>
          <w:r w:rsidRPr="009A140D">
            <w:rPr>
              <w:rStyle w:val="akpatyyppi"/>
            </w:rPr>
            <w:t>LAUSUNTO</w:t>
          </w:r>
        </w:p>
      </w:tc>
      <w:tc>
        <w:tcPr>
          <w:tcW w:w="1813" w:type="dxa"/>
          <w:gridSpan w:val="2"/>
          <w:vAlign w:val="bottom"/>
        </w:tcPr>
        <w:p w:rsidR="009E1BEF" w:rsidRPr="009A140D" w:rsidRDefault="00F802C0" w:rsidP="00F802C0">
          <w:pPr>
            <w:pStyle w:val="akpylatunniste"/>
          </w:pPr>
          <w:r>
            <w:t>OM 260</w:t>
          </w:r>
          <w:r w:rsidR="00633882" w:rsidRPr="009A140D">
            <w:t>/43/2017</w:t>
          </w:r>
        </w:p>
      </w:tc>
      <w:tc>
        <w:tcPr>
          <w:tcW w:w="1187" w:type="dxa"/>
          <w:gridSpan w:val="4"/>
          <w:vAlign w:val="bottom"/>
        </w:tcPr>
        <w:p w:rsidR="009E1BEF" w:rsidRPr="00483C2E" w:rsidRDefault="009E1BEF" w:rsidP="00FC30C2">
          <w:pPr>
            <w:pStyle w:val="akpylatunniste"/>
            <w:ind w:left="-1529"/>
          </w:pPr>
          <w:r>
            <w:t>OM</w:t>
          </w:r>
        </w:p>
      </w:tc>
    </w:tr>
    <w:tr w:rsidR="009E1BEF" w:rsidRPr="0048319D" w:rsidTr="00FC30C2">
      <w:trPr>
        <w:cantSplit/>
        <w:trHeight w:val="230"/>
      </w:trPr>
      <w:tc>
        <w:tcPr>
          <w:tcW w:w="5201" w:type="dxa"/>
          <w:gridSpan w:val="2"/>
          <w:vAlign w:val="bottom"/>
        </w:tcPr>
        <w:p w:rsidR="009E1BEF" w:rsidRPr="00483C2E" w:rsidRDefault="009E1BEF" w:rsidP="00483C2E">
          <w:pPr>
            <w:pStyle w:val="akpylatunniste"/>
          </w:pPr>
          <w:r>
            <w:t>Lainvalmisteluosasto</w:t>
          </w:r>
        </w:p>
      </w:tc>
      <w:tc>
        <w:tcPr>
          <w:tcW w:w="30" w:type="dxa"/>
          <w:vAlign w:val="bottom"/>
        </w:tcPr>
        <w:p w:rsidR="009E1BEF" w:rsidRPr="00483C2E" w:rsidRDefault="009E1BEF" w:rsidP="00483C2E">
          <w:pPr>
            <w:pStyle w:val="akpylatunniste"/>
          </w:pPr>
        </w:p>
      </w:tc>
      <w:tc>
        <w:tcPr>
          <w:tcW w:w="2132" w:type="dxa"/>
          <w:vAlign w:val="bottom"/>
        </w:tcPr>
        <w:p w:rsidR="009E1BEF" w:rsidRPr="009A140D" w:rsidRDefault="009E1BEF" w:rsidP="00483C2E">
          <w:pPr>
            <w:pStyle w:val="akpylatunniste"/>
            <w:rPr>
              <w:rStyle w:val="akppaivays"/>
            </w:rPr>
          </w:pPr>
          <w:r w:rsidRPr="009A140D">
            <w:rPr>
              <w:rStyle w:val="akppaivays"/>
            </w:rPr>
            <w:t xml:space="preserve"> </w:t>
          </w:r>
        </w:p>
      </w:tc>
      <w:tc>
        <w:tcPr>
          <w:tcW w:w="2899" w:type="dxa"/>
          <w:gridSpan w:val="5"/>
          <w:vAlign w:val="bottom"/>
        </w:tcPr>
        <w:p w:rsidR="009E1BEF" w:rsidRPr="009A140D" w:rsidRDefault="009E1BEF" w:rsidP="00483C2E">
          <w:pPr>
            <w:pStyle w:val="akpylatunniste"/>
            <w:rPr>
              <w:rStyle w:val="akptunniste"/>
            </w:rPr>
          </w:pPr>
          <w:r w:rsidRPr="009A140D">
            <w:rPr>
              <w:rStyle w:val="akptunniste"/>
            </w:rPr>
            <w:t xml:space="preserve"> </w:t>
          </w:r>
        </w:p>
      </w:tc>
      <w:tc>
        <w:tcPr>
          <w:tcW w:w="101" w:type="dxa"/>
        </w:tcPr>
        <w:p w:rsidR="009E1BEF" w:rsidRPr="00483C2E" w:rsidRDefault="009E1BEF" w:rsidP="00483C2E">
          <w:pPr>
            <w:pStyle w:val="akpylatunniste"/>
          </w:pPr>
        </w:p>
      </w:tc>
    </w:tr>
    <w:tr w:rsidR="009E1BEF" w:rsidRPr="0048319D" w:rsidTr="00FC30C2">
      <w:trPr>
        <w:cantSplit/>
        <w:trHeight w:val="280"/>
      </w:trPr>
      <w:tc>
        <w:tcPr>
          <w:tcW w:w="5201" w:type="dxa"/>
          <w:gridSpan w:val="2"/>
        </w:tcPr>
        <w:p w:rsidR="009E1BEF" w:rsidRPr="00483C2E" w:rsidRDefault="009E1BEF" w:rsidP="009D7CAB">
          <w:pPr>
            <w:pStyle w:val="akpyksikko"/>
          </w:pPr>
        </w:p>
      </w:tc>
      <w:tc>
        <w:tcPr>
          <w:tcW w:w="30" w:type="dxa"/>
        </w:tcPr>
        <w:p w:rsidR="009E1BEF" w:rsidRPr="00483C2E" w:rsidRDefault="009E1BEF" w:rsidP="00483C2E">
          <w:pPr>
            <w:pStyle w:val="akpylatunniste"/>
          </w:pPr>
        </w:p>
      </w:tc>
      <w:tc>
        <w:tcPr>
          <w:tcW w:w="2132" w:type="dxa"/>
        </w:tcPr>
        <w:p w:rsidR="009E1BEF" w:rsidRPr="009A140D" w:rsidRDefault="00FF6A85" w:rsidP="00483C2E">
          <w:pPr>
            <w:pStyle w:val="akpylatunniste"/>
          </w:pPr>
          <w:r>
            <w:rPr>
              <w:rStyle w:val="akppaivays"/>
            </w:rPr>
            <w:t>8</w:t>
          </w:r>
          <w:r w:rsidR="00F802C0">
            <w:rPr>
              <w:rStyle w:val="akppaivays"/>
            </w:rPr>
            <w:t>.2.2018</w:t>
          </w:r>
        </w:p>
      </w:tc>
      <w:tc>
        <w:tcPr>
          <w:tcW w:w="2874" w:type="dxa"/>
          <w:gridSpan w:val="4"/>
        </w:tcPr>
        <w:p w:rsidR="009E1BEF" w:rsidRPr="009A140D" w:rsidRDefault="009E1BEF" w:rsidP="001241E9">
          <w:pPr>
            <w:pStyle w:val="akpylatunniste"/>
          </w:pPr>
        </w:p>
      </w:tc>
      <w:tc>
        <w:tcPr>
          <w:tcW w:w="126" w:type="dxa"/>
          <w:gridSpan w:val="2"/>
        </w:tcPr>
        <w:p w:rsidR="009E1BEF" w:rsidRPr="00483C2E" w:rsidRDefault="009E1BEF" w:rsidP="00483C2E">
          <w:pPr>
            <w:pStyle w:val="akpylatunniste"/>
          </w:pPr>
        </w:p>
      </w:tc>
    </w:tr>
    <w:tr w:rsidR="009E1BEF" w:rsidRPr="0048319D" w:rsidTr="00FC30C2">
      <w:trPr>
        <w:cantSplit/>
        <w:trHeight w:hRule="exact" w:val="340"/>
      </w:trPr>
      <w:tc>
        <w:tcPr>
          <w:tcW w:w="5201" w:type="dxa"/>
          <w:gridSpan w:val="2"/>
        </w:tcPr>
        <w:p w:rsidR="009E1BEF" w:rsidRPr="00483C2E" w:rsidRDefault="009E1BEF" w:rsidP="001241E9">
          <w:pPr>
            <w:pStyle w:val="akpylatunniste"/>
          </w:pPr>
          <w:r>
            <w:rPr>
              <w:rStyle w:val="akplaatija"/>
            </w:rPr>
            <w:t xml:space="preserve"> </w:t>
          </w:r>
        </w:p>
      </w:tc>
      <w:tc>
        <w:tcPr>
          <w:tcW w:w="30" w:type="dxa"/>
        </w:tcPr>
        <w:p w:rsidR="009E1BEF" w:rsidRPr="00483C2E" w:rsidRDefault="009E1BEF" w:rsidP="00483C2E">
          <w:pPr>
            <w:pStyle w:val="akpylatunniste"/>
          </w:pPr>
        </w:p>
      </w:tc>
      <w:tc>
        <w:tcPr>
          <w:tcW w:w="2132" w:type="dxa"/>
        </w:tcPr>
        <w:p w:rsidR="009E1BEF" w:rsidRPr="00483C2E" w:rsidRDefault="009E1BEF" w:rsidP="00483C2E">
          <w:pPr>
            <w:pStyle w:val="akpylatunniste"/>
          </w:pPr>
        </w:p>
      </w:tc>
      <w:tc>
        <w:tcPr>
          <w:tcW w:w="2472" w:type="dxa"/>
          <w:gridSpan w:val="3"/>
        </w:tcPr>
        <w:p w:rsidR="009E1BEF" w:rsidRPr="00483C2E" w:rsidRDefault="009E1BEF" w:rsidP="001241E9">
          <w:pPr>
            <w:pStyle w:val="akpylatunniste"/>
          </w:pPr>
        </w:p>
      </w:tc>
      <w:tc>
        <w:tcPr>
          <w:tcW w:w="528" w:type="dxa"/>
          <w:gridSpan w:val="3"/>
        </w:tcPr>
        <w:p w:rsidR="009E1BEF" w:rsidRPr="00483C2E" w:rsidRDefault="009E1BEF" w:rsidP="00483C2E">
          <w:pPr>
            <w:pStyle w:val="akpylatunniste"/>
          </w:pPr>
        </w:p>
      </w:tc>
    </w:tr>
  </w:tbl>
  <w:p w:rsidR="009E1BEF" w:rsidRDefault="009E1BEF">
    <w:pPr>
      <w:pStyle w:val="Yltunniste"/>
    </w:pPr>
    <w:r>
      <w:t xml:space="preserve"> </w:t>
    </w:r>
  </w:p>
  <w:p w:rsidR="009E1BEF" w:rsidRDefault="009E1BE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700A18"/>
    <w:lvl w:ilvl="0">
      <w:start w:val="1"/>
      <w:numFmt w:val="decimal"/>
      <w:pStyle w:val="Otsikko1"/>
      <w:lvlText w:val="%1"/>
      <w:legacy w:legacy="1" w:legacySpace="113" w:legacyIndent="0"/>
      <w:lvlJc w:val="left"/>
    </w:lvl>
    <w:lvl w:ilvl="1">
      <w:start w:val="1"/>
      <w:numFmt w:val="decimal"/>
      <w:pStyle w:val="Otsikko2"/>
      <w:lvlText w:val="%1.%2"/>
      <w:legacy w:legacy="1" w:legacySpace="113" w:legacyIndent="0"/>
      <w:lvlJc w:val="left"/>
    </w:lvl>
    <w:lvl w:ilvl="2">
      <w:start w:val="1"/>
      <w:numFmt w:val="decimal"/>
      <w:pStyle w:val="Otsikko3"/>
      <w:lvlText w:val="%1.%2.%3"/>
      <w:legacy w:legacy="1" w:legacySpace="113" w:legacyIndent="0"/>
      <w:lvlJc w:val="left"/>
    </w:lvl>
    <w:lvl w:ilvl="3">
      <w:start w:val="1"/>
      <w:numFmt w:val="decimal"/>
      <w:pStyle w:val="Otsikko4"/>
      <w:lvlText w:val="%1.%2.%3.%4"/>
      <w:legacy w:legacy="1" w:legacySpace="113" w:legacyIndent="0"/>
      <w:lvlJc w:val="left"/>
    </w:lvl>
    <w:lvl w:ilvl="4">
      <w:start w:val="1"/>
      <w:numFmt w:val="decimal"/>
      <w:pStyle w:val="Otsikko5"/>
      <w:lvlText w:val="%1.%2.%3.%4.%5"/>
      <w:legacy w:legacy="1" w:legacySpace="0" w:legacyIndent="0"/>
      <w:lvlJc w:val="left"/>
    </w:lvl>
    <w:lvl w:ilvl="5">
      <w:start w:val="1"/>
      <w:numFmt w:val="decimal"/>
      <w:pStyle w:val="Otsikko6"/>
      <w:lvlText w:val="%1.%2.%3.%4.%5.%6"/>
      <w:legacy w:legacy="1" w:legacySpace="0" w:legacyIndent="0"/>
      <w:lvlJc w:val="left"/>
    </w:lvl>
    <w:lvl w:ilvl="6">
      <w:start w:val="1"/>
      <w:numFmt w:val="decimal"/>
      <w:pStyle w:val="Otsikko7"/>
      <w:lvlText w:val="%1.%2.%3.%4.%5.%6.%7"/>
      <w:legacy w:legacy="1" w:legacySpace="0" w:legacyIndent="0"/>
      <w:lvlJc w:val="left"/>
    </w:lvl>
    <w:lvl w:ilvl="7">
      <w:start w:val="1"/>
      <w:numFmt w:val="decimal"/>
      <w:pStyle w:val="Otsikko8"/>
      <w:lvlText w:val="%1.%2.%3.%4.%5.%6.%7.%8"/>
      <w:legacy w:legacy="1" w:legacySpace="0" w:legacyIndent="0"/>
      <w:lvlJc w:val="left"/>
    </w:lvl>
    <w:lvl w:ilvl="8">
      <w:start w:val="1"/>
      <w:numFmt w:val="decimal"/>
      <w:pStyle w:val="Otsikko9"/>
      <w:lvlText w:val="%1.%2.%3.%4.%5.%6.%7.%8.%9"/>
      <w:legacy w:legacy="1" w:legacySpace="0" w:legacyIndent="0"/>
      <w:lvlJc w:val="left"/>
    </w:lvl>
  </w:abstractNum>
  <w:abstractNum w:abstractNumId="1" w15:restartNumberingAfterBreak="0">
    <w:nsid w:val="0B612D2E"/>
    <w:multiLevelType w:val="singleLevel"/>
    <w:tmpl w:val="224E9008"/>
    <w:lvl w:ilvl="0">
      <w:start w:val="1"/>
      <w:numFmt w:val="decimal"/>
      <w:pStyle w:val="AKPlista"/>
      <w:lvlText w:val="%1."/>
      <w:lvlJc w:val="left"/>
      <w:pPr>
        <w:tabs>
          <w:tab w:val="num" w:pos="360"/>
        </w:tabs>
        <w:ind w:left="340" w:hanging="340"/>
      </w:pPr>
    </w:lvl>
  </w:abstractNum>
  <w:abstractNum w:abstractNumId="2" w15:restartNumberingAfterBreak="0">
    <w:nsid w:val="26096B5B"/>
    <w:multiLevelType w:val="singleLevel"/>
    <w:tmpl w:val="CA68B71E"/>
    <w:lvl w:ilvl="0">
      <w:start w:val="1"/>
      <w:numFmt w:val="decimal"/>
      <w:pStyle w:val="akppoytakirja"/>
      <w:lvlText w:val="%1"/>
      <w:lvlJc w:val="left"/>
      <w:pPr>
        <w:tabs>
          <w:tab w:val="num" w:pos="360"/>
        </w:tabs>
        <w:ind w:left="0" w:firstLine="0"/>
      </w:pPr>
    </w:lvl>
  </w:abstractNum>
  <w:abstractNum w:abstractNumId="3" w15:restartNumberingAfterBreak="0">
    <w:nsid w:val="27577903"/>
    <w:multiLevelType w:val="hybridMultilevel"/>
    <w:tmpl w:val="97DC40B0"/>
    <w:lvl w:ilvl="0" w:tplc="3D1A74E8">
      <w:start w:val="16"/>
      <w:numFmt w:val="bullet"/>
      <w:lvlText w:val="-"/>
      <w:lvlJc w:val="left"/>
      <w:pPr>
        <w:ind w:left="3316" w:hanging="360"/>
      </w:pPr>
      <w:rPr>
        <w:rFonts w:ascii="Calibri" w:eastAsia="Times New Roman" w:hAnsi="Calibri" w:cs="Times New Roman" w:hint="default"/>
      </w:rPr>
    </w:lvl>
    <w:lvl w:ilvl="1" w:tplc="040B0003" w:tentative="1">
      <w:start w:val="1"/>
      <w:numFmt w:val="bullet"/>
      <w:lvlText w:val="o"/>
      <w:lvlJc w:val="left"/>
      <w:pPr>
        <w:ind w:left="4036" w:hanging="360"/>
      </w:pPr>
      <w:rPr>
        <w:rFonts w:ascii="Courier New" w:hAnsi="Courier New" w:cs="Courier New" w:hint="default"/>
      </w:rPr>
    </w:lvl>
    <w:lvl w:ilvl="2" w:tplc="040B0005" w:tentative="1">
      <w:start w:val="1"/>
      <w:numFmt w:val="bullet"/>
      <w:lvlText w:val=""/>
      <w:lvlJc w:val="left"/>
      <w:pPr>
        <w:ind w:left="4756" w:hanging="360"/>
      </w:pPr>
      <w:rPr>
        <w:rFonts w:ascii="Wingdings" w:hAnsi="Wingdings" w:hint="default"/>
      </w:rPr>
    </w:lvl>
    <w:lvl w:ilvl="3" w:tplc="040B0001" w:tentative="1">
      <w:start w:val="1"/>
      <w:numFmt w:val="bullet"/>
      <w:lvlText w:val=""/>
      <w:lvlJc w:val="left"/>
      <w:pPr>
        <w:ind w:left="5476" w:hanging="360"/>
      </w:pPr>
      <w:rPr>
        <w:rFonts w:ascii="Symbol" w:hAnsi="Symbol" w:hint="default"/>
      </w:rPr>
    </w:lvl>
    <w:lvl w:ilvl="4" w:tplc="040B0003" w:tentative="1">
      <w:start w:val="1"/>
      <w:numFmt w:val="bullet"/>
      <w:lvlText w:val="o"/>
      <w:lvlJc w:val="left"/>
      <w:pPr>
        <w:ind w:left="6196" w:hanging="360"/>
      </w:pPr>
      <w:rPr>
        <w:rFonts w:ascii="Courier New" w:hAnsi="Courier New" w:cs="Courier New" w:hint="default"/>
      </w:rPr>
    </w:lvl>
    <w:lvl w:ilvl="5" w:tplc="040B0005" w:tentative="1">
      <w:start w:val="1"/>
      <w:numFmt w:val="bullet"/>
      <w:lvlText w:val=""/>
      <w:lvlJc w:val="left"/>
      <w:pPr>
        <w:ind w:left="6916" w:hanging="360"/>
      </w:pPr>
      <w:rPr>
        <w:rFonts w:ascii="Wingdings" w:hAnsi="Wingdings" w:hint="default"/>
      </w:rPr>
    </w:lvl>
    <w:lvl w:ilvl="6" w:tplc="040B0001" w:tentative="1">
      <w:start w:val="1"/>
      <w:numFmt w:val="bullet"/>
      <w:lvlText w:val=""/>
      <w:lvlJc w:val="left"/>
      <w:pPr>
        <w:ind w:left="7636" w:hanging="360"/>
      </w:pPr>
      <w:rPr>
        <w:rFonts w:ascii="Symbol" w:hAnsi="Symbol" w:hint="default"/>
      </w:rPr>
    </w:lvl>
    <w:lvl w:ilvl="7" w:tplc="040B0003" w:tentative="1">
      <w:start w:val="1"/>
      <w:numFmt w:val="bullet"/>
      <w:lvlText w:val="o"/>
      <w:lvlJc w:val="left"/>
      <w:pPr>
        <w:ind w:left="8356" w:hanging="360"/>
      </w:pPr>
      <w:rPr>
        <w:rFonts w:ascii="Courier New" w:hAnsi="Courier New" w:cs="Courier New" w:hint="default"/>
      </w:rPr>
    </w:lvl>
    <w:lvl w:ilvl="8" w:tplc="040B0005" w:tentative="1">
      <w:start w:val="1"/>
      <w:numFmt w:val="bullet"/>
      <w:lvlText w:val=""/>
      <w:lvlJc w:val="left"/>
      <w:pPr>
        <w:ind w:left="9076" w:hanging="360"/>
      </w:pPr>
      <w:rPr>
        <w:rFonts w:ascii="Wingdings" w:hAnsi="Wingdings" w:hint="default"/>
      </w:rPr>
    </w:lvl>
  </w:abstractNum>
  <w:abstractNum w:abstractNumId="4" w15:restartNumberingAfterBreak="0">
    <w:nsid w:val="27E71311"/>
    <w:multiLevelType w:val="singleLevel"/>
    <w:tmpl w:val="0E1CAED4"/>
    <w:lvl w:ilvl="0">
      <w:start w:val="1"/>
      <w:numFmt w:val="decimal"/>
      <w:pStyle w:val="akpesityslista"/>
      <w:lvlText w:val="%1"/>
      <w:lvlJc w:val="left"/>
      <w:pPr>
        <w:tabs>
          <w:tab w:val="num" w:pos="360"/>
        </w:tabs>
        <w:ind w:left="0" w:firstLine="0"/>
      </w:pPr>
    </w:lvl>
  </w:abstractNum>
  <w:abstractNum w:abstractNumId="5" w15:restartNumberingAfterBreak="0">
    <w:nsid w:val="28377256"/>
    <w:multiLevelType w:val="hybridMultilevel"/>
    <w:tmpl w:val="B3BEEC10"/>
    <w:lvl w:ilvl="0" w:tplc="B9BCF716">
      <w:start w:val="1"/>
      <w:numFmt w:val="decimal"/>
      <w:lvlText w:val="%1."/>
      <w:lvlJc w:val="left"/>
      <w:pPr>
        <w:ind w:left="1658" w:hanging="360"/>
      </w:pPr>
      <w:rPr>
        <w:rFonts w:hint="default"/>
      </w:rPr>
    </w:lvl>
    <w:lvl w:ilvl="1" w:tplc="040B0019" w:tentative="1">
      <w:start w:val="1"/>
      <w:numFmt w:val="lowerLetter"/>
      <w:lvlText w:val="%2."/>
      <w:lvlJc w:val="left"/>
      <w:pPr>
        <w:ind w:left="2378" w:hanging="360"/>
      </w:pPr>
    </w:lvl>
    <w:lvl w:ilvl="2" w:tplc="040B001B" w:tentative="1">
      <w:start w:val="1"/>
      <w:numFmt w:val="lowerRoman"/>
      <w:lvlText w:val="%3."/>
      <w:lvlJc w:val="right"/>
      <w:pPr>
        <w:ind w:left="3098" w:hanging="180"/>
      </w:pPr>
    </w:lvl>
    <w:lvl w:ilvl="3" w:tplc="040B000F" w:tentative="1">
      <w:start w:val="1"/>
      <w:numFmt w:val="decimal"/>
      <w:lvlText w:val="%4."/>
      <w:lvlJc w:val="left"/>
      <w:pPr>
        <w:ind w:left="3818" w:hanging="360"/>
      </w:pPr>
    </w:lvl>
    <w:lvl w:ilvl="4" w:tplc="040B0019" w:tentative="1">
      <w:start w:val="1"/>
      <w:numFmt w:val="lowerLetter"/>
      <w:lvlText w:val="%5."/>
      <w:lvlJc w:val="left"/>
      <w:pPr>
        <w:ind w:left="4538" w:hanging="360"/>
      </w:pPr>
    </w:lvl>
    <w:lvl w:ilvl="5" w:tplc="040B001B" w:tentative="1">
      <w:start w:val="1"/>
      <w:numFmt w:val="lowerRoman"/>
      <w:lvlText w:val="%6."/>
      <w:lvlJc w:val="right"/>
      <w:pPr>
        <w:ind w:left="5258" w:hanging="180"/>
      </w:pPr>
    </w:lvl>
    <w:lvl w:ilvl="6" w:tplc="040B000F" w:tentative="1">
      <w:start w:val="1"/>
      <w:numFmt w:val="decimal"/>
      <w:lvlText w:val="%7."/>
      <w:lvlJc w:val="left"/>
      <w:pPr>
        <w:ind w:left="5978" w:hanging="360"/>
      </w:pPr>
    </w:lvl>
    <w:lvl w:ilvl="7" w:tplc="040B0019" w:tentative="1">
      <w:start w:val="1"/>
      <w:numFmt w:val="lowerLetter"/>
      <w:lvlText w:val="%8."/>
      <w:lvlJc w:val="left"/>
      <w:pPr>
        <w:ind w:left="6698" w:hanging="360"/>
      </w:pPr>
    </w:lvl>
    <w:lvl w:ilvl="8" w:tplc="040B001B" w:tentative="1">
      <w:start w:val="1"/>
      <w:numFmt w:val="lowerRoman"/>
      <w:lvlText w:val="%9."/>
      <w:lvlJc w:val="right"/>
      <w:pPr>
        <w:ind w:left="7418" w:hanging="180"/>
      </w:pPr>
    </w:lvl>
  </w:abstractNum>
  <w:abstractNum w:abstractNumId="6" w15:restartNumberingAfterBreak="0">
    <w:nsid w:val="296F546D"/>
    <w:multiLevelType w:val="hybridMultilevel"/>
    <w:tmpl w:val="771E1C8C"/>
    <w:lvl w:ilvl="0" w:tplc="3D1A74E8">
      <w:start w:val="16"/>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32995B75"/>
    <w:multiLevelType w:val="singleLevel"/>
    <w:tmpl w:val="51989802"/>
    <w:lvl w:ilvl="0">
      <w:start w:val="1"/>
      <w:numFmt w:val="decimal"/>
      <w:pStyle w:val="AKPpytkirja"/>
      <w:lvlText w:val="%1"/>
      <w:lvlJc w:val="left"/>
      <w:pPr>
        <w:tabs>
          <w:tab w:val="num" w:pos="360"/>
        </w:tabs>
        <w:ind w:left="340" w:hanging="340"/>
      </w:pPr>
    </w:lvl>
  </w:abstractNum>
  <w:abstractNum w:abstractNumId="8" w15:restartNumberingAfterBreak="0">
    <w:nsid w:val="3F503029"/>
    <w:multiLevelType w:val="hybridMultilevel"/>
    <w:tmpl w:val="178472E6"/>
    <w:lvl w:ilvl="0" w:tplc="F01E72F8">
      <w:start w:val="18"/>
      <w:numFmt w:val="bullet"/>
      <w:lvlText w:val="-"/>
      <w:lvlJc w:val="left"/>
      <w:pPr>
        <w:ind w:left="2968" w:hanging="360"/>
      </w:pPr>
      <w:rPr>
        <w:rFonts w:ascii="Calibri" w:eastAsia="Times New Roman" w:hAnsi="Calibri" w:cs="Times New Roman" w:hint="default"/>
      </w:rPr>
    </w:lvl>
    <w:lvl w:ilvl="1" w:tplc="040B0003">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9" w15:restartNumberingAfterBreak="0">
    <w:nsid w:val="43166091"/>
    <w:multiLevelType w:val="hybridMultilevel"/>
    <w:tmpl w:val="5C28E7FE"/>
    <w:lvl w:ilvl="0" w:tplc="00BC6E5C">
      <w:start w:val="2"/>
      <w:numFmt w:val="bullet"/>
      <w:lvlText w:val="-"/>
      <w:lvlJc w:val="left"/>
      <w:pPr>
        <w:ind w:left="2968" w:hanging="360"/>
      </w:pPr>
      <w:rPr>
        <w:rFonts w:ascii="Calibri" w:eastAsia="Times New Roman" w:hAnsi="Calibri"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0" w15:restartNumberingAfterBreak="0">
    <w:nsid w:val="4A5A3053"/>
    <w:multiLevelType w:val="hybridMultilevel"/>
    <w:tmpl w:val="BDFAAB3A"/>
    <w:lvl w:ilvl="0" w:tplc="33522BA4">
      <w:numFmt w:val="bullet"/>
      <w:lvlText w:val="-"/>
      <w:lvlJc w:val="left"/>
      <w:pPr>
        <w:ind w:left="2968" w:hanging="360"/>
      </w:pPr>
      <w:rPr>
        <w:rFonts w:ascii="Times New Roman" w:eastAsia="Times New Roman" w:hAnsi="Times New Roman" w:cs="Times New Roman" w:hint="default"/>
        <w:sz w:val="22"/>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1" w15:restartNumberingAfterBreak="0">
    <w:nsid w:val="4B331A12"/>
    <w:multiLevelType w:val="singleLevel"/>
    <w:tmpl w:val="C680CE94"/>
    <w:lvl w:ilvl="0">
      <w:start w:val="1"/>
      <w:numFmt w:val="decimal"/>
      <w:pStyle w:val="AKPesityslista0"/>
      <w:lvlText w:val="%1"/>
      <w:lvlJc w:val="left"/>
      <w:pPr>
        <w:tabs>
          <w:tab w:val="num" w:pos="360"/>
        </w:tabs>
        <w:ind w:left="340" w:hanging="340"/>
      </w:pPr>
    </w:lvl>
  </w:abstractNum>
  <w:abstractNum w:abstractNumId="12" w15:restartNumberingAfterBreak="0">
    <w:nsid w:val="55850F9F"/>
    <w:multiLevelType w:val="hybridMultilevel"/>
    <w:tmpl w:val="CE90288E"/>
    <w:lvl w:ilvl="0" w:tplc="B6B02E54">
      <w:start w:val="1"/>
      <w:numFmt w:val="bullet"/>
      <w:lvlText w:val="-"/>
      <w:lvlJc w:val="left"/>
      <w:pPr>
        <w:ind w:left="1658" w:hanging="360"/>
      </w:pPr>
      <w:rPr>
        <w:rFonts w:ascii="Calibri" w:eastAsia="Times New Roman" w:hAnsi="Calibri" w:cs="Calibri" w:hint="default"/>
      </w:rPr>
    </w:lvl>
    <w:lvl w:ilvl="1" w:tplc="040B0003">
      <w:start w:val="1"/>
      <w:numFmt w:val="bullet"/>
      <w:lvlText w:val="o"/>
      <w:lvlJc w:val="left"/>
      <w:pPr>
        <w:ind w:left="2378" w:hanging="360"/>
      </w:pPr>
      <w:rPr>
        <w:rFonts w:ascii="Courier New" w:hAnsi="Courier New" w:cs="Courier New" w:hint="default"/>
      </w:rPr>
    </w:lvl>
    <w:lvl w:ilvl="2" w:tplc="040B0005">
      <w:start w:val="1"/>
      <w:numFmt w:val="bullet"/>
      <w:lvlText w:val=""/>
      <w:lvlJc w:val="left"/>
      <w:pPr>
        <w:ind w:left="3098" w:hanging="360"/>
      </w:pPr>
      <w:rPr>
        <w:rFonts w:ascii="Wingdings" w:hAnsi="Wingdings" w:hint="default"/>
      </w:rPr>
    </w:lvl>
    <w:lvl w:ilvl="3" w:tplc="040B0001" w:tentative="1">
      <w:start w:val="1"/>
      <w:numFmt w:val="bullet"/>
      <w:lvlText w:val=""/>
      <w:lvlJc w:val="left"/>
      <w:pPr>
        <w:ind w:left="3818" w:hanging="360"/>
      </w:pPr>
      <w:rPr>
        <w:rFonts w:ascii="Symbol" w:hAnsi="Symbol" w:hint="default"/>
      </w:rPr>
    </w:lvl>
    <w:lvl w:ilvl="4" w:tplc="040B0003" w:tentative="1">
      <w:start w:val="1"/>
      <w:numFmt w:val="bullet"/>
      <w:lvlText w:val="o"/>
      <w:lvlJc w:val="left"/>
      <w:pPr>
        <w:ind w:left="4538" w:hanging="360"/>
      </w:pPr>
      <w:rPr>
        <w:rFonts w:ascii="Courier New" w:hAnsi="Courier New" w:cs="Courier New" w:hint="default"/>
      </w:rPr>
    </w:lvl>
    <w:lvl w:ilvl="5" w:tplc="040B0005" w:tentative="1">
      <w:start w:val="1"/>
      <w:numFmt w:val="bullet"/>
      <w:lvlText w:val=""/>
      <w:lvlJc w:val="left"/>
      <w:pPr>
        <w:ind w:left="5258" w:hanging="360"/>
      </w:pPr>
      <w:rPr>
        <w:rFonts w:ascii="Wingdings" w:hAnsi="Wingdings" w:hint="default"/>
      </w:rPr>
    </w:lvl>
    <w:lvl w:ilvl="6" w:tplc="040B0001" w:tentative="1">
      <w:start w:val="1"/>
      <w:numFmt w:val="bullet"/>
      <w:lvlText w:val=""/>
      <w:lvlJc w:val="left"/>
      <w:pPr>
        <w:ind w:left="5978" w:hanging="360"/>
      </w:pPr>
      <w:rPr>
        <w:rFonts w:ascii="Symbol" w:hAnsi="Symbol" w:hint="default"/>
      </w:rPr>
    </w:lvl>
    <w:lvl w:ilvl="7" w:tplc="040B0003" w:tentative="1">
      <w:start w:val="1"/>
      <w:numFmt w:val="bullet"/>
      <w:lvlText w:val="o"/>
      <w:lvlJc w:val="left"/>
      <w:pPr>
        <w:ind w:left="6698" w:hanging="360"/>
      </w:pPr>
      <w:rPr>
        <w:rFonts w:ascii="Courier New" w:hAnsi="Courier New" w:cs="Courier New" w:hint="default"/>
      </w:rPr>
    </w:lvl>
    <w:lvl w:ilvl="8" w:tplc="040B0005" w:tentative="1">
      <w:start w:val="1"/>
      <w:numFmt w:val="bullet"/>
      <w:lvlText w:val=""/>
      <w:lvlJc w:val="left"/>
      <w:pPr>
        <w:ind w:left="7418" w:hanging="360"/>
      </w:pPr>
      <w:rPr>
        <w:rFonts w:ascii="Wingdings" w:hAnsi="Wingdings" w:hint="default"/>
      </w:rPr>
    </w:lvl>
  </w:abstractNum>
  <w:abstractNum w:abstractNumId="13" w15:restartNumberingAfterBreak="0">
    <w:nsid w:val="5AF64E49"/>
    <w:multiLevelType w:val="hybridMultilevel"/>
    <w:tmpl w:val="4EA48072"/>
    <w:lvl w:ilvl="0" w:tplc="CD9A2E08">
      <w:start w:val="16"/>
      <w:numFmt w:val="bullet"/>
      <w:lvlText w:val="-"/>
      <w:lvlJc w:val="left"/>
      <w:pPr>
        <w:ind w:left="720" w:hanging="360"/>
      </w:pPr>
      <w:rPr>
        <w:rFonts w:ascii="Calibri" w:eastAsia="Times New Roman" w:hAnsi="Calibri"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E511475"/>
    <w:multiLevelType w:val="singleLevel"/>
    <w:tmpl w:val="FEACA306"/>
    <w:lvl w:ilvl="0">
      <w:start w:val="1"/>
      <w:numFmt w:val="decimal"/>
      <w:pStyle w:val="akpasiakirjat"/>
      <w:lvlText w:val="%1."/>
      <w:lvlJc w:val="left"/>
      <w:pPr>
        <w:tabs>
          <w:tab w:val="num" w:pos="360"/>
        </w:tabs>
        <w:ind w:left="340" w:hanging="340"/>
      </w:pPr>
    </w:lvl>
  </w:abstractNum>
  <w:abstractNum w:abstractNumId="15" w15:restartNumberingAfterBreak="0">
    <w:nsid w:val="73E0323B"/>
    <w:multiLevelType w:val="hybridMultilevel"/>
    <w:tmpl w:val="C83C37D6"/>
    <w:lvl w:ilvl="0" w:tplc="4C5A76F2">
      <w:numFmt w:val="bullet"/>
      <w:lvlText w:val="-"/>
      <w:lvlJc w:val="left"/>
      <w:pPr>
        <w:ind w:left="2968" w:hanging="360"/>
      </w:pPr>
      <w:rPr>
        <w:rFonts w:ascii="Calibri" w:eastAsia="Times New Roman" w:hAnsi="Calibri" w:cs="Times New Roman"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num w:numId="1">
    <w:abstractNumId w:val="4"/>
  </w:num>
  <w:num w:numId="2">
    <w:abstractNumId w:val="2"/>
  </w:num>
  <w:num w:numId="3">
    <w:abstractNumId w:val="14"/>
  </w:num>
  <w:num w:numId="4">
    <w:abstractNumId w:val="1"/>
  </w:num>
  <w:num w:numId="5">
    <w:abstractNumId w:val="11"/>
  </w:num>
  <w:num w:numId="6">
    <w:abstractNumId w:val="7"/>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15"/>
  </w:num>
  <w:num w:numId="23">
    <w:abstractNumId w:val="10"/>
  </w:num>
  <w:num w:numId="24">
    <w:abstractNumId w:val="8"/>
  </w:num>
  <w:num w:numId="25">
    <w:abstractNumId w:val="9"/>
  </w:num>
  <w:num w:numId="26">
    <w:abstractNumId w:val="13"/>
  </w:num>
  <w:num w:numId="27">
    <w:abstractNumId w:val="6"/>
  </w:num>
  <w:num w:numId="28">
    <w:abstractNumId w:val="3"/>
  </w:num>
  <w:num w:numId="29">
    <w:abstractNumId w:val="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sv-SE" w:vendorID="0" w:dllVersion="512" w:checkStyle="1"/>
  <w:activeWritingStyle w:appName="MSWord" w:lang="fi-FI" w:vendorID="666" w:dllVersion="513" w:checkStyle="1"/>
  <w:activeWritingStyle w:appName="MSWord" w:lang="fi-FI" w:vendorID="22" w:dllVersion="513" w:checkStyle="1"/>
  <w:activeWritingStyle w:appName="MSWord" w:lang="sv-SE" w:vendorID="22"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autoHyphenation/>
  <w:hyphenationZone w:val="420"/>
  <w:displayHorizontalDrawingGridEvery w:val="0"/>
  <w:displayVerticalDrawingGridEvery w:val="0"/>
  <w:doNotUseMarginsForDrawingGridOrigin/>
  <w:noPunctuationKerning/>
  <w:characterSpacingControl w:val="doNotCompress"/>
  <w:hdrShapeDefaults>
    <o:shapedefaults v:ext="edit" spidmax="10854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E9"/>
    <w:rsid w:val="0000222B"/>
    <w:rsid w:val="00007CE4"/>
    <w:rsid w:val="000103EA"/>
    <w:rsid w:val="0001101F"/>
    <w:rsid w:val="000161BE"/>
    <w:rsid w:val="00016537"/>
    <w:rsid w:val="00020E14"/>
    <w:rsid w:val="00023484"/>
    <w:rsid w:val="00026017"/>
    <w:rsid w:val="00026FFC"/>
    <w:rsid w:val="000306FF"/>
    <w:rsid w:val="0003277B"/>
    <w:rsid w:val="00036441"/>
    <w:rsid w:val="000419C5"/>
    <w:rsid w:val="00042F66"/>
    <w:rsid w:val="00043C36"/>
    <w:rsid w:val="00050675"/>
    <w:rsid w:val="0005085C"/>
    <w:rsid w:val="0005327E"/>
    <w:rsid w:val="00053CD9"/>
    <w:rsid w:val="000576AA"/>
    <w:rsid w:val="00060633"/>
    <w:rsid w:val="000618A4"/>
    <w:rsid w:val="00063601"/>
    <w:rsid w:val="00064AD4"/>
    <w:rsid w:val="0006660B"/>
    <w:rsid w:val="00067122"/>
    <w:rsid w:val="00071565"/>
    <w:rsid w:val="0007494D"/>
    <w:rsid w:val="0008094E"/>
    <w:rsid w:val="00086985"/>
    <w:rsid w:val="00086FAA"/>
    <w:rsid w:val="000904DE"/>
    <w:rsid w:val="0009315F"/>
    <w:rsid w:val="00094ACD"/>
    <w:rsid w:val="000A04FB"/>
    <w:rsid w:val="000A2229"/>
    <w:rsid w:val="000A3366"/>
    <w:rsid w:val="000A568B"/>
    <w:rsid w:val="000A60BB"/>
    <w:rsid w:val="000A65C7"/>
    <w:rsid w:val="000B11B6"/>
    <w:rsid w:val="000B44F9"/>
    <w:rsid w:val="000B7460"/>
    <w:rsid w:val="000C0234"/>
    <w:rsid w:val="000D06AB"/>
    <w:rsid w:val="000D0F5E"/>
    <w:rsid w:val="000D32B4"/>
    <w:rsid w:val="000D49C1"/>
    <w:rsid w:val="000E1FAB"/>
    <w:rsid w:val="000E2A06"/>
    <w:rsid w:val="000E2E3D"/>
    <w:rsid w:val="000E4DDC"/>
    <w:rsid w:val="000E5088"/>
    <w:rsid w:val="000E5743"/>
    <w:rsid w:val="000F2F04"/>
    <w:rsid w:val="000F439C"/>
    <w:rsid w:val="000F6F05"/>
    <w:rsid w:val="000F715C"/>
    <w:rsid w:val="00102B71"/>
    <w:rsid w:val="00103367"/>
    <w:rsid w:val="001060CE"/>
    <w:rsid w:val="00111590"/>
    <w:rsid w:val="00123F09"/>
    <w:rsid w:val="001241E9"/>
    <w:rsid w:val="00132DE9"/>
    <w:rsid w:val="00134447"/>
    <w:rsid w:val="00135030"/>
    <w:rsid w:val="00135064"/>
    <w:rsid w:val="00137A88"/>
    <w:rsid w:val="00140188"/>
    <w:rsid w:val="0014105A"/>
    <w:rsid w:val="00145CEF"/>
    <w:rsid w:val="00147C98"/>
    <w:rsid w:val="00151DB3"/>
    <w:rsid w:val="001574BE"/>
    <w:rsid w:val="00157691"/>
    <w:rsid w:val="00161CB1"/>
    <w:rsid w:val="001627E8"/>
    <w:rsid w:val="00166B30"/>
    <w:rsid w:val="00173817"/>
    <w:rsid w:val="0017385E"/>
    <w:rsid w:val="001757A9"/>
    <w:rsid w:val="00176DE6"/>
    <w:rsid w:val="0018063E"/>
    <w:rsid w:val="00181202"/>
    <w:rsid w:val="00181A6F"/>
    <w:rsid w:val="001823E6"/>
    <w:rsid w:val="00192F3A"/>
    <w:rsid w:val="00192F8D"/>
    <w:rsid w:val="00194E5D"/>
    <w:rsid w:val="00195C17"/>
    <w:rsid w:val="00196E84"/>
    <w:rsid w:val="001A16EF"/>
    <w:rsid w:val="001A4995"/>
    <w:rsid w:val="001A5467"/>
    <w:rsid w:val="001A7CE1"/>
    <w:rsid w:val="001B4351"/>
    <w:rsid w:val="001B6266"/>
    <w:rsid w:val="001C1B5E"/>
    <w:rsid w:val="001C1B72"/>
    <w:rsid w:val="001C31DC"/>
    <w:rsid w:val="001C4553"/>
    <w:rsid w:val="001D02B3"/>
    <w:rsid w:val="001D15DB"/>
    <w:rsid w:val="001D1E1F"/>
    <w:rsid w:val="001D39C1"/>
    <w:rsid w:val="001D6795"/>
    <w:rsid w:val="001D679B"/>
    <w:rsid w:val="001E4010"/>
    <w:rsid w:val="001E798D"/>
    <w:rsid w:val="001F29EA"/>
    <w:rsid w:val="001F3280"/>
    <w:rsid w:val="001F7A98"/>
    <w:rsid w:val="002000BA"/>
    <w:rsid w:val="0020242A"/>
    <w:rsid w:val="00202DD7"/>
    <w:rsid w:val="00204939"/>
    <w:rsid w:val="002076BF"/>
    <w:rsid w:val="00212836"/>
    <w:rsid w:val="00220BF5"/>
    <w:rsid w:val="00225245"/>
    <w:rsid w:val="00226FA5"/>
    <w:rsid w:val="002304B1"/>
    <w:rsid w:val="0023121C"/>
    <w:rsid w:val="00234ED8"/>
    <w:rsid w:val="00236E93"/>
    <w:rsid w:val="0024248C"/>
    <w:rsid w:val="002465C1"/>
    <w:rsid w:val="00250AAC"/>
    <w:rsid w:val="00250BC8"/>
    <w:rsid w:val="002553D0"/>
    <w:rsid w:val="0026048A"/>
    <w:rsid w:val="00261878"/>
    <w:rsid w:val="00263203"/>
    <w:rsid w:val="0026716A"/>
    <w:rsid w:val="0026784D"/>
    <w:rsid w:val="0027294E"/>
    <w:rsid w:val="00273116"/>
    <w:rsid w:val="0027350C"/>
    <w:rsid w:val="00273C54"/>
    <w:rsid w:val="00275BAA"/>
    <w:rsid w:val="00277C33"/>
    <w:rsid w:val="00282042"/>
    <w:rsid w:val="00285B02"/>
    <w:rsid w:val="00285E78"/>
    <w:rsid w:val="00286811"/>
    <w:rsid w:val="00292824"/>
    <w:rsid w:val="002969A3"/>
    <w:rsid w:val="0029762E"/>
    <w:rsid w:val="002A1199"/>
    <w:rsid w:val="002A1905"/>
    <w:rsid w:val="002A1DCA"/>
    <w:rsid w:val="002A23F7"/>
    <w:rsid w:val="002A24A5"/>
    <w:rsid w:val="002A3274"/>
    <w:rsid w:val="002A328E"/>
    <w:rsid w:val="002A39CB"/>
    <w:rsid w:val="002A4C74"/>
    <w:rsid w:val="002A59F4"/>
    <w:rsid w:val="002A766A"/>
    <w:rsid w:val="002B21EC"/>
    <w:rsid w:val="002B44FB"/>
    <w:rsid w:val="002B5319"/>
    <w:rsid w:val="002B5677"/>
    <w:rsid w:val="002B6693"/>
    <w:rsid w:val="002C7A4F"/>
    <w:rsid w:val="002D07E7"/>
    <w:rsid w:val="002D44AE"/>
    <w:rsid w:val="002D789A"/>
    <w:rsid w:val="002E726F"/>
    <w:rsid w:val="002F0BA9"/>
    <w:rsid w:val="002F152B"/>
    <w:rsid w:val="002F30B8"/>
    <w:rsid w:val="002F519A"/>
    <w:rsid w:val="003023CB"/>
    <w:rsid w:val="003025A0"/>
    <w:rsid w:val="0030477B"/>
    <w:rsid w:val="003065A6"/>
    <w:rsid w:val="00306BF5"/>
    <w:rsid w:val="00307B11"/>
    <w:rsid w:val="00310C46"/>
    <w:rsid w:val="00311C09"/>
    <w:rsid w:val="00314281"/>
    <w:rsid w:val="00315EBB"/>
    <w:rsid w:val="003169F4"/>
    <w:rsid w:val="00320834"/>
    <w:rsid w:val="0032644F"/>
    <w:rsid w:val="003277AE"/>
    <w:rsid w:val="0033010A"/>
    <w:rsid w:val="00332E4D"/>
    <w:rsid w:val="00334C2A"/>
    <w:rsid w:val="0034413E"/>
    <w:rsid w:val="00346B5F"/>
    <w:rsid w:val="00347BDE"/>
    <w:rsid w:val="003509F5"/>
    <w:rsid w:val="00353BE5"/>
    <w:rsid w:val="0035730C"/>
    <w:rsid w:val="003573C4"/>
    <w:rsid w:val="00361C1C"/>
    <w:rsid w:val="00362C56"/>
    <w:rsid w:val="00364224"/>
    <w:rsid w:val="00364E90"/>
    <w:rsid w:val="00365339"/>
    <w:rsid w:val="00367BD6"/>
    <w:rsid w:val="003744C0"/>
    <w:rsid w:val="00375407"/>
    <w:rsid w:val="00377DF1"/>
    <w:rsid w:val="00377E10"/>
    <w:rsid w:val="003840BD"/>
    <w:rsid w:val="00384D6C"/>
    <w:rsid w:val="00386E57"/>
    <w:rsid w:val="003941BB"/>
    <w:rsid w:val="00394B36"/>
    <w:rsid w:val="00394D2A"/>
    <w:rsid w:val="00396839"/>
    <w:rsid w:val="003A0317"/>
    <w:rsid w:val="003A1C67"/>
    <w:rsid w:val="003A1F0A"/>
    <w:rsid w:val="003A246E"/>
    <w:rsid w:val="003A3F6E"/>
    <w:rsid w:val="003A572B"/>
    <w:rsid w:val="003A7770"/>
    <w:rsid w:val="003B21AF"/>
    <w:rsid w:val="003B2856"/>
    <w:rsid w:val="003B2C3C"/>
    <w:rsid w:val="003B37D7"/>
    <w:rsid w:val="003C1470"/>
    <w:rsid w:val="003D5584"/>
    <w:rsid w:val="003D7AFF"/>
    <w:rsid w:val="003E0787"/>
    <w:rsid w:val="003E2061"/>
    <w:rsid w:val="003E35C6"/>
    <w:rsid w:val="003E6937"/>
    <w:rsid w:val="003F1861"/>
    <w:rsid w:val="003F2070"/>
    <w:rsid w:val="003F2843"/>
    <w:rsid w:val="003F2B9E"/>
    <w:rsid w:val="003F3458"/>
    <w:rsid w:val="003F393F"/>
    <w:rsid w:val="003F3A6C"/>
    <w:rsid w:val="003F61D9"/>
    <w:rsid w:val="003F7192"/>
    <w:rsid w:val="0040115B"/>
    <w:rsid w:val="00401708"/>
    <w:rsid w:val="00401791"/>
    <w:rsid w:val="0040223C"/>
    <w:rsid w:val="00404D27"/>
    <w:rsid w:val="00405793"/>
    <w:rsid w:val="00416D09"/>
    <w:rsid w:val="004204BB"/>
    <w:rsid w:val="00421709"/>
    <w:rsid w:val="004235A1"/>
    <w:rsid w:val="0042365F"/>
    <w:rsid w:val="004241A5"/>
    <w:rsid w:val="0042494B"/>
    <w:rsid w:val="00426012"/>
    <w:rsid w:val="00426FD1"/>
    <w:rsid w:val="00427B72"/>
    <w:rsid w:val="00432218"/>
    <w:rsid w:val="004351C3"/>
    <w:rsid w:val="00441D89"/>
    <w:rsid w:val="00445890"/>
    <w:rsid w:val="0044670A"/>
    <w:rsid w:val="00446FB8"/>
    <w:rsid w:val="0045068C"/>
    <w:rsid w:val="00450E93"/>
    <w:rsid w:val="0045504D"/>
    <w:rsid w:val="00457571"/>
    <w:rsid w:val="004721B2"/>
    <w:rsid w:val="00472F06"/>
    <w:rsid w:val="00474709"/>
    <w:rsid w:val="004757F6"/>
    <w:rsid w:val="00475803"/>
    <w:rsid w:val="00477F9E"/>
    <w:rsid w:val="00481035"/>
    <w:rsid w:val="00481319"/>
    <w:rsid w:val="0048319D"/>
    <w:rsid w:val="00483C2E"/>
    <w:rsid w:val="00485E40"/>
    <w:rsid w:val="00486A8C"/>
    <w:rsid w:val="0048768D"/>
    <w:rsid w:val="004917D2"/>
    <w:rsid w:val="00492A83"/>
    <w:rsid w:val="0049368B"/>
    <w:rsid w:val="00493A8B"/>
    <w:rsid w:val="00494B7A"/>
    <w:rsid w:val="004A0F92"/>
    <w:rsid w:val="004B0306"/>
    <w:rsid w:val="004B05F8"/>
    <w:rsid w:val="004B2DA4"/>
    <w:rsid w:val="004B366E"/>
    <w:rsid w:val="004B4BE9"/>
    <w:rsid w:val="004C0DBB"/>
    <w:rsid w:val="004C47C4"/>
    <w:rsid w:val="004C4F4A"/>
    <w:rsid w:val="004C64E9"/>
    <w:rsid w:val="004C6883"/>
    <w:rsid w:val="004C7690"/>
    <w:rsid w:val="004D026B"/>
    <w:rsid w:val="004D0304"/>
    <w:rsid w:val="004D220D"/>
    <w:rsid w:val="004D7BBF"/>
    <w:rsid w:val="004E04B3"/>
    <w:rsid w:val="004E6153"/>
    <w:rsid w:val="004E6C33"/>
    <w:rsid w:val="004E78A9"/>
    <w:rsid w:val="004F5ADC"/>
    <w:rsid w:val="004F7587"/>
    <w:rsid w:val="005003CC"/>
    <w:rsid w:val="00501D4C"/>
    <w:rsid w:val="0051176D"/>
    <w:rsid w:val="0051178A"/>
    <w:rsid w:val="005117F6"/>
    <w:rsid w:val="00512821"/>
    <w:rsid w:val="00514D3E"/>
    <w:rsid w:val="00515F40"/>
    <w:rsid w:val="00524AFE"/>
    <w:rsid w:val="005268C7"/>
    <w:rsid w:val="00534C75"/>
    <w:rsid w:val="00537379"/>
    <w:rsid w:val="0053787F"/>
    <w:rsid w:val="00537B82"/>
    <w:rsid w:val="00541832"/>
    <w:rsid w:val="00546D93"/>
    <w:rsid w:val="00550B8A"/>
    <w:rsid w:val="005527E5"/>
    <w:rsid w:val="00552FC6"/>
    <w:rsid w:val="00553E1A"/>
    <w:rsid w:val="00554B32"/>
    <w:rsid w:val="00554B56"/>
    <w:rsid w:val="00562A2B"/>
    <w:rsid w:val="00562F86"/>
    <w:rsid w:val="00564E43"/>
    <w:rsid w:val="00570D2D"/>
    <w:rsid w:val="00573FAB"/>
    <w:rsid w:val="00574A58"/>
    <w:rsid w:val="0057503B"/>
    <w:rsid w:val="00576005"/>
    <w:rsid w:val="00576CDB"/>
    <w:rsid w:val="0058017F"/>
    <w:rsid w:val="00586E2F"/>
    <w:rsid w:val="00590195"/>
    <w:rsid w:val="00592D7C"/>
    <w:rsid w:val="005A1D73"/>
    <w:rsid w:val="005A30C0"/>
    <w:rsid w:val="005A4D81"/>
    <w:rsid w:val="005C38D9"/>
    <w:rsid w:val="005C5824"/>
    <w:rsid w:val="005C6A96"/>
    <w:rsid w:val="005D1AAF"/>
    <w:rsid w:val="005D7C05"/>
    <w:rsid w:val="005E0699"/>
    <w:rsid w:val="005E53D3"/>
    <w:rsid w:val="005E76F5"/>
    <w:rsid w:val="005F17E1"/>
    <w:rsid w:val="005F19BC"/>
    <w:rsid w:val="005F356A"/>
    <w:rsid w:val="005F3A5C"/>
    <w:rsid w:val="005F4128"/>
    <w:rsid w:val="005F5069"/>
    <w:rsid w:val="005F5537"/>
    <w:rsid w:val="0060790C"/>
    <w:rsid w:val="006103A1"/>
    <w:rsid w:val="00611C85"/>
    <w:rsid w:val="00614EB8"/>
    <w:rsid w:val="006154DF"/>
    <w:rsid w:val="00616F08"/>
    <w:rsid w:val="00621DC3"/>
    <w:rsid w:val="00621EDD"/>
    <w:rsid w:val="006236B1"/>
    <w:rsid w:val="00624F6F"/>
    <w:rsid w:val="006275F9"/>
    <w:rsid w:val="00631E4F"/>
    <w:rsid w:val="00633882"/>
    <w:rsid w:val="00636A61"/>
    <w:rsid w:val="00637912"/>
    <w:rsid w:val="0064008B"/>
    <w:rsid w:val="0064189B"/>
    <w:rsid w:val="0064350F"/>
    <w:rsid w:val="00644DA4"/>
    <w:rsid w:val="00646767"/>
    <w:rsid w:val="006469EE"/>
    <w:rsid w:val="00650DAC"/>
    <w:rsid w:val="00661B78"/>
    <w:rsid w:val="00662A04"/>
    <w:rsid w:val="00662FFA"/>
    <w:rsid w:val="00672122"/>
    <w:rsid w:val="00672358"/>
    <w:rsid w:val="006742FB"/>
    <w:rsid w:val="00675972"/>
    <w:rsid w:val="00676842"/>
    <w:rsid w:val="006814DF"/>
    <w:rsid w:val="00686305"/>
    <w:rsid w:val="006874CC"/>
    <w:rsid w:val="006936F4"/>
    <w:rsid w:val="006962EC"/>
    <w:rsid w:val="006965EC"/>
    <w:rsid w:val="00696750"/>
    <w:rsid w:val="00697EEA"/>
    <w:rsid w:val="006A0397"/>
    <w:rsid w:val="006A6E18"/>
    <w:rsid w:val="006A7127"/>
    <w:rsid w:val="006A7D85"/>
    <w:rsid w:val="006B0541"/>
    <w:rsid w:val="006B1CC4"/>
    <w:rsid w:val="006B7AB4"/>
    <w:rsid w:val="006C0A7A"/>
    <w:rsid w:val="006C2740"/>
    <w:rsid w:val="006D37B4"/>
    <w:rsid w:val="006D3BEE"/>
    <w:rsid w:val="006D5977"/>
    <w:rsid w:val="006E034D"/>
    <w:rsid w:val="006E0973"/>
    <w:rsid w:val="006E09DA"/>
    <w:rsid w:val="006E1F4F"/>
    <w:rsid w:val="006E4161"/>
    <w:rsid w:val="006F5C49"/>
    <w:rsid w:val="006F7119"/>
    <w:rsid w:val="006F7E1F"/>
    <w:rsid w:val="0070160F"/>
    <w:rsid w:val="00702ACB"/>
    <w:rsid w:val="00703F98"/>
    <w:rsid w:val="007075C3"/>
    <w:rsid w:val="007111DC"/>
    <w:rsid w:val="00713416"/>
    <w:rsid w:val="00716169"/>
    <w:rsid w:val="00720467"/>
    <w:rsid w:val="00722459"/>
    <w:rsid w:val="00726155"/>
    <w:rsid w:val="00730474"/>
    <w:rsid w:val="007330A7"/>
    <w:rsid w:val="00734C0E"/>
    <w:rsid w:val="007350B1"/>
    <w:rsid w:val="00737CAC"/>
    <w:rsid w:val="00740CBA"/>
    <w:rsid w:val="00741E40"/>
    <w:rsid w:val="007433A5"/>
    <w:rsid w:val="007442F1"/>
    <w:rsid w:val="00746A03"/>
    <w:rsid w:val="007554D7"/>
    <w:rsid w:val="0075575D"/>
    <w:rsid w:val="007631CB"/>
    <w:rsid w:val="007664FE"/>
    <w:rsid w:val="007679EE"/>
    <w:rsid w:val="00774475"/>
    <w:rsid w:val="00774A2B"/>
    <w:rsid w:val="00776EBB"/>
    <w:rsid w:val="00781F3A"/>
    <w:rsid w:val="00786DAC"/>
    <w:rsid w:val="0079355F"/>
    <w:rsid w:val="007A0C10"/>
    <w:rsid w:val="007A280A"/>
    <w:rsid w:val="007A6CE0"/>
    <w:rsid w:val="007B12B6"/>
    <w:rsid w:val="007B1467"/>
    <w:rsid w:val="007B5BFB"/>
    <w:rsid w:val="007B65B0"/>
    <w:rsid w:val="007C02D3"/>
    <w:rsid w:val="007C2795"/>
    <w:rsid w:val="007C4129"/>
    <w:rsid w:val="007C519D"/>
    <w:rsid w:val="007C5288"/>
    <w:rsid w:val="007C57E2"/>
    <w:rsid w:val="007C5F50"/>
    <w:rsid w:val="007C6BED"/>
    <w:rsid w:val="007D0F6A"/>
    <w:rsid w:val="007D4CF2"/>
    <w:rsid w:val="007D6635"/>
    <w:rsid w:val="007E3C9B"/>
    <w:rsid w:val="007E4E23"/>
    <w:rsid w:val="007E5F70"/>
    <w:rsid w:val="007E6EE4"/>
    <w:rsid w:val="007F49A7"/>
    <w:rsid w:val="007F4C00"/>
    <w:rsid w:val="007F4C2F"/>
    <w:rsid w:val="007F77B3"/>
    <w:rsid w:val="00801AC5"/>
    <w:rsid w:val="008024C5"/>
    <w:rsid w:val="00804D3C"/>
    <w:rsid w:val="0080534D"/>
    <w:rsid w:val="0080745C"/>
    <w:rsid w:val="008102F9"/>
    <w:rsid w:val="008149CB"/>
    <w:rsid w:val="00815EB3"/>
    <w:rsid w:val="008204A7"/>
    <w:rsid w:val="008208C0"/>
    <w:rsid w:val="00821A4C"/>
    <w:rsid w:val="00822B5F"/>
    <w:rsid w:val="0084045F"/>
    <w:rsid w:val="00845053"/>
    <w:rsid w:val="00845082"/>
    <w:rsid w:val="0084598F"/>
    <w:rsid w:val="00846973"/>
    <w:rsid w:val="0085052A"/>
    <w:rsid w:val="008520DC"/>
    <w:rsid w:val="0085281B"/>
    <w:rsid w:val="00853C03"/>
    <w:rsid w:val="00854ADA"/>
    <w:rsid w:val="0085605F"/>
    <w:rsid w:val="00857414"/>
    <w:rsid w:val="008659F1"/>
    <w:rsid w:val="00865F83"/>
    <w:rsid w:val="008677A2"/>
    <w:rsid w:val="0086783D"/>
    <w:rsid w:val="00870A05"/>
    <w:rsid w:val="008806AB"/>
    <w:rsid w:val="008825C5"/>
    <w:rsid w:val="008847F9"/>
    <w:rsid w:val="00885817"/>
    <w:rsid w:val="00886463"/>
    <w:rsid w:val="008940D6"/>
    <w:rsid w:val="00894C4F"/>
    <w:rsid w:val="0089657F"/>
    <w:rsid w:val="00896D9E"/>
    <w:rsid w:val="008A18F2"/>
    <w:rsid w:val="008A346D"/>
    <w:rsid w:val="008A5F0E"/>
    <w:rsid w:val="008B199D"/>
    <w:rsid w:val="008B4C7E"/>
    <w:rsid w:val="008B6D76"/>
    <w:rsid w:val="008C0794"/>
    <w:rsid w:val="008C2BED"/>
    <w:rsid w:val="008C527A"/>
    <w:rsid w:val="008C723D"/>
    <w:rsid w:val="008D0169"/>
    <w:rsid w:val="008D1832"/>
    <w:rsid w:val="008D33EF"/>
    <w:rsid w:val="008D4A08"/>
    <w:rsid w:val="008D4AC5"/>
    <w:rsid w:val="008E0422"/>
    <w:rsid w:val="008E3342"/>
    <w:rsid w:val="008E4D6E"/>
    <w:rsid w:val="008F4EF3"/>
    <w:rsid w:val="008F5629"/>
    <w:rsid w:val="00903B3D"/>
    <w:rsid w:val="009047A8"/>
    <w:rsid w:val="00904E08"/>
    <w:rsid w:val="009121DC"/>
    <w:rsid w:val="0091461F"/>
    <w:rsid w:val="00915CB1"/>
    <w:rsid w:val="009164C8"/>
    <w:rsid w:val="00916937"/>
    <w:rsid w:val="00917E99"/>
    <w:rsid w:val="00917EAD"/>
    <w:rsid w:val="00921217"/>
    <w:rsid w:val="00922810"/>
    <w:rsid w:val="009235EE"/>
    <w:rsid w:val="00924B2A"/>
    <w:rsid w:val="00926123"/>
    <w:rsid w:val="0093228A"/>
    <w:rsid w:val="009326E8"/>
    <w:rsid w:val="009373EA"/>
    <w:rsid w:val="00942D59"/>
    <w:rsid w:val="00943F34"/>
    <w:rsid w:val="00945F79"/>
    <w:rsid w:val="009471CC"/>
    <w:rsid w:val="009523CF"/>
    <w:rsid w:val="009551A8"/>
    <w:rsid w:val="00960C4E"/>
    <w:rsid w:val="009644D4"/>
    <w:rsid w:val="00965918"/>
    <w:rsid w:val="009667F9"/>
    <w:rsid w:val="00975942"/>
    <w:rsid w:val="009775D7"/>
    <w:rsid w:val="00982F00"/>
    <w:rsid w:val="0098305B"/>
    <w:rsid w:val="00987A09"/>
    <w:rsid w:val="00987B88"/>
    <w:rsid w:val="00991B6F"/>
    <w:rsid w:val="00992877"/>
    <w:rsid w:val="009928FD"/>
    <w:rsid w:val="00995601"/>
    <w:rsid w:val="00997749"/>
    <w:rsid w:val="009A12C1"/>
    <w:rsid w:val="009A140D"/>
    <w:rsid w:val="009A4A2B"/>
    <w:rsid w:val="009A4FDE"/>
    <w:rsid w:val="009B04E6"/>
    <w:rsid w:val="009B096E"/>
    <w:rsid w:val="009B0B6D"/>
    <w:rsid w:val="009B18E2"/>
    <w:rsid w:val="009B2A3E"/>
    <w:rsid w:val="009B451E"/>
    <w:rsid w:val="009B5FE7"/>
    <w:rsid w:val="009C14C5"/>
    <w:rsid w:val="009C2057"/>
    <w:rsid w:val="009C62B9"/>
    <w:rsid w:val="009C698D"/>
    <w:rsid w:val="009D4A6A"/>
    <w:rsid w:val="009D7CAB"/>
    <w:rsid w:val="009E1BEF"/>
    <w:rsid w:val="009E3CA3"/>
    <w:rsid w:val="009E52C0"/>
    <w:rsid w:val="009E60EA"/>
    <w:rsid w:val="009E6BDC"/>
    <w:rsid w:val="009E6EEE"/>
    <w:rsid w:val="009F2EB9"/>
    <w:rsid w:val="009F5364"/>
    <w:rsid w:val="009F554F"/>
    <w:rsid w:val="00A00BAD"/>
    <w:rsid w:val="00A0136D"/>
    <w:rsid w:val="00A01ED8"/>
    <w:rsid w:val="00A02446"/>
    <w:rsid w:val="00A02616"/>
    <w:rsid w:val="00A04943"/>
    <w:rsid w:val="00A063F8"/>
    <w:rsid w:val="00A07EDE"/>
    <w:rsid w:val="00A10B8F"/>
    <w:rsid w:val="00A20B87"/>
    <w:rsid w:val="00A212EF"/>
    <w:rsid w:val="00A24587"/>
    <w:rsid w:val="00A25AF4"/>
    <w:rsid w:val="00A31A0F"/>
    <w:rsid w:val="00A31BCA"/>
    <w:rsid w:val="00A33B59"/>
    <w:rsid w:val="00A36E0D"/>
    <w:rsid w:val="00A401C7"/>
    <w:rsid w:val="00A46BCB"/>
    <w:rsid w:val="00A47622"/>
    <w:rsid w:val="00A52C5C"/>
    <w:rsid w:val="00A52E6C"/>
    <w:rsid w:val="00A5513C"/>
    <w:rsid w:val="00A557FD"/>
    <w:rsid w:val="00A55C07"/>
    <w:rsid w:val="00A60396"/>
    <w:rsid w:val="00A64788"/>
    <w:rsid w:val="00A65969"/>
    <w:rsid w:val="00A65ACE"/>
    <w:rsid w:val="00A70EA8"/>
    <w:rsid w:val="00A73975"/>
    <w:rsid w:val="00A73F2C"/>
    <w:rsid w:val="00A8063A"/>
    <w:rsid w:val="00A80B62"/>
    <w:rsid w:val="00A82011"/>
    <w:rsid w:val="00A83253"/>
    <w:rsid w:val="00A8380F"/>
    <w:rsid w:val="00A86597"/>
    <w:rsid w:val="00A8784C"/>
    <w:rsid w:val="00A91C4E"/>
    <w:rsid w:val="00A91D77"/>
    <w:rsid w:val="00A91F1C"/>
    <w:rsid w:val="00A91FA9"/>
    <w:rsid w:val="00A92B46"/>
    <w:rsid w:val="00A9657D"/>
    <w:rsid w:val="00AA4A89"/>
    <w:rsid w:val="00AA61E5"/>
    <w:rsid w:val="00AA7E93"/>
    <w:rsid w:val="00AB518A"/>
    <w:rsid w:val="00AB67D4"/>
    <w:rsid w:val="00AB68A1"/>
    <w:rsid w:val="00AB768E"/>
    <w:rsid w:val="00AC05EC"/>
    <w:rsid w:val="00AC296C"/>
    <w:rsid w:val="00AD0697"/>
    <w:rsid w:val="00AD56B2"/>
    <w:rsid w:val="00AD5AB2"/>
    <w:rsid w:val="00AD5AC7"/>
    <w:rsid w:val="00AD5E28"/>
    <w:rsid w:val="00AE59C0"/>
    <w:rsid w:val="00AF204F"/>
    <w:rsid w:val="00AF2D45"/>
    <w:rsid w:val="00AF3334"/>
    <w:rsid w:val="00AF7A11"/>
    <w:rsid w:val="00B01E3C"/>
    <w:rsid w:val="00B0693C"/>
    <w:rsid w:val="00B06DE3"/>
    <w:rsid w:val="00B07115"/>
    <w:rsid w:val="00B077F9"/>
    <w:rsid w:val="00B07FC9"/>
    <w:rsid w:val="00B100FF"/>
    <w:rsid w:val="00B126AC"/>
    <w:rsid w:val="00B14B9E"/>
    <w:rsid w:val="00B1533C"/>
    <w:rsid w:val="00B15A2E"/>
    <w:rsid w:val="00B16C54"/>
    <w:rsid w:val="00B172B3"/>
    <w:rsid w:val="00B1773D"/>
    <w:rsid w:val="00B222AA"/>
    <w:rsid w:val="00B24CDC"/>
    <w:rsid w:val="00B24DA5"/>
    <w:rsid w:val="00B26C89"/>
    <w:rsid w:val="00B34FF8"/>
    <w:rsid w:val="00B37BF8"/>
    <w:rsid w:val="00B412F6"/>
    <w:rsid w:val="00B4160F"/>
    <w:rsid w:val="00B4471F"/>
    <w:rsid w:val="00B502A6"/>
    <w:rsid w:val="00B551AE"/>
    <w:rsid w:val="00B6192C"/>
    <w:rsid w:val="00B61E47"/>
    <w:rsid w:val="00B702E4"/>
    <w:rsid w:val="00B76C2F"/>
    <w:rsid w:val="00B87491"/>
    <w:rsid w:val="00B97FB0"/>
    <w:rsid w:val="00BA088A"/>
    <w:rsid w:val="00BA09B4"/>
    <w:rsid w:val="00BA3819"/>
    <w:rsid w:val="00BA3C65"/>
    <w:rsid w:val="00BA4C15"/>
    <w:rsid w:val="00BA54F7"/>
    <w:rsid w:val="00BA56D8"/>
    <w:rsid w:val="00BA57AE"/>
    <w:rsid w:val="00BA7766"/>
    <w:rsid w:val="00BB2CC2"/>
    <w:rsid w:val="00BB3601"/>
    <w:rsid w:val="00BC358F"/>
    <w:rsid w:val="00BC6162"/>
    <w:rsid w:val="00BC7069"/>
    <w:rsid w:val="00BD2B84"/>
    <w:rsid w:val="00BD634C"/>
    <w:rsid w:val="00BE061E"/>
    <w:rsid w:val="00BE287E"/>
    <w:rsid w:val="00BE4D9F"/>
    <w:rsid w:val="00BE511B"/>
    <w:rsid w:val="00BF0F03"/>
    <w:rsid w:val="00BF2978"/>
    <w:rsid w:val="00BF3E6C"/>
    <w:rsid w:val="00BF585F"/>
    <w:rsid w:val="00BF592F"/>
    <w:rsid w:val="00C14819"/>
    <w:rsid w:val="00C15A9D"/>
    <w:rsid w:val="00C1643C"/>
    <w:rsid w:val="00C16FDE"/>
    <w:rsid w:val="00C17580"/>
    <w:rsid w:val="00C179F2"/>
    <w:rsid w:val="00C20C46"/>
    <w:rsid w:val="00C219EE"/>
    <w:rsid w:val="00C23534"/>
    <w:rsid w:val="00C23577"/>
    <w:rsid w:val="00C30ED4"/>
    <w:rsid w:val="00C32009"/>
    <w:rsid w:val="00C33D65"/>
    <w:rsid w:val="00C36873"/>
    <w:rsid w:val="00C36953"/>
    <w:rsid w:val="00C37358"/>
    <w:rsid w:val="00C4239F"/>
    <w:rsid w:val="00C43BA6"/>
    <w:rsid w:val="00C47AAB"/>
    <w:rsid w:val="00C51066"/>
    <w:rsid w:val="00C513DC"/>
    <w:rsid w:val="00C518D8"/>
    <w:rsid w:val="00C52285"/>
    <w:rsid w:val="00C52D98"/>
    <w:rsid w:val="00C55D76"/>
    <w:rsid w:val="00C563E1"/>
    <w:rsid w:val="00C56544"/>
    <w:rsid w:val="00C56B3F"/>
    <w:rsid w:val="00C56D8A"/>
    <w:rsid w:val="00C57573"/>
    <w:rsid w:val="00C638A6"/>
    <w:rsid w:val="00C64AF2"/>
    <w:rsid w:val="00C713B4"/>
    <w:rsid w:val="00C76C7B"/>
    <w:rsid w:val="00C81F47"/>
    <w:rsid w:val="00C8497D"/>
    <w:rsid w:val="00C8708E"/>
    <w:rsid w:val="00C87A5C"/>
    <w:rsid w:val="00C91A48"/>
    <w:rsid w:val="00C92DA0"/>
    <w:rsid w:val="00C94DBF"/>
    <w:rsid w:val="00CA67CC"/>
    <w:rsid w:val="00CA6E05"/>
    <w:rsid w:val="00CA7F99"/>
    <w:rsid w:val="00CB0306"/>
    <w:rsid w:val="00CB06AC"/>
    <w:rsid w:val="00CB0760"/>
    <w:rsid w:val="00CB1EAB"/>
    <w:rsid w:val="00CB380D"/>
    <w:rsid w:val="00CC1612"/>
    <w:rsid w:val="00CC2D99"/>
    <w:rsid w:val="00CC424A"/>
    <w:rsid w:val="00CC647F"/>
    <w:rsid w:val="00CD6719"/>
    <w:rsid w:val="00CE0DA4"/>
    <w:rsid w:val="00CE1940"/>
    <w:rsid w:val="00CE79A0"/>
    <w:rsid w:val="00CF14EF"/>
    <w:rsid w:val="00CF26D8"/>
    <w:rsid w:val="00CF4711"/>
    <w:rsid w:val="00CF4E7E"/>
    <w:rsid w:val="00CF67B3"/>
    <w:rsid w:val="00CF795B"/>
    <w:rsid w:val="00D00A8A"/>
    <w:rsid w:val="00D015D3"/>
    <w:rsid w:val="00D03204"/>
    <w:rsid w:val="00D0341D"/>
    <w:rsid w:val="00D046BF"/>
    <w:rsid w:val="00D05104"/>
    <w:rsid w:val="00D05BDD"/>
    <w:rsid w:val="00D12E54"/>
    <w:rsid w:val="00D25C97"/>
    <w:rsid w:val="00D26562"/>
    <w:rsid w:val="00D26D27"/>
    <w:rsid w:val="00D26E23"/>
    <w:rsid w:val="00D27224"/>
    <w:rsid w:val="00D33767"/>
    <w:rsid w:val="00D4043B"/>
    <w:rsid w:val="00D45A3B"/>
    <w:rsid w:val="00D477D2"/>
    <w:rsid w:val="00D52120"/>
    <w:rsid w:val="00D5285D"/>
    <w:rsid w:val="00D52C95"/>
    <w:rsid w:val="00D5592E"/>
    <w:rsid w:val="00D5595C"/>
    <w:rsid w:val="00D62CE2"/>
    <w:rsid w:val="00D62FDF"/>
    <w:rsid w:val="00D63441"/>
    <w:rsid w:val="00D6357C"/>
    <w:rsid w:val="00D638ED"/>
    <w:rsid w:val="00D65090"/>
    <w:rsid w:val="00D72114"/>
    <w:rsid w:val="00D771DB"/>
    <w:rsid w:val="00D776F8"/>
    <w:rsid w:val="00D811B0"/>
    <w:rsid w:val="00D84606"/>
    <w:rsid w:val="00D8479A"/>
    <w:rsid w:val="00D853F1"/>
    <w:rsid w:val="00D85A9E"/>
    <w:rsid w:val="00D87657"/>
    <w:rsid w:val="00D91DAC"/>
    <w:rsid w:val="00D93884"/>
    <w:rsid w:val="00D947AD"/>
    <w:rsid w:val="00DA0A89"/>
    <w:rsid w:val="00DA0B00"/>
    <w:rsid w:val="00DA2E51"/>
    <w:rsid w:val="00DA79F3"/>
    <w:rsid w:val="00DB0CE0"/>
    <w:rsid w:val="00DB2ABB"/>
    <w:rsid w:val="00DB611D"/>
    <w:rsid w:val="00DC1626"/>
    <w:rsid w:val="00DC34F7"/>
    <w:rsid w:val="00DC47E8"/>
    <w:rsid w:val="00DC5075"/>
    <w:rsid w:val="00DC51F5"/>
    <w:rsid w:val="00DC7139"/>
    <w:rsid w:val="00DD0535"/>
    <w:rsid w:val="00DD3F40"/>
    <w:rsid w:val="00DE4FED"/>
    <w:rsid w:val="00DE6A4A"/>
    <w:rsid w:val="00DF1D3B"/>
    <w:rsid w:val="00DF20EB"/>
    <w:rsid w:val="00DF5E29"/>
    <w:rsid w:val="00DF75CA"/>
    <w:rsid w:val="00E11974"/>
    <w:rsid w:val="00E140FD"/>
    <w:rsid w:val="00E15E27"/>
    <w:rsid w:val="00E16715"/>
    <w:rsid w:val="00E177C7"/>
    <w:rsid w:val="00E21093"/>
    <w:rsid w:val="00E213A7"/>
    <w:rsid w:val="00E22320"/>
    <w:rsid w:val="00E23A40"/>
    <w:rsid w:val="00E32498"/>
    <w:rsid w:val="00E3536E"/>
    <w:rsid w:val="00E36CCA"/>
    <w:rsid w:val="00E45D67"/>
    <w:rsid w:val="00E514C0"/>
    <w:rsid w:val="00E5375D"/>
    <w:rsid w:val="00E558A8"/>
    <w:rsid w:val="00E62147"/>
    <w:rsid w:val="00E64689"/>
    <w:rsid w:val="00E67D16"/>
    <w:rsid w:val="00E72F1D"/>
    <w:rsid w:val="00E73024"/>
    <w:rsid w:val="00E74112"/>
    <w:rsid w:val="00E75CC4"/>
    <w:rsid w:val="00E75F6E"/>
    <w:rsid w:val="00E80504"/>
    <w:rsid w:val="00E81409"/>
    <w:rsid w:val="00E8494E"/>
    <w:rsid w:val="00E85BB7"/>
    <w:rsid w:val="00E85C3B"/>
    <w:rsid w:val="00E915FB"/>
    <w:rsid w:val="00E93278"/>
    <w:rsid w:val="00E9526F"/>
    <w:rsid w:val="00E9567B"/>
    <w:rsid w:val="00EA0538"/>
    <w:rsid w:val="00EA0580"/>
    <w:rsid w:val="00EA1926"/>
    <w:rsid w:val="00EA20B1"/>
    <w:rsid w:val="00EA23C7"/>
    <w:rsid w:val="00EA3838"/>
    <w:rsid w:val="00EA4337"/>
    <w:rsid w:val="00EA74B5"/>
    <w:rsid w:val="00EB2CA5"/>
    <w:rsid w:val="00EB3799"/>
    <w:rsid w:val="00EB4699"/>
    <w:rsid w:val="00EB57A1"/>
    <w:rsid w:val="00EB6759"/>
    <w:rsid w:val="00EB6B4E"/>
    <w:rsid w:val="00EC1593"/>
    <w:rsid w:val="00EC2A2D"/>
    <w:rsid w:val="00EC4379"/>
    <w:rsid w:val="00ED3382"/>
    <w:rsid w:val="00ED55F3"/>
    <w:rsid w:val="00ED568A"/>
    <w:rsid w:val="00ED7ADF"/>
    <w:rsid w:val="00EE0E76"/>
    <w:rsid w:val="00EE18D3"/>
    <w:rsid w:val="00EE2715"/>
    <w:rsid w:val="00EE2F72"/>
    <w:rsid w:val="00EF3393"/>
    <w:rsid w:val="00EF5148"/>
    <w:rsid w:val="00F02488"/>
    <w:rsid w:val="00F067AB"/>
    <w:rsid w:val="00F07E37"/>
    <w:rsid w:val="00F07EE3"/>
    <w:rsid w:val="00F10072"/>
    <w:rsid w:val="00F121BB"/>
    <w:rsid w:val="00F12F81"/>
    <w:rsid w:val="00F1560D"/>
    <w:rsid w:val="00F1627A"/>
    <w:rsid w:val="00F2129C"/>
    <w:rsid w:val="00F30701"/>
    <w:rsid w:val="00F37593"/>
    <w:rsid w:val="00F418EB"/>
    <w:rsid w:val="00F43567"/>
    <w:rsid w:val="00F524CD"/>
    <w:rsid w:val="00F529D8"/>
    <w:rsid w:val="00F552DA"/>
    <w:rsid w:val="00F5610B"/>
    <w:rsid w:val="00F562C4"/>
    <w:rsid w:val="00F67FB7"/>
    <w:rsid w:val="00F71FFD"/>
    <w:rsid w:val="00F772E1"/>
    <w:rsid w:val="00F802C0"/>
    <w:rsid w:val="00F80668"/>
    <w:rsid w:val="00F809CF"/>
    <w:rsid w:val="00F81875"/>
    <w:rsid w:val="00F84E5C"/>
    <w:rsid w:val="00F90211"/>
    <w:rsid w:val="00F93C6A"/>
    <w:rsid w:val="00F93F92"/>
    <w:rsid w:val="00F946EE"/>
    <w:rsid w:val="00F96135"/>
    <w:rsid w:val="00FA1F7D"/>
    <w:rsid w:val="00FA2549"/>
    <w:rsid w:val="00FA4942"/>
    <w:rsid w:val="00FA6A38"/>
    <w:rsid w:val="00FA7BCF"/>
    <w:rsid w:val="00FB3B07"/>
    <w:rsid w:val="00FB43DF"/>
    <w:rsid w:val="00FB4E6B"/>
    <w:rsid w:val="00FB551B"/>
    <w:rsid w:val="00FB6553"/>
    <w:rsid w:val="00FB660F"/>
    <w:rsid w:val="00FB6A46"/>
    <w:rsid w:val="00FC2C4A"/>
    <w:rsid w:val="00FC30C2"/>
    <w:rsid w:val="00FC57CC"/>
    <w:rsid w:val="00FC6197"/>
    <w:rsid w:val="00FC7F77"/>
    <w:rsid w:val="00FD02B2"/>
    <w:rsid w:val="00FD0500"/>
    <w:rsid w:val="00FD057C"/>
    <w:rsid w:val="00FD0C09"/>
    <w:rsid w:val="00FE1E6A"/>
    <w:rsid w:val="00FE22D9"/>
    <w:rsid w:val="00FE4EAC"/>
    <w:rsid w:val="00FF1FC8"/>
    <w:rsid w:val="00FF5E7F"/>
    <w:rsid w:val="00FF6869"/>
    <w:rsid w:val="00FF6A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f" fillcolor="white" stroke="f">
      <v:fill color="white" on="f"/>
      <v:stroke on="f"/>
    </o:shapedefaults>
    <o:shapelayout v:ext="edit">
      <o:idmap v:ext="edit" data="1"/>
    </o:shapelayout>
  </w:shapeDefaults>
  <w:decimalSymbol w:val=","/>
  <w:listSeparator w:val=";"/>
  <w15:docId w15:val="{F24370EB-0034-43E1-9321-FB72BC3A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4160F"/>
    <w:rPr>
      <w:rFonts w:ascii="Calibri" w:hAnsi="Calibri"/>
      <w:lang w:eastAsia="en-US"/>
    </w:rPr>
  </w:style>
  <w:style w:type="paragraph" w:styleId="Otsikko1">
    <w:name w:val="heading 1"/>
    <w:basedOn w:val="Normaali"/>
    <w:next w:val="Normaali"/>
    <w:qFormat/>
    <w:rsid w:val="00B4160F"/>
    <w:pPr>
      <w:keepNext/>
      <w:keepLines/>
      <w:numPr>
        <w:numId w:val="13"/>
      </w:numPr>
      <w:spacing w:before="240" w:after="240"/>
      <w:ind w:left="284" w:hanging="284"/>
      <w:outlineLvl w:val="0"/>
    </w:pPr>
    <w:rPr>
      <w:b/>
      <w:sz w:val="24"/>
    </w:rPr>
  </w:style>
  <w:style w:type="paragraph" w:styleId="Otsikko2">
    <w:name w:val="heading 2"/>
    <w:basedOn w:val="Normaali"/>
    <w:next w:val="Normaali"/>
    <w:qFormat/>
    <w:rsid w:val="00B4160F"/>
    <w:pPr>
      <w:keepNext/>
      <w:keepLines/>
      <w:numPr>
        <w:ilvl w:val="1"/>
        <w:numId w:val="14"/>
      </w:numPr>
      <w:spacing w:before="240" w:after="240"/>
      <w:ind w:left="454" w:hanging="454"/>
      <w:outlineLvl w:val="1"/>
    </w:pPr>
    <w:rPr>
      <w:b/>
      <w:sz w:val="24"/>
    </w:rPr>
  </w:style>
  <w:style w:type="paragraph" w:styleId="Otsikko3">
    <w:name w:val="heading 3"/>
    <w:basedOn w:val="Normaali"/>
    <w:next w:val="Normaali"/>
    <w:qFormat/>
    <w:rsid w:val="00B4160F"/>
    <w:pPr>
      <w:keepNext/>
      <w:keepLines/>
      <w:numPr>
        <w:ilvl w:val="2"/>
        <w:numId w:val="15"/>
      </w:numPr>
      <w:spacing w:before="240" w:after="240"/>
      <w:ind w:left="624" w:hanging="624"/>
      <w:outlineLvl w:val="2"/>
    </w:pPr>
    <w:rPr>
      <w:b/>
      <w:sz w:val="24"/>
    </w:rPr>
  </w:style>
  <w:style w:type="paragraph" w:styleId="Otsikko4">
    <w:name w:val="heading 4"/>
    <w:basedOn w:val="Normaali"/>
    <w:next w:val="Normaali"/>
    <w:qFormat/>
    <w:rsid w:val="00B4160F"/>
    <w:pPr>
      <w:keepNext/>
      <w:keepLines/>
      <w:numPr>
        <w:ilvl w:val="3"/>
        <w:numId w:val="16"/>
      </w:numPr>
      <w:spacing w:before="240" w:after="240"/>
      <w:ind w:left="794" w:hanging="794"/>
      <w:outlineLvl w:val="3"/>
    </w:pPr>
    <w:rPr>
      <w:b/>
      <w:sz w:val="24"/>
    </w:rPr>
  </w:style>
  <w:style w:type="paragraph" w:styleId="Otsikko5">
    <w:name w:val="heading 5"/>
    <w:basedOn w:val="Normaali"/>
    <w:next w:val="Normaali"/>
    <w:qFormat/>
    <w:rsid w:val="00B4160F"/>
    <w:pPr>
      <w:keepNext/>
      <w:keepLines/>
      <w:numPr>
        <w:ilvl w:val="4"/>
        <w:numId w:val="17"/>
      </w:numPr>
      <w:spacing w:before="240" w:after="240"/>
      <w:ind w:left="964" w:hanging="964"/>
      <w:outlineLvl w:val="4"/>
    </w:pPr>
    <w:rPr>
      <w:b/>
      <w:sz w:val="24"/>
    </w:rPr>
  </w:style>
  <w:style w:type="paragraph" w:styleId="Otsikko6">
    <w:name w:val="heading 6"/>
    <w:basedOn w:val="Normaali"/>
    <w:next w:val="Normaali"/>
    <w:qFormat/>
    <w:rsid w:val="00B4160F"/>
    <w:pPr>
      <w:keepNext/>
      <w:keepLines/>
      <w:numPr>
        <w:ilvl w:val="5"/>
        <w:numId w:val="18"/>
      </w:numPr>
      <w:spacing w:before="240" w:after="240"/>
      <w:ind w:left="1134" w:hanging="1134"/>
      <w:outlineLvl w:val="5"/>
    </w:pPr>
    <w:rPr>
      <w:b/>
      <w:sz w:val="24"/>
    </w:rPr>
  </w:style>
  <w:style w:type="paragraph" w:styleId="Otsikko7">
    <w:name w:val="heading 7"/>
    <w:basedOn w:val="Normaali"/>
    <w:next w:val="Vakiosisennys"/>
    <w:qFormat/>
    <w:rsid w:val="00B4160F"/>
    <w:pPr>
      <w:keepNext/>
      <w:keepLines/>
      <w:numPr>
        <w:ilvl w:val="6"/>
        <w:numId w:val="19"/>
      </w:numPr>
      <w:spacing w:before="240" w:after="240"/>
      <w:ind w:left="1134" w:hanging="1134"/>
      <w:outlineLvl w:val="6"/>
    </w:pPr>
    <w:rPr>
      <w:b/>
      <w:sz w:val="24"/>
    </w:rPr>
  </w:style>
  <w:style w:type="paragraph" w:styleId="Otsikko8">
    <w:name w:val="heading 8"/>
    <w:basedOn w:val="Normaali"/>
    <w:next w:val="Normaali"/>
    <w:qFormat/>
    <w:rsid w:val="00B4160F"/>
    <w:pPr>
      <w:keepNext/>
      <w:keepLines/>
      <w:numPr>
        <w:ilvl w:val="7"/>
        <w:numId w:val="20"/>
      </w:numPr>
      <w:spacing w:before="240" w:after="240"/>
      <w:ind w:left="1304" w:hanging="1304"/>
      <w:outlineLvl w:val="7"/>
    </w:pPr>
    <w:rPr>
      <w:b/>
      <w:sz w:val="24"/>
    </w:rPr>
  </w:style>
  <w:style w:type="paragraph" w:styleId="Otsikko9">
    <w:name w:val="heading 9"/>
    <w:basedOn w:val="Normaali"/>
    <w:next w:val="Normaali"/>
    <w:qFormat/>
    <w:rsid w:val="00B4160F"/>
    <w:pPr>
      <w:keepNext/>
      <w:keepLines/>
      <w:numPr>
        <w:ilvl w:val="8"/>
        <w:numId w:val="21"/>
      </w:numPr>
      <w:spacing w:before="240" w:after="240"/>
      <w:ind w:left="1418" w:hanging="1418"/>
      <w:outlineLvl w:val="8"/>
    </w:pPr>
    <w:rPr>
      <w:b/>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B4160F"/>
    <w:pPr>
      <w:tabs>
        <w:tab w:val="center" w:pos="4819"/>
        <w:tab w:val="right" w:pos="9638"/>
      </w:tabs>
    </w:pPr>
  </w:style>
  <w:style w:type="paragraph" w:styleId="Alatunniste">
    <w:name w:val="footer"/>
    <w:basedOn w:val="Normaali"/>
    <w:rsid w:val="00B4160F"/>
    <w:pPr>
      <w:tabs>
        <w:tab w:val="center" w:pos="4819"/>
        <w:tab w:val="right" w:pos="9638"/>
      </w:tabs>
    </w:pPr>
  </w:style>
  <w:style w:type="paragraph" w:customStyle="1" w:styleId="akpylatunniste">
    <w:name w:val="akpylatunniste"/>
    <w:basedOn w:val="Normaali"/>
    <w:autoRedefine/>
    <w:rsid w:val="00483C2E"/>
    <w:pPr>
      <w:tabs>
        <w:tab w:val="left" w:pos="1304"/>
        <w:tab w:val="left" w:pos="2608"/>
        <w:tab w:val="left" w:pos="3912"/>
        <w:tab w:val="left" w:pos="5216"/>
        <w:tab w:val="left" w:pos="6521"/>
        <w:tab w:val="left" w:pos="7825"/>
        <w:tab w:val="left" w:pos="9129"/>
      </w:tabs>
      <w:ind w:right="72"/>
    </w:pPr>
    <w:rPr>
      <w:noProof/>
      <w:sz w:val="22"/>
      <w:szCs w:val="22"/>
    </w:rPr>
  </w:style>
  <w:style w:type="paragraph" w:customStyle="1" w:styleId="akpalatunniste">
    <w:name w:val="akpalatunniste"/>
    <w:basedOn w:val="Normaali"/>
    <w:autoRedefine/>
    <w:rsid w:val="00B4160F"/>
    <w:pPr>
      <w:tabs>
        <w:tab w:val="left" w:pos="1304"/>
        <w:tab w:val="left" w:pos="2608"/>
        <w:tab w:val="left" w:pos="3912"/>
        <w:tab w:val="left" w:pos="5216"/>
        <w:tab w:val="left" w:pos="6521"/>
        <w:tab w:val="left" w:pos="7825"/>
        <w:tab w:val="left" w:pos="9129"/>
      </w:tabs>
    </w:pPr>
    <w:rPr>
      <w:sz w:val="24"/>
    </w:rPr>
  </w:style>
  <w:style w:type="paragraph" w:customStyle="1" w:styleId="akpesityslista">
    <w:name w:val="akpesityslista"/>
    <w:autoRedefine/>
    <w:rsid w:val="00B4160F"/>
    <w:pPr>
      <w:numPr>
        <w:numId w:val="1"/>
      </w:numPr>
      <w:tabs>
        <w:tab w:val="left" w:pos="1304"/>
        <w:tab w:val="left" w:pos="2608"/>
        <w:tab w:val="left" w:pos="3912"/>
        <w:tab w:val="left" w:pos="5216"/>
        <w:tab w:val="left" w:pos="6521"/>
        <w:tab w:val="left" w:pos="7768"/>
        <w:tab w:val="left" w:pos="9072"/>
      </w:tabs>
      <w:spacing w:before="120"/>
      <w:ind w:left="2608" w:hanging="1304"/>
    </w:pPr>
    <w:rPr>
      <w:rFonts w:ascii="Calibri" w:hAnsi="Calibri"/>
      <w:noProof/>
      <w:sz w:val="24"/>
      <w:lang w:val="en-GB" w:eastAsia="en-US"/>
    </w:rPr>
  </w:style>
  <w:style w:type="paragraph" w:customStyle="1" w:styleId="akpnormaali">
    <w:name w:val="akpnormaali"/>
    <w:basedOn w:val="Normaali"/>
    <w:rsid w:val="00B4160F"/>
    <w:pPr>
      <w:tabs>
        <w:tab w:val="left" w:pos="1304"/>
        <w:tab w:val="left" w:pos="2608"/>
        <w:tab w:val="left" w:pos="3912"/>
        <w:tab w:val="left" w:pos="5216"/>
        <w:tab w:val="left" w:pos="6521"/>
        <w:tab w:val="left" w:pos="7825"/>
        <w:tab w:val="left" w:pos="9129"/>
      </w:tabs>
      <w:ind w:left="2608"/>
    </w:pPr>
    <w:rPr>
      <w:sz w:val="24"/>
    </w:rPr>
  </w:style>
  <w:style w:type="paragraph" w:customStyle="1" w:styleId="akppoytakirja">
    <w:name w:val="akppoytakirja"/>
    <w:rsid w:val="00B4160F"/>
    <w:pPr>
      <w:numPr>
        <w:numId w:val="2"/>
      </w:numPr>
      <w:tabs>
        <w:tab w:val="left" w:pos="1304"/>
        <w:tab w:val="left" w:pos="2608"/>
        <w:tab w:val="left" w:pos="3912"/>
        <w:tab w:val="left" w:pos="5216"/>
        <w:tab w:val="left" w:pos="6521"/>
        <w:tab w:val="left" w:pos="7825"/>
      </w:tabs>
      <w:spacing w:before="120"/>
      <w:ind w:left="340" w:hanging="340"/>
    </w:pPr>
    <w:rPr>
      <w:rFonts w:ascii="Calibri" w:hAnsi="Calibri"/>
      <w:noProof/>
      <w:sz w:val="24"/>
      <w:lang w:val="en-GB" w:eastAsia="en-US"/>
    </w:rPr>
  </w:style>
  <w:style w:type="character" w:styleId="Sivunumero">
    <w:name w:val="page number"/>
    <w:basedOn w:val="Kappaleenoletusfontti"/>
  </w:style>
  <w:style w:type="character" w:styleId="Rivinumero">
    <w:name w:val="line number"/>
    <w:basedOn w:val="Kappaleenoletusfontti"/>
  </w:style>
  <w:style w:type="paragraph" w:customStyle="1" w:styleId="akpallekirjoittaja1">
    <w:name w:val="akpallekirjoittaja1"/>
    <w:basedOn w:val="akpperus"/>
    <w:rsid w:val="00B4160F"/>
    <w:pPr>
      <w:tabs>
        <w:tab w:val="clear" w:pos="1276"/>
        <w:tab w:val="clear" w:pos="2552"/>
        <w:tab w:val="clear" w:pos="3969"/>
        <w:tab w:val="clear" w:pos="5245"/>
        <w:tab w:val="clear" w:pos="6521"/>
        <w:tab w:val="clear" w:pos="7797"/>
        <w:tab w:val="clear" w:pos="9072"/>
      </w:tabs>
      <w:ind w:left="2608"/>
    </w:pPr>
    <w:rPr>
      <w:color w:val="000000"/>
    </w:rPr>
  </w:style>
  <w:style w:type="paragraph" w:customStyle="1" w:styleId="akpallekirjoittaja2">
    <w:name w:val="akpallekirjoittaja2"/>
    <w:basedOn w:val="akpperus"/>
    <w:rsid w:val="00B4160F"/>
    <w:pPr>
      <w:tabs>
        <w:tab w:val="clear" w:pos="1276"/>
        <w:tab w:val="clear" w:pos="2552"/>
        <w:tab w:val="clear" w:pos="3969"/>
        <w:tab w:val="clear" w:pos="5245"/>
        <w:tab w:val="clear" w:pos="6521"/>
        <w:tab w:val="clear" w:pos="7797"/>
        <w:tab w:val="clear" w:pos="9072"/>
      </w:tabs>
      <w:ind w:left="2608"/>
    </w:pPr>
    <w:rPr>
      <w:color w:val="000080"/>
    </w:rPr>
  </w:style>
  <w:style w:type="paragraph" w:customStyle="1" w:styleId="akpasia">
    <w:name w:val="akpasia"/>
    <w:rsid w:val="00CE0DA4"/>
    <w:rPr>
      <w:rFonts w:ascii="Calibri" w:hAnsi="Calibri"/>
      <w:noProof/>
      <w:color w:val="000000"/>
      <w:sz w:val="30"/>
      <w:lang w:val="en-GB" w:eastAsia="en-US"/>
    </w:rPr>
  </w:style>
  <w:style w:type="paragraph" w:customStyle="1" w:styleId="akpperus">
    <w:name w:val="akpperus"/>
    <w:rsid w:val="00B4160F"/>
    <w:pPr>
      <w:tabs>
        <w:tab w:val="left" w:pos="1276"/>
        <w:tab w:val="left" w:pos="2552"/>
        <w:tab w:val="left" w:pos="3969"/>
        <w:tab w:val="left" w:pos="5245"/>
        <w:tab w:val="left" w:pos="6521"/>
        <w:tab w:val="left" w:pos="7797"/>
        <w:tab w:val="left" w:pos="9072"/>
      </w:tabs>
    </w:pPr>
    <w:rPr>
      <w:rFonts w:ascii="Calibri" w:hAnsi="Calibri"/>
      <w:sz w:val="24"/>
      <w:lang w:eastAsia="en-US"/>
    </w:rPr>
  </w:style>
  <w:style w:type="paragraph" w:customStyle="1" w:styleId="akpnimike1">
    <w:name w:val="akpnimike1"/>
    <w:basedOn w:val="akpperus"/>
    <w:autoRedefine/>
    <w:rsid w:val="00B4160F"/>
  </w:style>
  <w:style w:type="paragraph" w:customStyle="1" w:styleId="akpnimike2">
    <w:name w:val="akpnimike2"/>
    <w:basedOn w:val="akpperus"/>
    <w:autoRedefine/>
    <w:rsid w:val="00B4160F"/>
  </w:style>
  <w:style w:type="paragraph" w:customStyle="1" w:styleId="akpviite">
    <w:name w:val="akpviite"/>
    <w:next w:val="akpperus"/>
    <w:rsid w:val="00B4160F"/>
    <w:rPr>
      <w:rFonts w:ascii="Calibri" w:hAnsi="Calibri"/>
      <w:noProof/>
      <w:color w:val="000000"/>
      <w:sz w:val="24"/>
      <w:lang w:val="en-GB" w:eastAsia="en-US"/>
    </w:rPr>
  </w:style>
  <w:style w:type="paragraph" w:customStyle="1" w:styleId="akptiedostopolku">
    <w:name w:val="akptiedostopolku"/>
    <w:rsid w:val="00B4160F"/>
    <w:rPr>
      <w:rFonts w:ascii="Calibri" w:hAnsi="Calibri"/>
      <w:noProof/>
      <w:color w:val="000000"/>
      <w:sz w:val="16"/>
      <w:lang w:val="en-GB" w:eastAsia="en-US"/>
    </w:rPr>
  </w:style>
  <w:style w:type="paragraph" w:styleId="Vakiosisennys">
    <w:name w:val="Normal Indent"/>
    <w:basedOn w:val="Normaali"/>
    <w:pPr>
      <w:ind w:left="720"/>
    </w:pPr>
  </w:style>
  <w:style w:type="paragraph" w:customStyle="1" w:styleId="akppoytakirja2">
    <w:name w:val="akppoytakirja2"/>
    <w:basedOn w:val="akppoytakirja"/>
    <w:autoRedefine/>
    <w:pPr>
      <w:numPr>
        <w:numId w:val="0"/>
      </w:numPr>
      <w:ind w:left="2665" w:hanging="1361"/>
    </w:pPr>
  </w:style>
  <w:style w:type="paragraph" w:customStyle="1" w:styleId="akpotsikko1">
    <w:name w:val="akpotsikko1"/>
    <w:rsid w:val="00B4160F"/>
    <w:rPr>
      <w:rFonts w:ascii="Calibri" w:hAnsi="Calibri"/>
      <w:noProof/>
      <w:sz w:val="24"/>
      <w:lang w:val="en-GB" w:eastAsia="en-US"/>
    </w:rPr>
  </w:style>
  <w:style w:type="paragraph" w:customStyle="1" w:styleId="akpleipa1">
    <w:name w:val="akpleipa1"/>
    <w:autoRedefine/>
    <w:rsid w:val="00B4160F"/>
    <w:pPr>
      <w:ind w:left="2608"/>
    </w:pPr>
    <w:rPr>
      <w:rFonts w:ascii="Calibri" w:hAnsi="Calibri"/>
      <w:noProof/>
      <w:sz w:val="24"/>
      <w:lang w:val="en-GB" w:eastAsia="en-US"/>
    </w:rPr>
  </w:style>
  <w:style w:type="paragraph" w:customStyle="1" w:styleId="akpasiakirjat">
    <w:name w:val="akpasiakirjat"/>
    <w:autoRedefine/>
    <w:rsid w:val="00B4160F"/>
    <w:pPr>
      <w:numPr>
        <w:numId w:val="3"/>
      </w:numPr>
      <w:ind w:left="2948"/>
    </w:pPr>
    <w:rPr>
      <w:rFonts w:ascii="Calibri" w:hAnsi="Calibri"/>
      <w:noProof/>
      <w:sz w:val="24"/>
      <w:lang w:val="en-GB" w:eastAsia="en-US"/>
    </w:rPr>
  </w:style>
  <w:style w:type="character" w:customStyle="1" w:styleId="akptunnus">
    <w:name w:val="akptunnus"/>
    <w:rsid w:val="007C57E2"/>
    <w:rPr>
      <w:rFonts w:ascii="Calibri" w:hAnsi="Calibri"/>
      <w:color w:val="000000"/>
      <w:sz w:val="22"/>
    </w:rPr>
  </w:style>
  <w:style w:type="paragraph" w:customStyle="1" w:styleId="logoe">
    <w:name w:val="logoe"/>
    <w:rPr>
      <w:noProof/>
      <w:sz w:val="24"/>
      <w:lang w:val="en-GB" w:eastAsia="en-US"/>
    </w:rPr>
  </w:style>
  <w:style w:type="character" w:customStyle="1" w:styleId="akptelekopio">
    <w:name w:val="akptelekopio"/>
    <w:rsid w:val="00B4160F"/>
    <w:rPr>
      <w:rFonts w:ascii="Calibri" w:hAnsi="Calibri"/>
      <w:b/>
      <w:sz w:val="24"/>
    </w:rPr>
  </w:style>
  <w:style w:type="character" w:customStyle="1" w:styleId="akpasiaots">
    <w:name w:val="akpasiaots"/>
    <w:rPr>
      <w:sz w:val="24"/>
    </w:rPr>
  </w:style>
  <w:style w:type="character" w:customStyle="1" w:styleId="akpviiteots">
    <w:name w:val="akpviiteots"/>
    <w:rPr>
      <w:sz w:val="24"/>
    </w:rPr>
  </w:style>
  <w:style w:type="paragraph" w:customStyle="1" w:styleId="AKPriippuva">
    <w:name w:val="AKP riippuva"/>
    <w:basedOn w:val="Normaali"/>
    <w:rsid w:val="00B4160F"/>
    <w:pPr>
      <w:spacing w:after="240"/>
      <w:ind w:left="2608" w:hanging="2608"/>
    </w:pPr>
    <w:rPr>
      <w:sz w:val="24"/>
    </w:rPr>
  </w:style>
  <w:style w:type="paragraph" w:customStyle="1" w:styleId="AKPlista">
    <w:name w:val="AKP lista"/>
    <w:basedOn w:val="Normaali"/>
    <w:rsid w:val="00B4160F"/>
    <w:pPr>
      <w:numPr>
        <w:numId w:val="4"/>
      </w:numPr>
      <w:ind w:left="2948"/>
    </w:pPr>
    <w:rPr>
      <w:sz w:val="24"/>
    </w:rPr>
  </w:style>
  <w:style w:type="paragraph" w:customStyle="1" w:styleId="akpasia2">
    <w:name w:val="akpasia2"/>
    <w:rsid w:val="00CE0DA4"/>
    <w:pPr>
      <w:ind w:left="2608" w:hanging="2608"/>
    </w:pPr>
    <w:rPr>
      <w:rFonts w:ascii="Calibri" w:hAnsi="Calibri"/>
      <w:noProof/>
      <w:color w:val="000000"/>
      <w:sz w:val="30"/>
      <w:lang w:val="en-GB" w:eastAsia="en-US"/>
    </w:rPr>
  </w:style>
  <w:style w:type="character" w:customStyle="1" w:styleId="akpallekirjoittaja1c">
    <w:name w:val="akpallekirjoittaja1c"/>
    <w:rsid w:val="00B4160F"/>
    <w:rPr>
      <w:rFonts w:ascii="Calibri" w:hAnsi="Calibri"/>
      <w:sz w:val="24"/>
    </w:rPr>
  </w:style>
  <w:style w:type="paragraph" w:customStyle="1" w:styleId="AKPleipteksti">
    <w:name w:val="AKP leipäteksti"/>
    <w:rsid w:val="00B4160F"/>
    <w:pPr>
      <w:ind w:left="2608"/>
    </w:pPr>
    <w:rPr>
      <w:rFonts w:ascii="Calibri" w:hAnsi="Calibri"/>
      <w:sz w:val="24"/>
      <w:lang w:eastAsia="en-US"/>
    </w:rPr>
  </w:style>
  <w:style w:type="character" w:customStyle="1" w:styleId="akppaivays">
    <w:name w:val="akppaivays"/>
    <w:rsid w:val="0006660B"/>
    <w:rPr>
      <w:rFonts w:ascii="Calibri" w:hAnsi="Calibri"/>
      <w:color w:val="000000"/>
      <w:sz w:val="22"/>
    </w:rPr>
  </w:style>
  <w:style w:type="character" w:customStyle="1" w:styleId="akptunniste">
    <w:name w:val="akptunniste"/>
    <w:rsid w:val="0006660B"/>
    <w:rPr>
      <w:rFonts w:ascii="Calibri" w:hAnsi="Calibri"/>
      <w:color w:val="000000"/>
      <w:sz w:val="22"/>
    </w:rPr>
  </w:style>
  <w:style w:type="character" w:customStyle="1" w:styleId="akpatyyppi">
    <w:name w:val="akpatyyppi"/>
    <w:rsid w:val="00703F98"/>
    <w:rPr>
      <w:rFonts w:ascii="Calibri" w:hAnsi="Calibri"/>
      <w:color w:val="000000"/>
      <w:sz w:val="22"/>
    </w:rPr>
  </w:style>
  <w:style w:type="paragraph" w:customStyle="1" w:styleId="AKPnormaali0">
    <w:name w:val="AKP normaali"/>
    <w:rsid w:val="00B4160F"/>
    <w:rPr>
      <w:rFonts w:ascii="Calibri" w:hAnsi="Calibri"/>
      <w:sz w:val="24"/>
      <w:lang w:eastAsia="en-US"/>
    </w:rPr>
  </w:style>
  <w:style w:type="paragraph" w:customStyle="1" w:styleId="akpasia3">
    <w:name w:val="akpasia3"/>
    <w:basedOn w:val="akpperus"/>
    <w:rsid w:val="00CE0DA4"/>
    <w:rPr>
      <w:color w:val="000000"/>
      <w:sz w:val="30"/>
    </w:rPr>
  </w:style>
  <w:style w:type="paragraph" w:customStyle="1" w:styleId="AKPesityslista0">
    <w:name w:val="AKP esityslista"/>
    <w:rsid w:val="00B4160F"/>
    <w:pPr>
      <w:numPr>
        <w:numId w:val="5"/>
      </w:numPr>
      <w:spacing w:after="240"/>
      <w:ind w:left="2608" w:hanging="1304"/>
    </w:pPr>
    <w:rPr>
      <w:rFonts w:ascii="Calibri" w:hAnsi="Calibri"/>
      <w:noProof/>
      <w:sz w:val="24"/>
      <w:lang w:val="en-GB" w:eastAsia="en-US"/>
    </w:rPr>
  </w:style>
  <w:style w:type="paragraph" w:customStyle="1" w:styleId="AKPpytkirja">
    <w:name w:val="AKP pöytäkirja"/>
    <w:basedOn w:val="AKPnormaali0"/>
    <w:next w:val="AKPleipteksti"/>
    <w:rsid w:val="00B4160F"/>
    <w:pPr>
      <w:numPr>
        <w:numId w:val="6"/>
      </w:numPr>
      <w:spacing w:before="240" w:after="240"/>
    </w:pPr>
  </w:style>
  <w:style w:type="paragraph" w:customStyle="1" w:styleId="AKPotsikko">
    <w:name w:val="AKP otsikko"/>
    <w:next w:val="AKPleipteksti"/>
    <w:rsid w:val="00B4160F"/>
    <w:pPr>
      <w:spacing w:after="240"/>
    </w:pPr>
    <w:rPr>
      <w:rFonts w:ascii="Calibri" w:hAnsi="Calibri"/>
      <w:b/>
      <w:noProof/>
      <w:sz w:val="24"/>
      <w:lang w:val="en-GB" w:eastAsia="en-US"/>
    </w:rPr>
  </w:style>
  <w:style w:type="paragraph" w:customStyle="1" w:styleId="AKPvliotsikko">
    <w:name w:val="AKP väliotsikko"/>
    <w:next w:val="AKPleipteksti"/>
    <w:rsid w:val="00B4160F"/>
    <w:pPr>
      <w:ind w:left="1304"/>
    </w:pPr>
    <w:rPr>
      <w:rFonts w:ascii="Calibri" w:hAnsi="Calibri"/>
      <w:noProof/>
      <w:sz w:val="24"/>
      <w:lang w:val="en-GB" w:eastAsia="en-US"/>
    </w:rPr>
  </w:style>
  <w:style w:type="paragraph" w:customStyle="1" w:styleId="AKPalatunniste0">
    <w:name w:val="AKP alatunniste"/>
    <w:rsid w:val="00B4160F"/>
    <w:rPr>
      <w:rFonts w:ascii="Calibri" w:hAnsi="Calibri"/>
      <w:noProof/>
      <w:lang w:val="en-GB" w:eastAsia="en-US"/>
    </w:rPr>
  </w:style>
  <w:style w:type="paragraph" w:customStyle="1" w:styleId="AKPliite">
    <w:name w:val="AKP liite"/>
    <w:rsid w:val="00B4160F"/>
    <w:pPr>
      <w:ind w:left="2608" w:hanging="2608"/>
    </w:pPr>
    <w:rPr>
      <w:rFonts w:ascii="Calibri" w:hAnsi="Calibri"/>
      <w:noProof/>
      <w:sz w:val="24"/>
      <w:lang w:val="en-GB" w:eastAsia="en-US"/>
    </w:rPr>
  </w:style>
  <w:style w:type="paragraph" w:customStyle="1" w:styleId="AKPriippuva2">
    <w:name w:val="AKP riippuva2"/>
    <w:rsid w:val="00B4160F"/>
    <w:pPr>
      <w:ind w:left="2608" w:hanging="2608"/>
    </w:pPr>
    <w:rPr>
      <w:rFonts w:ascii="Calibri" w:hAnsi="Calibri"/>
      <w:noProof/>
      <w:sz w:val="24"/>
      <w:lang w:val="en-GB" w:eastAsia="en-US"/>
    </w:rPr>
  </w:style>
  <w:style w:type="paragraph" w:customStyle="1" w:styleId="akpyksikko">
    <w:name w:val="akpyksikko"/>
    <w:rsid w:val="0006660B"/>
    <w:rPr>
      <w:rFonts w:ascii="Calibri" w:hAnsi="Calibri"/>
      <w:noProof/>
      <w:color w:val="000000"/>
      <w:sz w:val="22"/>
      <w:lang w:val="en-GB" w:eastAsia="en-US"/>
    </w:rPr>
  </w:style>
  <w:style w:type="character" w:customStyle="1" w:styleId="akpnimi">
    <w:name w:val="akpnimi"/>
    <w:rsid w:val="00B4160F"/>
    <w:rPr>
      <w:rFonts w:ascii="Calibri" w:hAnsi="Calibri"/>
      <w:spacing w:val="20"/>
      <w:w w:val="100"/>
      <w:sz w:val="24"/>
    </w:rPr>
  </w:style>
  <w:style w:type="character" w:customStyle="1" w:styleId="allekirjoittaja2c">
    <w:name w:val="allekirjoittaja2c"/>
    <w:rsid w:val="00B4160F"/>
    <w:rPr>
      <w:rFonts w:ascii="Calibri" w:hAnsi="Calibri"/>
      <w:sz w:val="24"/>
    </w:rPr>
  </w:style>
  <w:style w:type="character" w:customStyle="1" w:styleId="akpallekirjoittaja2c">
    <w:name w:val="akpallekirjoittaja2c"/>
    <w:rsid w:val="00A02446"/>
    <w:rPr>
      <w:rFonts w:ascii="Calibri" w:hAnsi="Calibri"/>
      <w:sz w:val="24"/>
    </w:rPr>
  </w:style>
  <w:style w:type="paragraph" w:customStyle="1" w:styleId="AKPosallistujat">
    <w:name w:val="AKP osallistujat"/>
    <w:basedOn w:val="AKPnormaali0"/>
    <w:pPr>
      <w:ind w:left="2597" w:hanging="2597"/>
    </w:pPr>
  </w:style>
  <w:style w:type="paragraph" w:customStyle="1" w:styleId="akpesasia">
    <w:name w:val="akpesasia"/>
    <w:rsid w:val="00B4160F"/>
    <w:rPr>
      <w:rFonts w:ascii="Calibri" w:hAnsi="Calibri"/>
      <w:b/>
      <w:noProof/>
      <w:sz w:val="24"/>
      <w:lang w:val="en-GB" w:eastAsia="en-US"/>
    </w:rPr>
  </w:style>
  <w:style w:type="character" w:customStyle="1" w:styleId="akphanke">
    <w:name w:val="akphanke"/>
    <w:rPr>
      <w:color w:val="000000"/>
      <w:sz w:val="24"/>
    </w:rPr>
  </w:style>
  <w:style w:type="character" w:customStyle="1" w:styleId="akplaatija">
    <w:name w:val="akplaatija"/>
    <w:rsid w:val="0006660B"/>
    <w:rPr>
      <w:rFonts w:ascii="Calibri" w:hAnsi="Calibri"/>
      <w:color w:val="000000"/>
      <w:sz w:val="22"/>
    </w:rPr>
  </w:style>
  <w:style w:type="paragraph" w:styleId="Seliteteksti">
    <w:name w:val="Balloon Text"/>
    <w:basedOn w:val="Normaali"/>
    <w:link w:val="SelitetekstiChar"/>
    <w:rsid w:val="001241E9"/>
    <w:rPr>
      <w:rFonts w:ascii="Tahoma" w:hAnsi="Tahoma" w:cs="Tahoma"/>
      <w:sz w:val="16"/>
      <w:szCs w:val="16"/>
    </w:rPr>
  </w:style>
  <w:style w:type="character" w:customStyle="1" w:styleId="SelitetekstiChar">
    <w:name w:val="Seliteteksti Char"/>
    <w:basedOn w:val="Kappaleenoletusfontti"/>
    <w:link w:val="Seliteteksti"/>
    <w:rsid w:val="001241E9"/>
    <w:rPr>
      <w:rFonts w:ascii="Tahoma" w:hAnsi="Tahoma" w:cs="Tahoma"/>
      <w:sz w:val="16"/>
      <w:szCs w:val="16"/>
      <w:lang w:eastAsia="en-US"/>
    </w:rPr>
  </w:style>
  <w:style w:type="paragraph" w:styleId="Alaotsikko">
    <w:name w:val="Subtitle"/>
    <w:basedOn w:val="Normaali"/>
    <w:next w:val="Normaali"/>
    <w:link w:val="AlaotsikkoChar"/>
    <w:qFormat/>
    <w:rsid w:val="008659F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rsid w:val="008659F1"/>
    <w:rPr>
      <w:rFonts w:asciiTheme="majorHAnsi" w:eastAsiaTheme="majorEastAsia" w:hAnsiTheme="majorHAnsi" w:cstheme="majorBidi"/>
      <w:i/>
      <w:iCs/>
      <w:color w:val="4F81BD" w:themeColor="accent1"/>
      <w:spacing w:val="15"/>
      <w:sz w:val="24"/>
      <w:szCs w:val="24"/>
      <w:lang w:eastAsia="en-US"/>
    </w:rPr>
  </w:style>
  <w:style w:type="character" w:styleId="Korostus">
    <w:name w:val="Emphasis"/>
    <w:basedOn w:val="Kappaleenoletusfontti"/>
    <w:qFormat/>
    <w:rsid w:val="00C713B4"/>
    <w:rPr>
      <w:i/>
      <w:iCs/>
    </w:rPr>
  </w:style>
  <w:style w:type="character" w:styleId="Hienovarainenkorostus">
    <w:name w:val="Subtle Emphasis"/>
    <w:basedOn w:val="Kappaleenoletusfontti"/>
    <w:uiPriority w:val="19"/>
    <w:qFormat/>
    <w:rsid w:val="00C713B4"/>
    <w:rPr>
      <w:i/>
      <w:iCs/>
      <w:color w:val="808080" w:themeColor="text1" w:themeTint="7F"/>
    </w:rPr>
  </w:style>
  <w:style w:type="character" w:styleId="Kommentinviite">
    <w:name w:val="annotation reference"/>
    <w:basedOn w:val="Kappaleenoletusfontti"/>
    <w:rsid w:val="00EB2CA5"/>
    <w:rPr>
      <w:sz w:val="16"/>
      <w:szCs w:val="16"/>
    </w:rPr>
  </w:style>
  <w:style w:type="paragraph" w:styleId="Kommentinteksti">
    <w:name w:val="annotation text"/>
    <w:basedOn w:val="Normaali"/>
    <w:link w:val="KommentintekstiChar"/>
    <w:rsid w:val="00EB2CA5"/>
  </w:style>
  <w:style w:type="character" w:customStyle="1" w:styleId="KommentintekstiChar">
    <w:name w:val="Kommentin teksti Char"/>
    <w:basedOn w:val="Kappaleenoletusfontti"/>
    <w:link w:val="Kommentinteksti"/>
    <w:rsid w:val="00EB2CA5"/>
    <w:rPr>
      <w:rFonts w:ascii="Calibri" w:hAnsi="Calibri"/>
      <w:lang w:eastAsia="en-US"/>
    </w:rPr>
  </w:style>
  <w:style w:type="paragraph" w:styleId="Kommentinotsikko">
    <w:name w:val="annotation subject"/>
    <w:basedOn w:val="Kommentinteksti"/>
    <w:next w:val="Kommentinteksti"/>
    <w:link w:val="KommentinotsikkoChar"/>
    <w:rsid w:val="00EB2CA5"/>
    <w:rPr>
      <w:b/>
      <w:bCs/>
    </w:rPr>
  </w:style>
  <w:style w:type="character" w:customStyle="1" w:styleId="KommentinotsikkoChar">
    <w:name w:val="Kommentin otsikko Char"/>
    <w:basedOn w:val="KommentintekstiChar"/>
    <w:link w:val="Kommentinotsikko"/>
    <w:rsid w:val="00EB2CA5"/>
    <w:rPr>
      <w:rFonts w:ascii="Calibri" w:hAnsi="Calibri"/>
      <w:b/>
      <w:bCs/>
      <w:lang w:eastAsia="en-US"/>
    </w:rPr>
  </w:style>
  <w:style w:type="paragraph" w:styleId="Alaviitteenteksti">
    <w:name w:val="footnote text"/>
    <w:basedOn w:val="Normaali"/>
    <w:link w:val="AlaviitteentekstiChar"/>
    <w:uiPriority w:val="99"/>
    <w:unhideWhenUsed/>
    <w:rsid w:val="006D5977"/>
    <w:pPr>
      <w:jc w:val="both"/>
    </w:pPr>
    <w:rPr>
      <w:rFonts w:ascii="Times New Roman" w:eastAsiaTheme="minorHAnsi" w:hAnsi="Times New Roman" w:cstheme="minorBidi"/>
    </w:rPr>
  </w:style>
  <w:style w:type="character" w:customStyle="1" w:styleId="AlaviitteentekstiChar">
    <w:name w:val="Alaviitteen teksti Char"/>
    <w:basedOn w:val="Kappaleenoletusfontti"/>
    <w:link w:val="Alaviitteenteksti"/>
    <w:uiPriority w:val="99"/>
    <w:rsid w:val="006D5977"/>
    <w:rPr>
      <w:rFonts w:eastAsiaTheme="minorHAnsi" w:cstheme="minorBidi"/>
      <w:lang w:eastAsia="en-US"/>
    </w:rPr>
  </w:style>
  <w:style w:type="character" w:styleId="Alaviitteenviite">
    <w:name w:val="footnote reference"/>
    <w:basedOn w:val="Kappaleenoletusfontti"/>
    <w:uiPriority w:val="99"/>
    <w:unhideWhenUsed/>
    <w:rsid w:val="006D5977"/>
    <w:rPr>
      <w:vertAlign w:val="superscript"/>
    </w:rPr>
  </w:style>
  <w:style w:type="paragraph" w:styleId="Luettelokappale">
    <w:name w:val="List Paragraph"/>
    <w:basedOn w:val="Normaali"/>
    <w:uiPriority w:val="34"/>
    <w:qFormat/>
    <w:rsid w:val="005F3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22753">
      <w:bodyDiv w:val="1"/>
      <w:marLeft w:val="0"/>
      <w:marRight w:val="0"/>
      <w:marTop w:val="0"/>
      <w:marBottom w:val="0"/>
      <w:divBdr>
        <w:top w:val="none" w:sz="0" w:space="0" w:color="auto"/>
        <w:left w:val="none" w:sz="0" w:space="0" w:color="auto"/>
        <w:bottom w:val="none" w:sz="0" w:space="0" w:color="auto"/>
        <w:right w:val="none" w:sz="0" w:space="0" w:color="auto"/>
      </w:divBdr>
    </w:div>
    <w:div w:id="937833035">
      <w:bodyDiv w:val="1"/>
      <w:marLeft w:val="0"/>
      <w:marRight w:val="0"/>
      <w:marTop w:val="0"/>
      <w:marBottom w:val="0"/>
      <w:divBdr>
        <w:top w:val="none" w:sz="0" w:space="0" w:color="auto"/>
        <w:left w:val="none" w:sz="0" w:space="0" w:color="auto"/>
        <w:bottom w:val="none" w:sz="0" w:space="0" w:color="auto"/>
        <w:right w:val="none" w:sz="0" w:space="0" w:color="auto"/>
      </w:divBdr>
    </w:div>
    <w:div w:id="972518108">
      <w:bodyDiv w:val="1"/>
      <w:marLeft w:val="0"/>
      <w:marRight w:val="0"/>
      <w:marTop w:val="0"/>
      <w:marBottom w:val="0"/>
      <w:divBdr>
        <w:top w:val="none" w:sz="0" w:space="0" w:color="auto"/>
        <w:left w:val="none" w:sz="0" w:space="0" w:color="auto"/>
        <w:bottom w:val="none" w:sz="0" w:space="0" w:color="auto"/>
        <w:right w:val="none" w:sz="0" w:space="0" w:color="auto"/>
      </w:divBdr>
    </w:div>
    <w:div w:id="1654747950">
      <w:bodyDiv w:val="1"/>
      <w:marLeft w:val="0"/>
      <w:marRight w:val="0"/>
      <w:marTop w:val="0"/>
      <w:marBottom w:val="0"/>
      <w:divBdr>
        <w:top w:val="none" w:sz="0" w:space="0" w:color="auto"/>
        <w:left w:val="none" w:sz="0" w:space="0" w:color="auto"/>
        <w:bottom w:val="none" w:sz="0" w:space="0" w:color="auto"/>
        <w:right w:val="none" w:sz="0" w:space="0" w:color="auto"/>
      </w:divBdr>
      <w:divsChild>
        <w:div w:id="221602212">
          <w:marLeft w:val="0"/>
          <w:marRight w:val="0"/>
          <w:marTop w:val="0"/>
          <w:marBottom w:val="0"/>
          <w:divBdr>
            <w:top w:val="none" w:sz="0" w:space="0" w:color="auto"/>
            <w:left w:val="none" w:sz="0" w:space="0" w:color="auto"/>
            <w:bottom w:val="none" w:sz="0" w:space="0" w:color="auto"/>
            <w:right w:val="none" w:sz="0" w:space="0" w:color="auto"/>
          </w:divBdr>
          <w:divsChild>
            <w:div w:id="1904558792">
              <w:marLeft w:val="0"/>
              <w:marRight w:val="0"/>
              <w:marTop w:val="0"/>
              <w:marBottom w:val="0"/>
              <w:divBdr>
                <w:top w:val="none" w:sz="0" w:space="0" w:color="auto"/>
                <w:left w:val="none" w:sz="0" w:space="0" w:color="auto"/>
                <w:bottom w:val="none" w:sz="0" w:space="0" w:color="auto"/>
                <w:right w:val="none" w:sz="0" w:space="0" w:color="auto"/>
              </w:divBdr>
              <w:divsChild>
                <w:div w:id="202375308">
                  <w:marLeft w:val="0"/>
                  <w:marRight w:val="0"/>
                  <w:marTop w:val="0"/>
                  <w:marBottom w:val="0"/>
                  <w:divBdr>
                    <w:top w:val="none" w:sz="0" w:space="0" w:color="auto"/>
                    <w:left w:val="none" w:sz="0" w:space="0" w:color="auto"/>
                    <w:bottom w:val="none" w:sz="0" w:space="0" w:color="auto"/>
                    <w:right w:val="none" w:sz="0" w:space="0" w:color="auto"/>
                  </w:divBdr>
                  <w:divsChild>
                    <w:div w:id="239678077">
                      <w:marLeft w:val="0"/>
                      <w:marRight w:val="0"/>
                      <w:marTop w:val="0"/>
                      <w:marBottom w:val="0"/>
                      <w:divBdr>
                        <w:top w:val="none" w:sz="0" w:space="0" w:color="auto"/>
                        <w:left w:val="none" w:sz="0" w:space="0" w:color="auto"/>
                        <w:bottom w:val="none" w:sz="0" w:space="0" w:color="auto"/>
                        <w:right w:val="none" w:sz="0" w:space="0" w:color="auto"/>
                      </w:divBdr>
                      <w:divsChild>
                        <w:div w:id="990715066">
                          <w:marLeft w:val="0"/>
                          <w:marRight w:val="0"/>
                          <w:marTop w:val="0"/>
                          <w:marBottom w:val="0"/>
                          <w:divBdr>
                            <w:top w:val="none" w:sz="0" w:space="0" w:color="auto"/>
                            <w:left w:val="none" w:sz="0" w:space="0" w:color="auto"/>
                            <w:bottom w:val="none" w:sz="0" w:space="0" w:color="auto"/>
                            <w:right w:val="none" w:sz="0" w:space="0" w:color="auto"/>
                          </w:divBdr>
                          <w:divsChild>
                            <w:div w:id="1337271734">
                              <w:marLeft w:val="0"/>
                              <w:marRight w:val="0"/>
                              <w:marTop w:val="0"/>
                              <w:marBottom w:val="0"/>
                              <w:divBdr>
                                <w:top w:val="none" w:sz="0" w:space="0" w:color="auto"/>
                                <w:left w:val="none" w:sz="0" w:space="0" w:color="auto"/>
                                <w:bottom w:val="none" w:sz="0" w:space="0" w:color="auto"/>
                                <w:right w:val="none" w:sz="0" w:space="0" w:color="auto"/>
                              </w:divBdr>
                              <w:divsChild>
                                <w:div w:id="2000884876">
                                  <w:marLeft w:val="0"/>
                                  <w:marRight w:val="0"/>
                                  <w:marTop w:val="0"/>
                                  <w:marBottom w:val="0"/>
                                  <w:divBdr>
                                    <w:top w:val="none" w:sz="0" w:space="0" w:color="auto"/>
                                    <w:left w:val="none" w:sz="0" w:space="0" w:color="auto"/>
                                    <w:bottom w:val="none" w:sz="0" w:space="0" w:color="auto"/>
                                    <w:right w:val="none" w:sz="0" w:space="0" w:color="auto"/>
                                  </w:divBdr>
                                  <w:divsChild>
                                    <w:div w:id="1006250854">
                                      <w:marLeft w:val="0"/>
                                      <w:marRight w:val="0"/>
                                      <w:marTop w:val="0"/>
                                      <w:marBottom w:val="0"/>
                                      <w:divBdr>
                                        <w:top w:val="none" w:sz="0" w:space="0" w:color="auto"/>
                                        <w:left w:val="none" w:sz="0" w:space="0" w:color="auto"/>
                                        <w:bottom w:val="none" w:sz="0" w:space="0" w:color="auto"/>
                                        <w:right w:val="none" w:sz="0" w:space="0" w:color="auto"/>
                                      </w:divBdr>
                                      <w:divsChild>
                                        <w:div w:id="743256713">
                                          <w:marLeft w:val="0"/>
                                          <w:marRight w:val="0"/>
                                          <w:marTop w:val="0"/>
                                          <w:marBottom w:val="0"/>
                                          <w:divBdr>
                                            <w:top w:val="none" w:sz="0" w:space="0" w:color="auto"/>
                                            <w:left w:val="none" w:sz="0" w:space="0" w:color="auto"/>
                                            <w:bottom w:val="none" w:sz="0" w:space="0" w:color="auto"/>
                                            <w:right w:val="none" w:sz="0" w:space="0" w:color="auto"/>
                                          </w:divBdr>
                                          <w:divsChild>
                                            <w:div w:id="852912026">
                                              <w:marLeft w:val="0"/>
                                              <w:marRight w:val="0"/>
                                              <w:marTop w:val="0"/>
                                              <w:marBottom w:val="0"/>
                                              <w:divBdr>
                                                <w:top w:val="none" w:sz="0" w:space="0" w:color="auto"/>
                                                <w:left w:val="none" w:sz="0" w:space="0" w:color="auto"/>
                                                <w:bottom w:val="none" w:sz="0" w:space="0" w:color="auto"/>
                                                <w:right w:val="none" w:sz="0" w:space="0" w:color="auto"/>
                                              </w:divBdr>
                                              <w:divsChild>
                                                <w:div w:id="1944610157">
                                                  <w:marLeft w:val="0"/>
                                                  <w:marRight w:val="0"/>
                                                  <w:marTop w:val="0"/>
                                                  <w:marBottom w:val="0"/>
                                                  <w:divBdr>
                                                    <w:top w:val="none" w:sz="0" w:space="0" w:color="auto"/>
                                                    <w:left w:val="none" w:sz="0" w:space="0" w:color="auto"/>
                                                    <w:bottom w:val="none" w:sz="0" w:space="0" w:color="auto"/>
                                                    <w:right w:val="none" w:sz="0" w:space="0" w:color="auto"/>
                                                  </w:divBdr>
                                                  <w:divsChild>
                                                    <w:div w:id="832373603">
                                                      <w:marLeft w:val="0"/>
                                                      <w:marRight w:val="0"/>
                                                      <w:marTop w:val="0"/>
                                                      <w:marBottom w:val="0"/>
                                                      <w:divBdr>
                                                        <w:top w:val="none" w:sz="0" w:space="0" w:color="auto"/>
                                                        <w:left w:val="none" w:sz="0" w:space="0" w:color="auto"/>
                                                        <w:bottom w:val="none" w:sz="0" w:space="0" w:color="auto"/>
                                                        <w:right w:val="none" w:sz="0" w:space="0" w:color="auto"/>
                                                      </w:divBdr>
                                                      <w:divsChild>
                                                        <w:div w:id="475609453">
                                                          <w:marLeft w:val="0"/>
                                                          <w:marRight w:val="0"/>
                                                          <w:marTop w:val="0"/>
                                                          <w:marBottom w:val="150"/>
                                                          <w:divBdr>
                                                            <w:top w:val="none" w:sz="0" w:space="0" w:color="auto"/>
                                                            <w:left w:val="none" w:sz="0" w:space="0" w:color="auto"/>
                                                            <w:bottom w:val="none" w:sz="0" w:space="0" w:color="auto"/>
                                                            <w:right w:val="none" w:sz="0" w:space="0" w:color="auto"/>
                                                          </w:divBdr>
                                                          <w:divsChild>
                                                            <w:div w:id="384912083">
                                                              <w:marLeft w:val="0"/>
                                                              <w:marRight w:val="0"/>
                                                              <w:marTop w:val="0"/>
                                                              <w:marBottom w:val="0"/>
                                                              <w:divBdr>
                                                                <w:top w:val="none" w:sz="0" w:space="0" w:color="auto"/>
                                                                <w:left w:val="none" w:sz="0" w:space="0" w:color="auto"/>
                                                                <w:bottom w:val="none" w:sz="0" w:space="0" w:color="auto"/>
                                                                <w:right w:val="none" w:sz="0" w:space="0" w:color="auto"/>
                                                              </w:divBdr>
                                                              <w:divsChild>
                                                                <w:div w:id="1875119763">
                                                                  <w:marLeft w:val="0"/>
                                                                  <w:marRight w:val="0"/>
                                                                  <w:marTop w:val="0"/>
                                                                  <w:marBottom w:val="0"/>
                                                                  <w:divBdr>
                                                                    <w:top w:val="none" w:sz="0" w:space="0" w:color="auto"/>
                                                                    <w:left w:val="none" w:sz="0" w:space="0" w:color="auto"/>
                                                                    <w:bottom w:val="none" w:sz="0" w:space="0" w:color="auto"/>
                                                                    <w:right w:val="none" w:sz="0" w:space="0" w:color="auto"/>
                                                                  </w:divBdr>
                                                                  <w:divsChild>
                                                                    <w:div w:id="749933175">
                                                                      <w:marLeft w:val="0"/>
                                                                      <w:marRight w:val="0"/>
                                                                      <w:marTop w:val="0"/>
                                                                      <w:marBottom w:val="0"/>
                                                                      <w:divBdr>
                                                                        <w:top w:val="none" w:sz="0" w:space="0" w:color="auto"/>
                                                                        <w:left w:val="none" w:sz="0" w:space="0" w:color="auto"/>
                                                                        <w:bottom w:val="none" w:sz="0" w:space="0" w:color="auto"/>
                                                                        <w:right w:val="none" w:sz="0" w:space="0" w:color="auto"/>
                                                                      </w:divBdr>
                                                                      <w:divsChild>
                                                                        <w:div w:id="1754664792">
                                                                          <w:marLeft w:val="0"/>
                                                                          <w:marRight w:val="0"/>
                                                                          <w:marTop w:val="0"/>
                                                                          <w:marBottom w:val="0"/>
                                                                          <w:divBdr>
                                                                            <w:top w:val="none" w:sz="0" w:space="0" w:color="auto"/>
                                                                            <w:left w:val="none" w:sz="0" w:space="0" w:color="auto"/>
                                                                            <w:bottom w:val="none" w:sz="0" w:space="0" w:color="auto"/>
                                                                            <w:right w:val="none" w:sz="0" w:space="0" w:color="auto"/>
                                                                          </w:divBdr>
                                                                          <w:divsChild>
                                                                            <w:div w:id="578292290">
                                                                              <w:marLeft w:val="0"/>
                                                                              <w:marRight w:val="0"/>
                                                                              <w:marTop w:val="0"/>
                                                                              <w:marBottom w:val="0"/>
                                                                              <w:divBdr>
                                                                                <w:top w:val="none" w:sz="0" w:space="0" w:color="auto"/>
                                                                                <w:left w:val="none" w:sz="0" w:space="0" w:color="auto"/>
                                                                                <w:bottom w:val="none" w:sz="0" w:space="0" w:color="auto"/>
                                                                                <w:right w:val="none" w:sz="0" w:space="0" w:color="auto"/>
                                                                              </w:divBdr>
                                                                              <w:divsChild>
                                                                                <w:div w:id="1481849424">
                                                                                  <w:marLeft w:val="0"/>
                                                                                  <w:marRight w:val="0"/>
                                                                                  <w:marTop w:val="0"/>
                                                                                  <w:marBottom w:val="0"/>
                                                                                  <w:divBdr>
                                                                                    <w:top w:val="none" w:sz="0" w:space="0" w:color="auto"/>
                                                                                    <w:left w:val="none" w:sz="0" w:space="0" w:color="auto"/>
                                                                                    <w:bottom w:val="none" w:sz="0" w:space="0" w:color="auto"/>
                                                                                    <w:right w:val="none" w:sz="0" w:space="0" w:color="auto"/>
                                                                                  </w:divBdr>
                                                                                </w:div>
                                                                                <w:div w:id="697243167">
                                                                                  <w:marLeft w:val="0"/>
                                                                                  <w:marRight w:val="0"/>
                                                                                  <w:marTop w:val="0"/>
                                                                                  <w:marBottom w:val="0"/>
                                                                                  <w:divBdr>
                                                                                    <w:top w:val="none" w:sz="0" w:space="0" w:color="auto"/>
                                                                                    <w:left w:val="none" w:sz="0" w:space="0" w:color="auto"/>
                                                                                    <w:bottom w:val="none" w:sz="0" w:space="0" w:color="auto"/>
                                                                                    <w:right w:val="none" w:sz="0" w:space="0" w:color="auto"/>
                                                                                  </w:divBdr>
                                                                                </w:div>
                                                                              </w:divsChild>
                                                                            </w:div>
                                                                            <w:div w:id="684286308">
                                                                              <w:marLeft w:val="0"/>
                                                                              <w:marRight w:val="0"/>
                                                                              <w:marTop w:val="0"/>
                                                                              <w:marBottom w:val="0"/>
                                                                              <w:divBdr>
                                                                                <w:top w:val="none" w:sz="0" w:space="0" w:color="auto"/>
                                                                                <w:left w:val="none" w:sz="0" w:space="0" w:color="auto"/>
                                                                                <w:bottom w:val="none" w:sz="0" w:space="0" w:color="auto"/>
                                                                                <w:right w:val="none" w:sz="0" w:space="0" w:color="auto"/>
                                                                              </w:divBdr>
                                                                              <w:divsChild>
                                                                                <w:div w:id="1724911022">
                                                                                  <w:marLeft w:val="0"/>
                                                                                  <w:marRight w:val="0"/>
                                                                                  <w:marTop w:val="0"/>
                                                                                  <w:marBottom w:val="0"/>
                                                                                  <w:divBdr>
                                                                                    <w:top w:val="none" w:sz="0" w:space="0" w:color="auto"/>
                                                                                    <w:left w:val="none" w:sz="0" w:space="0" w:color="auto"/>
                                                                                    <w:bottom w:val="none" w:sz="0" w:space="0" w:color="auto"/>
                                                                                    <w:right w:val="none" w:sz="0" w:space="0" w:color="auto"/>
                                                                                  </w:divBdr>
                                                                                  <w:divsChild>
                                                                                    <w:div w:id="219557817">
                                                                                      <w:marLeft w:val="0"/>
                                                                                      <w:marRight w:val="0"/>
                                                                                      <w:marTop w:val="0"/>
                                                                                      <w:marBottom w:val="0"/>
                                                                                      <w:divBdr>
                                                                                        <w:top w:val="none" w:sz="0" w:space="0" w:color="auto"/>
                                                                                        <w:left w:val="none" w:sz="0" w:space="0" w:color="auto"/>
                                                                                        <w:bottom w:val="none" w:sz="0" w:space="0" w:color="auto"/>
                                                                                        <w:right w:val="none" w:sz="0" w:space="0" w:color="auto"/>
                                                                                      </w:divBdr>
                                                                                    </w:div>
                                                                                  </w:divsChild>
                                                                                </w:div>
                                                                                <w:div w:id="1549879283">
                                                                                  <w:marLeft w:val="0"/>
                                                                                  <w:marRight w:val="0"/>
                                                                                  <w:marTop w:val="0"/>
                                                                                  <w:marBottom w:val="0"/>
                                                                                  <w:divBdr>
                                                                                    <w:top w:val="none" w:sz="0" w:space="0" w:color="auto"/>
                                                                                    <w:left w:val="none" w:sz="0" w:space="0" w:color="auto"/>
                                                                                    <w:bottom w:val="none" w:sz="0" w:space="0" w:color="auto"/>
                                                                                    <w:right w:val="none" w:sz="0" w:space="0" w:color="auto"/>
                                                                                  </w:divBdr>
                                                                                  <w:divsChild>
                                                                                    <w:div w:id="1368067439">
                                                                                      <w:marLeft w:val="0"/>
                                                                                      <w:marRight w:val="0"/>
                                                                                      <w:marTop w:val="0"/>
                                                                                      <w:marBottom w:val="0"/>
                                                                                      <w:divBdr>
                                                                                        <w:top w:val="none" w:sz="0" w:space="0" w:color="auto"/>
                                                                                        <w:left w:val="none" w:sz="0" w:space="0" w:color="auto"/>
                                                                                        <w:bottom w:val="none" w:sz="0" w:space="0" w:color="auto"/>
                                                                                        <w:right w:val="none" w:sz="0" w:space="0" w:color="auto"/>
                                                                                      </w:divBdr>
                                                                                    </w:div>
                                                                                  </w:divsChild>
                                                                                </w:div>
                                                                                <w:div w:id="1282689793">
                                                                                  <w:marLeft w:val="0"/>
                                                                                  <w:marRight w:val="0"/>
                                                                                  <w:marTop w:val="0"/>
                                                                                  <w:marBottom w:val="0"/>
                                                                                  <w:divBdr>
                                                                                    <w:top w:val="none" w:sz="0" w:space="0" w:color="auto"/>
                                                                                    <w:left w:val="none" w:sz="0" w:space="0" w:color="auto"/>
                                                                                    <w:bottom w:val="none" w:sz="0" w:space="0" w:color="auto"/>
                                                                                    <w:right w:val="none" w:sz="0" w:space="0" w:color="auto"/>
                                                                                  </w:divBdr>
                                                                                  <w:divsChild>
                                                                                    <w:div w:id="1175530728">
                                                                                      <w:marLeft w:val="0"/>
                                                                                      <w:marRight w:val="0"/>
                                                                                      <w:marTop w:val="0"/>
                                                                                      <w:marBottom w:val="0"/>
                                                                                      <w:divBdr>
                                                                                        <w:top w:val="none" w:sz="0" w:space="0" w:color="auto"/>
                                                                                        <w:left w:val="none" w:sz="0" w:space="0" w:color="auto"/>
                                                                                        <w:bottom w:val="none" w:sz="0" w:space="0" w:color="auto"/>
                                                                                        <w:right w:val="none" w:sz="0" w:space="0" w:color="auto"/>
                                                                                      </w:divBdr>
                                                                                    </w:div>
                                                                                  </w:divsChild>
                                                                                </w:div>
                                                                                <w:div w:id="1825119613">
                                                                                  <w:marLeft w:val="0"/>
                                                                                  <w:marRight w:val="0"/>
                                                                                  <w:marTop w:val="0"/>
                                                                                  <w:marBottom w:val="0"/>
                                                                                  <w:divBdr>
                                                                                    <w:top w:val="none" w:sz="0" w:space="0" w:color="auto"/>
                                                                                    <w:left w:val="none" w:sz="0" w:space="0" w:color="auto"/>
                                                                                    <w:bottom w:val="none" w:sz="0" w:space="0" w:color="auto"/>
                                                                                    <w:right w:val="none" w:sz="0" w:space="0" w:color="auto"/>
                                                                                  </w:divBdr>
                                                                                  <w:divsChild>
                                                                                    <w:div w:id="208305474">
                                                                                      <w:marLeft w:val="0"/>
                                                                                      <w:marRight w:val="0"/>
                                                                                      <w:marTop w:val="0"/>
                                                                                      <w:marBottom w:val="0"/>
                                                                                      <w:divBdr>
                                                                                        <w:top w:val="none" w:sz="0" w:space="0" w:color="auto"/>
                                                                                        <w:left w:val="none" w:sz="0" w:space="0" w:color="auto"/>
                                                                                        <w:bottom w:val="none" w:sz="0" w:space="0" w:color="auto"/>
                                                                                        <w:right w:val="none" w:sz="0" w:space="0" w:color="auto"/>
                                                                                      </w:divBdr>
                                                                                    </w:div>
                                                                                  </w:divsChild>
                                                                                </w:div>
                                                                                <w:div w:id="217207555">
                                                                                  <w:marLeft w:val="0"/>
                                                                                  <w:marRight w:val="0"/>
                                                                                  <w:marTop w:val="0"/>
                                                                                  <w:marBottom w:val="0"/>
                                                                                  <w:divBdr>
                                                                                    <w:top w:val="none" w:sz="0" w:space="0" w:color="auto"/>
                                                                                    <w:left w:val="none" w:sz="0" w:space="0" w:color="auto"/>
                                                                                    <w:bottom w:val="none" w:sz="0" w:space="0" w:color="auto"/>
                                                                                    <w:right w:val="none" w:sz="0" w:space="0" w:color="auto"/>
                                                                                  </w:divBdr>
                                                                                  <w:divsChild>
                                                                                    <w:div w:id="141022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169087">
                                                                      <w:marLeft w:val="0"/>
                                                                      <w:marRight w:val="0"/>
                                                                      <w:marTop w:val="0"/>
                                                                      <w:marBottom w:val="0"/>
                                                                      <w:divBdr>
                                                                        <w:top w:val="none" w:sz="0" w:space="0" w:color="auto"/>
                                                                        <w:left w:val="none" w:sz="0" w:space="0" w:color="auto"/>
                                                                        <w:bottom w:val="none" w:sz="0" w:space="0" w:color="auto"/>
                                                                        <w:right w:val="none" w:sz="0" w:space="0" w:color="auto"/>
                                                                      </w:divBdr>
                                                                      <w:divsChild>
                                                                        <w:div w:id="116603920">
                                                                          <w:marLeft w:val="0"/>
                                                                          <w:marRight w:val="0"/>
                                                                          <w:marTop w:val="0"/>
                                                                          <w:marBottom w:val="0"/>
                                                                          <w:divBdr>
                                                                            <w:top w:val="none" w:sz="0" w:space="0" w:color="auto"/>
                                                                            <w:left w:val="none" w:sz="0" w:space="0" w:color="auto"/>
                                                                            <w:bottom w:val="none" w:sz="0" w:space="0" w:color="auto"/>
                                                                            <w:right w:val="none" w:sz="0" w:space="0" w:color="auto"/>
                                                                          </w:divBdr>
                                                                          <w:divsChild>
                                                                            <w:div w:id="2045473120">
                                                                              <w:marLeft w:val="0"/>
                                                                              <w:marRight w:val="0"/>
                                                                              <w:marTop w:val="0"/>
                                                                              <w:marBottom w:val="0"/>
                                                                              <w:divBdr>
                                                                                <w:top w:val="none" w:sz="0" w:space="0" w:color="auto"/>
                                                                                <w:left w:val="none" w:sz="0" w:space="0" w:color="auto"/>
                                                                                <w:bottom w:val="none" w:sz="0" w:space="0" w:color="auto"/>
                                                                                <w:right w:val="none" w:sz="0" w:space="0" w:color="auto"/>
                                                                              </w:divBdr>
                                                                              <w:divsChild>
                                                                                <w:div w:id="163906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972F-8A86-49B7-BCC1-FF0A2F8C9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2318</Words>
  <Characters>20571</Characters>
  <Application>Microsoft Office Word</Application>
  <DocSecurity>4</DocSecurity>
  <Lines>171</Lines>
  <Paragraphs>45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lpstr>
    </vt:vector>
  </TitlesOfParts>
  <Company>tieto</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Färkkilä Heini</dc:creator>
  <cp:lastModifiedBy>Rosbäck Sonja</cp:lastModifiedBy>
  <cp:revision>2</cp:revision>
  <cp:lastPrinted>2018-02-01T09:08:00Z</cp:lastPrinted>
  <dcterms:created xsi:type="dcterms:W3CDTF">2018-02-09T14:14:00Z</dcterms:created>
  <dcterms:modified xsi:type="dcterms:W3CDTF">2018-02-09T14:14:00Z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Creator.CorporateName">
    <vt:lpwstr>Oikeusministeriö</vt:lpwstr>
  </property>
  <property fmtid="{D5CDD505-2E9C-101B-9397-08002B2CF9AE}" pid="3" name="DC.Publisher">
    <vt:lpwstr>Oikeusministeriö</vt:lpwstr>
  </property>
  <property fmtid="{D5CDD505-2E9C-101B-9397-08002B2CF9AE}" pid="4" name="DC.Format">
    <vt:lpwstr>appl/word</vt:lpwstr>
  </property>
  <property fmtid="{D5CDD505-2E9C-101B-9397-08002B2CF9AE}" pid="5" name="DC.Creator.UnitName">
    <vt:lpwstr>Julkisoikeuden yksikkö</vt:lpwstr>
  </property>
  <property fmtid="{D5CDD505-2E9C-101B-9397-08002B2CF9AE}" pid="6" name="DC.X-DocumentType">
    <vt:lpwstr>LAUSUNTO</vt:lpwstr>
  </property>
  <property fmtid="{D5CDD505-2E9C-101B-9397-08002B2CF9AE}" pid="7" name="DC.Language">
    <vt:lpwstr>fi</vt:lpwstr>
  </property>
  <property fmtid="{D5CDD505-2E9C-101B-9397-08002B2CF9AE}" pid="8" name="DC.Date.Created">
    <vt:lpwstr>20161003</vt:lpwstr>
  </property>
  <property fmtid="{D5CDD505-2E9C-101B-9397-08002B2CF9AE}" pid="9" name="DC.Identifier">
    <vt:lpwstr>OM xx</vt:lpwstr>
  </property>
  <property fmtid="{D5CDD505-2E9C-101B-9397-08002B2CF9AE}" pid="10" name="DC.Identifier.Type">
    <vt:lpwstr/>
  </property>
  <property fmtid="{D5CDD505-2E9C-101B-9397-08002B2CF9AE}" pid="11" name="DC.Creator.PersonalName">
    <vt:lpwstr>Heini Färkkilä</vt:lpwstr>
  </property>
  <property fmtid="{D5CDD505-2E9C-101B-9397-08002B2CF9AE}" pid="12" name="DC.Creator.Contributor">
    <vt:lpwstr/>
  </property>
  <property fmtid="{D5CDD505-2E9C-101B-9397-08002B2CF9AE}" pid="13" name="DC.Subject.Classification">
    <vt:lpwstr/>
  </property>
  <property fmtid="{D5CDD505-2E9C-101B-9397-08002B2CF9AE}" pid="14" name="DC.Subject.Keyword">
    <vt:lpwstr/>
  </property>
  <property fmtid="{D5CDD505-2E9C-101B-9397-08002B2CF9AE}" pid="15" name="DC.Description">
    <vt:lpwstr/>
  </property>
  <property fmtid="{D5CDD505-2E9C-101B-9397-08002B2CF9AE}" pid="16" name="DC.X-Publicity">
    <vt:lpwstr>julkinen</vt:lpwstr>
  </property>
  <property fmtid="{D5CDD505-2E9C-101B-9397-08002B2CF9AE}" pid="17" name="DC.X-Publicity.SecurityClass">
    <vt:lpwstr> </vt:lpwstr>
  </property>
  <property fmtid="{D5CDD505-2E9C-101B-9397-08002B2CF9AE}" pid="18" name="DC.X-RetentionPeriod">
    <vt:lpwstr>sp</vt:lpwstr>
  </property>
  <property fmtid="{D5CDD505-2E9C-101B-9397-08002B2CF9AE}" pid="19" name="DC.X-DataSecurityClass">
    <vt:lpwstr/>
  </property>
  <property fmtid="{D5CDD505-2E9C-101B-9397-08002B2CF9AE}" pid="20" name="DC.Creator.UndersignerName">
    <vt:lpwstr>Sami Manninen, Heini Färkkilä</vt:lpwstr>
  </property>
  <property fmtid="{D5CDD505-2E9C-101B-9397-08002B2CF9AE}" pid="21" name="DC.Identifier.FilePath">
    <vt:lpwstr/>
  </property>
  <property fmtid="{D5CDD505-2E9C-101B-9397-08002B2CF9AE}" pid="22" name="DC.Title">
    <vt:lpwstr>LAUSUNTO</vt:lpwstr>
  </property>
</Properties>
</file>