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A781" w14:textId="17A8F51F" w:rsidR="00F86EA1" w:rsidRPr="00F86EA1" w:rsidRDefault="00E372ED" w:rsidP="00F86EA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8A1E2E">
        <w:rPr>
          <w:rFonts w:ascii="Arial" w:hAnsi="Arial" w:cs="Arial"/>
          <w:b/>
        </w:rPr>
        <w:t>Ympäristöministeriö</w:t>
      </w:r>
      <w:r w:rsidR="00F86EA1">
        <w:rPr>
          <w:rFonts w:ascii="Arial" w:hAnsi="Arial" w:cs="Arial"/>
          <w:b/>
        </w:rPr>
        <w:tab/>
      </w:r>
      <w:r w:rsidR="00F86EA1">
        <w:rPr>
          <w:rFonts w:ascii="Arial" w:hAnsi="Arial" w:cs="Arial"/>
          <w:b/>
        </w:rPr>
        <w:tab/>
      </w:r>
      <w:r w:rsidR="00F86EA1">
        <w:rPr>
          <w:rFonts w:ascii="Arial" w:hAnsi="Arial" w:cs="Arial"/>
        </w:rPr>
        <w:tab/>
      </w:r>
      <w:r w:rsidR="00F86EA1" w:rsidRPr="00F86EA1">
        <w:rPr>
          <w:rFonts w:ascii="Arial" w:hAnsi="Arial" w:cs="Arial"/>
        </w:rPr>
        <w:tab/>
      </w:r>
      <w:r w:rsidR="00F86EA1" w:rsidRPr="00F86EA1">
        <w:rPr>
          <w:rFonts w:ascii="Arial" w:hAnsi="Arial" w:cs="Arial"/>
        </w:rPr>
        <w:tab/>
        <w:t>VN/3501/2019</w:t>
      </w:r>
    </w:p>
    <w:p w14:paraId="5DB997A0" w14:textId="6A1AC926" w:rsidR="00F86EA1" w:rsidRPr="00F86EA1" w:rsidRDefault="00F86EA1" w:rsidP="00F86EA1">
      <w:pPr>
        <w:jc w:val="both"/>
        <w:rPr>
          <w:rFonts w:ascii="Arial" w:hAnsi="Arial" w:cs="Arial"/>
        </w:rPr>
      </w:pPr>
      <w:r w:rsidRPr="00F86EA1">
        <w:rPr>
          <w:rFonts w:ascii="Arial" w:hAnsi="Arial" w:cs="Arial"/>
        </w:rPr>
        <w:tab/>
      </w:r>
      <w:r w:rsidRPr="00F86EA1">
        <w:rPr>
          <w:rFonts w:ascii="Arial" w:hAnsi="Arial" w:cs="Arial"/>
        </w:rPr>
        <w:tab/>
      </w:r>
      <w:r w:rsidRPr="00F86EA1">
        <w:rPr>
          <w:rFonts w:ascii="Arial" w:hAnsi="Arial" w:cs="Arial"/>
        </w:rPr>
        <w:tab/>
      </w:r>
      <w:r w:rsidRPr="00F86EA1">
        <w:rPr>
          <w:rFonts w:ascii="Arial" w:hAnsi="Arial" w:cs="Arial"/>
        </w:rPr>
        <w:tab/>
      </w:r>
      <w:r w:rsidRPr="00F86EA1">
        <w:rPr>
          <w:rFonts w:ascii="Arial" w:hAnsi="Arial" w:cs="Arial"/>
        </w:rPr>
        <w:tab/>
      </w:r>
      <w:r w:rsidRPr="00F86EA1">
        <w:rPr>
          <w:rFonts w:ascii="Arial" w:hAnsi="Arial" w:cs="Arial"/>
        </w:rPr>
        <w:tab/>
        <w:t>2.10.2019</w:t>
      </w:r>
    </w:p>
    <w:p w14:paraId="2F81122C" w14:textId="77777777" w:rsidR="00CE7B79" w:rsidRPr="008A1E2E" w:rsidRDefault="00E161DE" w:rsidP="00F74689">
      <w:pPr>
        <w:jc w:val="both"/>
        <w:rPr>
          <w:rFonts w:ascii="Arial" w:hAnsi="Arial" w:cs="Arial"/>
          <w:b/>
        </w:rPr>
      </w:pPr>
    </w:p>
    <w:p w14:paraId="05A2E98B" w14:textId="77777777" w:rsidR="00E372ED" w:rsidRPr="008A1E2E" w:rsidRDefault="00E372ED" w:rsidP="00F74689">
      <w:pPr>
        <w:jc w:val="both"/>
        <w:rPr>
          <w:rFonts w:ascii="Arial" w:hAnsi="Arial" w:cs="Arial"/>
          <w:b/>
        </w:rPr>
      </w:pPr>
    </w:p>
    <w:p w14:paraId="25F02D98" w14:textId="194C26CC" w:rsidR="00F86EA1" w:rsidRPr="008A1E2E" w:rsidRDefault="00E372ED" w:rsidP="00F86EA1">
      <w:pPr>
        <w:spacing w:after="0"/>
        <w:jc w:val="both"/>
        <w:rPr>
          <w:rFonts w:ascii="Arial" w:hAnsi="Arial" w:cs="Arial"/>
          <w:b/>
        </w:rPr>
      </w:pPr>
      <w:r w:rsidRPr="008A1E2E">
        <w:rPr>
          <w:rFonts w:ascii="Arial" w:hAnsi="Arial" w:cs="Arial"/>
          <w:b/>
        </w:rPr>
        <w:t>Lausuntoyhteenveto</w:t>
      </w:r>
      <w:r w:rsidR="00F86EA1">
        <w:rPr>
          <w:rFonts w:ascii="Arial" w:hAnsi="Arial" w:cs="Arial"/>
          <w:b/>
        </w:rPr>
        <w:t>: Luonnos valtioneuvoston asetukseksi pilaantuneiden alueiden puhdistamisen tukemisesta</w:t>
      </w:r>
    </w:p>
    <w:p w14:paraId="284884ED" w14:textId="65085518" w:rsidR="00E372ED" w:rsidRPr="00934503" w:rsidRDefault="00E372ED" w:rsidP="00F74689">
      <w:pPr>
        <w:jc w:val="both"/>
        <w:rPr>
          <w:rFonts w:ascii="Arial" w:hAnsi="Arial" w:cs="Arial"/>
          <w:b/>
        </w:rPr>
      </w:pPr>
      <w:r w:rsidRPr="008A1E2E">
        <w:rPr>
          <w:rFonts w:ascii="Arial" w:hAnsi="Arial" w:cs="Arial"/>
          <w:b/>
        </w:rPr>
        <w:tab/>
      </w:r>
      <w:r w:rsidRPr="008A1E2E">
        <w:rPr>
          <w:rFonts w:ascii="Arial" w:hAnsi="Arial" w:cs="Arial"/>
          <w:b/>
        </w:rPr>
        <w:tab/>
      </w:r>
      <w:r w:rsidRPr="008A1E2E">
        <w:rPr>
          <w:rFonts w:ascii="Arial" w:hAnsi="Arial" w:cs="Arial"/>
          <w:b/>
        </w:rPr>
        <w:tab/>
      </w:r>
    </w:p>
    <w:p w14:paraId="079F37D8" w14:textId="562EAA28" w:rsidR="00934503" w:rsidRPr="00D27B31" w:rsidRDefault="00934503" w:rsidP="0093450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27B31">
        <w:rPr>
          <w:rFonts w:ascii="Arial" w:hAnsi="Arial" w:cs="Arial"/>
        </w:rPr>
        <w:t>hdotus valtioneuvoston asetukseksi pilaantuneiden alueiden puhdistamisen</w:t>
      </w:r>
      <w:r>
        <w:rPr>
          <w:rFonts w:ascii="Arial" w:hAnsi="Arial" w:cs="Arial"/>
        </w:rPr>
        <w:t xml:space="preserve"> tukemisesta ja siihen liittyvä</w:t>
      </w:r>
      <w:r w:rsidRPr="00D27B31">
        <w:rPr>
          <w:rFonts w:ascii="Arial" w:hAnsi="Arial" w:cs="Arial"/>
        </w:rPr>
        <w:t xml:space="preserve"> muistio ovat olleet lausuntokierroksella 5. kesäkuuta – 9. elokuuta 2019 verkkopalvelussa www.lausuntopalvelu.fi. </w:t>
      </w:r>
    </w:p>
    <w:p w14:paraId="3D6B3DCD" w14:textId="77777777" w:rsidR="00934503" w:rsidRDefault="00934503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120462D" w14:textId="022E186A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Lausunnon jättivät:</w:t>
      </w:r>
    </w:p>
    <w:p w14:paraId="4E30EA2A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Hämeen ELY-keskus</w:t>
      </w:r>
    </w:p>
    <w:p w14:paraId="4594217A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Pirkanmaan ELY-keskus</w:t>
      </w:r>
    </w:p>
    <w:p w14:paraId="5ED530EA" w14:textId="4FF5C402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Pohjois-Pohjan</w:t>
      </w:r>
      <w:r w:rsidR="00810797">
        <w:rPr>
          <w:rFonts w:ascii="Arial" w:hAnsi="Arial" w:cs="Arial"/>
        </w:rPr>
        <w:t xml:space="preserve">maan ELY-keskus </w:t>
      </w:r>
    </w:p>
    <w:p w14:paraId="33C27AEB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Suomen ampumaurheiluliitto</w:t>
      </w:r>
    </w:p>
    <w:p w14:paraId="46F25127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Suomen luonnonsuojeluliitto</w:t>
      </w:r>
    </w:p>
    <w:p w14:paraId="59201F75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Suomen Metsästäjäliitto</w:t>
      </w:r>
    </w:p>
    <w:p w14:paraId="4063A09F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Suomen Omakotiliitto ry</w:t>
      </w:r>
    </w:p>
    <w:p w14:paraId="4915DACA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Suomen ympäristökeskus SYKE</w:t>
      </w:r>
    </w:p>
    <w:p w14:paraId="667747DB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Teknologiateollisuus ry</w:t>
      </w:r>
    </w:p>
    <w:p w14:paraId="090C798C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Tuomo Oivanen</w:t>
      </w:r>
    </w:p>
    <w:p w14:paraId="3E9FB34C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Työ- ja elinkeinoministeriö</w:t>
      </w:r>
    </w:p>
    <w:p w14:paraId="76C44565" w14:textId="5742925A" w:rsidR="00446BC7" w:rsidRPr="00D27B31" w:rsidRDefault="00446BC7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A11BC8B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C451647" w14:textId="0080A7DD" w:rsidR="00F00D09" w:rsidRPr="00F00D09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F00D09">
        <w:rPr>
          <w:rFonts w:ascii="Arial" w:hAnsi="Arial" w:cs="Arial"/>
          <w:b/>
          <w:i/>
          <w:sz w:val="24"/>
          <w:szCs w:val="24"/>
        </w:rPr>
        <w:t>Tiivistelmä</w:t>
      </w:r>
    </w:p>
    <w:p w14:paraId="02197DCC" w14:textId="0A7AACAE" w:rsidR="00D130E8" w:rsidRDefault="002265B6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Useat lausunnonantajat toivoivat asetukselta vielä tarkempaa sääntelyä. </w:t>
      </w:r>
      <w:r w:rsidR="00F00D09">
        <w:rPr>
          <w:rFonts w:ascii="Arial" w:hAnsi="Arial" w:cs="Arial"/>
        </w:rPr>
        <w:t xml:space="preserve">ELY-keskukset </w:t>
      </w:r>
      <w:r>
        <w:rPr>
          <w:rFonts w:ascii="Arial" w:hAnsi="Arial" w:cs="Arial"/>
        </w:rPr>
        <w:t xml:space="preserve">sekä SYKE esittivät asetusluonnokseen täydennyksiä koskien esimerkiksi avustuksen määräytymisen perusteita sekä avustushakemuksen sisältöä.  </w:t>
      </w:r>
      <w:r w:rsidR="00A01636">
        <w:rPr>
          <w:rFonts w:ascii="Arial" w:hAnsi="Arial" w:cs="Arial"/>
        </w:rPr>
        <w:t>Lausuntopalautteessa nousi</w:t>
      </w:r>
      <w:r w:rsidR="00F00D09">
        <w:rPr>
          <w:rFonts w:ascii="Arial" w:hAnsi="Arial" w:cs="Arial"/>
        </w:rPr>
        <w:t>kin</w:t>
      </w:r>
      <w:r w:rsidR="00A01636">
        <w:rPr>
          <w:rFonts w:ascii="Arial" w:hAnsi="Arial" w:cs="Arial"/>
        </w:rPr>
        <w:t xml:space="preserve"> esiin erityisesti tarve korjata avustushakemusten sisällölle asetettuja vaatimuksia. Pirkanmaan </w:t>
      </w:r>
      <w:r w:rsidR="00D130E8">
        <w:rPr>
          <w:rFonts w:ascii="Arial" w:hAnsi="Arial" w:cs="Arial"/>
        </w:rPr>
        <w:t>ja Pohjois-Pohjanmaan ELY-keskukset</w:t>
      </w:r>
      <w:r w:rsidR="00A01636">
        <w:rPr>
          <w:rFonts w:ascii="Arial" w:hAnsi="Arial" w:cs="Arial"/>
        </w:rPr>
        <w:t xml:space="preserve"> sekä SYKE katsoivat, että avustushakemus tulee voida tehdä vaiheittain niin, että avustusta haetaan ensin selvittämiseen ja vasta myöhemmin</w:t>
      </w:r>
      <w:r w:rsidR="00495CA6">
        <w:rPr>
          <w:rFonts w:ascii="Arial" w:hAnsi="Arial" w:cs="Arial"/>
        </w:rPr>
        <w:t xml:space="preserve"> puhdistamiseen. Tämä edellyttäisi</w:t>
      </w:r>
      <w:r w:rsidR="00A01636">
        <w:rPr>
          <w:rFonts w:ascii="Arial" w:hAnsi="Arial" w:cs="Arial"/>
        </w:rPr>
        <w:t xml:space="preserve"> muutosta 3 §:n vaati</w:t>
      </w:r>
      <w:r w:rsidR="00F00D09">
        <w:rPr>
          <w:rFonts w:ascii="Arial" w:hAnsi="Arial" w:cs="Arial"/>
        </w:rPr>
        <w:t xml:space="preserve">muksiin hakemuksen sisällöstä. </w:t>
      </w:r>
      <w:r w:rsidR="007014C5">
        <w:rPr>
          <w:rFonts w:ascii="Arial" w:hAnsi="Arial" w:cs="Arial"/>
        </w:rPr>
        <w:t>Työ- ja elinkeinoministeriö ehdo</w:t>
      </w:r>
      <w:r w:rsidR="00C21E8F">
        <w:rPr>
          <w:rFonts w:ascii="Arial" w:hAnsi="Arial" w:cs="Arial"/>
        </w:rPr>
        <w:t>tti</w:t>
      </w:r>
      <w:r w:rsidR="007014C5">
        <w:rPr>
          <w:rFonts w:ascii="Arial" w:hAnsi="Arial" w:cs="Arial"/>
        </w:rPr>
        <w:t xml:space="preserve"> 1 ja 3 §:ään muutoksia, joiden se katsoo olevan tarpeellisia EU:n valtiotukisääntelyn näkökulmasta.</w:t>
      </w:r>
    </w:p>
    <w:p w14:paraId="7A724072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6F0F97F" w14:textId="77FC2C83" w:rsidR="00FE0AD3" w:rsidRPr="00446BC7" w:rsidRDefault="00DF7BD4" w:rsidP="00F7468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8A1E2E">
        <w:rPr>
          <w:rFonts w:ascii="Arial" w:hAnsi="Arial" w:cs="Arial"/>
          <w:b/>
          <w:i/>
          <w:sz w:val="24"/>
          <w:szCs w:val="24"/>
        </w:rPr>
        <w:t xml:space="preserve">Yleiset kommentit </w:t>
      </w:r>
    </w:p>
    <w:p w14:paraId="05A0393C" w14:textId="036A600B" w:rsidR="008A1E2E" w:rsidRPr="00D27B31" w:rsidRDefault="00DA0629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Pirkanmaan ELY-kesku</w:t>
      </w:r>
      <w:r w:rsidR="008A1E2E">
        <w:rPr>
          <w:rFonts w:ascii="Arial" w:hAnsi="Arial" w:cs="Arial"/>
        </w:rPr>
        <w:t>kse</w:t>
      </w:r>
      <w:r w:rsidRPr="00D27B31">
        <w:rPr>
          <w:rFonts w:ascii="Arial" w:hAnsi="Arial" w:cs="Arial"/>
        </w:rPr>
        <w:t>n mukaan asetuksessa tulisi</w:t>
      </w:r>
      <w:r w:rsidR="00326184" w:rsidRPr="00D27B31">
        <w:rPr>
          <w:rFonts w:ascii="Arial" w:hAnsi="Arial" w:cs="Arial"/>
        </w:rPr>
        <w:t xml:space="preserve"> säätää yksiselitteisesti </w:t>
      </w:r>
      <w:r w:rsidR="00495CA6">
        <w:rPr>
          <w:rFonts w:ascii="Arial" w:hAnsi="Arial" w:cs="Arial"/>
        </w:rPr>
        <w:t xml:space="preserve">tukemisen edellytyksistä, </w:t>
      </w:r>
      <w:r w:rsidRPr="00D27B31">
        <w:rPr>
          <w:rFonts w:ascii="Arial" w:hAnsi="Arial" w:cs="Arial"/>
        </w:rPr>
        <w:t>avustuskelpoisista kustannuksista, avustuksen enimmäismäärästä ja määräytymisen perustei</w:t>
      </w:r>
      <w:r w:rsidR="008A1E2E">
        <w:rPr>
          <w:rFonts w:ascii="Arial" w:hAnsi="Arial" w:cs="Arial"/>
        </w:rPr>
        <w:t>s</w:t>
      </w:r>
      <w:r w:rsidRPr="00D27B31">
        <w:rPr>
          <w:rFonts w:ascii="Arial" w:hAnsi="Arial" w:cs="Arial"/>
        </w:rPr>
        <w:t xml:space="preserve">ta. </w:t>
      </w:r>
      <w:r w:rsidR="008A1E2E">
        <w:rPr>
          <w:rFonts w:ascii="Arial" w:hAnsi="Arial" w:cs="Arial"/>
        </w:rPr>
        <w:t>Lisäksi</w:t>
      </w:r>
      <w:r w:rsidR="00326184" w:rsidRPr="00D27B31">
        <w:rPr>
          <w:rFonts w:ascii="Arial" w:hAnsi="Arial" w:cs="Arial"/>
        </w:rPr>
        <w:t xml:space="preserve"> asetuksessa tulisi tarkemmin määritellä lain 7 §</w:t>
      </w:r>
      <w:r w:rsidR="008A1E2E">
        <w:rPr>
          <w:rFonts w:ascii="Arial" w:hAnsi="Arial" w:cs="Arial"/>
        </w:rPr>
        <w:t>:n</w:t>
      </w:r>
      <w:r w:rsidR="00326184" w:rsidRPr="00D27B31">
        <w:rPr>
          <w:rFonts w:ascii="Arial" w:hAnsi="Arial" w:cs="Arial"/>
        </w:rPr>
        <w:t xml:space="preserve"> 2 momentissa mainittu taloudellinen hyöty. </w:t>
      </w:r>
      <w:r w:rsidR="00AF0741" w:rsidRPr="00D27B31">
        <w:rPr>
          <w:rFonts w:ascii="Arial" w:hAnsi="Arial" w:cs="Arial"/>
        </w:rPr>
        <w:t xml:space="preserve">Se voisi olla esimerkiksi </w:t>
      </w:r>
      <w:r w:rsidR="00326184" w:rsidRPr="00D27B31">
        <w:rPr>
          <w:rFonts w:ascii="Arial" w:hAnsi="Arial" w:cs="Arial"/>
        </w:rPr>
        <w:t>”puhdistuskustannusten määrää, alueen käyvän arvon muutosta tai mainitun tahon saamaa taloudellista hyötyä laajemminkin</w:t>
      </w:r>
      <w:r w:rsidR="00AF0741" w:rsidRPr="00D27B31">
        <w:rPr>
          <w:rFonts w:ascii="Arial" w:hAnsi="Arial" w:cs="Arial"/>
        </w:rPr>
        <w:t xml:space="preserve">”. </w:t>
      </w:r>
      <w:r w:rsidR="00D130E8">
        <w:rPr>
          <w:rFonts w:ascii="Arial" w:hAnsi="Arial" w:cs="Arial"/>
        </w:rPr>
        <w:t>Pirkanmaan ELY-keskus toivoo täsmennystä</w:t>
      </w:r>
      <w:r w:rsidR="008A1E2E">
        <w:rPr>
          <w:rFonts w:ascii="Arial" w:hAnsi="Arial" w:cs="Arial"/>
        </w:rPr>
        <w:t xml:space="preserve"> myös </w:t>
      </w:r>
      <w:r w:rsidR="00AF0741" w:rsidRPr="00D27B31">
        <w:rPr>
          <w:rFonts w:ascii="Arial" w:hAnsi="Arial" w:cs="Arial"/>
        </w:rPr>
        <w:t>taloudellisen hyödyn arvioinnin ajankohta</w:t>
      </w:r>
      <w:r w:rsidR="008A1E2E">
        <w:rPr>
          <w:rFonts w:ascii="Arial" w:hAnsi="Arial" w:cs="Arial"/>
        </w:rPr>
        <w:t>an</w:t>
      </w:r>
      <w:r w:rsidR="00AF0741" w:rsidRPr="00D27B31">
        <w:rPr>
          <w:rFonts w:ascii="Arial" w:hAnsi="Arial" w:cs="Arial"/>
        </w:rPr>
        <w:t xml:space="preserve">. </w:t>
      </w:r>
      <w:r w:rsidR="00495CA6">
        <w:rPr>
          <w:rFonts w:ascii="Arial" w:hAnsi="Arial" w:cs="Arial"/>
        </w:rPr>
        <w:t>Se</w:t>
      </w:r>
      <w:r w:rsidR="003B3FA8">
        <w:rPr>
          <w:rFonts w:ascii="Arial" w:hAnsi="Arial" w:cs="Arial"/>
        </w:rPr>
        <w:t xml:space="preserve"> katsoo voivan</w:t>
      </w:r>
      <w:r w:rsidR="008A1E2E">
        <w:rPr>
          <w:rFonts w:ascii="Arial" w:hAnsi="Arial" w:cs="Arial"/>
        </w:rPr>
        <w:t>sa myöntää avustukset</w:t>
      </w:r>
      <w:r w:rsidR="008A1E2E" w:rsidRPr="00D27B31">
        <w:rPr>
          <w:rFonts w:ascii="Arial" w:hAnsi="Arial" w:cs="Arial"/>
        </w:rPr>
        <w:t>, vaikka asetus jäisi nyt ehdotett</w:t>
      </w:r>
      <w:r w:rsidR="00495CA6">
        <w:rPr>
          <w:rFonts w:ascii="Arial" w:hAnsi="Arial" w:cs="Arial"/>
        </w:rPr>
        <w:t xml:space="preserve">uun muotoon. Se kuitenkin huomauttaa tarkemman sääntelyn edistävän </w:t>
      </w:r>
      <w:r w:rsidR="008A1E2E" w:rsidRPr="00D27B31">
        <w:rPr>
          <w:rFonts w:ascii="Arial" w:hAnsi="Arial" w:cs="Arial"/>
        </w:rPr>
        <w:t>hyvää ja läpinäkyvää hallintotapaa</w:t>
      </w:r>
      <w:r w:rsidR="00495CA6">
        <w:rPr>
          <w:rFonts w:ascii="Arial" w:hAnsi="Arial" w:cs="Arial"/>
        </w:rPr>
        <w:t>, ja</w:t>
      </w:r>
      <w:r w:rsidR="008A1E2E" w:rsidRPr="00D27B31">
        <w:rPr>
          <w:rFonts w:ascii="Arial" w:hAnsi="Arial" w:cs="Arial"/>
        </w:rPr>
        <w:t xml:space="preserve"> ehdottaa, että asetuksessa säädettäisiin sen tehtäväksi linjausmuistion laatiminen mm. yhdenvertaisen kohtelun varmistamiseksi. </w:t>
      </w:r>
    </w:p>
    <w:p w14:paraId="6EC059D5" w14:textId="77777777" w:rsidR="00326184" w:rsidRPr="00D27B31" w:rsidRDefault="00326184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4025099" w14:textId="657F93F7" w:rsidR="00FE0AD3" w:rsidRDefault="008A1E2E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Myös </w:t>
      </w:r>
      <w:r w:rsidR="00DA0629" w:rsidRPr="00D27B31">
        <w:rPr>
          <w:rFonts w:ascii="Arial" w:hAnsi="Arial" w:cs="Arial"/>
        </w:rPr>
        <w:t xml:space="preserve">SYKEn mukaan asetusluonnoksen sisältö on liian suppea. </w:t>
      </w:r>
      <w:r>
        <w:rPr>
          <w:rFonts w:ascii="Arial" w:hAnsi="Arial" w:cs="Arial"/>
        </w:rPr>
        <w:t xml:space="preserve">SYKE katsoo, että lain valtuutussäännökset mahdollistaisivat avustuksen määräytymisperusteiden ja taloudellisen hyödyn määrittelyn sekä alueiden valintaperusteet. Se ei pidä oikeusturvan kannalta asianmukaisena, että linjaukset tehdään tulevassa oppaassa. </w:t>
      </w:r>
      <w:r w:rsidR="00FE0AD3" w:rsidRPr="00D27B31">
        <w:rPr>
          <w:rFonts w:ascii="Arial" w:hAnsi="Arial" w:cs="Arial"/>
        </w:rPr>
        <w:t>Suomen Omakotiliitto toivoo vahvempaa resurssointia asiantun</w:t>
      </w:r>
      <w:r>
        <w:rPr>
          <w:rFonts w:ascii="Arial" w:hAnsi="Arial" w:cs="Arial"/>
        </w:rPr>
        <w:t>tija</w:t>
      </w:r>
      <w:r>
        <w:rPr>
          <w:rFonts w:ascii="Arial" w:hAnsi="Arial" w:cs="Arial"/>
        </w:rPr>
        <w:lastRenderedPageBreak/>
        <w:t xml:space="preserve">neuvontaan ja viestintään. </w:t>
      </w:r>
      <w:r w:rsidR="00495CA6">
        <w:rPr>
          <w:rFonts w:ascii="Arial" w:hAnsi="Arial" w:cs="Arial"/>
        </w:rPr>
        <w:t>Teknologiateollisuus huomauttaa</w:t>
      </w:r>
      <w:r w:rsidR="00495CA6" w:rsidRPr="00D27B31">
        <w:rPr>
          <w:rFonts w:ascii="Arial" w:hAnsi="Arial" w:cs="Arial"/>
        </w:rPr>
        <w:t>, että käytännössä haasteena tulee olemaan esimerkiksi kohtuullisten kustannusten määrittely</w:t>
      </w:r>
      <w:r w:rsidR="00495CA6">
        <w:rPr>
          <w:rFonts w:ascii="Arial" w:hAnsi="Arial" w:cs="Arial"/>
        </w:rPr>
        <w:t>.</w:t>
      </w:r>
      <w:r w:rsidR="00CB5A34">
        <w:rPr>
          <w:rFonts w:ascii="Arial" w:hAnsi="Arial" w:cs="Arial"/>
        </w:rPr>
        <w:t xml:space="preserve"> Tuomo Oivanen katsoo, että nykyinen sääntely mahdollistaa yritysten vastuuttoman toiminnan. </w:t>
      </w:r>
    </w:p>
    <w:p w14:paraId="75237C88" w14:textId="6D6D69DC" w:rsidR="00AE5F19" w:rsidRDefault="00AE5F19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970F08" w14:textId="1B0FD2CA" w:rsidR="00AE5F19" w:rsidRDefault="00AE5F19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Työ- ja elinkeinoministeriö ehdottaa asetusluonnokseen muutoksia, joiden se katsoo olevan tarpeellisia EU:n valtiotukisääntelyn näkökulmasta. Sen mukaan asetuksen 1 §:n 2 momentissa tulisi viitata ryhmäpoikkeusasetukseen kokonaisuudessaan. Jos avustusta myönnetään taloudelliseen toimintaan, ryhmäpoikkeusasetus tulee kokonaisuudessaan sovellettavaksi. Työ- ja elinkeinoministeriö ehdottaa myös harkittavaksi, tulisiko taloudellisen toiminnan käsite määritellä 1 §:ssä. Lisäksi työ- ja elinkeinoministeriö huomauttaa, että asetukseen tulee lisätä säännös, jonka mukaan tukea ei myönnetä yritykselle, joka ei ole noudattanut komission päätökseen perustuvaa takaisinperintämääräystä. Se myös ehdottaa harkittavaksi, tulisiko asetuksen 3 §:ään lisätä informatiivinen viittaus ryhmäpoikkeusasetuksen 6 artiklan 2 kohtaan, jossa säädetään tukihakemuksen sisältöä koskevista edellytyksistä. Tällainen viittaus vastaisi 4 §:n viittausta ryhmäpoikkeusasetuksen 49 artiklaan. </w:t>
      </w:r>
    </w:p>
    <w:p w14:paraId="6C5717A7" w14:textId="4C6A1532" w:rsidR="00CC1699" w:rsidRPr="00D27B31" w:rsidRDefault="00CC1699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00B131C" w14:textId="758AA229" w:rsidR="00CC1699" w:rsidRPr="00934503" w:rsidRDefault="00CC1699" w:rsidP="00F7468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8A1E2E">
        <w:rPr>
          <w:rFonts w:ascii="Arial" w:hAnsi="Arial" w:cs="Arial"/>
          <w:b/>
          <w:i/>
          <w:sz w:val="24"/>
          <w:szCs w:val="24"/>
        </w:rPr>
        <w:t xml:space="preserve">Kommentit pykäläehdotuksiin </w:t>
      </w:r>
    </w:p>
    <w:p w14:paraId="764A5F1A" w14:textId="0E7FB9F2" w:rsidR="00C10EFA" w:rsidRPr="00446BC7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27B31">
        <w:rPr>
          <w:rFonts w:ascii="Arial" w:hAnsi="Arial" w:cs="Arial"/>
          <w:b/>
        </w:rPr>
        <w:t>1 § Sovellettavat säännökset</w:t>
      </w:r>
    </w:p>
    <w:p w14:paraId="1E2F5AA3" w14:textId="16DD68CC" w:rsidR="00C10EFA" w:rsidRPr="00D27B31" w:rsidRDefault="00495CA6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SYKE katsoo</w:t>
      </w:r>
      <w:r w:rsidR="00C10EFA" w:rsidRPr="00D27B31">
        <w:rPr>
          <w:rFonts w:ascii="Arial" w:hAnsi="Arial" w:cs="Arial"/>
        </w:rPr>
        <w:t>, että kyseisen pykälän voi jättää kokonaan pois</w:t>
      </w:r>
      <w:r w:rsidR="00841D1F">
        <w:rPr>
          <w:rFonts w:ascii="Arial" w:hAnsi="Arial" w:cs="Arial"/>
        </w:rPr>
        <w:t xml:space="preserve">, tai </w:t>
      </w:r>
      <w:r w:rsidR="00C10EFA" w:rsidRPr="00D27B31">
        <w:rPr>
          <w:rFonts w:ascii="Arial" w:hAnsi="Arial" w:cs="Arial"/>
        </w:rPr>
        <w:t>pykälän otsikko</w:t>
      </w:r>
      <w:r w:rsidR="00841D1F">
        <w:rPr>
          <w:rFonts w:ascii="Arial" w:hAnsi="Arial" w:cs="Arial"/>
        </w:rPr>
        <w:t xml:space="preserve"> tulisi</w:t>
      </w:r>
      <w:r w:rsidR="00C10EFA" w:rsidRPr="00D27B31">
        <w:rPr>
          <w:rFonts w:ascii="Arial" w:hAnsi="Arial" w:cs="Arial"/>
        </w:rPr>
        <w:t xml:space="preserve"> muuttaa vastaamaan sen sisältöä. Muiden säännösten soveltamisalojen kuvailu kuuluu SYKEn mukaan luontevasti soveltamisoppaaseen eikä säännöstasolle. </w:t>
      </w:r>
    </w:p>
    <w:p w14:paraId="19B4F22A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16EF60EE" w14:textId="5E1E9CED" w:rsidR="00273C08" w:rsidRPr="00446BC7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27B31">
        <w:rPr>
          <w:rFonts w:ascii="Arial" w:hAnsi="Arial" w:cs="Arial"/>
          <w:b/>
        </w:rPr>
        <w:t>2 § Kestävän riskienhallinnan edistäminen</w:t>
      </w:r>
    </w:p>
    <w:p w14:paraId="09AC4917" w14:textId="6A94E562" w:rsidR="00EA606E" w:rsidRPr="00D27B31" w:rsidRDefault="00950D3F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Pirkanmaan ELY-keskus pitää kannatettavana kestävän riskienhall</w:t>
      </w:r>
      <w:r>
        <w:rPr>
          <w:rFonts w:ascii="Arial" w:hAnsi="Arial" w:cs="Arial"/>
        </w:rPr>
        <w:t>innan edistämistehtävän ulottam</w:t>
      </w:r>
      <w:r w:rsidRPr="00D27B31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D27B31">
        <w:rPr>
          <w:rFonts w:ascii="Arial" w:hAnsi="Arial" w:cs="Arial"/>
        </w:rPr>
        <w:t xml:space="preserve">ta koskemaan kaikkia sen tehtäviä. </w:t>
      </w:r>
      <w:r w:rsidR="00273C08" w:rsidRPr="00D27B31">
        <w:rPr>
          <w:rFonts w:ascii="Arial" w:hAnsi="Arial" w:cs="Arial"/>
        </w:rPr>
        <w:t>Pohj</w:t>
      </w:r>
      <w:r w:rsidR="00EA606E">
        <w:rPr>
          <w:rFonts w:ascii="Arial" w:hAnsi="Arial" w:cs="Arial"/>
        </w:rPr>
        <w:t>ois-Pohjanmaan ELY-keskus katsoo</w:t>
      </w:r>
      <w:r w:rsidR="00273C08" w:rsidRPr="00D27B31">
        <w:rPr>
          <w:rFonts w:ascii="Arial" w:hAnsi="Arial" w:cs="Arial"/>
        </w:rPr>
        <w:t xml:space="preserve">, että </w:t>
      </w:r>
      <w:r w:rsidR="00EA606E">
        <w:rPr>
          <w:rFonts w:ascii="Arial" w:hAnsi="Arial" w:cs="Arial"/>
        </w:rPr>
        <w:t>säännöksessä</w:t>
      </w:r>
      <w:r w:rsidR="00273C08" w:rsidRPr="00D27B31">
        <w:rPr>
          <w:rFonts w:ascii="Arial" w:hAnsi="Arial" w:cs="Arial"/>
        </w:rPr>
        <w:t xml:space="preserve"> tulisi painotta ympäristö- ja terveysvaikutusten näkökulmaa. </w:t>
      </w:r>
      <w:r w:rsidR="00EA606E" w:rsidRPr="00D27B31">
        <w:rPr>
          <w:rFonts w:ascii="Arial" w:hAnsi="Arial" w:cs="Arial"/>
        </w:rPr>
        <w:t xml:space="preserve">Hämeen ELY-keskus ehdottaa viimeisen lauseen muotoiluksi ”Kestävyyttä on arvioitava ympäristö-, terveys-, sosiaalisten ja taloudellisten vaikutusten näkökulmasta.” Terveysvaikutusten arviointi on sen mukaan ensiarvoisen tärkeää, eikä se yksiselitteisesti sisälly sosiaalisiin vaikutuksiin. SLL:n mukaan ympäristökestävyyttä tulisi korostaa, sosiaaliset näkökulmat korvata kansanterveydellisillä ja taloutta katsoa yhteiskunnan kannalta. </w:t>
      </w:r>
    </w:p>
    <w:p w14:paraId="78663637" w14:textId="2B176C32" w:rsidR="00273C08" w:rsidRPr="00D27B31" w:rsidRDefault="00273C08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190C3A5" w14:textId="560DCD96" w:rsidR="00273C08" w:rsidRPr="00D27B31" w:rsidRDefault="00EA606E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Suomen Ampumaurheiluliiton </w:t>
      </w:r>
      <w:r w:rsidR="00950D3F">
        <w:rPr>
          <w:rFonts w:ascii="Arial" w:hAnsi="Arial" w:cs="Arial"/>
        </w:rPr>
        <w:t>muistuttaa, että</w:t>
      </w:r>
      <w:r w:rsidRPr="00D27B31">
        <w:rPr>
          <w:rFonts w:ascii="Arial" w:hAnsi="Arial" w:cs="Arial"/>
        </w:rPr>
        <w:t xml:space="preserve"> toimenpiteiden tulisi olla muistiossa mainitunkin mukaisesti mm. kustannustehokkaita.  Liitto pitää tärkeänä PIMA-tukisääntelyn jatkumista vuoden 2022 jälkeen. </w:t>
      </w:r>
    </w:p>
    <w:p w14:paraId="448801EC" w14:textId="23A96AD2" w:rsidR="00C10EFA" w:rsidRPr="00D27B31" w:rsidRDefault="00C10EFA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3F5B800" w14:textId="5ABD0659" w:rsidR="00C10531" w:rsidRPr="00D27B31" w:rsidRDefault="00C10EFA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SYKEn mukaan perustelut tulisi kirjoittaa uudelleen vastaamaan säännöksen sisältöä. Nyt perusteluissa laajennetaan Pirkanmaan ELY-keskuksen tehtäviä tavalla, johon laissa tai asetuksessa ei ole annettu valtuutusta. </w:t>
      </w:r>
    </w:p>
    <w:p w14:paraId="24A092F8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330C0F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27B31">
        <w:rPr>
          <w:rFonts w:ascii="Arial" w:hAnsi="Arial" w:cs="Arial"/>
          <w:b/>
        </w:rPr>
        <w:t>3 § Avustushakemusten sisältö</w:t>
      </w:r>
    </w:p>
    <w:p w14:paraId="0EB2E616" w14:textId="1F9E4A61" w:rsidR="003D5193" w:rsidRDefault="00273C08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Pohjois-Pohjanmaan ELY-keskuksen mukaan alueen käyttö- ja omistushistorian lisäksi avustuksen hakijan tulisi toimittaa tiedot, jotka vaaditaan sen osoittamiseen, ettei aiheuttajaa tavoiteta tai tämä ei kykene vastamaan kustannuksista. </w:t>
      </w:r>
      <w:r w:rsidR="0090416C" w:rsidRPr="00D27B31">
        <w:rPr>
          <w:rFonts w:ascii="Arial" w:hAnsi="Arial" w:cs="Arial"/>
        </w:rPr>
        <w:t>SYKEn mukaan</w:t>
      </w:r>
      <w:r w:rsidR="0090416C">
        <w:rPr>
          <w:rFonts w:ascii="Arial" w:hAnsi="Arial" w:cs="Arial"/>
        </w:rPr>
        <w:t xml:space="preserve"> </w:t>
      </w:r>
      <w:r w:rsidR="0090416C" w:rsidRPr="00D27B31">
        <w:rPr>
          <w:rFonts w:ascii="Arial" w:hAnsi="Arial" w:cs="Arial"/>
        </w:rPr>
        <w:t>”alueen kä</w:t>
      </w:r>
      <w:r w:rsidR="0090416C">
        <w:rPr>
          <w:rFonts w:ascii="Arial" w:hAnsi="Arial" w:cs="Arial"/>
        </w:rPr>
        <w:t>yttö ja omistushistoria” ei täytä</w:t>
      </w:r>
      <w:r w:rsidR="0090416C" w:rsidRPr="00D27B31">
        <w:rPr>
          <w:rFonts w:ascii="Arial" w:hAnsi="Arial" w:cs="Arial"/>
        </w:rPr>
        <w:t xml:space="preserve"> lain 6 §:n 1 kohdan tarkoittamaa edellytystä, joka edellyttää tietoja aiheuttajan tavoit</w:t>
      </w:r>
      <w:r w:rsidR="0090416C">
        <w:rPr>
          <w:rFonts w:ascii="Arial" w:hAnsi="Arial" w:cs="Arial"/>
        </w:rPr>
        <w:t>telemisesta ja perintätoimista.</w:t>
      </w:r>
      <w:r w:rsidR="0090416C" w:rsidRPr="00D27B31">
        <w:rPr>
          <w:rFonts w:ascii="Arial" w:hAnsi="Arial" w:cs="Arial"/>
        </w:rPr>
        <w:t xml:space="preserve"> Asetuksen sanamuotoa tul</w:t>
      </w:r>
      <w:r w:rsidR="0090416C">
        <w:rPr>
          <w:rFonts w:ascii="Arial" w:hAnsi="Arial" w:cs="Arial"/>
        </w:rPr>
        <w:t xml:space="preserve">eekin laajentaa kattamaan nämä isännättömyyttä </w:t>
      </w:r>
      <w:r w:rsidR="0090416C" w:rsidRPr="00D27B31">
        <w:rPr>
          <w:rFonts w:ascii="Arial" w:hAnsi="Arial" w:cs="Arial"/>
        </w:rPr>
        <w:t xml:space="preserve">kuvaavat seikat, sillä pelkkä perusteluiden viittaus ei ole riittävä. </w:t>
      </w:r>
      <w:r w:rsidR="00657A3B" w:rsidRPr="00D27B31">
        <w:rPr>
          <w:rFonts w:ascii="Arial" w:hAnsi="Arial" w:cs="Arial"/>
        </w:rPr>
        <w:t xml:space="preserve">Pirkanmaan ELY-keskus esittää harkittavaksi uutta momenttia, jonka mukaan avustuksen hakijan tulisi antaa vakuutus siitä, ettei hakija itse ole aiheuttanut pilaantumista tai myötävaikuttanut siihen. </w:t>
      </w:r>
      <w:r w:rsidR="003D5193" w:rsidRPr="00D27B31">
        <w:rPr>
          <w:rFonts w:ascii="Arial" w:hAnsi="Arial" w:cs="Arial"/>
        </w:rPr>
        <w:t>Hämeen ELY-keskus</w:t>
      </w:r>
      <w:r w:rsidR="00C439F8">
        <w:rPr>
          <w:rFonts w:ascii="Arial" w:hAnsi="Arial" w:cs="Arial"/>
        </w:rPr>
        <w:t xml:space="preserve"> ja SLL</w:t>
      </w:r>
      <w:r w:rsidR="003D5193" w:rsidRPr="00D27B31">
        <w:rPr>
          <w:rFonts w:ascii="Arial" w:hAnsi="Arial" w:cs="Arial"/>
        </w:rPr>
        <w:t xml:space="preserve"> </w:t>
      </w:r>
      <w:r w:rsidR="00C439F8">
        <w:rPr>
          <w:rFonts w:ascii="Arial" w:hAnsi="Arial" w:cs="Arial"/>
        </w:rPr>
        <w:t xml:space="preserve">ehdottavat, että </w:t>
      </w:r>
      <w:r w:rsidR="003D5193" w:rsidRPr="00D27B31">
        <w:rPr>
          <w:rFonts w:ascii="Arial" w:hAnsi="Arial" w:cs="Arial"/>
        </w:rPr>
        <w:t xml:space="preserve">vaatimuksiin tulisi lisätä selvitys yrityksen taloudellisesta tilasta. </w:t>
      </w:r>
    </w:p>
    <w:p w14:paraId="71A49942" w14:textId="1698411C" w:rsidR="00657A3B" w:rsidRPr="00D27B31" w:rsidRDefault="00657A3B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CAC603" w14:textId="3D380FDB" w:rsidR="0090416C" w:rsidRPr="00D27B31" w:rsidRDefault="00657A3B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Pirkanmaan ELY-keskus katsoo, että 2 kohtaa tulisi täsmentää. </w:t>
      </w:r>
      <w:r w:rsidR="00B17CC4">
        <w:rPr>
          <w:rFonts w:ascii="Arial" w:hAnsi="Arial" w:cs="Arial"/>
        </w:rPr>
        <w:t>Jos alueen</w:t>
      </w:r>
      <w:r w:rsidRPr="00D27B31">
        <w:rPr>
          <w:rFonts w:ascii="Arial" w:hAnsi="Arial" w:cs="Arial"/>
        </w:rPr>
        <w:t xml:space="preserve"> pilaantuneisuutta ei ole ai</w:t>
      </w:r>
      <w:r w:rsidR="00B17CC4">
        <w:rPr>
          <w:rFonts w:ascii="Arial" w:hAnsi="Arial" w:cs="Arial"/>
        </w:rPr>
        <w:t xml:space="preserve">emmin tutkittu, tulisi hakemukseen riittää </w:t>
      </w:r>
      <w:r w:rsidRPr="00D27B31">
        <w:rPr>
          <w:rFonts w:ascii="Arial" w:hAnsi="Arial" w:cs="Arial"/>
        </w:rPr>
        <w:t>selvitys siitä, että pilaantuneisuuden selvittämiseen ryhtyminen on perusteltua esimerkiksi kiinteistön aiemman käytön takia. Varsinaiset arviot puhdistamistarpeesta voidaan laatia vasta tutkimusten jälkeen.</w:t>
      </w:r>
      <w:r w:rsidR="0090416C">
        <w:rPr>
          <w:rFonts w:ascii="Arial" w:hAnsi="Arial" w:cs="Arial"/>
        </w:rPr>
        <w:t xml:space="preserve"> </w:t>
      </w:r>
      <w:r w:rsidR="0090416C" w:rsidRPr="00D27B31">
        <w:rPr>
          <w:rFonts w:ascii="Arial" w:hAnsi="Arial" w:cs="Arial"/>
        </w:rPr>
        <w:t>Pohjois-Pohjanmaan ELY-keskus</w:t>
      </w:r>
      <w:r w:rsidR="0090416C">
        <w:rPr>
          <w:rFonts w:ascii="Arial" w:hAnsi="Arial" w:cs="Arial"/>
        </w:rPr>
        <w:t xml:space="preserve">, Pirkanmaan ELY-keskus ja SYKE katsovat, </w:t>
      </w:r>
      <w:r w:rsidR="0090416C" w:rsidRPr="00D27B31">
        <w:rPr>
          <w:rFonts w:ascii="Arial" w:hAnsi="Arial" w:cs="Arial"/>
        </w:rPr>
        <w:t>että avustusta tulee voida hakea vaiheittain, ensin selvittämiseen ja sitten puhdistustoimiin. Siten ensivaiheen avustushakemukseen ei olisi tarpeen sisällyt</w:t>
      </w:r>
      <w:r w:rsidR="0090416C">
        <w:rPr>
          <w:rFonts w:ascii="Arial" w:hAnsi="Arial" w:cs="Arial"/>
        </w:rPr>
        <w:t xml:space="preserve">tää </w:t>
      </w:r>
      <w:r w:rsidR="0090416C" w:rsidRPr="00865990">
        <w:rPr>
          <w:rFonts w:ascii="Arial" w:hAnsi="Arial" w:cs="Arial"/>
        </w:rPr>
        <w:t xml:space="preserve">kaikkia 3 </w:t>
      </w:r>
      <w:r w:rsidR="0090416C" w:rsidRPr="00865990">
        <w:rPr>
          <w:rFonts w:ascii="Arial" w:hAnsi="Arial" w:cs="Arial"/>
        </w:rPr>
        <w:lastRenderedPageBreak/>
        <w:t xml:space="preserve">§:ssä mainittuja tietoja. </w:t>
      </w:r>
      <w:r w:rsidR="0090416C">
        <w:rPr>
          <w:rFonts w:ascii="Arial" w:hAnsi="Arial" w:cs="Arial"/>
        </w:rPr>
        <w:t>Pirkanmaan ELY-keskus katsoo, että</w:t>
      </w:r>
      <w:r w:rsidR="0090416C" w:rsidRPr="00D27B31">
        <w:rPr>
          <w:rFonts w:ascii="Arial" w:hAnsi="Arial" w:cs="Arial"/>
        </w:rPr>
        <w:t xml:space="preserve"> selvittämisvaihe ja puhdistamisvaihe voidaan myös jakaa osiin. Se katsoo, että vaiheittainen hakemus selkeyttää hakemusprosessia. Tällöin määrärahoja ei myöskään sidota tarpeettomasti. </w:t>
      </w:r>
      <w:r w:rsidR="0090416C">
        <w:rPr>
          <w:rFonts w:ascii="Arial" w:hAnsi="Arial" w:cs="Arial"/>
        </w:rPr>
        <w:t>Lausuntojen perusteella</w:t>
      </w:r>
      <w:r w:rsidR="0090416C" w:rsidRPr="00D27B31">
        <w:rPr>
          <w:rFonts w:ascii="Arial" w:hAnsi="Arial" w:cs="Arial"/>
        </w:rPr>
        <w:t xml:space="preserve"> </w:t>
      </w:r>
      <w:r w:rsidR="0090416C">
        <w:rPr>
          <w:rFonts w:ascii="Arial" w:hAnsi="Arial" w:cs="Arial"/>
        </w:rPr>
        <w:t xml:space="preserve">ensivaiheen avustushakemuksen sisältö tulisi määritellä 3 §:ssä erikseen. </w:t>
      </w:r>
    </w:p>
    <w:p w14:paraId="3B48CFAB" w14:textId="77777777" w:rsidR="00657A3B" w:rsidRPr="00D27B31" w:rsidRDefault="00657A3B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F90761A" w14:textId="66D004DD" w:rsidR="00657A3B" w:rsidRPr="00D27B31" w:rsidRDefault="00657A3B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Pirkanmaan ELY-keskus </w:t>
      </w:r>
      <w:r w:rsidR="00C439F8">
        <w:rPr>
          <w:rFonts w:ascii="Arial" w:hAnsi="Arial" w:cs="Arial"/>
        </w:rPr>
        <w:t xml:space="preserve">myös </w:t>
      </w:r>
      <w:r w:rsidRPr="00D27B31">
        <w:rPr>
          <w:rFonts w:ascii="Arial" w:hAnsi="Arial" w:cs="Arial"/>
        </w:rPr>
        <w:t>ehdottaa 3 kohtaan kirjoitusasun muutosta</w:t>
      </w:r>
      <w:r w:rsidR="00C439F8">
        <w:rPr>
          <w:rFonts w:ascii="Arial" w:hAnsi="Arial" w:cs="Arial"/>
        </w:rPr>
        <w:t xml:space="preserve"> niin, että kaikki sen vaatimukset koskisivat sekä selvittämistä että puhdistamista. Lisäksi se ehdottaa</w:t>
      </w:r>
      <w:r w:rsidRPr="00D27B31">
        <w:rPr>
          <w:rFonts w:ascii="Arial" w:hAnsi="Arial" w:cs="Arial"/>
        </w:rPr>
        <w:t xml:space="preserve"> 2 momenttiin muutosta, jotta avustusta voitaisiin myöntää yhteiskunnallisesti tai yleisen edun kannalta tärkeän rakentamisen mahdollistamiseksi. </w:t>
      </w:r>
    </w:p>
    <w:p w14:paraId="0D057674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59AFCF6" w14:textId="2953055C" w:rsidR="00273C08" w:rsidRPr="00446BC7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27B31">
        <w:rPr>
          <w:rFonts w:ascii="Arial" w:hAnsi="Arial" w:cs="Arial"/>
          <w:b/>
        </w:rPr>
        <w:t>4 § Avustuksen enimmäismäärä</w:t>
      </w:r>
    </w:p>
    <w:p w14:paraId="4987F4EF" w14:textId="731781A2" w:rsidR="001B3C14" w:rsidRPr="00D27B31" w:rsidRDefault="00273C08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Pohjois-Pohjanmaan ELY-keskuksen mukaan alueen puhdistamisen avustusprosentin tulisi olla</w:t>
      </w:r>
      <w:r w:rsidR="00B966BF">
        <w:rPr>
          <w:rFonts w:ascii="Arial" w:hAnsi="Arial" w:cs="Arial"/>
        </w:rPr>
        <w:t xml:space="preserve"> enintään</w:t>
      </w:r>
      <w:r w:rsidRPr="00D27B31">
        <w:rPr>
          <w:rFonts w:ascii="Arial" w:hAnsi="Arial" w:cs="Arial"/>
        </w:rPr>
        <w:t xml:space="preserve"> 50 prosenttia. </w:t>
      </w:r>
      <w:r w:rsidR="001B3C14">
        <w:rPr>
          <w:rFonts w:ascii="Arial" w:hAnsi="Arial" w:cs="Arial"/>
        </w:rPr>
        <w:t xml:space="preserve">Myös </w:t>
      </w:r>
      <w:r w:rsidR="001B3C14" w:rsidRPr="00D27B31">
        <w:rPr>
          <w:rFonts w:ascii="Arial" w:hAnsi="Arial" w:cs="Arial"/>
        </w:rPr>
        <w:t xml:space="preserve">SYKE ehdottaa, että puhdistustöiden avustusprosenttia korotettaisiin. </w:t>
      </w:r>
    </w:p>
    <w:p w14:paraId="017FD0CD" w14:textId="3B7CC5DF" w:rsidR="001B3C14" w:rsidRPr="00D27B31" w:rsidRDefault="001B3C14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SLL:n mukaan avustusprosentti voisi olla alhaisempi, jos pilaantuminen tulee esiin ulkopuolisten havaintojen </w:t>
      </w:r>
      <w:r w:rsidR="00B966BF">
        <w:rPr>
          <w:rFonts w:ascii="Arial" w:hAnsi="Arial" w:cs="Arial"/>
        </w:rPr>
        <w:t xml:space="preserve">eikä oman ilmoituksen </w:t>
      </w:r>
      <w:r w:rsidRPr="00D27B31">
        <w:rPr>
          <w:rFonts w:ascii="Arial" w:hAnsi="Arial" w:cs="Arial"/>
        </w:rPr>
        <w:t>perusteella</w:t>
      </w:r>
      <w:r w:rsidR="00B966BF">
        <w:rPr>
          <w:rFonts w:ascii="Arial" w:hAnsi="Arial" w:cs="Arial"/>
        </w:rPr>
        <w:t>.</w:t>
      </w:r>
    </w:p>
    <w:p w14:paraId="640CF9CB" w14:textId="140A2B1A" w:rsidR="00273C08" w:rsidRPr="00D27B31" w:rsidRDefault="00273C08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635B8AD" w14:textId="55577C75" w:rsidR="003D5C5F" w:rsidRPr="00D27B31" w:rsidRDefault="00F525D4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>Pirkanmaan</w:t>
      </w:r>
      <w:r w:rsidR="00446BC7">
        <w:rPr>
          <w:rFonts w:ascii="Arial" w:hAnsi="Arial" w:cs="Arial"/>
        </w:rPr>
        <w:t xml:space="preserve"> ja Pohjois-Pohjanmaan ELY-keskukset katsovat</w:t>
      </w:r>
      <w:r w:rsidRPr="00D27B31">
        <w:rPr>
          <w:rFonts w:ascii="Arial" w:hAnsi="Arial" w:cs="Arial"/>
        </w:rPr>
        <w:t xml:space="preserve"> </w:t>
      </w:r>
      <w:r w:rsidR="001B3C14">
        <w:rPr>
          <w:rFonts w:ascii="Arial" w:hAnsi="Arial" w:cs="Arial"/>
        </w:rPr>
        <w:t xml:space="preserve">4 §:n </w:t>
      </w:r>
      <w:r w:rsidRPr="00D27B31">
        <w:rPr>
          <w:rFonts w:ascii="Arial" w:hAnsi="Arial" w:cs="Arial"/>
        </w:rPr>
        <w:t xml:space="preserve">2 momentin </w:t>
      </w:r>
      <w:r w:rsidR="001B3C14">
        <w:rPr>
          <w:rFonts w:ascii="Arial" w:hAnsi="Arial" w:cs="Arial"/>
        </w:rPr>
        <w:t>poikkeuksien</w:t>
      </w:r>
      <w:r w:rsidRPr="00D27B31">
        <w:rPr>
          <w:rFonts w:ascii="Arial" w:hAnsi="Arial" w:cs="Arial"/>
        </w:rPr>
        <w:t xml:space="preserve"> olevan tarpeellisia. Pirkanmaan ELY-keskus ehdottaa, että avustuksen enimmäismäärää voitaisiin korottaa silloin</w:t>
      </w:r>
      <w:r w:rsidR="00446BC7">
        <w:rPr>
          <w:rFonts w:ascii="Arial" w:hAnsi="Arial" w:cs="Arial"/>
        </w:rPr>
        <w:t>kin</w:t>
      </w:r>
      <w:r w:rsidRPr="00D27B31">
        <w:rPr>
          <w:rFonts w:ascii="Arial" w:hAnsi="Arial" w:cs="Arial"/>
        </w:rPr>
        <w:t>, kun selvittämiseen tai puhdistamiseen liittyy innovatiivisia menetelmiä, jot</w:t>
      </w:r>
      <w:r w:rsidR="0090416C">
        <w:rPr>
          <w:rFonts w:ascii="Arial" w:hAnsi="Arial" w:cs="Arial"/>
        </w:rPr>
        <w:t>k</w:t>
      </w:r>
      <w:r w:rsidRPr="00D27B31">
        <w:rPr>
          <w:rFonts w:ascii="Arial" w:hAnsi="Arial" w:cs="Arial"/>
        </w:rPr>
        <w:t xml:space="preserve">a edistävät toimialan kehittymistä ja yleistä etua. </w:t>
      </w:r>
    </w:p>
    <w:p w14:paraId="6BD46A07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1568BA7B" w14:textId="5E4951DB" w:rsidR="00556B32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27B31">
        <w:rPr>
          <w:rFonts w:ascii="Arial" w:hAnsi="Arial" w:cs="Arial"/>
          <w:b/>
        </w:rPr>
        <w:t>5 § Voimaantulo</w:t>
      </w:r>
    </w:p>
    <w:p w14:paraId="6DC6C1DE" w14:textId="77777777" w:rsidR="00556B32" w:rsidRPr="00D27B31" w:rsidRDefault="00556B32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Ei kommentteja. </w:t>
      </w:r>
    </w:p>
    <w:p w14:paraId="7D0862E5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D29FD73" w14:textId="34AA1A00" w:rsidR="003D5C5F" w:rsidRPr="00446BC7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</w:rPr>
      </w:pPr>
      <w:r w:rsidRPr="008A1E2E">
        <w:rPr>
          <w:rFonts w:ascii="Arial" w:hAnsi="Arial" w:cs="Arial"/>
          <w:b/>
          <w:i/>
          <w:sz w:val="24"/>
        </w:rPr>
        <w:t>Kommentit muistioon</w:t>
      </w:r>
    </w:p>
    <w:p w14:paraId="21AB7417" w14:textId="540D61C2" w:rsidR="003D5C5F" w:rsidRPr="00D27B31" w:rsidRDefault="003D5C5F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SYKE </w:t>
      </w:r>
      <w:r w:rsidR="00446BC7">
        <w:rPr>
          <w:rFonts w:ascii="Arial" w:hAnsi="Arial" w:cs="Arial"/>
        </w:rPr>
        <w:t>ja Pohjois-Pohjanmaan ELY-keskus katsovat</w:t>
      </w:r>
      <w:r w:rsidRPr="00D27B31">
        <w:rPr>
          <w:rFonts w:ascii="Arial" w:hAnsi="Arial" w:cs="Arial"/>
        </w:rPr>
        <w:t xml:space="preserve">, että </w:t>
      </w:r>
      <w:r w:rsidR="00692E92" w:rsidRPr="003D5193">
        <w:rPr>
          <w:rFonts w:ascii="Arial" w:hAnsi="Arial" w:cs="Arial"/>
        </w:rPr>
        <w:t>vanhojen tapausten vastuukysymyksiä (jätehuoltolaki) tulisi avata perustelumuistiossa.</w:t>
      </w:r>
      <w:r w:rsidR="00692E92" w:rsidRPr="00D27B31">
        <w:rPr>
          <w:rFonts w:ascii="Arial" w:hAnsi="Arial" w:cs="Arial"/>
        </w:rPr>
        <w:t xml:space="preserve"> </w:t>
      </w:r>
      <w:r w:rsidR="00446BC7">
        <w:rPr>
          <w:rFonts w:ascii="Arial" w:hAnsi="Arial" w:cs="Arial"/>
        </w:rPr>
        <w:t xml:space="preserve">Lisäksi </w:t>
      </w:r>
      <w:r w:rsidR="00692E92">
        <w:rPr>
          <w:rFonts w:ascii="Arial" w:hAnsi="Arial" w:cs="Arial"/>
        </w:rPr>
        <w:t>SYKE</w:t>
      </w:r>
      <w:r w:rsidRPr="00D27B31">
        <w:rPr>
          <w:rFonts w:ascii="Arial" w:hAnsi="Arial" w:cs="Arial"/>
        </w:rPr>
        <w:t xml:space="preserve"> katsoo, että muistiota tulisi täydentää pohjaveden ja sedimenttien pilaajan vastuun osalta. </w:t>
      </w:r>
      <w:r w:rsidR="00446BC7">
        <w:rPr>
          <w:rFonts w:ascii="Arial" w:hAnsi="Arial" w:cs="Arial"/>
        </w:rPr>
        <w:t>Se ehdottaa myös muita tarkennuksia muistioon koskien esimerkiksi avustushakemusta sekä esityksen taloudellisia vaikutuksia.</w:t>
      </w:r>
      <w:r w:rsidRPr="00D27B31">
        <w:rPr>
          <w:rFonts w:ascii="Arial" w:hAnsi="Arial" w:cs="Arial"/>
        </w:rPr>
        <w:t xml:space="preserve"> </w:t>
      </w:r>
    </w:p>
    <w:p w14:paraId="4991531F" w14:textId="77777777" w:rsidR="00E372ED" w:rsidRPr="00D27B31" w:rsidRDefault="00E372ED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70108F" w14:textId="7974CAB4" w:rsidR="00C10531" w:rsidRPr="00446BC7" w:rsidRDefault="00E372ED" w:rsidP="00F7468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</w:rPr>
      </w:pPr>
      <w:r w:rsidRPr="008A1E2E">
        <w:rPr>
          <w:rFonts w:ascii="Arial" w:hAnsi="Arial" w:cs="Arial"/>
          <w:b/>
          <w:i/>
          <w:sz w:val="24"/>
        </w:rPr>
        <w:t>Muut kommentit</w:t>
      </w:r>
    </w:p>
    <w:p w14:paraId="3737EDE7" w14:textId="77777777" w:rsidR="00C10531" w:rsidRPr="00D27B31" w:rsidRDefault="00C10531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Pohjois-Pohjanmaan ELY-keskus katsoo, että avustushakemuksen sisältö tulee ohjeistaa selkeästi. Tällöin riittävä hakemus olisi mahdollista laatia ilman asiantuntijan apua, eivätkä hakijat joutuisi eriarvoiseen asemaan. Esimerkiksi 3 §:n 2 kohdan mukaista riskiperusteisesti laadittua selvitystä tai arviota alueen pilaantuneisuudesta ei voida vaatia laajana selvityksenä. </w:t>
      </w:r>
    </w:p>
    <w:p w14:paraId="77AE9A58" w14:textId="77777777" w:rsidR="00D65EE9" w:rsidRPr="00D27B31" w:rsidRDefault="00D65EE9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BC17917" w14:textId="72B9C29D" w:rsidR="001F30BA" w:rsidRPr="00D27B31" w:rsidRDefault="00734A03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5EE9" w:rsidRPr="00D27B31">
        <w:rPr>
          <w:rFonts w:ascii="Arial" w:hAnsi="Arial" w:cs="Arial"/>
        </w:rPr>
        <w:t xml:space="preserve">irkanmaan ELY-keskus katsoo, että asetuksessa tulee säätää yksiselitteisesti avustuksen edellytyksistä, enimmäismäärästä, määräytymisen perusteista sekä avustuskelpoisista kustannuksista. </w:t>
      </w:r>
      <w:r w:rsidR="00446BC7" w:rsidRPr="00D27B31">
        <w:rPr>
          <w:rFonts w:ascii="Arial" w:hAnsi="Arial" w:cs="Arial"/>
        </w:rPr>
        <w:t xml:space="preserve">Pirkanmaan ELY-keskuksen mukaan PIMA-tukilain 7 §:n 2 momentissa mainittu taloudellinen hyöty tulisi määritellä asetuksessa. </w:t>
      </w:r>
      <w:r w:rsidR="001F30BA" w:rsidRPr="00D27B31">
        <w:rPr>
          <w:rFonts w:ascii="Arial" w:hAnsi="Arial" w:cs="Arial"/>
        </w:rPr>
        <w:t>Sen mukaan PIMA-tukilain 6 §:n 5 momentti ja 7 §:n 3 momentti mahdollistaisivat</w:t>
      </w:r>
      <w:r w:rsidR="00446BC7">
        <w:rPr>
          <w:rFonts w:ascii="Arial" w:hAnsi="Arial" w:cs="Arial"/>
        </w:rPr>
        <w:t xml:space="preserve"> nyt ehdotettua t</w:t>
      </w:r>
      <w:r w:rsidR="001F30BA" w:rsidRPr="00D27B31">
        <w:rPr>
          <w:rFonts w:ascii="Arial" w:hAnsi="Arial" w:cs="Arial"/>
        </w:rPr>
        <w:t xml:space="preserve">arkemman sääntelyn. </w:t>
      </w:r>
      <w:r>
        <w:rPr>
          <w:rFonts w:ascii="Arial" w:hAnsi="Arial" w:cs="Arial"/>
        </w:rPr>
        <w:t xml:space="preserve">Samalla se katsoo, että </w:t>
      </w:r>
      <w:r w:rsidR="001F30BA" w:rsidRPr="00D27B31">
        <w:rPr>
          <w:rFonts w:ascii="Arial" w:hAnsi="Arial" w:cs="Arial"/>
        </w:rPr>
        <w:t xml:space="preserve">asetuksessa voitaisiin säätää </w:t>
      </w:r>
      <w:r>
        <w:rPr>
          <w:rFonts w:ascii="Arial" w:hAnsi="Arial" w:cs="Arial"/>
        </w:rPr>
        <w:t xml:space="preserve">sen tehtäväksi </w:t>
      </w:r>
      <w:r w:rsidR="001F30BA" w:rsidRPr="00D27B31">
        <w:rPr>
          <w:rFonts w:ascii="Arial" w:hAnsi="Arial" w:cs="Arial"/>
        </w:rPr>
        <w:t xml:space="preserve">esimerkiksi linjausmuistion laatiminen. </w:t>
      </w:r>
      <w:r w:rsidR="00446BC7" w:rsidRPr="00D27B31">
        <w:rPr>
          <w:rFonts w:ascii="Arial" w:hAnsi="Arial" w:cs="Arial"/>
        </w:rPr>
        <w:t xml:space="preserve">Hämeen ELY-keskus katsoo, että Pirkanmaan ELY-keskuksen eri roolit valtionapuviranomaisena sekä asiantuntija-apuna tulee järjestää niin, ettei luottamus viranomaisen toimintaan vaarannu. </w:t>
      </w:r>
    </w:p>
    <w:p w14:paraId="6BA76BB5" w14:textId="31212983" w:rsidR="009114E6" w:rsidRPr="00D27B31" w:rsidRDefault="009114E6" w:rsidP="00F7468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CAC24E8" w14:textId="60425CAE" w:rsidR="00F53920" w:rsidRPr="00B13B3A" w:rsidRDefault="009114E6" w:rsidP="00F746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7B31">
        <w:rPr>
          <w:rFonts w:ascii="Arial" w:hAnsi="Arial" w:cs="Arial"/>
        </w:rPr>
        <w:t xml:space="preserve">Suomen Metsästäjäliitto </w:t>
      </w:r>
      <w:r w:rsidR="006043FE" w:rsidRPr="00D27B31">
        <w:rPr>
          <w:rFonts w:ascii="Arial" w:hAnsi="Arial" w:cs="Arial"/>
        </w:rPr>
        <w:t>toivoo, että asetus huomioisi paremmin ampumaradat. Suomen ampumaurheiluliitto katsoo, että ampumaratojen puhdistuskustannusten tukemisessa tulisi ottaa huomioon niiden rooli esimerkiksi poliisin, tullin ja puolust</w:t>
      </w:r>
      <w:r w:rsidR="00446BC7">
        <w:rPr>
          <w:rFonts w:ascii="Arial" w:hAnsi="Arial" w:cs="Arial"/>
        </w:rPr>
        <w:t xml:space="preserve">usvoimien harjoittelupaikkoina. </w:t>
      </w:r>
      <w:r w:rsidR="006043FE" w:rsidRPr="00D27B31">
        <w:rPr>
          <w:rFonts w:ascii="Arial" w:hAnsi="Arial" w:cs="Arial"/>
        </w:rPr>
        <w:t xml:space="preserve">SLL korostaa, että jatkossa tarvitaan laki toissijaisten ympäristövastuiden korvaamisesta. </w:t>
      </w:r>
      <w:r w:rsidR="00F53920" w:rsidRPr="00B13B3A">
        <w:rPr>
          <w:rFonts w:ascii="Arial" w:hAnsi="Arial" w:cs="Arial"/>
          <w:highlight w:val="yellow"/>
        </w:rPr>
        <w:t xml:space="preserve"> </w:t>
      </w:r>
    </w:p>
    <w:sectPr w:rsidR="00F53920" w:rsidRPr="00B13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4A51" w14:textId="77777777" w:rsidR="00E161DE" w:rsidRDefault="00E161DE" w:rsidP="00B64539">
      <w:pPr>
        <w:spacing w:after="0" w:line="240" w:lineRule="auto"/>
      </w:pPr>
      <w:r>
        <w:separator/>
      </w:r>
    </w:p>
  </w:endnote>
  <w:endnote w:type="continuationSeparator" w:id="0">
    <w:p w14:paraId="0B63C713" w14:textId="77777777" w:rsidR="00E161DE" w:rsidRDefault="00E161DE" w:rsidP="00B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4617" w14:textId="77777777" w:rsidR="00B64539" w:rsidRDefault="00B645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FEFF" w14:textId="77777777" w:rsidR="00B64539" w:rsidRDefault="00B6453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7567" w14:textId="77777777" w:rsidR="00B64539" w:rsidRDefault="00B645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8F85" w14:textId="77777777" w:rsidR="00E161DE" w:rsidRDefault="00E161DE" w:rsidP="00B64539">
      <w:pPr>
        <w:spacing w:after="0" w:line="240" w:lineRule="auto"/>
      </w:pPr>
      <w:r>
        <w:separator/>
      </w:r>
    </w:p>
  </w:footnote>
  <w:footnote w:type="continuationSeparator" w:id="0">
    <w:p w14:paraId="4B97A65F" w14:textId="77777777" w:rsidR="00E161DE" w:rsidRDefault="00E161DE" w:rsidP="00B6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CC01" w14:textId="77777777" w:rsidR="00B64539" w:rsidRDefault="00B645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184A" w14:textId="77777777" w:rsidR="00B64539" w:rsidRDefault="00B6453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EF38" w14:textId="77777777" w:rsidR="00B64539" w:rsidRDefault="00B645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D2B"/>
    <w:multiLevelType w:val="hybridMultilevel"/>
    <w:tmpl w:val="80DABC8A"/>
    <w:lvl w:ilvl="0" w:tplc="F62CB32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61D"/>
    <w:multiLevelType w:val="hybridMultilevel"/>
    <w:tmpl w:val="5D5610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D"/>
    <w:rsid w:val="00013FC1"/>
    <w:rsid w:val="000D1912"/>
    <w:rsid w:val="001409F9"/>
    <w:rsid w:val="001805C4"/>
    <w:rsid w:val="001B3C14"/>
    <w:rsid w:val="001F30BA"/>
    <w:rsid w:val="002265B6"/>
    <w:rsid w:val="00273C08"/>
    <w:rsid w:val="00325B94"/>
    <w:rsid w:val="00326184"/>
    <w:rsid w:val="003B3FA8"/>
    <w:rsid w:val="003D5193"/>
    <w:rsid w:val="003D5C5F"/>
    <w:rsid w:val="00416AA5"/>
    <w:rsid w:val="00426AF1"/>
    <w:rsid w:val="00446BC7"/>
    <w:rsid w:val="00495CA6"/>
    <w:rsid w:val="00556B32"/>
    <w:rsid w:val="006043FE"/>
    <w:rsid w:val="0060622C"/>
    <w:rsid w:val="00657A3B"/>
    <w:rsid w:val="00692E92"/>
    <w:rsid w:val="006C6123"/>
    <w:rsid w:val="007014C5"/>
    <w:rsid w:val="00734A03"/>
    <w:rsid w:val="007D4A3E"/>
    <w:rsid w:val="00810797"/>
    <w:rsid w:val="00837D5C"/>
    <w:rsid w:val="00841D1F"/>
    <w:rsid w:val="00860469"/>
    <w:rsid w:val="00865990"/>
    <w:rsid w:val="008A1E2E"/>
    <w:rsid w:val="0090416C"/>
    <w:rsid w:val="009114E6"/>
    <w:rsid w:val="00934503"/>
    <w:rsid w:val="00950D3F"/>
    <w:rsid w:val="00A01636"/>
    <w:rsid w:val="00AC7253"/>
    <w:rsid w:val="00AE5F19"/>
    <w:rsid w:val="00AF0741"/>
    <w:rsid w:val="00AF5DDE"/>
    <w:rsid w:val="00B13B3A"/>
    <w:rsid w:val="00B17CC4"/>
    <w:rsid w:val="00B64539"/>
    <w:rsid w:val="00B966BF"/>
    <w:rsid w:val="00B976CD"/>
    <w:rsid w:val="00C10531"/>
    <w:rsid w:val="00C10EFA"/>
    <w:rsid w:val="00C17DC6"/>
    <w:rsid w:val="00C21E8F"/>
    <w:rsid w:val="00C439F8"/>
    <w:rsid w:val="00CB5A34"/>
    <w:rsid w:val="00CC1699"/>
    <w:rsid w:val="00CD265D"/>
    <w:rsid w:val="00D130E8"/>
    <w:rsid w:val="00D27B31"/>
    <w:rsid w:val="00D65EE9"/>
    <w:rsid w:val="00DA0629"/>
    <w:rsid w:val="00DF7BD4"/>
    <w:rsid w:val="00E161DE"/>
    <w:rsid w:val="00E372ED"/>
    <w:rsid w:val="00EA606E"/>
    <w:rsid w:val="00EC2482"/>
    <w:rsid w:val="00ED5C68"/>
    <w:rsid w:val="00F00D09"/>
    <w:rsid w:val="00F1326C"/>
    <w:rsid w:val="00F525D4"/>
    <w:rsid w:val="00F53920"/>
    <w:rsid w:val="00F74689"/>
    <w:rsid w:val="00F77A10"/>
    <w:rsid w:val="00F86EA1"/>
    <w:rsid w:val="00FB40BD"/>
    <w:rsid w:val="00FC3275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5E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372E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392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B3F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B3FA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B3FA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3F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3FA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3FA8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64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4539"/>
  </w:style>
  <w:style w:type="paragraph" w:styleId="Alatunniste">
    <w:name w:val="footer"/>
    <w:basedOn w:val="Normaali"/>
    <w:link w:val="AlatunnisteChar"/>
    <w:uiPriority w:val="99"/>
    <w:unhideWhenUsed/>
    <w:rsid w:val="00B64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8994</Characters>
  <Application>Microsoft Office Word</Application>
  <DocSecurity>0</DocSecurity>
  <Lines>74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2019-10-02T12:16:00Z</dcterms:created>
  <dcterms:modified xsi:type="dcterms:W3CDTF">2019-10-02T12:17:00Z</dcterms:modified>
</cp:coreProperties>
</file>