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6" w:rsidRDefault="00B74E46">
      <w:pPr>
        <w:pStyle w:val="Yltunniste"/>
        <w:tabs>
          <w:tab w:val="clear" w:pos="4819"/>
          <w:tab w:val="clear" w:pos="9638"/>
          <w:tab w:val="left" w:pos="5216"/>
          <w:tab w:val="left" w:pos="7825"/>
          <w:tab w:val="left" w:pos="9129"/>
        </w:tabs>
        <w:rPr>
          <w:sz w:val="22"/>
        </w:rPr>
      </w:pPr>
      <w:r>
        <w:rPr>
          <w:sz w:val="22"/>
        </w:rPr>
        <w:tab/>
      </w:r>
      <w:r w:rsidR="00F94228">
        <w:rPr>
          <w:sz w:val="22"/>
        </w:rPr>
        <w:t>19.9</w:t>
      </w:r>
      <w:r w:rsidR="00107661">
        <w:rPr>
          <w:sz w:val="22"/>
        </w:rPr>
        <w:t>.2013</w:t>
      </w:r>
      <w:r>
        <w:rPr>
          <w:sz w:val="22"/>
        </w:rPr>
        <w:tab/>
      </w:r>
      <w:r w:rsidR="00294A0E">
        <w:rPr>
          <w:rFonts w:ascii="Arial" w:hAnsi="Arial" w:cs="Arial"/>
          <w:sz w:val="22"/>
          <w:szCs w:val="22"/>
        </w:rPr>
        <w:t>SM072:00/2011</w:t>
      </w:r>
    </w:p>
    <w:p w:rsidR="00B74E46" w:rsidRDefault="00B74E46">
      <w:pPr>
        <w:tabs>
          <w:tab w:val="left" w:pos="7825"/>
        </w:tabs>
      </w:pPr>
    </w:p>
    <w:p w:rsidR="00B74E46" w:rsidRDefault="00B74E46">
      <w:pPr>
        <w:tabs>
          <w:tab w:val="left" w:pos="7825"/>
        </w:tabs>
        <w:rPr>
          <w:sz w:val="22"/>
        </w:rPr>
      </w:pPr>
      <w:r>
        <w:tab/>
      </w:r>
    </w:p>
    <w:p w:rsidR="00B74E46" w:rsidRDefault="00B74E46"/>
    <w:p w:rsidR="000F52DF" w:rsidRPr="000F52DF" w:rsidRDefault="000F52DF" w:rsidP="000F52DF">
      <w:pPr>
        <w:ind w:left="2608" w:hanging="2608"/>
        <w:rPr>
          <w:b/>
          <w:bCs/>
          <w:szCs w:val="24"/>
        </w:rPr>
      </w:pPr>
      <w:r w:rsidRPr="000F52DF">
        <w:rPr>
          <w:b/>
          <w:bCs/>
          <w:szCs w:val="24"/>
        </w:rPr>
        <w:t>Ulkomaalaisten säilöönottoa koskevien säännösten tarkistaminen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Aika:</w:t>
      </w:r>
      <w:r>
        <w:tab/>
      </w:r>
      <w:r>
        <w:tab/>
      </w:r>
      <w:r w:rsidR="00F94228">
        <w:t>19.9.</w:t>
      </w:r>
      <w:r w:rsidR="00F71412">
        <w:t xml:space="preserve">2013 klo </w:t>
      </w:r>
      <w:proofErr w:type="gramStart"/>
      <w:r w:rsidR="00F71412">
        <w:t>9.00-12</w:t>
      </w:r>
      <w:r w:rsidR="00107661">
        <w:t>.00</w:t>
      </w:r>
      <w:proofErr w:type="gramEnd"/>
    </w:p>
    <w:p w:rsidR="000F52DF" w:rsidRDefault="000F52DF" w:rsidP="000F52DF">
      <w:pPr>
        <w:pStyle w:val="Sisennys2"/>
        <w:ind w:left="0"/>
      </w:pPr>
      <w:r>
        <w:t>Paikka:</w:t>
      </w:r>
      <w:r>
        <w:tab/>
      </w:r>
      <w:r>
        <w:tab/>
      </w:r>
      <w:r w:rsidRPr="000F52DF">
        <w:t xml:space="preserve">Sisäasianministeriö, Vuorikatu 20 A, </w:t>
      </w:r>
      <w:proofErr w:type="spellStart"/>
      <w:r w:rsidRPr="000F52DF">
        <w:t>kh</w:t>
      </w:r>
      <w:proofErr w:type="spellEnd"/>
      <w:r w:rsidRPr="000F52DF">
        <w:t xml:space="preserve"> </w:t>
      </w:r>
      <w:r w:rsidR="00F94228">
        <w:t>Barents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Osallistujat:</w:t>
      </w:r>
      <w:r>
        <w:tab/>
      </w:r>
      <w:r>
        <w:tab/>
      </w:r>
      <w:r w:rsidRPr="000F52DF">
        <w:t>Sirkku Päivärinne, puheenjohtaja</w:t>
      </w:r>
      <w:r w:rsidRPr="000F52DF">
        <w:tab/>
        <w:t>SM/MMO</w:t>
      </w:r>
    </w:p>
    <w:p w:rsidR="00294A0E" w:rsidRPr="00107661" w:rsidRDefault="00294A0E" w:rsidP="00294A0E">
      <w:pPr>
        <w:ind w:left="2608"/>
      </w:pPr>
      <w:r w:rsidRPr="00107661">
        <w:t xml:space="preserve">Martti Ant-Wuorinen </w:t>
      </w:r>
      <w:r w:rsidRPr="00107661">
        <w:tab/>
      </w:r>
      <w:r w:rsidRPr="00107661">
        <w:tab/>
        <w:t>SM/RVLE</w:t>
      </w:r>
    </w:p>
    <w:p w:rsidR="0015372A" w:rsidRPr="00E56F0E" w:rsidRDefault="0015372A" w:rsidP="00294A0E">
      <w:pPr>
        <w:ind w:left="2608"/>
      </w:pPr>
      <w:r w:rsidRPr="00E56F0E">
        <w:t>Joni Länsivuori</w:t>
      </w:r>
      <w:r w:rsidRPr="00E56F0E">
        <w:tab/>
      </w:r>
      <w:r w:rsidRPr="00E56F0E">
        <w:tab/>
        <w:t>SM/PO</w:t>
      </w:r>
    </w:p>
    <w:p w:rsidR="00294A0E" w:rsidRPr="00B6693C" w:rsidRDefault="00F94228" w:rsidP="00294A0E">
      <w:pPr>
        <w:ind w:left="2608"/>
      </w:pPr>
      <w:r>
        <w:t>Jussi Huhtela</w:t>
      </w:r>
      <w:r w:rsidR="008B6328">
        <w:t xml:space="preserve"> </w:t>
      </w:r>
      <w:r w:rsidR="00294A0E">
        <w:tab/>
      </w:r>
      <w:r w:rsidR="00294A0E">
        <w:tab/>
        <w:t>Poliisihallitus</w:t>
      </w:r>
    </w:p>
    <w:p w:rsidR="00294A0E" w:rsidRPr="00B6693C" w:rsidRDefault="008B6328" w:rsidP="00294A0E">
      <w:pPr>
        <w:ind w:left="2608"/>
      </w:pPr>
      <w:r>
        <w:t xml:space="preserve">Johanna Räty </w:t>
      </w:r>
      <w:r w:rsidR="00294A0E">
        <w:tab/>
      </w:r>
      <w:r w:rsidR="00294A0E">
        <w:tab/>
        <w:t>Maahanmuuttovirasto</w:t>
      </w:r>
    </w:p>
    <w:p w:rsidR="00294A0E" w:rsidRDefault="00294A0E" w:rsidP="00294A0E">
      <w:pPr>
        <w:ind w:left="2608"/>
      </w:pPr>
      <w:r w:rsidRPr="00B6693C">
        <w:t>Pekka Nuutinen</w:t>
      </w:r>
      <w:r>
        <w:tab/>
      </w:r>
      <w:r>
        <w:tab/>
        <w:t>Metsälän säilöönottoyksikkö</w:t>
      </w:r>
    </w:p>
    <w:p w:rsidR="00F94228" w:rsidRPr="00B6693C" w:rsidRDefault="00F94228" w:rsidP="00294A0E">
      <w:pPr>
        <w:ind w:left="2608"/>
      </w:pPr>
      <w:r>
        <w:t>Jari Kähkönen (etäyhteys</w:t>
      </w:r>
      <w:r>
        <w:t>)</w:t>
      </w:r>
      <w:r>
        <w:tab/>
      </w:r>
      <w:r>
        <w:tab/>
        <w:t xml:space="preserve">Joutsenon vastaanottokeskus </w:t>
      </w:r>
    </w:p>
    <w:p w:rsidR="00294A0E" w:rsidRDefault="00294A0E" w:rsidP="00294A0E">
      <w:pPr>
        <w:ind w:left="2608"/>
      </w:pPr>
      <w:r>
        <w:t>Jutta Gras</w:t>
      </w:r>
      <w:r>
        <w:tab/>
      </w:r>
      <w:r w:rsidR="00F94228">
        <w:tab/>
      </w:r>
      <w:r w:rsidR="00F94228">
        <w:tab/>
        <w:t>SM/MMO</w:t>
      </w:r>
      <w:r w:rsidR="00F94228">
        <w:tab/>
      </w:r>
      <w:r>
        <w:tab/>
      </w:r>
    </w:p>
    <w:p w:rsidR="00294A0E" w:rsidRDefault="00294A0E" w:rsidP="00294A0E">
      <w:pPr>
        <w:pStyle w:val="Sisennys2"/>
        <w:ind w:left="0"/>
      </w:pPr>
      <w:r>
        <w:tab/>
      </w:r>
      <w:r>
        <w:tab/>
      </w:r>
      <w:r w:rsidR="00107661">
        <w:t>Suvi Tiainen</w:t>
      </w:r>
      <w:r>
        <w:t xml:space="preserve">, sihteeri </w:t>
      </w:r>
      <w:r w:rsidR="00107661">
        <w:tab/>
      </w:r>
      <w:r>
        <w:tab/>
      </w:r>
      <w:r w:rsidRPr="00B6693C">
        <w:t>SM/MMO</w:t>
      </w:r>
    </w:p>
    <w:p w:rsidR="000F52DF" w:rsidRDefault="000F52DF" w:rsidP="000F52DF">
      <w:pPr>
        <w:pStyle w:val="Sisennys2"/>
        <w:ind w:left="0"/>
      </w:pPr>
    </w:p>
    <w:p w:rsidR="008B6328" w:rsidRDefault="008B6328" w:rsidP="000F52DF">
      <w:pPr>
        <w:pStyle w:val="Sisennys2"/>
        <w:ind w:left="0"/>
      </w:pPr>
    </w:p>
    <w:p w:rsidR="00B74E46" w:rsidRDefault="000F52DF" w:rsidP="000F52DF">
      <w:pPr>
        <w:pStyle w:val="Sisennys2"/>
        <w:ind w:left="0"/>
      </w:pPr>
      <w:r>
        <w:t>1. Kokouksen avaus</w:t>
      </w:r>
      <w:r>
        <w:tab/>
      </w:r>
    </w:p>
    <w:p w:rsidR="00B74E46" w:rsidRDefault="000F52DF" w:rsidP="000F52DF">
      <w:pPr>
        <w:pStyle w:val="Sisennys2"/>
      </w:pPr>
      <w:r w:rsidRPr="000F52DF">
        <w:t xml:space="preserve">Puheenjohtaja avasi kokouksen ja toivotti osallistujat tervetulleiksi kokoukseen. </w:t>
      </w:r>
      <w:r w:rsidR="00340696">
        <w:t>Hyväksyttiin edellisen kokouksen pöytäkirja.</w:t>
      </w:r>
    </w:p>
    <w:p w:rsidR="00F94228" w:rsidRDefault="00F94228" w:rsidP="000F52DF">
      <w:pPr>
        <w:pStyle w:val="Sisennys2"/>
      </w:pPr>
    </w:p>
    <w:p w:rsidR="00F94228" w:rsidRDefault="00F94228" w:rsidP="000F52DF">
      <w:pPr>
        <w:pStyle w:val="Sisennys2"/>
      </w:pPr>
      <w:r>
        <w:t xml:space="preserve">Joutsenon vastaanottokeskuksen johtaja Jari Kähkönen on </w:t>
      </w:r>
      <w:r w:rsidR="00340696">
        <w:t xml:space="preserve">tullut uutena jäsenenä mukaan </w:t>
      </w:r>
      <w:r w:rsidR="00340696" w:rsidRPr="00340696">
        <w:t>Ulkomaalaisten säilöönottoa koskevien säännösten tarkistaminen</w:t>
      </w:r>
      <w:r w:rsidR="00340696">
        <w:t xml:space="preserve"> -hankkeen työryhmään. </w:t>
      </w:r>
    </w:p>
    <w:p w:rsidR="00107661" w:rsidRDefault="00107661" w:rsidP="000F52DF">
      <w:pPr>
        <w:pStyle w:val="Sisennys2"/>
      </w:pPr>
    </w:p>
    <w:p w:rsidR="00F94228" w:rsidRDefault="00F94228" w:rsidP="00F94228">
      <w:pPr>
        <w:pStyle w:val="Sisennys2"/>
      </w:pPr>
      <w:r>
        <w:t>Jari Kähkönen kertoi Joutsenon vastaanottokeskuksen yhteyteen</w:t>
      </w:r>
      <w:r>
        <w:t xml:space="preserve"> tulev</w:t>
      </w:r>
      <w:r>
        <w:t>asta säilöönottoyksiköstä. Maahanmuuttovirasto tulee kutsumaan suunnittelutyöryhmän koolle pikaisella aikataululla.</w:t>
      </w:r>
      <w:r>
        <w:t xml:space="preserve"> Nyt on aloitettu</w:t>
      </w:r>
      <w:r>
        <w:t xml:space="preserve"> säilöönottoyksikön</w:t>
      </w:r>
      <w:r>
        <w:t xml:space="preserve"> alustava suunnittelu ja tilojen tyhjentäminen vankilan tavaroista. Antti Jäppinen toimii projektipäällikkönä säilöönottoyksikön muutostöissä. </w:t>
      </w:r>
      <w:r>
        <w:t>Joutsenon vastaanottokeskuksessa t</w:t>
      </w:r>
      <w:r>
        <w:t>oivotaan yhteistyötä säilötyöryhmän kanssa tilojen</w:t>
      </w:r>
      <w:r w:rsidR="00F71412">
        <w:t xml:space="preserve"> suunnittelussa, jotta tulevan</w:t>
      </w:r>
      <w:r>
        <w:t xml:space="preserve"> säilöönottoyksikön tiloista saadaan toimeksiantoa vastaavat. </w:t>
      </w:r>
    </w:p>
    <w:p w:rsidR="00F94228" w:rsidRDefault="00F94228" w:rsidP="00F94228">
      <w:pPr>
        <w:pStyle w:val="Sisennys2"/>
      </w:pPr>
    </w:p>
    <w:p w:rsidR="00F17E0A" w:rsidRDefault="00F94228" w:rsidP="00F17E0A">
      <w:pPr>
        <w:pStyle w:val="Sisennys2"/>
        <w:rPr>
          <w:color w:val="FF0000"/>
        </w:rPr>
      </w:pPr>
      <w:r>
        <w:t>Metsälän säilöönottoyksikössä</w:t>
      </w:r>
      <w:r>
        <w:t xml:space="preserve"> ollaan tyytyväisiä, että säilöönottojärjestelmä laajenee. </w:t>
      </w:r>
      <w:bookmarkStart w:id="0" w:name="_GoBack"/>
      <w:r w:rsidRPr="00F17E0A">
        <w:t xml:space="preserve">Laajeneminen toiseen eri toimintayksikköön on positiivinen asia, koska </w:t>
      </w:r>
      <w:r w:rsidR="00F17E0A" w:rsidRPr="00F17E0A">
        <w:t>tämän myötä valtakunnallinen järjestelmä ei ole ainoastaan yhden kunnan sosiaalitoimen kontolla. Metsälä tulee jakamaan kaiken tieto/taitonsa Joutsenon kanssa ja osallistuu mielellään aktiivisesti järjestelmän laajentamiseen.</w:t>
      </w:r>
      <w:bookmarkEnd w:id="0"/>
    </w:p>
    <w:p w:rsidR="00F94228" w:rsidRDefault="00F94228" w:rsidP="00F94228">
      <w:pPr>
        <w:pStyle w:val="Sisennys2"/>
      </w:pPr>
      <w:r>
        <w:t>Nostettiin esiin mahdollisuus kuulla valmistelutyössä myös vankeinhoitopuolen toimijoita. Niin ikään avovankiloiden toimintaan voisi tutustua silmällä pitäen säilöönoton vaihtoehtona mahdollista "kevytsäilöä".</w:t>
      </w:r>
    </w:p>
    <w:p w:rsidR="00F94228" w:rsidRDefault="00F94228" w:rsidP="00F94228">
      <w:pPr>
        <w:pStyle w:val="Sisennys2"/>
      </w:pPr>
      <w:r>
        <w:t xml:space="preserve"> </w:t>
      </w:r>
    </w:p>
    <w:p w:rsidR="00F94228" w:rsidRDefault="00F94228" w:rsidP="00F94228">
      <w:pPr>
        <w:pStyle w:val="Sisennys2"/>
      </w:pPr>
      <w:r>
        <w:lastRenderedPageBreak/>
        <w:t xml:space="preserve">Poliisin näkökulmasta säilökapasiteetin lisäys on erittäin tervetullut. Uuden säilöönottoyksikön sijoittuminen pääkaupunkiseudun ulkopuolelle tuo </w:t>
      </w:r>
      <w:r w:rsidR="00340696">
        <w:t>kuitenkin haasteita</w:t>
      </w:r>
      <w:r>
        <w:t xml:space="preserve"> poliisin toimintaan ja antaa aihetta pohtia turvapaikkatutkinnan mahdollista keskittämistä tiettyihin poliisilaitoksiin.</w:t>
      </w:r>
    </w:p>
    <w:p w:rsidR="00340696" w:rsidRDefault="00340696" w:rsidP="00F94228">
      <w:pPr>
        <w:pStyle w:val="Sisennys2"/>
      </w:pPr>
    </w:p>
    <w:p w:rsidR="00633A17" w:rsidRDefault="00F94228" w:rsidP="00F94228">
      <w:pPr>
        <w:pStyle w:val="Sisennys2"/>
      </w:pPr>
      <w:r>
        <w:t>Aikataulu Joutsenon säilöönottoyksikön mu</w:t>
      </w:r>
      <w:r w:rsidR="00340696">
        <w:t>utostöissä on verrattain ripeä. K</w:t>
      </w:r>
      <w:r>
        <w:t>iinteistön omistaja on valmistautunut saneeraustöiden aloitt</w:t>
      </w:r>
      <w:r w:rsidR="00F71412">
        <w:t>amiseen jo tänä vuonna heti, ku</w:t>
      </w:r>
      <w:r>
        <w:t>n valtio pystyy sitoutumaan hankkeeseen. Mikäli työt päästään aloittamaan tammikuussa, yksikkö päästäisiin ottamaan käyttöön heinä-elokuussa.</w:t>
      </w:r>
    </w:p>
    <w:p w:rsidR="00654C0F" w:rsidRDefault="00654C0F" w:rsidP="000F52DF">
      <w:pPr>
        <w:pStyle w:val="Sisennys2"/>
      </w:pPr>
    </w:p>
    <w:p w:rsidR="00340696" w:rsidRDefault="00340696" w:rsidP="000D273D">
      <w:pPr>
        <w:pStyle w:val="Sisennys2"/>
        <w:ind w:left="0"/>
      </w:pPr>
      <w:r>
        <w:t>2. Alaikäisten säilöönotto</w:t>
      </w:r>
    </w:p>
    <w:p w:rsidR="00340696" w:rsidRDefault="00340696" w:rsidP="00340696">
      <w:pPr>
        <w:pStyle w:val="Sisennys2"/>
      </w:pPr>
      <w:r>
        <w:t>Ha</w:t>
      </w:r>
      <w:r>
        <w:t xml:space="preserve">llitusohjelman mukainen tavoite on kieltää </w:t>
      </w:r>
      <w:r>
        <w:t>kansainvälistä suojelua hakevien</w:t>
      </w:r>
      <w:r>
        <w:t xml:space="preserve"> lasten säilöönotto. Ministeri haluaa kuitenkin säilyttää säilöönoton mahdollisuuden maasta</w:t>
      </w:r>
      <w:r>
        <w:t xml:space="preserve"> poistettavien kohdalla. Toisin sanoen kansainvälistä </w:t>
      </w:r>
      <w:r>
        <w:t xml:space="preserve">suojelua hakevan ilman huoltajaa olevan lapsen säilöönotto kielletään, mutta </w:t>
      </w:r>
      <w:r>
        <w:t>lapsen saatua</w:t>
      </w:r>
      <w:r>
        <w:t xml:space="preserve"> täytäntöönpanokelpoisen maasta</w:t>
      </w:r>
      <w:r>
        <w:t xml:space="preserve"> poistamispäätö</w:t>
      </w:r>
      <w:r w:rsidR="00F71412">
        <w:t>ksen</w:t>
      </w:r>
      <w:r>
        <w:t xml:space="preserve"> hänet voidaan ottaa säilöön maasta</w:t>
      </w:r>
      <w:r>
        <w:t xml:space="preserve"> </w:t>
      </w:r>
      <w:r>
        <w:t>poistamisen turvaamiseksi.</w:t>
      </w:r>
    </w:p>
    <w:p w:rsidR="00340696" w:rsidRDefault="00340696" w:rsidP="00340696">
      <w:pPr>
        <w:pStyle w:val="Sisennys2"/>
      </w:pPr>
      <w:r>
        <w:t xml:space="preserve"> </w:t>
      </w:r>
    </w:p>
    <w:p w:rsidR="00340696" w:rsidRDefault="00340696" w:rsidP="00340696">
      <w:pPr>
        <w:pStyle w:val="Sisennys2"/>
      </w:pPr>
      <w:r>
        <w:t>Käytiin keskustelua, p</w:t>
      </w:r>
      <w:r>
        <w:t>itäisikö vap</w:t>
      </w:r>
      <w:r>
        <w:t>aaehtoinen paluu ottaa huomioon säilöönottoa koskevassa lainsäädännössä. Aikaa vapaaehtoiseen paluuseen</w:t>
      </w:r>
      <w:r w:rsidR="00F71412">
        <w:t xml:space="preserve"> ei anneta kaikille. H</w:t>
      </w:r>
      <w:r>
        <w:t>uomioon tulee ottaa, että mikäli vapaaehtoiselle paluulle on annettu aika</w:t>
      </w:r>
      <w:r>
        <w:t>,</w:t>
      </w:r>
      <w:r>
        <w:t xml:space="preserve"> niin sinä aikana</w:t>
      </w:r>
      <w:r>
        <w:t xml:space="preserve"> henkilöä</w:t>
      </w:r>
      <w:r>
        <w:t xml:space="preserve"> ei oteta säilöön ja</w:t>
      </w:r>
      <w:r>
        <w:t xml:space="preserve"> maasta poistamis</w:t>
      </w:r>
      <w:r>
        <w:t>päätös on täytäntöönpanokelpoinen va</w:t>
      </w:r>
      <w:r>
        <w:t>sta kun vapaaehtoiselle paluulle annettu</w:t>
      </w:r>
      <w:r>
        <w:t xml:space="preserve"> aika on umpeutunut. Tosin vapaaehtoisen paluun aika voidaan keskeyttää, mikäli tapauksessa ilmenee esimerkiksi pakenemisen vaara.</w:t>
      </w:r>
    </w:p>
    <w:p w:rsidR="00340696" w:rsidRDefault="00340696" w:rsidP="00340696">
      <w:pPr>
        <w:pStyle w:val="Sisennys2"/>
      </w:pPr>
      <w:r>
        <w:t xml:space="preserve"> </w:t>
      </w:r>
    </w:p>
    <w:p w:rsidR="00340696" w:rsidRDefault="00F83752" w:rsidP="00340696">
      <w:pPr>
        <w:pStyle w:val="Sisennys2"/>
      </w:pPr>
      <w:r>
        <w:t>Käytiin keskustelua p</w:t>
      </w:r>
      <w:r w:rsidR="00340696">
        <w:t>erheiden mukana olevien laste</w:t>
      </w:r>
      <w:r>
        <w:t>n henkilöllisyyden selvittämisestä sekä perheensä mukana olevan</w:t>
      </w:r>
      <w:r w:rsidR="00340696">
        <w:t xml:space="preserve"> alaikäisen säilöönoton ed</w:t>
      </w:r>
      <w:r>
        <w:t xml:space="preserve">ellytyksistä. </w:t>
      </w:r>
      <w:r w:rsidR="00340696">
        <w:t>Mikäli vanhemmat otetaan säilöön,</w:t>
      </w:r>
      <w:r>
        <w:t xml:space="preserve"> niin</w:t>
      </w:r>
      <w:r w:rsidR="00340696">
        <w:t xml:space="preserve"> minne lapsi joutuu? Jos </w:t>
      </w:r>
      <w:r w:rsidR="00F71412">
        <w:t>säilöön</w:t>
      </w:r>
      <w:r>
        <w:t>ottopäätös tehdään vanhe</w:t>
      </w:r>
      <w:r w:rsidR="00F71412">
        <w:t>mmille, niin säilöönotto</w:t>
      </w:r>
      <w:r w:rsidR="00340696">
        <w:t>päätöstä ei tarvitsisi tehdä lapselle lainkaan,</w:t>
      </w:r>
      <w:r>
        <w:t xml:space="preserve"> sillä hän olisi silti vanh</w:t>
      </w:r>
      <w:r w:rsidR="00340696">
        <w:t>empiensa kanssa säilöönottotiloissa.</w:t>
      </w:r>
    </w:p>
    <w:p w:rsidR="00F83752" w:rsidRDefault="00F83752" w:rsidP="00340696">
      <w:pPr>
        <w:pStyle w:val="Sisennys2"/>
      </w:pPr>
    </w:p>
    <w:p w:rsidR="00340696" w:rsidRDefault="00F83752" w:rsidP="00340696">
      <w:pPr>
        <w:pStyle w:val="Sisennys2"/>
      </w:pPr>
      <w:r>
        <w:t>Poliisihallitus on tekemässä</w:t>
      </w:r>
      <w:r w:rsidR="00340696">
        <w:t xml:space="preserve"> selvitys</w:t>
      </w:r>
      <w:r>
        <w:t>tä käytännöistä</w:t>
      </w:r>
      <w:r w:rsidR="00F71412">
        <w:t xml:space="preserve"> koskien säilöön</w:t>
      </w:r>
      <w:r>
        <w:t>ottoja. Selvityksessä tutkitaan muun muassa, kuinka hyvin säilöönotolla on</w:t>
      </w:r>
      <w:r w:rsidR="00340696">
        <w:t xml:space="preserve"> saatu selvitettyä</w:t>
      </w:r>
      <w:r>
        <w:t xml:space="preserve"> esimerkiksi</w:t>
      </w:r>
      <w:r w:rsidR="00340696">
        <w:t xml:space="preserve"> henkilöllisyyttä. Erityisesti perheiden kohdalla</w:t>
      </w:r>
      <w:r>
        <w:t xml:space="preserve"> tullaan lisäämään</w:t>
      </w:r>
      <w:r w:rsidR="00340696">
        <w:t xml:space="preserve"> tarkkuutta, jotta turhat säilöönotot saataisiin k</w:t>
      </w:r>
      <w:r>
        <w:t>arsittua niissä tilanteissa, joissa</w:t>
      </w:r>
      <w:r w:rsidR="00340696">
        <w:t xml:space="preserve"> säilöönotto ei edesauta esim. henkilöllisyyden selvittämistä</w:t>
      </w:r>
      <w:r>
        <w:t>.</w:t>
      </w:r>
    </w:p>
    <w:p w:rsidR="00F83752" w:rsidRDefault="00F83752" w:rsidP="00340696">
      <w:pPr>
        <w:pStyle w:val="Sisennys2"/>
      </w:pPr>
    </w:p>
    <w:p w:rsidR="00340696" w:rsidRDefault="00F83752" w:rsidP="00340696">
      <w:pPr>
        <w:pStyle w:val="Sisennys2"/>
        <w:ind w:left="0"/>
      </w:pPr>
      <w:r>
        <w:tab/>
      </w:r>
      <w:r w:rsidR="002D4F27">
        <w:tab/>
        <w:t>Esitettiin k</w:t>
      </w:r>
      <w:r w:rsidR="00340696">
        <w:t>ysymys</w:t>
      </w:r>
      <w:r w:rsidR="002D4F27">
        <w:t>,</w:t>
      </w:r>
      <w:r w:rsidR="00340696">
        <w:t xml:space="preserve"> onko aikaraja alaikäisen säilöönotolle kertaluontoinen eli</w:t>
      </w:r>
      <w:r w:rsidR="00F71412">
        <w:t>,</w:t>
      </w:r>
      <w:r w:rsidR="00340696">
        <w:t xml:space="preserve"> </w:t>
      </w:r>
      <w:r w:rsidR="00F71412">
        <w:tab/>
      </w:r>
      <w:r w:rsidR="00F71412">
        <w:tab/>
      </w:r>
      <w:r w:rsidR="00340696">
        <w:t>kun on ollut kerran 72 tuntia säilössä</w:t>
      </w:r>
      <w:r w:rsidR="00F71412">
        <w:t>,</w:t>
      </w:r>
      <w:r w:rsidR="00340696">
        <w:t xml:space="preserve"> niin voidaanko ottaa uudelleen säilöön </w:t>
      </w:r>
      <w:r w:rsidR="00F71412">
        <w:tab/>
      </w:r>
      <w:r w:rsidR="00F71412">
        <w:tab/>
      </w:r>
      <w:r w:rsidR="00340696">
        <w:t xml:space="preserve">esim. </w:t>
      </w:r>
      <w:r w:rsidR="00F71412">
        <w:t>uudella</w:t>
      </w:r>
      <w:r w:rsidR="00340696">
        <w:t xml:space="preserve"> perusteella.</w:t>
      </w:r>
      <w:r w:rsidR="00F71412">
        <w:t xml:space="preserve"> Tätä tulee selkiyttää laissa.</w:t>
      </w:r>
    </w:p>
    <w:p w:rsidR="00340696" w:rsidRDefault="00340696" w:rsidP="000D273D">
      <w:pPr>
        <w:pStyle w:val="Sisennys2"/>
        <w:ind w:left="0"/>
      </w:pPr>
    </w:p>
    <w:p w:rsidR="009B3F81" w:rsidRDefault="00654C0F" w:rsidP="000D273D">
      <w:pPr>
        <w:pStyle w:val="Sisennys2"/>
        <w:ind w:left="0"/>
      </w:pPr>
      <w:r>
        <w:t xml:space="preserve">4. </w:t>
      </w:r>
      <w:proofErr w:type="spellStart"/>
      <w:proofErr w:type="gramStart"/>
      <w:r w:rsidR="00D10379">
        <w:t>HE-luonnos</w:t>
      </w:r>
      <w:proofErr w:type="spellEnd"/>
      <w:r w:rsidR="001D3DAD">
        <w:t>: laki säilöön otettujen ulkomaalaisten kohtelusta ja säilöönottoyksiköstä annetun lain muuttamisesta</w:t>
      </w:r>
      <w:proofErr w:type="gramEnd"/>
      <w:r w:rsidR="006B28D3">
        <w:tab/>
      </w:r>
    </w:p>
    <w:p w:rsidR="000D273D" w:rsidRPr="00F71412" w:rsidRDefault="006B28D3" w:rsidP="006B28D3">
      <w:pPr>
        <w:pStyle w:val="Sisennys2"/>
        <w:ind w:left="0"/>
        <w:rPr>
          <w:i/>
        </w:rPr>
      </w:pPr>
      <w:r>
        <w:tab/>
      </w:r>
      <w:r>
        <w:tab/>
      </w:r>
      <w:r w:rsidR="001D3DAD" w:rsidRPr="00F71412">
        <w:rPr>
          <w:i/>
        </w:rPr>
        <w:t>1 §</w:t>
      </w:r>
      <w:r w:rsidR="00E77857" w:rsidRPr="00F71412">
        <w:rPr>
          <w:i/>
        </w:rPr>
        <w:t xml:space="preserve"> Lain tarkoitus</w:t>
      </w:r>
    </w:p>
    <w:p w:rsidR="00F83752" w:rsidRDefault="001D3DAD" w:rsidP="00F83752">
      <w:pPr>
        <w:pStyle w:val="Sisennys2"/>
      </w:pPr>
      <w:r>
        <w:t>Sekä ulkomaalaislaissa</w:t>
      </w:r>
      <w:r w:rsidR="00F83752">
        <w:t xml:space="preserve"> </w:t>
      </w:r>
      <w:r>
        <w:t xml:space="preserve">(123 § 8 </w:t>
      </w:r>
      <w:proofErr w:type="spellStart"/>
      <w:r>
        <w:t>mom.)</w:t>
      </w:r>
      <w:proofErr w:type="spellEnd"/>
      <w:r>
        <w:t xml:space="preserve"> että säilölaissa (1 § 2 mom.) on säädetty,</w:t>
      </w:r>
      <w:r w:rsidR="00F83752">
        <w:t xml:space="preserve"> mitä lakia sovelletaan poliisin pidätystiloi</w:t>
      </w:r>
      <w:r>
        <w:t>hin sijoitettuun ulkomaalaiseen. T</w:t>
      </w:r>
      <w:r w:rsidR="00F83752">
        <w:t>oisessa laissa tulisi olla viittaus</w:t>
      </w:r>
      <w:r>
        <w:t>,</w:t>
      </w:r>
      <w:r w:rsidR="00F83752">
        <w:t xml:space="preserve"> muttei päällekkäistä sääntelyä. Poliisin tiloihin </w:t>
      </w:r>
      <w:r>
        <w:t>sijoitettuihin sovelletaan "s</w:t>
      </w:r>
      <w:r w:rsidR="00F83752">
        <w:t>oveltuvin osin" poliisin säilyttämien henkilöiden kohtelusta annettua lakia</w:t>
      </w:r>
      <w:r>
        <w:t>. T</w:t>
      </w:r>
      <w:r w:rsidR="00F83752">
        <w:t xml:space="preserve">ätä </w:t>
      </w:r>
      <w:r>
        <w:t>tulisi tarkentaa;</w:t>
      </w:r>
      <w:r w:rsidR="00F83752">
        <w:t xml:space="preserve"> </w:t>
      </w:r>
      <w:r w:rsidR="00F83752">
        <w:lastRenderedPageBreak/>
        <w:t>tarvitaan</w:t>
      </w:r>
      <w:r>
        <w:t xml:space="preserve"> esimerkiksi säädöksiä käyttörahan osalta. On myös ta</w:t>
      </w:r>
      <w:r w:rsidR="00F83752">
        <w:t>rkistettava</w:t>
      </w:r>
      <w:r w:rsidR="00DB05FC">
        <w:t>, kuinka</w:t>
      </w:r>
      <w:r w:rsidR="00F83752">
        <w:t xml:space="preserve"> poliisilaissa asiasta on säädetty. </w:t>
      </w:r>
    </w:p>
    <w:p w:rsidR="00DB05FC" w:rsidRDefault="00DB05FC" w:rsidP="00F83752">
      <w:pPr>
        <w:pStyle w:val="Sisennys2"/>
      </w:pPr>
    </w:p>
    <w:p w:rsidR="00DB05FC" w:rsidRPr="00F71412" w:rsidRDefault="00DB05FC" w:rsidP="00F83752">
      <w:pPr>
        <w:pStyle w:val="Sisennys2"/>
        <w:rPr>
          <w:i/>
        </w:rPr>
      </w:pPr>
      <w:r w:rsidRPr="00F71412">
        <w:rPr>
          <w:i/>
        </w:rPr>
        <w:t>2 §</w:t>
      </w:r>
      <w:r w:rsidR="00E77857" w:rsidRPr="00F71412">
        <w:rPr>
          <w:i/>
        </w:rPr>
        <w:t xml:space="preserve"> Säilöönottoyksikkö</w:t>
      </w:r>
    </w:p>
    <w:p w:rsidR="00F83752" w:rsidRDefault="00F83752" w:rsidP="00F83752">
      <w:pPr>
        <w:pStyle w:val="Sisennys2"/>
      </w:pPr>
      <w:r>
        <w:t>Säädöksessä säilöönottoyksikön perustamisesta</w:t>
      </w:r>
      <w:r w:rsidR="00E77857">
        <w:t xml:space="preserve"> puhutaan "erillisestä yksiköstä", mikä </w:t>
      </w:r>
      <w:r>
        <w:t xml:space="preserve">viittaa suuremman laitoksen kuten vastaanottokeskuksen osana olevaan yksikköön. </w:t>
      </w:r>
      <w:r w:rsidR="00E77857">
        <w:t>Sen sijaan v</w:t>
      </w:r>
      <w:r>
        <w:t>oitaisiinko puhua itsenäisestä säilöönottokeskuksesta.</w:t>
      </w:r>
    </w:p>
    <w:p w:rsidR="00E77857" w:rsidRDefault="00E77857" w:rsidP="00F83752">
      <w:pPr>
        <w:pStyle w:val="Sisennys2"/>
      </w:pPr>
    </w:p>
    <w:p w:rsidR="00E77857" w:rsidRPr="00F71412" w:rsidRDefault="00E77857" w:rsidP="00F83752">
      <w:pPr>
        <w:pStyle w:val="Sisennys2"/>
        <w:rPr>
          <w:i/>
        </w:rPr>
      </w:pPr>
      <w:r w:rsidRPr="00F71412">
        <w:rPr>
          <w:i/>
        </w:rPr>
        <w:t>3 a § Säilöönottoyksikön järjestyssääntö</w:t>
      </w:r>
    </w:p>
    <w:p w:rsidR="000F7172" w:rsidRDefault="00E77857" w:rsidP="00F83752">
      <w:pPr>
        <w:pStyle w:val="Sisennys2"/>
      </w:pPr>
      <w:r>
        <w:t>Maahanmuuttovirasto</w:t>
      </w:r>
      <w:r w:rsidR="00F83752">
        <w:t>, Metsälä</w:t>
      </w:r>
      <w:r>
        <w:t>n säilöönottoyksikkö</w:t>
      </w:r>
      <w:r w:rsidR="00F83752">
        <w:t xml:space="preserve"> ja Joutseno</w:t>
      </w:r>
      <w:r>
        <w:t>n tuleva säilöönottoyksikkö toimittavat</w:t>
      </w:r>
      <w:r w:rsidR="00F83752">
        <w:t xml:space="preserve"> luonnoksen suun</w:t>
      </w:r>
      <w:r>
        <w:t>nitellusta järjestyssäännöstä, minkä jälkeen pohditaan laintasoisen sääntelyn tarvetta</w:t>
      </w:r>
      <w:r w:rsidR="00F83752">
        <w:t xml:space="preserve">. </w:t>
      </w:r>
      <w:r w:rsidR="00851976">
        <w:t>Järjestyssääntöjä laadittaessa tulee pohtia otetaanko järjestyssääntöihin</w:t>
      </w:r>
      <w:r w:rsidR="00F83752">
        <w:t xml:space="preserve"> myös h</w:t>
      </w:r>
      <w:r w:rsidR="00851976">
        <w:t>enkilökuntaa sitovia määräyksiä. Toisin sanoen</w:t>
      </w:r>
      <w:r w:rsidR="00F83752">
        <w:t xml:space="preserve"> ohjeita</w:t>
      </w:r>
      <w:r w:rsidR="00851976">
        <w:t>,</w:t>
      </w:r>
      <w:r w:rsidR="00F83752">
        <w:t xml:space="preserve"> kuinka henkilökunnan tul</w:t>
      </w:r>
      <w:r w:rsidR="00851976">
        <w:t>ee toimia ristiriitatilanteissa. Perusteluihin tulee</w:t>
      </w:r>
      <w:r w:rsidR="00F83752">
        <w:t xml:space="preserve"> kirjata, miksi kurinpitovä</w:t>
      </w:r>
      <w:r w:rsidR="00851976">
        <w:t>lineistä tarvitaan lisäsäätelyä.</w:t>
      </w:r>
      <w:r w:rsidR="00F83752">
        <w:t xml:space="preserve"> Kyse on säilöönottoyksikön erityisestä riskialttiudesta, minkä vuoksi t</w:t>
      </w:r>
      <w:r w:rsidR="00851976">
        <w:t xml:space="preserve">arvitaan välineitä järjestyksenpitoon. </w:t>
      </w:r>
    </w:p>
    <w:p w:rsidR="000F7172" w:rsidRDefault="000F7172" w:rsidP="00F83752">
      <w:pPr>
        <w:pStyle w:val="Sisennys2"/>
      </w:pPr>
    </w:p>
    <w:p w:rsidR="000F7172" w:rsidRDefault="00851976" w:rsidP="00F83752">
      <w:pPr>
        <w:pStyle w:val="Sisennys2"/>
      </w:pPr>
      <w:r>
        <w:t>S</w:t>
      </w:r>
      <w:r w:rsidR="00F83752">
        <w:t>ähköisten viestilaitteiden</w:t>
      </w:r>
      <w:r w:rsidR="00F71412">
        <w:t xml:space="preserve"> osalta</w:t>
      </w:r>
      <w:r w:rsidR="00F83752">
        <w:t xml:space="preserve"> </w:t>
      </w:r>
      <w:r>
        <w:t>tulee huomioida esimerkiksi kännykkäkameraa koskevat rajoitukset ja niistä säätäminen mahdollisesti lain tasolla</w:t>
      </w:r>
      <w:r w:rsidR="00F83752">
        <w:t>.</w:t>
      </w:r>
      <w:r w:rsidR="00AA2A51">
        <w:t xml:space="preserve"> </w:t>
      </w:r>
    </w:p>
    <w:p w:rsidR="000F7172" w:rsidRDefault="000F7172" w:rsidP="00F83752">
      <w:pPr>
        <w:pStyle w:val="Sisennys2"/>
      </w:pPr>
    </w:p>
    <w:p w:rsidR="00F83752" w:rsidRDefault="00AA2A51" w:rsidP="00F83752">
      <w:pPr>
        <w:pStyle w:val="Sisennys2"/>
      </w:pPr>
      <w:r>
        <w:t>Harkittavaksi tulee, t</w:t>
      </w:r>
      <w:r w:rsidR="00851976">
        <w:t>a</w:t>
      </w:r>
      <w:r w:rsidR="00F83752">
        <w:t xml:space="preserve">rvitaanko </w:t>
      </w:r>
      <w:r>
        <w:t xml:space="preserve">lakiin </w:t>
      </w:r>
      <w:r w:rsidR="00F83752">
        <w:t>toimivaltapykälä</w:t>
      </w:r>
      <w:r>
        <w:t>, jossa määritellään säilöönottoyksikön</w:t>
      </w:r>
      <w:r w:rsidR="00F83752">
        <w:t xml:space="preserve"> henk</w:t>
      </w:r>
      <w:r>
        <w:t>ilökunnan toimivalta</w:t>
      </w:r>
      <w:r w:rsidR="00F83752">
        <w:t xml:space="preserve"> antaa käskyä ja määr</w:t>
      </w:r>
      <w:r>
        <w:t>ä</w:t>
      </w:r>
      <w:r w:rsidR="00F83752">
        <w:t>yksiä.</w:t>
      </w:r>
    </w:p>
    <w:p w:rsidR="00AA2A51" w:rsidRDefault="00AA2A51" w:rsidP="00F83752">
      <w:pPr>
        <w:pStyle w:val="Sisennys2"/>
      </w:pPr>
    </w:p>
    <w:p w:rsidR="00F83752" w:rsidRDefault="00AA2A51" w:rsidP="00F83752">
      <w:pPr>
        <w:pStyle w:val="Sisennys2"/>
      </w:pPr>
      <w:r>
        <w:t>Käytiin keskustelua siitä,</w:t>
      </w:r>
      <w:r w:rsidR="000F7172">
        <w:t xml:space="preserve"> mitä</w:t>
      </w:r>
      <w:r>
        <w:t xml:space="preserve"> "k</w:t>
      </w:r>
      <w:r w:rsidR="00F83752">
        <w:t>äyttäydyttävä asiallisesti"</w:t>
      </w:r>
      <w:r>
        <w:t xml:space="preserve"> tarkoittaa</w:t>
      </w:r>
      <w:r w:rsidR="002D4F27">
        <w:t>; eroaako se "asianmukaisesta käytöksestä</w:t>
      </w:r>
      <w:r w:rsidR="00F83752">
        <w:t xml:space="preserve">". </w:t>
      </w:r>
      <w:r w:rsidR="002D4F27">
        <w:t>Esitettiin kysymys, m</w:t>
      </w:r>
      <w:r w:rsidR="00F83752">
        <w:t xml:space="preserve">ikä on asianmukainen syy-seuraussuhde, jos epäasiallinen käytös johtaa erillään pitämiseen. </w:t>
      </w:r>
      <w:r w:rsidR="002D4F27">
        <w:t>Pohdittiin, k</w:t>
      </w:r>
      <w:r w:rsidR="00F83752">
        <w:t>uinka perusteluissa tulisi avata asiallisen käytöksen sekä erillään pitämiseen johtavan epäa</w:t>
      </w:r>
      <w:r w:rsidR="002D4F27">
        <w:t>siallisen käytöksen määrittelyä.</w:t>
      </w:r>
      <w:r w:rsidR="00F83752">
        <w:t xml:space="preserve"> Ongelmana on määrittelyn vaikeus. Esitettiin</w:t>
      </w:r>
      <w:r w:rsidR="002D4F27">
        <w:t xml:space="preserve"> myös</w:t>
      </w:r>
      <w:r w:rsidR="00F83752">
        <w:t xml:space="preserve"> ehdotus, että "asial</w:t>
      </w:r>
      <w:r w:rsidR="002D4F27">
        <w:t>linen käytös" jätettäisiin pois ja todettaisiin</w:t>
      </w:r>
      <w:r w:rsidR="00F83752">
        <w:t>, että säilöön</w:t>
      </w:r>
      <w:r w:rsidR="002D4F27">
        <w:t xml:space="preserve"> </w:t>
      </w:r>
      <w:r w:rsidR="00F83752">
        <w:t>otetun on noudatettava järjestyssääntöä ja henkilökunnan</w:t>
      </w:r>
      <w:r w:rsidR="002D4F27">
        <w:t xml:space="preserve"> toimivaltansa rajoissa</w:t>
      </w:r>
      <w:r w:rsidR="00F83752">
        <w:t xml:space="preserve"> antamia ohjeita. </w:t>
      </w:r>
    </w:p>
    <w:p w:rsidR="002D4F27" w:rsidRDefault="002D4F27" w:rsidP="00F83752">
      <w:pPr>
        <w:pStyle w:val="Sisennys2"/>
      </w:pPr>
    </w:p>
    <w:p w:rsidR="002D4F27" w:rsidRPr="000F7172" w:rsidRDefault="002D4F27" w:rsidP="00F83752">
      <w:pPr>
        <w:pStyle w:val="Sisennys2"/>
        <w:rPr>
          <w:i/>
        </w:rPr>
      </w:pPr>
      <w:r w:rsidRPr="000F7172">
        <w:rPr>
          <w:i/>
        </w:rPr>
        <w:t>7 § vierailut sekä puhelimen ja muiden sähköisten viestintälaitteiden käyttö</w:t>
      </w:r>
    </w:p>
    <w:p w:rsidR="00F83752" w:rsidRDefault="002D4F27" w:rsidP="00F83752">
      <w:pPr>
        <w:pStyle w:val="Sisennys2"/>
      </w:pPr>
      <w:r>
        <w:t>Keskusteltiin viestintälaitteista. Nykykäytännön mukaan</w:t>
      </w:r>
      <w:r w:rsidR="00F83752">
        <w:t xml:space="preserve"> kamerakännykkää ei saa käyttää</w:t>
      </w:r>
      <w:r>
        <w:t>, jos kamera toimii. Sen sijaan</w:t>
      </w:r>
      <w:r w:rsidR="00F83752">
        <w:t xml:space="preserve"> kannettavaa tietokonetta saa k</w:t>
      </w:r>
      <w:r>
        <w:t>äyttää omassa huoneessa. Metsälän säilöönottoyksikkö</w:t>
      </w:r>
      <w:r w:rsidR="00F83752">
        <w:t xml:space="preserve"> pohtii vielä säädöksen muotoilua. </w:t>
      </w:r>
      <w:proofErr w:type="gramStart"/>
      <w:r w:rsidR="00F83752">
        <w:t>Oikeusasiamiehen mu</w:t>
      </w:r>
      <w:r>
        <w:t>kaan eri</w:t>
      </w:r>
      <w:r w:rsidR="00F83752">
        <w:t>styksessä oleva henkilö s</w:t>
      </w:r>
      <w:r>
        <w:t>aa pitää hallussaan henkilökoht</w:t>
      </w:r>
      <w:r w:rsidR="00F83752">
        <w:t>a</w:t>
      </w:r>
      <w:r>
        <w:t>i</w:t>
      </w:r>
      <w:r w:rsidR="00F83752">
        <w:t>sta omaisuutta</w:t>
      </w:r>
      <w:r>
        <w:t>an</w:t>
      </w:r>
      <w:r w:rsidR="00F83752">
        <w:t xml:space="preserve"> ellei</w:t>
      </w:r>
      <w:r>
        <w:t xml:space="preserve"> sen hallussa pito</w:t>
      </w:r>
      <w:r w:rsidR="00F83752">
        <w:t xml:space="preserve"> aiheuta vaaraa.</w:t>
      </w:r>
      <w:proofErr w:type="gramEnd"/>
      <w:r w:rsidR="00F83752">
        <w:t xml:space="preserve"> Mahdollisuus </w:t>
      </w:r>
      <w:r>
        <w:t>yhteydenpitoon</w:t>
      </w:r>
      <w:r w:rsidR="00F83752">
        <w:t xml:space="preserve"> voidaan täyttää myös mahdollisuudella käyttää sähköpostia.</w:t>
      </w:r>
    </w:p>
    <w:p w:rsidR="002D4F27" w:rsidRDefault="002D4F27" w:rsidP="00F83752">
      <w:pPr>
        <w:pStyle w:val="Sisennys2"/>
      </w:pPr>
    </w:p>
    <w:p w:rsidR="002D4F27" w:rsidRPr="000F7172" w:rsidRDefault="002D4F27" w:rsidP="00F83752">
      <w:pPr>
        <w:pStyle w:val="Sisennys2"/>
        <w:rPr>
          <w:i/>
        </w:rPr>
      </w:pPr>
      <w:r w:rsidRPr="000F7172">
        <w:rPr>
          <w:i/>
        </w:rPr>
        <w:t>9 § poliisin pidätystiloihin sijoittaminen</w:t>
      </w:r>
    </w:p>
    <w:p w:rsidR="006F6EBC" w:rsidRDefault="002D4F27" w:rsidP="00F83752">
      <w:pPr>
        <w:pStyle w:val="Sisennys2"/>
      </w:pPr>
      <w:r>
        <w:t>Keskusteltiin, mitä "t</w:t>
      </w:r>
      <w:r w:rsidR="00F83752">
        <w:t>ilapäinen" sijoitt</w:t>
      </w:r>
      <w:r>
        <w:t>aminen poliisin pidätystiloihin tarkoittaa.  T</w:t>
      </w:r>
      <w:r w:rsidR="00F83752">
        <w:t>arkoittaako</w:t>
      </w:r>
      <w:r>
        <w:t xml:space="preserve"> se sitä</w:t>
      </w:r>
      <w:r w:rsidR="00F83752">
        <w:t>, että vaikea yksittäistapaus tulee aina välillä tuoda säilö</w:t>
      </w:r>
      <w:r>
        <w:t xml:space="preserve">önottoyksikköön, jotta voidaan </w:t>
      </w:r>
      <w:r w:rsidR="00F83752">
        <w:t xml:space="preserve">todeta, ettei </w:t>
      </w:r>
      <w:r w:rsidR="000F7172">
        <w:t xml:space="preserve">häntä </w:t>
      </w:r>
      <w:r w:rsidR="00F83752">
        <w:t>edelleenkään voida pitää säilö</w:t>
      </w:r>
      <w:r>
        <w:t>önotto</w:t>
      </w:r>
      <w:r w:rsidR="00F83752">
        <w:t xml:space="preserve">yksikön tiloissa. </w:t>
      </w:r>
      <w:r>
        <w:t>Pohdittiin, k</w:t>
      </w:r>
      <w:r w:rsidR="00F83752">
        <w:t>u</w:t>
      </w:r>
      <w:r>
        <w:t>inka "tilapäisyys" määritellään.</w:t>
      </w:r>
      <w:r w:rsidR="00F83752">
        <w:t xml:space="preserve"> </w:t>
      </w:r>
      <w:r>
        <w:t>Ehdotettiin, että "tilapäinen" korvattaisiin määritelmällä</w:t>
      </w:r>
      <w:r w:rsidR="00F83752">
        <w:t xml:space="preserve"> "edellytysten olemassa ol</w:t>
      </w:r>
      <w:r>
        <w:t>on ajan". Pohditaan, v</w:t>
      </w:r>
      <w:r w:rsidR="00F83752">
        <w:t xml:space="preserve">oidaanko tilapäisyyden määritelmä kirjoittaa auki </w:t>
      </w:r>
      <w:r>
        <w:t>perusteluihin vai etsitäänkö</w:t>
      </w:r>
      <w:r w:rsidR="00F83752">
        <w:t xml:space="preserve"> "tilapäisyyden" til</w:t>
      </w:r>
      <w:r>
        <w:t>alle jokin muu sana.</w:t>
      </w:r>
    </w:p>
    <w:p w:rsidR="006F6EBC" w:rsidRDefault="006F6EBC" w:rsidP="00D10379">
      <w:pPr>
        <w:pStyle w:val="Sisennys2"/>
      </w:pPr>
    </w:p>
    <w:p w:rsidR="00D10379" w:rsidRDefault="00D10379" w:rsidP="00D10379">
      <w:pPr>
        <w:pStyle w:val="Sisennys2"/>
      </w:pPr>
    </w:p>
    <w:p w:rsidR="00D10379" w:rsidRDefault="00D10379" w:rsidP="00D10379">
      <w:pPr>
        <w:pStyle w:val="Sisennys2"/>
        <w:ind w:left="0"/>
      </w:pPr>
      <w:r>
        <w:t>5. Muut asiat</w:t>
      </w:r>
      <w:r>
        <w:tab/>
      </w:r>
    </w:p>
    <w:p w:rsidR="00D10379" w:rsidRDefault="00F71412" w:rsidP="00D10379">
      <w:pPr>
        <w:pStyle w:val="Sisennys2"/>
      </w:pPr>
      <w:r>
        <w:t>Todettiin, että pyritään saamaan lakiteksti seuraavan kokouksen jälkeen niin valmiiksi, että voidaan toteuttaa järjestöjen kuuleminen.</w:t>
      </w:r>
    </w:p>
    <w:p w:rsidR="000D273D" w:rsidRDefault="000D273D" w:rsidP="000F52DF">
      <w:pPr>
        <w:pStyle w:val="Sisennys2"/>
      </w:pPr>
    </w:p>
    <w:p w:rsidR="005B4C5C" w:rsidRDefault="005B4C5C" w:rsidP="000F52DF">
      <w:pPr>
        <w:pStyle w:val="Sisennys2"/>
      </w:pPr>
    </w:p>
    <w:p w:rsidR="00E56F0E" w:rsidRPr="00C83BE2" w:rsidRDefault="00E56F0E" w:rsidP="00E56F0E">
      <w:pPr>
        <w:pStyle w:val="Jakelu"/>
      </w:pPr>
      <w:r w:rsidRPr="00C83BE2">
        <w:t>JAKELU</w:t>
      </w:r>
      <w:r w:rsidRPr="00C83BE2">
        <w:tab/>
        <w:t>Työryhmän jäsenet ja varajäsenet</w:t>
      </w:r>
    </w:p>
    <w:p w:rsidR="00E56F0E" w:rsidRPr="00C83BE2" w:rsidRDefault="00E56F0E" w:rsidP="00E56F0E">
      <w:pPr>
        <w:pStyle w:val="Sisennys2"/>
      </w:pPr>
    </w:p>
    <w:p w:rsidR="00E56F0E" w:rsidRPr="00C83BE2" w:rsidRDefault="00E56F0E" w:rsidP="00E56F0E">
      <w:pPr>
        <w:pStyle w:val="Tiedoksi"/>
      </w:pPr>
      <w:r w:rsidRPr="00C83BE2">
        <w:t>TIEDOKSI</w:t>
      </w:r>
      <w:r w:rsidRPr="00C83BE2">
        <w:tab/>
        <w:t>Ministeri Räsänen</w:t>
      </w:r>
    </w:p>
    <w:p w:rsidR="00E56F0E" w:rsidRPr="00C83BE2" w:rsidRDefault="00E56F0E" w:rsidP="00E56F0E">
      <w:pPr>
        <w:pStyle w:val="Sisennys2"/>
      </w:pPr>
      <w:r w:rsidRPr="00C83BE2">
        <w:t>Valtiosihteeri Anttoora</w:t>
      </w:r>
    </w:p>
    <w:p w:rsidR="00E56F0E" w:rsidRPr="00C83BE2" w:rsidRDefault="00E56F0E" w:rsidP="00E56F0E">
      <w:pPr>
        <w:pStyle w:val="Sisennys2"/>
      </w:pPr>
      <w:r w:rsidRPr="00C83BE2">
        <w:t>Kansliapäällikkö Nerg</w:t>
      </w:r>
    </w:p>
    <w:p w:rsidR="00E56F0E" w:rsidRPr="00C83BE2" w:rsidRDefault="00E56F0E" w:rsidP="00E56F0E">
      <w:pPr>
        <w:pStyle w:val="Sisennys2"/>
      </w:pPr>
      <w:r w:rsidRPr="00C83BE2">
        <w:t>Erityisavustajat Nahkala ja Andersson</w:t>
      </w:r>
    </w:p>
    <w:p w:rsidR="00E56F0E" w:rsidRPr="00C83BE2" w:rsidRDefault="00E56F0E" w:rsidP="00E56F0E">
      <w:pPr>
        <w:pStyle w:val="Sisennys2"/>
      </w:pPr>
      <w:r w:rsidRPr="00C83BE2">
        <w:t>MMO esittelijät</w:t>
      </w:r>
    </w:p>
    <w:p w:rsidR="00E56F0E" w:rsidRPr="00C83BE2" w:rsidRDefault="00E56F0E" w:rsidP="000F52DF">
      <w:pPr>
        <w:pStyle w:val="Sisennys2"/>
      </w:pPr>
    </w:p>
    <w:p w:rsidR="000F52DF" w:rsidRPr="00C83BE2" w:rsidRDefault="000F52DF" w:rsidP="000F52DF">
      <w:pPr>
        <w:pStyle w:val="Sisennys2"/>
        <w:ind w:left="0"/>
      </w:pPr>
    </w:p>
    <w:p w:rsidR="00DE76EA" w:rsidRDefault="00DE76EA" w:rsidP="00AE157E">
      <w:pPr>
        <w:pStyle w:val="Sisennys2"/>
      </w:pPr>
    </w:p>
    <w:p w:rsidR="00E24F97" w:rsidRDefault="00E24F97" w:rsidP="009C58E7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35034E" w:rsidRDefault="0035034E" w:rsidP="000F52DF">
      <w:pPr>
        <w:pStyle w:val="Sisennys2"/>
      </w:pPr>
    </w:p>
    <w:sectPr w:rsidR="003503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25" w:right="567" w:bottom="851" w:left="1134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>
      <w:r>
        <w:separator/>
      </w:r>
    </w:p>
  </w:endnote>
  <w:endnote w:type="continuationSeparator" w:id="0">
    <w:p w:rsidR="00AE157E" w:rsidRDefault="00A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635</wp:posOffset>
              </wp:positionV>
              <wp:extent cx="648081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1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j4oAIAAJs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Postiosoite</w:t>
    </w:r>
    <w:r>
      <w:rPr>
        <w:rFonts w:ascii="Arial" w:hAnsi="Arial"/>
      </w:rPr>
      <w:tab/>
      <w:t>Käyntiosoite</w:t>
    </w:r>
    <w:r>
      <w:rPr>
        <w:rFonts w:ascii="Arial" w:hAnsi="Arial"/>
      </w:rPr>
      <w:tab/>
      <w:t>Puhelin</w:t>
    </w:r>
    <w:r>
      <w:rPr>
        <w:rFonts w:ascii="Arial" w:hAnsi="Arial"/>
      </w:rPr>
      <w:tab/>
      <w:t>Faksi</w:t>
    </w:r>
  </w:p>
  <w:p w:rsidR="00AE157E" w:rsidRPr="005667A0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PL 26</w:t>
    </w:r>
    <w:r>
      <w:rPr>
        <w:rFonts w:ascii="Arial" w:hAnsi="Arial"/>
      </w:rPr>
      <w:tab/>
      <w:t>Vuorikatu 20 A</w:t>
    </w:r>
    <w:r>
      <w:rPr>
        <w:rFonts w:ascii="Arial" w:hAnsi="Arial"/>
      </w:rPr>
      <w:tab/>
      <w:t xml:space="preserve">Vaihde </w:t>
    </w:r>
    <w:r w:rsidRPr="005667A0">
      <w:rPr>
        <w:rFonts w:ascii="Arial" w:hAnsi="Arial"/>
      </w:rPr>
      <w:t>071 878 0171</w:t>
    </w:r>
    <w:r>
      <w:rPr>
        <w:rFonts w:ascii="Arial" w:hAnsi="Arial"/>
      </w:rPr>
      <w:tab/>
      <w:t>071 87</w:t>
    </w:r>
    <w:r w:rsidRPr="005667A0">
      <w:rPr>
        <w:rFonts w:ascii="Arial" w:hAnsi="Arial"/>
      </w:rPr>
      <w:t>8</w:t>
    </w:r>
    <w:r>
      <w:rPr>
        <w:rFonts w:ascii="Arial" w:hAnsi="Arial"/>
      </w:rPr>
      <w:t xml:space="preserve"> </w:t>
    </w:r>
    <w:r w:rsidRPr="005667A0">
      <w:rPr>
        <w:rFonts w:ascii="Arial" w:hAnsi="Arial"/>
      </w:rPr>
      <w:t>8655</w: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00023 VALTIONEUVOSTO</w:t>
    </w:r>
    <w:r>
      <w:rPr>
        <w:rFonts w:ascii="Arial" w:hAnsi="Arial"/>
      </w:rPr>
      <w:tab/>
      <w:t>HELSINKI</w:t>
    </w:r>
    <w:r>
      <w:rPr>
        <w:rFonts w:ascii="Arial" w:hAnsi="Arial"/>
      </w:rPr>
      <w:tab/>
      <w:t>Sähköposti:</w:t>
    </w:r>
    <w:r>
      <w:rPr>
        <w:rFonts w:ascii="Arial" w:hAnsi="Arial"/>
      </w:rPr>
      <w:tab/>
    </w:r>
  </w:p>
  <w:p w:rsidR="00AE157E" w:rsidRDefault="00AE157E">
    <w:pPr>
      <w:pStyle w:val="Alatunniste"/>
      <w:pBdr>
        <w:top w:val="none" w:sz="0" w:space="0" w:color="auto"/>
      </w:pBdr>
      <w:tabs>
        <w:tab w:val="clear" w:pos="2608"/>
      </w:tabs>
      <w:rPr>
        <w:rFonts w:ascii="Arial" w:hAnsi="Arial"/>
      </w:rPr>
    </w:pPr>
    <w:r>
      <w:rPr>
        <w:rFonts w:ascii="Arial" w:hAnsi="Arial"/>
      </w:rPr>
      <w:tab/>
      <w:t>etunimi.sukunimi@intermin.fi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>
      <w:r>
        <w:separator/>
      </w:r>
    </w:p>
  </w:footnote>
  <w:footnote w:type="continuationSeparator" w:id="0">
    <w:p w:rsidR="00AE157E" w:rsidRDefault="00A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tabs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Fonts w:ascii="Arial" w:hAnsi="Arial"/>
        <w:b/>
      </w:rPr>
      <w:t>SISÄASIAINMINISTERIÖ</w:t>
    </w: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17E0A">
      <w:rPr>
        <w:rStyle w:val="Sivunumero"/>
        <w:noProof/>
      </w:rPr>
      <w:t>4</w:t>
    </w:r>
    <w:r>
      <w:rPr>
        <w:rStyle w:val="Sivunumero"/>
      </w:rPr>
      <w:fldChar w:fldCharType="end"/>
    </w:r>
  </w:p>
  <w:p w:rsidR="00AE157E" w:rsidRDefault="00AE157E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Pr="000F52DF" w:rsidRDefault="00AE157E">
    <w:pPr>
      <w:tabs>
        <w:tab w:val="left" w:pos="1276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712470" cy="403860"/>
          <wp:effectExtent l="0" t="0" r="0" b="0"/>
          <wp:wrapSquare wrapText="bothSides"/>
          <wp:docPr id="3" name="Kuva 3" descr="pieni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ni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  <w:t>SISÄASIAINMINISTERIÖ</w:t>
    </w:r>
    <w:r>
      <w:rPr>
        <w:rFonts w:ascii="Arial" w:hAnsi="Arial"/>
        <w:b/>
      </w:rPr>
      <w:tab/>
    </w:r>
    <w:r>
      <w:rPr>
        <w:rFonts w:ascii="Arial" w:hAnsi="Arial" w:cs="Arial"/>
      </w:rPr>
      <w:t>MUISTIO</w:t>
    </w:r>
  </w:p>
  <w:p w:rsidR="00AE157E" w:rsidRDefault="00AE157E">
    <w:pPr>
      <w:tabs>
        <w:tab w:val="left" w:pos="1276"/>
        <w:tab w:val="left" w:pos="5216"/>
        <w:tab w:val="left" w:pos="9129"/>
      </w:tabs>
      <w:ind w:firstLine="1276"/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  <w:p w:rsidR="00AE157E" w:rsidRDefault="00AE15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722"/>
    <w:multiLevelType w:val="hybridMultilevel"/>
    <w:tmpl w:val="2ABE1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F"/>
    <w:rsid w:val="00025B40"/>
    <w:rsid w:val="0004770E"/>
    <w:rsid w:val="00063192"/>
    <w:rsid w:val="0006683D"/>
    <w:rsid w:val="00076721"/>
    <w:rsid w:val="00087957"/>
    <w:rsid w:val="000B2647"/>
    <w:rsid w:val="000C10DA"/>
    <w:rsid w:val="000C388D"/>
    <w:rsid w:val="000D20B1"/>
    <w:rsid w:val="000D273D"/>
    <w:rsid w:val="000D79C9"/>
    <w:rsid w:val="000E1C0E"/>
    <w:rsid w:val="000F52DF"/>
    <w:rsid w:val="000F7172"/>
    <w:rsid w:val="00100476"/>
    <w:rsid w:val="00103CBA"/>
    <w:rsid w:val="00107661"/>
    <w:rsid w:val="00115101"/>
    <w:rsid w:val="00135036"/>
    <w:rsid w:val="0014076B"/>
    <w:rsid w:val="00141D6C"/>
    <w:rsid w:val="0015372A"/>
    <w:rsid w:val="00186E50"/>
    <w:rsid w:val="001B5F30"/>
    <w:rsid w:val="001D3DAD"/>
    <w:rsid w:val="001E6A2E"/>
    <w:rsid w:val="002003EC"/>
    <w:rsid w:val="002132D7"/>
    <w:rsid w:val="0021404D"/>
    <w:rsid w:val="00216F31"/>
    <w:rsid w:val="00247952"/>
    <w:rsid w:val="00294A0E"/>
    <w:rsid w:val="00294EC3"/>
    <w:rsid w:val="002A341F"/>
    <w:rsid w:val="002C5D48"/>
    <w:rsid w:val="002D4F27"/>
    <w:rsid w:val="002E1D7F"/>
    <w:rsid w:val="0030341E"/>
    <w:rsid w:val="00305781"/>
    <w:rsid w:val="003341C2"/>
    <w:rsid w:val="00336186"/>
    <w:rsid w:val="00340696"/>
    <w:rsid w:val="0035034E"/>
    <w:rsid w:val="00372C65"/>
    <w:rsid w:val="003B482B"/>
    <w:rsid w:val="00407528"/>
    <w:rsid w:val="004134B2"/>
    <w:rsid w:val="00462AD1"/>
    <w:rsid w:val="004654A6"/>
    <w:rsid w:val="004946E8"/>
    <w:rsid w:val="004A7519"/>
    <w:rsid w:val="004C0655"/>
    <w:rsid w:val="004F29C2"/>
    <w:rsid w:val="004F555B"/>
    <w:rsid w:val="00511DEA"/>
    <w:rsid w:val="0055092C"/>
    <w:rsid w:val="005524BD"/>
    <w:rsid w:val="005667A0"/>
    <w:rsid w:val="00576720"/>
    <w:rsid w:val="005901B4"/>
    <w:rsid w:val="005B4C5C"/>
    <w:rsid w:val="005B4D17"/>
    <w:rsid w:val="005C20AC"/>
    <w:rsid w:val="005C37B8"/>
    <w:rsid w:val="005C7AF0"/>
    <w:rsid w:val="005D7C1F"/>
    <w:rsid w:val="005E72A7"/>
    <w:rsid w:val="005F0E65"/>
    <w:rsid w:val="0062524D"/>
    <w:rsid w:val="00626FD4"/>
    <w:rsid w:val="00633A17"/>
    <w:rsid w:val="00654C0F"/>
    <w:rsid w:val="00656035"/>
    <w:rsid w:val="006644CC"/>
    <w:rsid w:val="006930BD"/>
    <w:rsid w:val="006B2898"/>
    <w:rsid w:val="006B28D3"/>
    <w:rsid w:val="006C5C99"/>
    <w:rsid w:val="006F6EBC"/>
    <w:rsid w:val="00770543"/>
    <w:rsid w:val="00770C09"/>
    <w:rsid w:val="00780F2F"/>
    <w:rsid w:val="007B33F6"/>
    <w:rsid w:val="007B695D"/>
    <w:rsid w:val="007E4868"/>
    <w:rsid w:val="007F26E4"/>
    <w:rsid w:val="007F4A3B"/>
    <w:rsid w:val="00805E91"/>
    <w:rsid w:val="00817EC6"/>
    <w:rsid w:val="0083604B"/>
    <w:rsid w:val="00846862"/>
    <w:rsid w:val="00851976"/>
    <w:rsid w:val="00864BFF"/>
    <w:rsid w:val="00892664"/>
    <w:rsid w:val="008B43E0"/>
    <w:rsid w:val="008B6328"/>
    <w:rsid w:val="008C432C"/>
    <w:rsid w:val="008D47F3"/>
    <w:rsid w:val="008E4385"/>
    <w:rsid w:val="009372D9"/>
    <w:rsid w:val="009924DF"/>
    <w:rsid w:val="00996AA5"/>
    <w:rsid w:val="009A7BFE"/>
    <w:rsid w:val="009B15B0"/>
    <w:rsid w:val="009B3025"/>
    <w:rsid w:val="009B3F81"/>
    <w:rsid w:val="009C278A"/>
    <w:rsid w:val="009C58E7"/>
    <w:rsid w:val="009D4E14"/>
    <w:rsid w:val="009E52F1"/>
    <w:rsid w:val="009F1EF6"/>
    <w:rsid w:val="00A329C3"/>
    <w:rsid w:val="00A37055"/>
    <w:rsid w:val="00A72945"/>
    <w:rsid w:val="00A751E5"/>
    <w:rsid w:val="00A768EF"/>
    <w:rsid w:val="00AA2A51"/>
    <w:rsid w:val="00AE157E"/>
    <w:rsid w:val="00AF3E0B"/>
    <w:rsid w:val="00B0699F"/>
    <w:rsid w:val="00B2181E"/>
    <w:rsid w:val="00B42595"/>
    <w:rsid w:val="00B74E46"/>
    <w:rsid w:val="00B850CD"/>
    <w:rsid w:val="00B93A86"/>
    <w:rsid w:val="00BA6B4C"/>
    <w:rsid w:val="00BC2DF8"/>
    <w:rsid w:val="00BE0878"/>
    <w:rsid w:val="00BF4E04"/>
    <w:rsid w:val="00BF54E8"/>
    <w:rsid w:val="00C12945"/>
    <w:rsid w:val="00C47831"/>
    <w:rsid w:val="00C56E3E"/>
    <w:rsid w:val="00C631E8"/>
    <w:rsid w:val="00C83BE2"/>
    <w:rsid w:val="00CC7143"/>
    <w:rsid w:val="00CE1839"/>
    <w:rsid w:val="00CE51D5"/>
    <w:rsid w:val="00CF15C7"/>
    <w:rsid w:val="00CF243F"/>
    <w:rsid w:val="00D02467"/>
    <w:rsid w:val="00D10379"/>
    <w:rsid w:val="00D3773E"/>
    <w:rsid w:val="00D45692"/>
    <w:rsid w:val="00D51E2C"/>
    <w:rsid w:val="00DA200D"/>
    <w:rsid w:val="00DA6C88"/>
    <w:rsid w:val="00DB05FC"/>
    <w:rsid w:val="00DB2E6B"/>
    <w:rsid w:val="00DD69D1"/>
    <w:rsid w:val="00DE2A0F"/>
    <w:rsid w:val="00DE76EA"/>
    <w:rsid w:val="00DF094A"/>
    <w:rsid w:val="00DF3056"/>
    <w:rsid w:val="00DF46F7"/>
    <w:rsid w:val="00DF696E"/>
    <w:rsid w:val="00E01243"/>
    <w:rsid w:val="00E20A15"/>
    <w:rsid w:val="00E24F97"/>
    <w:rsid w:val="00E30700"/>
    <w:rsid w:val="00E47F83"/>
    <w:rsid w:val="00E526FC"/>
    <w:rsid w:val="00E56F0E"/>
    <w:rsid w:val="00E5774E"/>
    <w:rsid w:val="00E63683"/>
    <w:rsid w:val="00E77857"/>
    <w:rsid w:val="00E9098B"/>
    <w:rsid w:val="00E96B82"/>
    <w:rsid w:val="00EA0E63"/>
    <w:rsid w:val="00EB41B1"/>
    <w:rsid w:val="00EC6B91"/>
    <w:rsid w:val="00EE516B"/>
    <w:rsid w:val="00F17E0A"/>
    <w:rsid w:val="00F21948"/>
    <w:rsid w:val="00F326C4"/>
    <w:rsid w:val="00F37349"/>
    <w:rsid w:val="00F71412"/>
    <w:rsid w:val="00F83752"/>
    <w:rsid w:val="00F94228"/>
    <w:rsid w:val="00FB14CC"/>
    <w:rsid w:val="00FB1F48"/>
    <w:rsid w:val="00FC671E"/>
    <w:rsid w:val="00FC769E"/>
    <w:rsid w:val="00FE7E04"/>
    <w:rsid w:val="00FF1254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IHTEERIT\Asiakirjapohjat\Kirje%20suomenkiel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AB90-9A59-4F15-BD7C-70980A6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suomenkielinen</Template>
  <TotalTime>173</TotalTime>
  <Pages>4</Pages>
  <Words>859</Words>
  <Characters>7537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haltik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Hietaharju Anita SM</dc:creator>
  <cp:lastModifiedBy>Tiainen Suvi SM</cp:lastModifiedBy>
  <cp:revision>4</cp:revision>
  <cp:lastPrinted>2013-09-05T11:56:00Z</cp:lastPrinted>
  <dcterms:created xsi:type="dcterms:W3CDTF">2013-10-14T06:12:00Z</dcterms:created>
  <dcterms:modified xsi:type="dcterms:W3CDTF">2013-10-14T12:18:00Z</dcterms:modified>
</cp:coreProperties>
</file>