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Pr="008061A0" w:rsidRDefault="005B297E" w:rsidP="00584043">
      <w:pPr>
        <w:rPr>
          <w:szCs w:val="22"/>
        </w:rPr>
      </w:pPr>
      <w:bookmarkStart w:id="0" w:name="_GoBack"/>
      <w:bookmarkEnd w:id="0"/>
    </w:p>
    <w:p w:rsidR="000D79C4" w:rsidRPr="008061A0" w:rsidRDefault="000D79C4" w:rsidP="000D79C4">
      <w:pPr>
        <w:ind w:left="2597"/>
        <w:rPr>
          <w:szCs w:val="22"/>
          <w:lang w:val="en-GB"/>
        </w:rPr>
      </w:pPr>
    </w:p>
    <w:p w:rsidR="008061A0" w:rsidRPr="008061A0" w:rsidRDefault="008061A0" w:rsidP="008061A0">
      <w:pPr>
        <w:spacing w:line="240" w:lineRule="auto"/>
        <w:ind w:left="1304"/>
        <w:rPr>
          <w:b/>
          <w:bCs/>
          <w:snapToGrid w:val="0"/>
          <w:szCs w:val="22"/>
          <w:lang w:val="en-GB"/>
        </w:rPr>
      </w:pPr>
    </w:p>
    <w:p w:rsidR="008061A0" w:rsidRPr="008061A0" w:rsidRDefault="008061A0" w:rsidP="008061A0">
      <w:pPr>
        <w:spacing w:line="240" w:lineRule="auto"/>
        <w:ind w:left="1304"/>
        <w:rPr>
          <w:b/>
          <w:bCs/>
          <w:snapToGrid w:val="0"/>
          <w:szCs w:val="22"/>
          <w:lang w:val="en-GB"/>
        </w:rPr>
      </w:pPr>
    </w:p>
    <w:p w:rsidR="00B15C63" w:rsidRPr="008061A0" w:rsidRDefault="00B15C63" w:rsidP="008061A0">
      <w:pPr>
        <w:spacing w:line="240" w:lineRule="auto"/>
        <w:ind w:left="1304"/>
        <w:rPr>
          <w:snapToGrid w:val="0"/>
          <w:szCs w:val="22"/>
          <w:lang w:val="en-GB"/>
        </w:rPr>
      </w:pPr>
      <w:r w:rsidRPr="008061A0">
        <w:rPr>
          <w:b/>
          <w:bCs/>
          <w:snapToGrid w:val="0"/>
          <w:szCs w:val="22"/>
          <w:lang w:val="en-GB"/>
        </w:rPr>
        <w:t>DECISION OF THE MINISTRY OF SOCIAL AFFAIRS AND HEALTH ON THE NATIONAL GOALS AND TARGET DATES REQUIRED BY THE PROTOCOL ON WATER AND HEALTH TO THE 1992 CONVENTION ON PROTECTION AND USE OF TRANSBOUNDARY WATERS AND INTERNATIONAL LAKES</w:t>
      </w:r>
    </w:p>
    <w:p w:rsidR="00B15C63" w:rsidRPr="008061A0" w:rsidRDefault="00B15C63" w:rsidP="00B15C63">
      <w:pPr>
        <w:spacing w:line="240" w:lineRule="auto"/>
        <w:ind w:left="2608"/>
        <w:rPr>
          <w:b/>
          <w:bCs/>
          <w:snapToGrid w:val="0"/>
          <w:szCs w:val="22"/>
          <w:lang w:val="en-GB"/>
        </w:rPr>
      </w:pPr>
    </w:p>
    <w:p w:rsidR="00B15C63" w:rsidRPr="008061A0" w:rsidRDefault="00B15C63" w:rsidP="00B15C63">
      <w:pPr>
        <w:spacing w:line="240" w:lineRule="auto"/>
        <w:ind w:left="2608"/>
        <w:rPr>
          <w:b/>
          <w:bCs/>
          <w:snapToGrid w:val="0"/>
          <w:szCs w:val="22"/>
          <w:lang w:val="en-GB"/>
        </w:rPr>
      </w:pPr>
    </w:p>
    <w:p w:rsidR="00B15C63" w:rsidRPr="008061A0" w:rsidRDefault="00B15C63" w:rsidP="00B15C63">
      <w:pPr>
        <w:spacing w:line="240" w:lineRule="auto"/>
        <w:ind w:left="1304"/>
        <w:rPr>
          <w:snapToGrid w:val="0"/>
          <w:szCs w:val="22"/>
          <w:lang w:val="en-GB"/>
        </w:rPr>
      </w:pPr>
      <w:r w:rsidRPr="008061A0">
        <w:rPr>
          <w:snapToGrid w:val="0"/>
          <w:szCs w:val="22"/>
          <w:lang w:val="en-GB"/>
        </w:rPr>
        <w:t>The Ministry of Social Affairs and Health has today decided on the national goals and target dates in virtue of section 2 (2) of the Act adopted on 30 December 2004 on the Implementation of the Provisions of a Legislative Nature in the Protocol on Water and Health to the 1992 Convention on Protection and Use of Transboundary Waters and International Lakes (1302/2004), as laid down in the Appendix.</w:t>
      </w:r>
    </w:p>
    <w:p w:rsidR="00B15C63" w:rsidRPr="008061A0" w:rsidRDefault="00B15C63" w:rsidP="00B15C63">
      <w:pPr>
        <w:spacing w:line="240" w:lineRule="auto"/>
        <w:ind w:left="1304"/>
        <w:rPr>
          <w:snapToGrid w:val="0"/>
          <w:szCs w:val="22"/>
          <w:lang w:val="en-GB"/>
        </w:rPr>
      </w:pPr>
    </w:p>
    <w:p w:rsidR="00B15C63" w:rsidRPr="008061A0" w:rsidRDefault="00B15C63" w:rsidP="00B15C63">
      <w:pPr>
        <w:spacing w:line="240" w:lineRule="auto"/>
        <w:ind w:left="1304"/>
        <w:rPr>
          <w:snapToGrid w:val="0"/>
          <w:szCs w:val="22"/>
          <w:lang w:val="en-GB"/>
        </w:rPr>
      </w:pPr>
      <w:r w:rsidRPr="008061A0">
        <w:rPr>
          <w:snapToGrid w:val="0"/>
          <w:szCs w:val="22"/>
          <w:lang w:val="en-GB"/>
        </w:rPr>
        <w:t xml:space="preserve">According to section 5 (2) of the Administrative Judicial Procedure Act (586/1995) this decision may not be appealed since it is question on an internal administrative order that concerns carrying out of duties required by an international convention. </w:t>
      </w:r>
    </w:p>
    <w:p w:rsidR="00B15C63" w:rsidRPr="008061A0" w:rsidRDefault="00B15C63" w:rsidP="00B15C63">
      <w:pPr>
        <w:spacing w:line="240" w:lineRule="auto"/>
        <w:ind w:left="1304"/>
        <w:rPr>
          <w:snapToGrid w:val="0"/>
          <w:szCs w:val="22"/>
          <w:lang w:val="en-GB"/>
        </w:rPr>
      </w:pPr>
    </w:p>
    <w:p w:rsidR="00B15C63" w:rsidRPr="008061A0" w:rsidRDefault="00B15C63" w:rsidP="00B15C63">
      <w:pPr>
        <w:spacing w:line="240" w:lineRule="auto"/>
        <w:ind w:left="1304"/>
        <w:rPr>
          <w:snapToGrid w:val="0"/>
          <w:szCs w:val="22"/>
          <w:lang w:val="en-GB"/>
        </w:rPr>
      </w:pPr>
      <w:r w:rsidRPr="008061A0">
        <w:rPr>
          <w:snapToGrid w:val="0"/>
          <w:szCs w:val="22"/>
          <w:lang w:val="en-GB"/>
        </w:rPr>
        <w:t xml:space="preserve">This decision enters into force immediately. </w:t>
      </w:r>
    </w:p>
    <w:p w:rsidR="00B15C63" w:rsidRPr="008061A0" w:rsidRDefault="00B15C63" w:rsidP="00B15C63">
      <w:pPr>
        <w:spacing w:line="240" w:lineRule="auto"/>
        <w:ind w:left="1304"/>
        <w:rPr>
          <w:snapToGrid w:val="0"/>
          <w:szCs w:val="22"/>
          <w:lang w:val="en-GB"/>
        </w:rPr>
      </w:pPr>
    </w:p>
    <w:p w:rsidR="00B15C63" w:rsidRPr="008061A0" w:rsidRDefault="00B15C63" w:rsidP="00B15C63">
      <w:pPr>
        <w:spacing w:line="240" w:lineRule="auto"/>
        <w:ind w:left="1304"/>
        <w:rPr>
          <w:snapToGrid w:val="0"/>
          <w:szCs w:val="22"/>
          <w:lang w:val="en-GB"/>
        </w:rPr>
      </w:pPr>
    </w:p>
    <w:p w:rsidR="00B15C63" w:rsidRPr="008061A0" w:rsidRDefault="00B15C63" w:rsidP="00B15C63">
      <w:pPr>
        <w:spacing w:line="240" w:lineRule="auto"/>
        <w:ind w:left="1304"/>
        <w:rPr>
          <w:snapToGrid w:val="0"/>
          <w:szCs w:val="22"/>
          <w:lang w:val="en-GB"/>
        </w:rPr>
      </w:pPr>
    </w:p>
    <w:p w:rsidR="00B15C63" w:rsidRPr="008061A0" w:rsidRDefault="00B15C63" w:rsidP="00B15C63">
      <w:pPr>
        <w:spacing w:line="240" w:lineRule="auto"/>
        <w:ind w:left="1304"/>
        <w:rPr>
          <w:noProof/>
          <w:snapToGrid w:val="0"/>
          <w:szCs w:val="22"/>
          <w:lang w:val="en-GB"/>
        </w:rPr>
      </w:pPr>
    </w:p>
    <w:p w:rsidR="00B15C63" w:rsidRPr="008061A0" w:rsidRDefault="00B15C63" w:rsidP="00B15C63">
      <w:pPr>
        <w:spacing w:line="240" w:lineRule="auto"/>
        <w:ind w:left="1304"/>
        <w:rPr>
          <w:noProof/>
          <w:snapToGrid w:val="0"/>
          <w:szCs w:val="22"/>
          <w:lang w:val="en-GB"/>
        </w:rPr>
      </w:pPr>
    </w:p>
    <w:p w:rsidR="00B15C63" w:rsidRPr="008061A0" w:rsidRDefault="00B15C63" w:rsidP="00B15C63">
      <w:pPr>
        <w:spacing w:line="240" w:lineRule="auto"/>
        <w:ind w:left="1304"/>
        <w:rPr>
          <w:snapToGrid w:val="0"/>
          <w:szCs w:val="22"/>
          <w:lang w:val="en-GB"/>
        </w:rPr>
      </w:pPr>
      <w:r w:rsidRPr="008061A0">
        <w:rPr>
          <w:noProof/>
          <w:snapToGrid w:val="0"/>
          <w:szCs w:val="22"/>
          <w:lang w:val="en-GB"/>
        </w:rPr>
        <w:t>Krista Kiuru</w:t>
      </w:r>
    </w:p>
    <w:p w:rsidR="00B15C63" w:rsidRPr="008061A0" w:rsidRDefault="00B15C63" w:rsidP="00B15C63">
      <w:pPr>
        <w:spacing w:line="240" w:lineRule="auto"/>
        <w:ind w:left="1304"/>
        <w:rPr>
          <w:snapToGrid w:val="0"/>
          <w:szCs w:val="22"/>
          <w:lang w:val="en-GB"/>
        </w:rPr>
      </w:pPr>
      <w:r w:rsidRPr="008061A0">
        <w:rPr>
          <w:noProof/>
          <w:snapToGrid w:val="0"/>
          <w:szCs w:val="22"/>
          <w:lang w:val="en-GB"/>
        </w:rPr>
        <w:t>Minister of Family Affairs and Social Services</w:t>
      </w:r>
      <w:r w:rsidRPr="008061A0">
        <w:rPr>
          <w:snapToGrid w:val="0"/>
          <w:szCs w:val="22"/>
          <w:lang w:val="en-GB"/>
        </w:rPr>
        <w:tab/>
      </w:r>
      <w:r w:rsidRPr="008061A0">
        <w:rPr>
          <w:snapToGrid w:val="0"/>
          <w:szCs w:val="22"/>
          <w:lang w:val="en-GB"/>
        </w:rPr>
        <w:tab/>
      </w:r>
    </w:p>
    <w:p w:rsidR="00B15C63" w:rsidRPr="008061A0" w:rsidRDefault="00B15C63" w:rsidP="00B15C63">
      <w:pPr>
        <w:spacing w:line="240" w:lineRule="auto"/>
        <w:ind w:left="1304"/>
        <w:rPr>
          <w:snapToGrid w:val="0"/>
          <w:szCs w:val="22"/>
          <w:lang w:val="en-GB"/>
        </w:rPr>
      </w:pPr>
    </w:p>
    <w:p w:rsidR="00B15C63" w:rsidRPr="008061A0" w:rsidRDefault="00B15C63" w:rsidP="00B15C63">
      <w:pPr>
        <w:spacing w:line="240" w:lineRule="auto"/>
        <w:ind w:left="1304"/>
        <w:rPr>
          <w:snapToGrid w:val="0"/>
          <w:szCs w:val="22"/>
          <w:lang w:val="en-GB"/>
        </w:rPr>
      </w:pPr>
    </w:p>
    <w:p w:rsidR="00B15C63" w:rsidRPr="008061A0" w:rsidRDefault="00B15C63" w:rsidP="00B15C63">
      <w:pPr>
        <w:spacing w:line="240" w:lineRule="auto"/>
        <w:ind w:left="1304"/>
        <w:rPr>
          <w:snapToGrid w:val="0"/>
          <w:szCs w:val="22"/>
          <w:lang w:val="en-GB"/>
        </w:rPr>
      </w:pPr>
    </w:p>
    <w:p w:rsidR="00B15C63" w:rsidRPr="008061A0" w:rsidRDefault="00B15C63" w:rsidP="00B15C63">
      <w:pPr>
        <w:spacing w:line="240" w:lineRule="auto"/>
        <w:ind w:left="1304"/>
        <w:rPr>
          <w:snapToGrid w:val="0"/>
          <w:szCs w:val="22"/>
          <w:lang w:val="en-GB"/>
        </w:rPr>
      </w:pPr>
    </w:p>
    <w:p w:rsidR="00B15C63" w:rsidRPr="008061A0" w:rsidRDefault="00B15C63" w:rsidP="00B15C63">
      <w:pPr>
        <w:spacing w:line="240" w:lineRule="auto"/>
        <w:ind w:left="1304"/>
        <w:rPr>
          <w:snapToGrid w:val="0"/>
          <w:szCs w:val="22"/>
          <w:lang w:val="en-GB"/>
        </w:rPr>
      </w:pPr>
      <w:r w:rsidRPr="008061A0">
        <w:rPr>
          <w:noProof/>
          <w:snapToGrid w:val="0"/>
          <w:szCs w:val="22"/>
          <w:lang w:val="en-GB"/>
        </w:rPr>
        <w:t>Jarkko Rapala</w:t>
      </w:r>
    </w:p>
    <w:p w:rsidR="00B15C63" w:rsidRPr="008061A0" w:rsidRDefault="00B15C63" w:rsidP="00B15C63">
      <w:pPr>
        <w:spacing w:line="240" w:lineRule="auto"/>
        <w:ind w:left="1304"/>
        <w:rPr>
          <w:snapToGrid w:val="0"/>
          <w:szCs w:val="22"/>
          <w:lang w:val="en-GB"/>
        </w:rPr>
      </w:pPr>
      <w:r w:rsidRPr="008061A0">
        <w:rPr>
          <w:noProof/>
          <w:snapToGrid w:val="0"/>
          <w:szCs w:val="22"/>
          <w:lang w:val="en-GB"/>
        </w:rPr>
        <w:t>Ministerial Adviser</w:t>
      </w:r>
    </w:p>
    <w:p w:rsidR="00B15C63" w:rsidRPr="008061A0" w:rsidRDefault="00B15C63" w:rsidP="00B15C63">
      <w:pPr>
        <w:spacing w:line="240" w:lineRule="auto"/>
        <w:ind w:left="2608"/>
        <w:rPr>
          <w:noProof/>
          <w:snapToGrid w:val="0"/>
          <w:szCs w:val="22"/>
          <w:lang w:val="en-GB"/>
        </w:rPr>
      </w:pPr>
    </w:p>
    <w:p w:rsidR="00B15C63" w:rsidRPr="008061A0" w:rsidRDefault="00B15C63" w:rsidP="00B15C63">
      <w:pPr>
        <w:spacing w:line="240" w:lineRule="auto"/>
        <w:ind w:left="2608"/>
        <w:rPr>
          <w:snapToGrid w:val="0"/>
          <w:szCs w:val="22"/>
          <w:lang w:val="en-GB"/>
        </w:rPr>
      </w:pPr>
    </w:p>
    <w:p w:rsidR="00B15C63" w:rsidRPr="008061A0" w:rsidRDefault="00B15C63" w:rsidP="00B15C63">
      <w:pPr>
        <w:spacing w:line="240" w:lineRule="auto"/>
        <w:ind w:left="2608"/>
        <w:rPr>
          <w:snapToGrid w:val="0"/>
          <w:szCs w:val="22"/>
          <w:lang w:val="en-GB"/>
        </w:rPr>
      </w:pPr>
    </w:p>
    <w:p w:rsidR="00B15C63" w:rsidRPr="008061A0" w:rsidRDefault="00B15C63" w:rsidP="00B15C63">
      <w:pPr>
        <w:spacing w:line="240" w:lineRule="auto"/>
        <w:ind w:left="2608"/>
        <w:rPr>
          <w:snapToGrid w:val="0"/>
          <w:szCs w:val="22"/>
          <w:lang w:val="en-GB"/>
        </w:rPr>
      </w:pPr>
    </w:p>
    <w:p w:rsidR="00B15C63" w:rsidRPr="008061A0" w:rsidRDefault="00B15C63" w:rsidP="00B15C63">
      <w:pPr>
        <w:spacing w:line="240" w:lineRule="auto"/>
        <w:ind w:left="2608"/>
        <w:rPr>
          <w:snapToGrid w:val="0"/>
          <w:szCs w:val="22"/>
          <w:lang w:val="en-GB"/>
        </w:rPr>
      </w:pPr>
    </w:p>
    <w:p w:rsidR="00B15C63" w:rsidRPr="008061A0" w:rsidRDefault="00B15C63" w:rsidP="00B15C63">
      <w:pPr>
        <w:spacing w:line="240" w:lineRule="auto"/>
        <w:ind w:left="2608"/>
        <w:rPr>
          <w:snapToGrid w:val="0"/>
          <w:szCs w:val="22"/>
          <w:lang w:val="en-GB"/>
        </w:rPr>
      </w:pPr>
    </w:p>
    <w:p w:rsidR="008061A0" w:rsidRPr="008061A0" w:rsidRDefault="006122A4" w:rsidP="008061A0">
      <w:pPr>
        <w:ind w:firstLine="1304"/>
        <w:rPr>
          <w:szCs w:val="22"/>
          <w:lang w:val="en-GB"/>
        </w:rPr>
      </w:pPr>
      <w:r>
        <w:rPr>
          <w:szCs w:val="22"/>
          <w:lang w:val="en-GB"/>
        </w:rPr>
        <w:t>APPENDIX</w:t>
      </w:r>
      <w:r w:rsidR="008061A0" w:rsidRPr="008061A0">
        <w:rPr>
          <w:szCs w:val="22"/>
          <w:lang w:val="en-GB"/>
        </w:rPr>
        <w:tab/>
      </w:r>
    </w:p>
    <w:p w:rsidR="008061A0" w:rsidRPr="008061A0" w:rsidRDefault="008061A0" w:rsidP="008061A0">
      <w:pPr>
        <w:ind w:left="1304"/>
        <w:rPr>
          <w:szCs w:val="22"/>
          <w:lang w:val="en-GB"/>
        </w:rPr>
      </w:pPr>
      <w:r w:rsidRPr="008061A0">
        <w:rPr>
          <w:szCs w:val="22"/>
          <w:lang w:val="en-GB"/>
        </w:rPr>
        <w:t>National targets in respect of the Protocol and their relation to the Sustainable Development Goals</w:t>
      </w:r>
    </w:p>
    <w:p w:rsidR="008061A0" w:rsidRPr="008061A0" w:rsidRDefault="008061A0" w:rsidP="008061A0">
      <w:pPr>
        <w:ind w:left="680"/>
        <w:rPr>
          <w:szCs w:val="22"/>
          <w:lang w:val="en-GB"/>
        </w:rPr>
      </w:pPr>
    </w:p>
    <w:p w:rsidR="00B15C63" w:rsidRPr="008061A0" w:rsidRDefault="00B15C63" w:rsidP="008061A0">
      <w:pPr>
        <w:spacing w:line="240" w:lineRule="auto"/>
        <w:rPr>
          <w:snapToGrid w:val="0"/>
          <w:szCs w:val="22"/>
          <w:lang w:val="en-GB"/>
        </w:rPr>
      </w:pPr>
    </w:p>
    <w:p w:rsidR="00B15C63" w:rsidRPr="008061A0" w:rsidRDefault="00B15C63" w:rsidP="00B15C63">
      <w:pPr>
        <w:spacing w:line="240" w:lineRule="auto"/>
        <w:ind w:left="2608"/>
        <w:rPr>
          <w:snapToGrid w:val="0"/>
          <w:szCs w:val="22"/>
          <w:lang w:val="en-GB"/>
        </w:rPr>
      </w:pPr>
    </w:p>
    <w:p w:rsidR="00B15C63" w:rsidRPr="008061A0" w:rsidRDefault="00B15C63" w:rsidP="00B15C63">
      <w:pPr>
        <w:spacing w:line="240" w:lineRule="auto"/>
        <w:ind w:left="2608"/>
        <w:rPr>
          <w:snapToGrid w:val="0"/>
          <w:szCs w:val="22"/>
          <w:lang w:val="en-GB"/>
        </w:rPr>
      </w:pPr>
    </w:p>
    <w:p w:rsidR="008061A0" w:rsidRDefault="008061A0">
      <w:pPr>
        <w:spacing w:line="240" w:lineRule="auto"/>
        <w:rPr>
          <w:snapToGrid w:val="0"/>
          <w:szCs w:val="22"/>
          <w:lang w:val="en-GB"/>
        </w:rPr>
      </w:pPr>
      <w:r>
        <w:rPr>
          <w:snapToGrid w:val="0"/>
          <w:szCs w:val="22"/>
          <w:lang w:val="en-GB"/>
        </w:rPr>
        <w:br w:type="page"/>
      </w:r>
    </w:p>
    <w:p w:rsidR="008061A0" w:rsidRDefault="008061A0" w:rsidP="008061A0">
      <w:pPr>
        <w:spacing w:line="240" w:lineRule="auto"/>
        <w:ind w:firstLine="1304"/>
        <w:rPr>
          <w:snapToGrid w:val="0"/>
          <w:szCs w:val="22"/>
          <w:lang w:val="en-GB"/>
        </w:rPr>
      </w:pPr>
    </w:p>
    <w:p w:rsidR="008061A0" w:rsidRDefault="008061A0" w:rsidP="008061A0">
      <w:pPr>
        <w:spacing w:line="240" w:lineRule="auto"/>
        <w:ind w:firstLine="1304"/>
        <w:rPr>
          <w:snapToGrid w:val="0"/>
          <w:szCs w:val="22"/>
          <w:lang w:val="en-GB"/>
        </w:rPr>
      </w:pPr>
      <w:r w:rsidRPr="008061A0">
        <w:rPr>
          <w:snapToGrid w:val="0"/>
          <w:szCs w:val="22"/>
          <w:lang w:val="en-GB"/>
        </w:rPr>
        <w:t>FOR INFORMATION</w:t>
      </w:r>
      <w:r w:rsidR="00B15C63" w:rsidRPr="008061A0">
        <w:rPr>
          <w:snapToGrid w:val="0"/>
          <w:szCs w:val="22"/>
          <w:lang w:val="en-GB"/>
        </w:rPr>
        <w:tab/>
      </w:r>
    </w:p>
    <w:p w:rsidR="003C3655" w:rsidRDefault="003C3655" w:rsidP="008061A0">
      <w:pPr>
        <w:spacing w:line="240" w:lineRule="auto"/>
        <w:ind w:left="1304" w:firstLine="1304"/>
        <w:rPr>
          <w:snapToGrid w:val="0"/>
          <w:szCs w:val="22"/>
          <w:lang w:val="en-GB"/>
        </w:rPr>
      </w:pPr>
      <w:r>
        <w:rPr>
          <w:snapToGrid w:val="0"/>
          <w:szCs w:val="22"/>
          <w:lang w:val="en-GB"/>
        </w:rPr>
        <w:t>Prime Minister’s Office</w:t>
      </w:r>
      <w:r w:rsidRPr="008061A0">
        <w:rPr>
          <w:snapToGrid w:val="0"/>
          <w:szCs w:val="22"/>
          <w:lang w:val="en-GB"/>
        </w:rPr>
        <w:t xml:space="preserve"> </w:t>
      </w:r>
    </w:p>
    <w:p w:rsidR="00B15C63" w:rsidRPr="008061A0" w:rsidRDefault="00B15C63" w:rsidP="008061A0">
      <w:pPr>
        <w:spacing w:line="240" w:lineRule="auto"/>
        <w:ind w:left="1304" w:firstLine="1304"/>
        <w:rPr>
          <w:snapToGrid w:val="0"/>
          <w:szCs w:val="22"/>
          <w:lang w:val="en-GB"/>
        </w:rPr>
      </w:pPr>
      <w:r w:rsidRPr="008061A0">
        <w:rPr>
          <w:snapToGrid w:val="0"/>
          <w:szCs w:val="22"/>
          <w:lang w:val="en-GB"/>
        </w:rPr>
        <w:t>Ministry for Foreign Affairs</w:t>
      </w:r>
      <w:r w:rsidR="003C3655">
        <w:rPr>
          <w:snapToGrid w:val="0"/>
          <w:szCs w:val="22"/>
          <w:lang w:val="en-GB"/>
        </w:rPr>
        <w:t xml:space="preserve"> of Finland</w:t>
      </w:r>
    </w:p>
    <w:p w:rsidR="00B15C63" w:rsidRPr="008061A0" w:rsidRDefault="00B15C63" w:rsidP="003C3655">
      <w:pPr>
        <w:spacing w:line="240" w:lineRule="auto"/>
        <w:rPr>
          <w:snapToGrid w:val="0"/>
          <w:szCs w:val="22"/>
          <w:lang w:val="en-GB"/>
        </w:rPr>
      </w:pPr>
      <w:r w:rsidRPr="008061A0">
        <w:rPr>
          <w:snapToGrid w:val="0"/>
          <w:szCs w:val="22"/>
          <w:lang w:val="en-GB"/>
        </w:rPr>
        <w:tab/>
      </w:r>
      <w:r w:rsidRPr="008061A0">
        <w:rPr>
          <w:snapToGrid w:val="0"/>
          <w:szCs w:val="22"/>
          <w:lang w:val="en-GB"/>
        </w:rPr>
        <w:tab/>
        <w:t>Ministry of Justice</w:t>
      </w:r>
    </w:p>
    <w:p w:rsidR="00B15C63" w:rsidRPr="008061A0" w:rsidRDefault="00B15C63" w:rsidP="00B15C63">
      <w:pPr>
        <w:spacing w:line="240" w:lineRule="auto"/>
        <w:rPr>
          <w:snapToGrid w:val="0"/>
          <w:szCs w:val="22"/>
          <w:lang w:val="en-GB"/>
        </w:rPr>
      </w:pPr>
      <w:r w:rsidRPr="008061A0">
        <w:rPr>
          <w:snapToGrid w:val="0"/>
          <w:szCs w:val="22"/>
          <w:lang w:val="en-GB"/>
        </w:rPr>
        <w:tab/>
      </w:r>
      <w:r w:rsidRPr="008061A0">
        <w:rPr>
          <w:snapToGrid w:val="0"/>
          <w:szCs w:val="22"/>
          <w:lang w:val="en-GB"/>
        </w:rPr>
        <w:tab/>
        <w:t>Ministry of Agriculture and Forestry</w:t>
      </w:r>
    </w:p>
    <w:p w:rsidR="003C3655" w:rsidRDefault="00B15C63" w:rsidP="00B15C63">
      <w:pPr>
        <w:spacing w:line="240" w:lineRule="auto"/>
        <w:rPr>
          <w:snapToGrid w:val="0"/>
          <w:szCs w:val="22"/>
          <w:lang w:val="en-GB"/>
        </w:rPr>
      </w:pPr>
      <w:r w:rsidRPr="008061A0">
        <w:rPr>
          <w:snapToGrid w:val="0"/>
          <w:szCs w:val="22"/>
          <w:lang w:val="en-GB"/>
        </w:rPr>
        <w:tab/>
      </w:r>
      <w:r w:rsidRPr="008061A0">
        <w:rPr>
          <w:snapToGrid w:val="0"/>
          <w:szCs w:val="22"/>
          <w:lang w:val="en-GB"/>
        </w:rPr>
        <w:tab/>
      </w:r>
      <w:r w:rsidR="003C3655">
        <w:rPr>
          <w:snapToGrid w:val="0"/>
          <w:szCs w:val="22"/>
          <w:lang w:val="en-GB"/>
        </w:rPr>
        <w:t>Ministry of the Environment</w:t>
      </w:r>
    </w:p>
    <w:p w:rsidR="003C3655" w:rsidRDefault="003C3655" w:rsidP="003C3655">
      <w:pPr>
        <w:spacing w:line="240" w:lineRule="auto"/>
        <w:ind w:left="1304" w:firstLine="1304"/>
        <w:rPr>
          <w:snapToGrid w:val="0"/>
          <w:szCs w:val="22"/>
          <w:lang w:val="en-GB"/>
        </w:rPr>
      </w:pPr>
      <w:r>
        <w:rPr>
          <w:snapToGrid w:val="0"/>
          <w:szCs w:val="22"/>
          <w:lang w:val="en-GB"/>
        </w:rPr>
        <w:t>Ministry of Education and Culture</w:t>
      </w:r>
    </w:p>
    <w:p w:rsidR="00B15C63" w:rsidRPr="008061A0" w:rsidRDefault="003C3655" w:rsidP="003C3655">
      <w:pPr>
        <w:spacing w:line="240" w:lineRule="auto"/>
        <w:ind w:left="1304" w:firstLine="1304"/>
        <w:rPr>
          <w:snapToGrid w:val="0"/>
          <w:szCs w:val="22"/>
          <w:lang w:val="en-GB"/>
        </w:rPr>
      </w:pPr>
      <w:r>
        <w:rPr>
          <w:snapToGrid w:val="0"/>
          <w:szCs w:val="22"/>
          <w:lang w:val="en-GB"/>
        </w:rPr>
        <w:t>Ministry of Economic Affairs and Employment of Finland</w:t>
      </w:r>
      <w:r w:rsidR="00B15C63" w:rsidRPr="008061A0">
        <w:rPr>
          <w:snapToGrid w:val="0"/>
          <w:szCs w:val="22"/>
          <w:lang w:val="en-GB"/>
        </w:rPr>
        <w:t xml:space="preserve"> </w:t>
      </w:r>
    </w:p>
    <w:p w:rsidR="003C3655" w:rsidRDefault="003C3655" w:rsidP="00B15C63">
      <w:pPr>
        <w:spacing w:line="240" w:lineRule="auto"/>
        <w:ind w:left="1304" w:firstLine="1304"/>
        <w:rPr>
          <w:snapToGrid w:val="0"/>
          <w:szCs w:val="22"/>
          <w:lang w:val="en-GB"/>
        </w:rPr>
      </w:pPr>
      <w:r w:rsidRPr="003C3655">
        <w:rPr>
          <w:snapToGrid w:val="0"/>
          <w:szCs w:val="22"/>
          <w:lang w:val="en-GB"/>
        </w:rPr>
        <w:t>Centre</w:t>
      </w:r>
      <w:r w:rsidR="00D17608">
        <w:rPr>
          <w:snapToGrid w:val="0"/>
          <w:szCs w:val="22"/>
          <w:lang w:val="en-GB"/>
        </w:rPr>
        <w:t>s</w:t>
      </w:r>
      <w:r w:rsidRPr="003C3655">
        <w:rPr>
          <w:snapToGrid w:val="0"/>
          <w:szCs w:val="22"/>
          <w:lang w:val="en-GB"/>
        </w:rPr>
        <w:t xml:space="preserve"> for Economic Development, Transport and the Environment</w:t>
      </w:r>
    </w:p>
    <w:p w:rsidR="003C3655" w:rsidRDefault="003C3655" w:rsidP="00B15C63">
      <w:pPr>
        <w:spacing w:line="240" w:lineRule="auto"/>
        <w:ind w:left="1304" w:firstLine="1304"/>
        <w:rPr>
          <w:snapToGrid w:val="0"/>
          <w:szCs w:val="22"/>
          <w:lang w:val="en-GB"/>
        </w:rPr>
      </w:pPr>
      <w:r w:rsidRPr="003C3655">
        <w:rPr>
          <w:snapToGrid w:val="0"/>
          <w:szCs w:val="22"/>
          <w:lang w:val="en-GB"/>
        </w:rPr>
        <w:t>Regional State Administrative Agencies</w:t>
      </w:r>
    </w:p>
    <w:p w:rsidR="003C3655" w:rsidRDefault="00D75926" w:rsidP="00B15C63">
      <w:pPr>
        <w:spacing w:line="240" w:lineRule="auto"/>
        <w:ind w:left="1304" w:firstLine="1304"/>
        <w:rPr>
          <w:snapToGrid w:val="0"/>
          <w:szCs w:val="22"/>
          <w:lang w:val="en-GB"/>
        </w:rPr>
      </w:pPr>
      <w:r>
        <w:rPr>
          <w:snapToGrid w:val="0"/>
          <w:szCs w:val="22"/>
          <w:lang w:val="en-GB"/>
        </w:rPr>
        <w:t>National Supervisory Authority for Welfare and Health</w:t>
      </w:r>
    </w:p>
    <w:p w:rsidR="00D75926" w:rsidRDefault="00D75926" w:rsidP="00B15C63">
      <w:pPr>
        <w:spacing w:line="240" w:lineRule="auto"/>
        <w:ind w:left="1304" w:firstLine="1304"/>
        <w:rPr>
          <w:snapToGrid w:val="0"/>
          <w:szCs w:val="22"/>
          <w:lang w:val="en-GB"/>
        </w:rPr>
      </w:pPr>
      <w:r>
        <w:rPr>
          <w:snapToGrid w:val="0"/>
          <w:szCs w:val="22"/>
          <w:lang w:val="en-GB"/>
        </w:rPr>
        <w:t>Finnish Institute for Health and Welfare</w:t>
      </w:r>
    </w:p>
    <w:p w:rsidR="00B15C63" w:rsidRDefault="00B15C63" w:rsidP="00B15C63">
      <w:pPr>
        <w:spacing w:line="240" w:lineRule="auto"/>
        <w:ind w:left="2608"/>
        <w:rPr>
          <w:snapToGrid w:val="0"/>
          <w:szCs w:val="22"/>
          <w:lang w:val="en-GB"/>
        </w:rPr>
      </w:pPr>
      <w:r w:rsidRPr="008061A0">
        <w:rPr>
          <w:snapToGrid w:val="0"/>
          <w:szCs w:val="22"/>
          <w:lang w:val="en-GB"/>
        </w:rPr>
        <w:t>Finnish Environment Institute</w:t>
      </w:r>
    </w:p>
    <w:p w:rsidR="00D75926" w:rsidRDefault="00D75926" w:rsidP="00B15C63">
      <w:pPr>
        <w:spacing w:line="240" w:lineRule="auto"/>
        <w:ind w:left="2608"/>
        <w:rPr>
          <w:snapToGrid w:val="0"/>
          <w:szCs w:val="22"/>
          <w:lang w:val="en-GB"/>
        </w:rPr>
      </w:pPr>
      <w:r w:rsidRPr="00D75926">
        <w:rPr>
          <w:snapToGrid w:val="0"/>
          <w:szCs w:val="22"/>
          <w:lang w:val="en-GB"/>
        </w:rPr>
        <w:t>Finnish Safety and Chemicals Agency</w:t>
      </w:r>
    </w:p>
    <w:p w:rsidR="00D75926" w:rsidRDefault="00D75926" w:rsidP="00B15C63">
      <w:pPr>
        <w:spacing w:line="240" w:lineRule="auto"/>
        <w:ind w:left="2608"/>
        <w:rPr>
          <w:snapToGrid w:val="0"/>
          <w:szCs w:val="22"/>
          <w:lang w:val="en-GB"/>
        </w:rPr>
      </w:pPr>
      <w:r>
        <w:rPr>
          <w:snapToGrid w:val="0"/>
          <w:szCs w:val="22"/>
          <w:lang w:val="en-GB"/>
        </w:rPr>
        <w:t>Natural Resources Institute Finland</w:t>
      </w:r>
    </w:p>
    <w:p w:rsidR="00D75926" w:rsidRDefault="00D75926" w:rsidP="00B15C63">
      <w:pPr>
        <w:spacing w:line="240" w:lineRule="auto"/>
        <w:ind w:left="2608"/>
        <w:rPr>
          <w:snapToGrid w:val="0"/>
          <w:szCs w:val="22"/>
          <w:lang w:val="en-GB"/>
        </w:rPr>
      </w:pPr>
      <w:r>
        <w:rPr>
          <w:snapToGrid w:val="0"/>
          <w:szCs w:val="22"/>
          <w:lang w:val="en-GB"/>
        </w:rPr>
        <w:t>Geological Survey of Finland</w:t>
      </w:r>
    </w:p>
    <w:p w:rsidR="00D75926" w:rsidRDefault="00D75926" w:rsidP="00B15C63">
      <w:pPr>
        <w:spacing w:line="240" w:lineRule="auto"/>
        <w:ind w:left="2608"/>
        <w:rPr>
          <w:snapToGrid w:val="0"/>
          <w:szCs w:val="22"/>
          <w:lang w:val="en-GB"/>
        </w:rPr>
      </w:pPr>
      <w:r>
        <w:rPr>
          <w:snapToGrid w:val="0"/>
          <w:szCs w:val="22"/>
          <w:lang w:val="en-GB"/>
        </w:rPr>
        <w:t>Finnish Meteorological Institute</w:t>
      </w:r>
    </w:p>
    <w:p w:rsidR="00D75926" w:rsidRDefault="000500D9" w:rsidP="00B15C63">
      <w:pPr>
        <w:spacing w:line="240" w:lineRule="auto"/>
        <w:ind w:left="2608"/>
        <w:rPr>
          <w:snapToGrid w:val="0"/>
          <w:szCs w:val="22"/>
          <w:lang w:val="en-GB"/>
        </w:rPr>
      </w:pPr>
      <w:r>
        <w:rPr>
          <w:snapToGrid w:val="0"/>
          <w:szCs w:val="22"/>
          <w:lang w:val="en-GB"/>
        </w:rPr>
        <w:t>Forest and Park Services</w:t>
      </w:r>
    </w:p>
    <w:p w:rsidR="00D75926" w:rsidRDefault="00D75926" w:rsidP="00B15C63">
      <w:pPr>
        <w:spacing w:line="240" w:lineRule="auto"/>
        <w:ind w:left="2608"/>
        <w:rPr>
          <w:snapToGrid w:val="0"/>
          <w:szCs w:val="22"/>
          <w:lang w:val="en-GB"/>
        </w:rPr>
      </w:pPr>
      <w:r>
        <w:rPr>
          <w:snapToGrid w:val="0"/>
          <w:szCs w:val="22"/>
          <w:lang w:val="en-GB"/>
        </w:rPr>
        <w:t>Finnish Food Authority</w:t>
      </w:r>
    </w:p>
    <w:p w:rsidR="00D17608" w:rsidRPr="000500D9" w:rsidRDefault="00D17608" w:rsidP="00B15C63">
      <w:pPr>
        <w:spacing w:line="240" w:lineRule="auto"/>
        <w:ind w:left="2608"/>
        <w:rPr>
          <w:snapToGrid w:val="0"/>
          <w:szCs w:val="22"/>
          <w:lang w:val="en-GB"/>
        </w:rPr>
      </w:pPr>
      <w:r w:rsidRPr="000500D9">
        <w:rPr>
          <w:snapToGrid w:val="0"/>
          <w:szCs w:val="22"/>
          <w:lang w:val="en-GB"/>
        </w:rPr>
        <w:t>V</w:t>
      </w:r>
      <w:r w:rsidR="000500D9">
        <w:rPr>
          <w:snapToGrid w:val="0"/>
          <w:szCs w:val="22"/>
          <w:lang w:val="en-GB"/>
        </w:rPr>
        <w:t>eterinary Hygienist Association</w:t>
      </w:r>
    </w:p>
    <w:p w:rsidR="000500D9" w:rsidRDefault="000500D9" w:rsidP="00B15C63">
      <w:pPr>
        <w:spacing w:line="240" w:lineRule="auto"/>
        <w:ind w:left="2608"/>
        <w:rPr>
          <w:snapToGrid w:val="0"/>
          <w:szCs w:val="22"/>
          <w:lang w:val="en-GB"/>
        </w:rPr>
      </w:pPr>
      <w:r w:rsidRPr="000500D9">
        <w:rPr>
          <w:snapToGrid w:val="0"/>
          <w:szCs w:val="22"/>
          <w:lang w:val="en-GB"/>
        </w:rPr>
        <w:t>Finnish Development NGOs – Fingo</w:t>
      </w:r>
    </w:p>
    <w:p w:rsidR="009C3856" w:rsidRDefault="009C3856" w:rsidP="00B15C63">
      <w:pPr>
        <w:spacing w:line="240" w:lineRule="auto"/>
        <w:ind w:left="2608"/>
        <w:rPr>
          <w:snapToGrid w:val="0"/>
          <w:szCs w:val="22"/>
          <w:lang w:val="en-GB"/>
        </w:rPr>
      </w:pPr>
      <w:r>
        <w:rPr>
          <w:snapToGrid w:val="0"/>
          <w:szCs w:val="22"/>
          <w:lang w:val="en-GB"/>
        </w:rPr>
        <w:t xml:space="preserve">Finnish Water Forum </w:t>
      </w:r>
    </w:p>
    <w:p w:rsidR="009C3856" w:rsidRDefault="009C3856" w:rsidP="00B15C63">
      <w:pPr>
        <w:spacing w:line="240" w:lineRule="auto"/>
        <w:ind w:left="2608"/>
        <w:rPr>
          <w:snapToGrid w:val="0"/>
          <w:szCs w:val="22"/>
          <w:lang w:val="en-GB"/>
        </w:rPr>
      </w:pPr>
      <w:r>
        <w:rPr>
          <w:snapToGrid w:val="0"/>
          <w:szCs w:val="22"/>
          <w:lang w:val="en-GB"/>
        </w:rPr>
        <w:t xml:space="preserve">Finnwatch </w:t>
      </w:r>
    </w:p>
    <w:p w:rsidR="000500D9" w:rsidRDefault="000500D9" w:rsidP="000500D9">
      <w:pPr>
        <w:spacing w:line="240" w:lineRule="auto"/>
        <w:ind w:left="2608"/>
        <w:rPr>
          <w:snapToGrid w:val="0"/>
          <w:szCs w:val="22"/>
          <w:lang w:val="en-GB"/>
        </w:rPr>
      </w:pPr>
      <w:r w:rsidRPr="008061A0">
        <w:rPr>
          <w:snapToGrid w:val="0"/>
          <w:szCs w:val="22"/>
          <w:lang w:val="en-GB"/>
        </w:rPr>
        <w:t>Finnish Chemical Industry</w:t>
      </w:r>
    </w:p>
    <w:p w:rsidR="009C3856" w:rsidRDefault="009C3856" w:rsidP="00B15C63">
      <w:pPr>
        <w:spacing w:line="240" w:lineRule="auto"/>
        <w:ind w:left="2608"/>
        <w:rPr>
          <w:snapToGrid w:val="0"/>
          <w:szCs w:val="22"/>
          <w:lang w:val="en-GB"/>
        </w:rPr>
      </w:pPr>
      <w:r>
        <w:rPr>
          <w:snapToGrid w:val="0"/>
          <w:szCs w:val="22"/>
          <w:lang w:val="en-GB"/>
        </w:rPr>
        <w:t>Global Dry Toilet Association of Finland</w:t>
      </w:r>
    </w:p>
    <w:p w:rsidR="009C3856" w:rsidRDefault="009C3856" w:rsidP="00B15C63">
      <w:pPr>
        <w:spacing w:line="240" w:lineRule="auto"/>
        <w:ind w:left="2608"/>
        <w:rPr>
          <w:snapToGrid w:val="0"/>
          <w:szCs w:val="22"/>
          <w:lang w:val="en-GB"/>
        </w:rPr>
      </w:pPr>
      <w:r>
        <w:rPr>
          <w:snapToGrid w:val="0"/>
          <w:szCs w:val="22"/>
          <w:lang w:val="en-GB"/>
        </w:rPr>
        <w:t>The Finnish Nature League</w:t>
      </w:r>
    </w:p>
    <w:p w:rsidR="009C3856" w:rsidRDefault="009C3856" w:rsidP="00B15C63">
      <w:pPr>
        <w:spacing w:line="240" w:lineRule="auto"/>
        <w:ind w:left="2608"/>
        <w:rPr>
          <w:snapToGrid w:val="0"/>
          <w:szCs w:val="22"/>
          <w:lang w:val="en-GB"/>
        </w:rPr>
      </w:pPr>
      <w:r w:rsidRPr="009C3856">
        <w:rPr>
          <w:snapToGrid w:val="0"/>
          <w:szCs w:val="22"/>
          <w:lang w:val="en-GB"/>
        </w:rPr>
        <w:t>The Central Union of Agricultural Producers and Forest Owners (MTK)</w:t>
      </w:r>
    </w:p>
    <w:p w:rsidR="009C3856" w:rsidRPr="008061A0" w:rsidRDefault="009C3856" w:rsidP="00B15C63">
      <w:pPr>
        <w:spacing w:line="240" w:lineRule="auto"/>
        <w:ind w:left="2608"/>
        <w:rPr>
          <w:snapToGrid w:val="0"/>
          <w:szCs w:val="22"/>
          <w:lang w:val="en-GB"/>
        </w:rPr>
      </w:pPr>
      <w:r>
        <w:rPr>
          <w:snapToGrid w:val="0"/>
          <w:szCs w:val="22"/>
          <w:lang w:val="en-GB"/>
        </w:rPr>
        <w:t xml:space="preserve">Finnish Forest Industries </w:t>
      </w:r>
    </w:p>
    <w:p w:rsidR="009C3856" w:rsidRDefault="009C3856" w:rsidP="00B15C63">
      <w:pPr>
        <w:spacing w:line="240" w:lineRule="auto"/>
        <w:ind w:left="2608"/>
        <w:rPr>
          <w:snapToGrid w:val="0"/>
          <w:szCs w:val="22"/>
          <w:lang w:val="en-GB"/>
        </w:rPr>
      </w:pPr>
      <w:r>
        <w:rPr>
          <w:snapToGrid w:val="0"/>
          <w:szCs w:val="22"/>
          <w:lang w:val="en-GB"/>
        </w:rPr>
        <w:t>The Academy of Finland</w:t>
      </w:r>
    </w:p>
    <w:p w:rsidR="009C3856" w:rsidRDefault="00CC243C" w:rsidP="00B15C63">
      <w:pPr>
        <w:spacing w:line="240" w:lineRule="auto"/>
        <w:ind w:left="2608"/>
        <w:rPr>
          <w:snapToGrid w:val="0"/>
          <w:szCs w:val="22"/>
          <w:lang w:val="en-GB"/>
        </w:rPr>
      </w:pPr>
      <w:r>
        <w:rPr>
          <w:snapToGrid w:val="0"/>
          <w:szCs w:val="22"/>
          <w:lang w:val="en-GB"/>
        </w:rPr>
        <w:t xml:space="preserve">The </w:t>
      </w:r>
      <w:r w:rsidR="00D17608">
        <w:rPr>
          <w:snapToGrid w:val="0"/>
          <w:szCs w:val="22"/>
          <w:lang w:val="en-GB"/>
        </w:rPr>
        <w:t>Finnish In</w:t>
      </w:r>
      <w:r>
        <w:rPr>
          <w:snapToGrid w:val="0"/>
          <w:szCs w:val="22"/>
          <w:lang w:val="en-GB"/>
        </w:rPr>
        <w:t>novation Fund Sitra</w:t>
      </w:r>
    </w:p>
    <w:p w:rsidR="00B15C63" w:rsidRPr="008061A0" w:rsidRDefault="00A308DA" w:rsidP="00B15C63">
      <w:pPr>
        <w:spacing w:line="240" w:lineRule="auto"/>
        <w:ind w:left="2608"/>
        <w:rPr>
          <w:snapToGrid w:val="0"/>
          <w:szCs w:val="22"/>
          <w:lang w:val="en-GB"/>
        </w:rPr>
      </w:pPr>
      <w:r w:rsidRPr="008061A0">
        <w:rPr>
          <w:snapToGrid w:val="0"/>
          <w:szCs w:val="22"/>
          <w:lang w:val="en-GB"/>
        </w:rPr>
        <w:t>Finnish Fish Farmers’ Association</w:t>
      </w:r>
    </w:p>
    <w:p w:rsidR="00B15C63" w:rsidRPr="008061A0" w:rsidRDefault="00A308DA" w:rsidP="00B15C63">
      <w:pPr>
        <w:spacing w:line="240" w:lineRule="auto"/>
        <w:rPr>
          <w:snapToGrid w:val="0"/>
          <w:szCs w:val="22"/>
          <w:lang w:val="en-GB"/>
        </w:rPr>
      </w:pPr>
      <w:r>
        <w:rPr>
          <w:snapToGrid w:val="0"/>
          <w:szCs w:val="22"/>
          <w:lang w:val="en-GB"/>
        </w:rPr>
        <w:tab/>
      </w:r>
      <w:r>
        <w:rPr>
          <w:snapToGrid w:val="0"/>
          <w:szCs w:val="22"/>
          <w:lang w:val="en-GB"/>
        </w:rPr>
        <w:tab/>
      </w:r>
      <w:r w:rsidRPr="00A308DA">
        <w:rPr>
          <w:snapToGrid w:val="0"/>
          <w:szCs w:val="22"/>
          <w:lang w:val="en-GB"/>
        </w:rPr>
        <w:t>Association of Finnish Local and Regional Authorities</w:t>
      </w:r>
    </w:p>
    <w:p w:rsidR="00A308DA" w:rsidRDefault="00B15C63" w:rsidP="00B15C63">
      <w:pPr>
        <w:spacing w:line="240" w:lineRule="auto"/>
        <w:rPr>
          <w:snapToGrid w:val="0"/>
          <w:szCs w:val="22"/>
          <w:lang w:val="en-GB"/>
        </w:rPr>
      </w:pPr>
      <w:r w:rsidRPr="008061A0">
        <w:rPr>
          <w:snapToGrid w:val="0"/>
          <w:szCs w:val="22"/>
          <w:lang w:val="en-GB"/>
        </w:rPr>
        <w:tab/>
      </w:r>
      <w:r w:rsidRPr="008061A0">
        <w:rPr>
          <w:snapToGrid w:val="0"/>
          <w:szCs w:val="22"/>
          <w:lang w:val="en-GB"/>
        </w:rPr>
        <w:tab/>
      </w:r>
      <w:r w:rsidR="00A308DA" w:rsidRPr="008061A0">
        <w:rPr>
          <w:snapToGrid w:val="0"/>
          <w:szCs w:val="22"/>
          <w:lang w:val="en-GB"/>
        </w:rPr>
        <w:t>Finnish Association for Nature Conservation</w:t>
      </w:r>
    </w:p>
    <w:p w:rsidR="00A308DA" w:rsidRDefault="00A308DA" w:rsidP="00B15C63">
      <w:pPr>
        <w:spacing w:line="240" w:lineRule="auto"/>
        <w:rPr>
          <w:snapToGrid w:val="0"/>
          <w:szCs w:val="22"/>
          <w:lang w:val="en-GB"/>
        </w:rPr>
      </w:pPr>
      <w:r>
        <w:rPr>
          <w:snapToGrid w:val="0"/>
          <w:szCs w:val="22"/>
          <w:lang w:val="en-GB"/>
        </w:rPr>
        <w:tab/>
      </w:r>
      <w:r>
        <w:rPr>
          <w:snapToGrid w:val="0"/>
          <w:szCs w:val="22"/>
          <w:lang w:val="en-GB"/>
        </w:rPr>
        <w:tab/>
      </w:r>
      <w:r w:rsidRPr="00A308DA">
        <w:rPr>
          <w:snapToGrid w:val="0"/>
          <w:szCs w:val="22"/>
          <w:lang w:val="en-GB"/>
        </w:rPr>
        <w:t>Finnish Swimming Teaching and Lifesaving Federation</w:t>
      </w:r>
    </w:p>
    <w:p w:rsidR="00A308DA" w:rsidRDefault="00A308DA" w:rsidP="00B15C63">
      <w:pPr>
        <w:spacing w:line="240" w:lineRule="auto"/>
        <w:rPr>
          <w:snapToGrid w:val="0"/>
          <w:szCs w:val="22"/>
          <w:lang w:val="en-GB"/>
        </w:rPr>
      </w:pPr>
      <w:r>
        <w:rPr>
          <w:snapToGrid w:val="0"/>
          <w:szCs w:val="22"/>
          <w:lang w:val="en-GB"/>
        </w:rPr>
        <w:tab/>
      </w:r>
      <w:r>
        <w:rPr>
          <w:snapToGrid w:val="0"/>
          <w:szCs w:val="22"/>
          <w:lang w:val="en-GB"/>
        </w:rPr>
        <w:tab/>
      </w:r>
      <w:r w:rsidR="000500D9">
        <w:rPr>
          <w:snapToGrid w:val="0"/>
          <w:szCs w:val="22"/>
          <w:lang w:val="en-GB"/>
        </w:rPr>
        <w:t xml:space="preserve">Association of </w:t>
      </w:r>
      <w:r>
        <w:rPr>
          <w:snapToGrid w:val="0"/>
          <w:szCs w:val="22"/>
          <w:lang w:val="en-GB"/>
        </w:rPr>
        <w:t xml:space="preserve">Finnish Water </w:t>
      </w:r>
      <w:r w:rsidR="000500D9">
        <w:rPr>
          <w:snapToGrid w:val="0"/>
          <w:szCs w:val="22"/>
          <w:lang w:val="en-GB"/>
        </w:rPr>
        <w:t xml:space="preserve">Supply and Sewerage </w:t>
      </w:r>
      <w:r>
        <w:rPr>
          <w:snapToGrid w:val="0"/>
          <w:szCs w:val="22"/>
          <w:lang w:val="en-GB"/>
        </w:rPr>
        <w:t>Cooperative</w:t>
      </w:r>
      <w:r w:rsidR="000500D9">
        <w:rPr>
          <w:snapToGrid w:val="0"/>
          <w:szCs w:val="22"/>
          <w:lang w:val="en-GB"/>
        </w:rPr>
        <w:t>s</w:t>
      </w:r>
    </w:p>
    <w:p w:rsidR="00A308DA" w:rsidRDefault="00A308DA" w:rsidP="00B15C63">
      <w:pPr>
        <w:spacing w:line="240" w:lineRule="auto"/>
        <w:rPr>
          <w:snapToGrid w:val="0"/>
          <w:szCs w:val="22"/>
          <w:lang w:val="en-GB"/>
        </w:rPr>
      </w:pPr>
      <w:r>
        <w:rPr>
          <w:snapToGrid w:val="0"/>
          <w:szCs w:val="22"/>
          <w:lang w:val="en-GB"/>
        </w:rPr>
        <w:tab/>
      </w:r>
      <w:r>
        <w:rPr>
          <w:snapToGrid w:val="0"/>
          <w:szCs w:val="22"/>
          <w:lang w:val="en-GB"/>
        </w:rPr>
        <w:tab/>
      </w:r>
      <w:r w:rsidRPr="00A308DA">
        <w:rPr>
          <w:snapToGrid w:val="0"/>
          <w:szCs w:val="22"/>
          <w:lang w:val="en-GB"/>
        </w:rPr>
        <w:t>Finnish Water Utilities Association (FIWA)</w:t>
      </w:r>
    </w:p>
    <w:p w:rsidR="00A308DA" w:rsidRDefault="00A308DA" w:rsidP="00B15C63">
      <w:pPr>
        <w:spacing w:line="240" w:lineRule="auto"/>
        <w:rPr>
          <w:snapToGrid w:val="0"/>
          <w:szCs w:val="22"/>
          <w:lang w:val="en-GB"/>
        </w:rPr>
      </w:pPr>
      <w:r>
        <w:rPr>
          <w:snapToGrid w:val="0"/>
          <w:szCs w:val="22"/>
          <w:lang w:val="en-GB"/>
        </w:rPr>
        <w:tab/>
      </w:r>
      <w:r>
        <w:rPr>
          <w:snapToGrid w:val="0"/>
          <w:szCs w:val="22"/>
          <w:lang w:val="en-GB"/>
        </w:rPr>
        <w:tab/>
        <w:t>Water Association Finland</w:t>
      </w:r>
    </w:p>
    <w:p w:rsidR="00A308DA" w:rsidRDefault="00A308DA" w:rsidP="00B15C63">
      <w:pPr>
        <w:spacing w:line="240" w:lineRule="auto"/>
        <w:rPr>
          <w:snapToGrid w:val="0"/>
          <w:szCs w:val="22"/>
          <w:lang w:val="en-GB"/>
        </w:rPr>
      </w:pPr>
      <w:r>
        <w:rPr>
          <w:snapToGrid w:val="0"/>
          <w:szCs w:val="22"/>
          <w:lang w:val="en-GB"/>
        </w:rPr>
        <w:tab/>
      </w:r>
      <w:r>
        <w:rPr>
          <w:snapToGrid w:val="0"/>
          <w:szCs w:val="22"/>
          <w:lang w:val="en-GB"/>
        </w:rPr>
        <w:tab/>
        <w:t>UN Association of Finland</w:t>
      </w:r>
    </w:p>
    <w:p w:rsidR="00A308DA" w:rsidRDefault="00A308DA" w:rsidP="00B15C63">
      <w:pPr>
        <w:spacing w:line="240" w:lineRule="auto"/>
        <w:rPr>
          <w:snapToGrid w:val="0"/>
          <w:szCs w:val="22"/>
          <w:lang w:val="en-GB"/>
        </w:rPr>
      </w:pPr>
      <w:r>
        <w:rPr>
          <w:snapToGrid w:val="0"/>
          <w:szCs w:val="22"/>
          <w:lang w:val="en-GB"/>
        </w:rPr>
        <w:tab/>
      </w:r>
      <w:r>
        <w:rPr>
          <w:snapToGrid w:val="0"/>
          <w:szCs w:val="22"/>
          <w:lang w:val="en-GB"/>
        </w:rPr>
        <w:tab/>
        <w:t>Technology Industries Finland</w:t>
      </w:r>
    </w:p>
    <w:p w:rsidR="00A308DA" w:rsidRDefault="00A308DA" w:rsidP="00B15C63">
      <w:pPr>
        <w:spacing w:line="240" w:lineRule="auto"/>
        <w:rPr>
          <w:snapToGrid w:val="0"/>
          <w:szCs w:val="22"/>
          <w:lang w:val="en-GB"/>
        </w:rPr>
      </w:pPr>
      <w:r>
        <w:rPr>
          <w:snapToGrid w:val="0"/>
          <w:szCs w:val="22"/>
          <w:lang w:val="en-GB"/>
        </w:rPr>
        <w:tab/>
      </w:r>
      <w:r>
        <w:rPr>
          <w:snapToGrid w:val="0"/>
          <w:szCs w:val="22"/>
          <w:lang w:val="en-GB"/>
        </w:rPr>
        <w:tab/>
        <w:t>Federation of Finnish Water Protection Associations</w:t>
      </w:r>
    </w:p>
    <w:p w:rsidR="00A308DA" w:rsidRDefault="00A308DA" w:rsidP="00B15C63">
      <w:pPr>
        <w:spacing w:line="240" w:lineRule="auto"/>
        <w:rPr>
          <w:snapToGrid w:val="0"/>
          <w:szCs w:val="22"/>
          <w:lang w:val="en-GB"/>
        </w:rPr>
      </w:pPr>
      <w:r>
        <w:rPr>
          <w:snapToGrid w:val="0"/>
          <w:szCs w:val="22"/>
          <w:lang w:val="en-GB"/>
        </w:rPr>
        <w:tab/>
      </w:r>
      <w:r>
        <w:rPr>
          <w:snapToGrid w:val="0"/>
          <w:szCs w:val="22"/>
          <w:lang w:val="en-GB"/>
        </w:rPr>
        <w:tab/>
      </w:r>
      <w:r w:rsidR="0044143D">
        <w:rPr>
          <w:snapToGrid w:val="0"/>
          <w:szCs w:val="22"/>
          <w:lang w:val="en-GB"/>
        </w:rPr>
        <w:t>WWF-Finland</w:t>
      </w:r>
    </w:p>
    <w:p w:rsidR="0044143D" w:rsidRDefault="0044143D" w:rsidP="00B15C63">
      <w:pPr>
        <w:spacing w:line="240" w:lineRule="auto"/>
        <w:rPr>
          <w:snapToGrid w:val="0"/>
          <w:szCs w:val="22"/>
          <w:lang w:val="en-GB"/>
        </w:rPr>
      </w:pPr>
      <w:r>
        <w:rPr>
          <w:snapToGrid w:val="0"/>
          <w:szCs w:val="22"/>
          <w:lang w:val="en-GB"/>
        </w:rPr>
        <w:tab/>
      </w:r>
      <w:r>
        <w:rPr>
          <w:snapToGrid w:val="0"/>
          <w:szCs w:val="22"/>
          <w:lang w:val="en-GB"/>
        </w:rPr>
        <w:tab/>
        <w:t>Association of Environmental Protection Employees</w:t>
      </w:r>
    </w:p>
    <w:p w:rsidR="00B15C63" w:rsidRDefault="0044143D" w:rsidP="00B15C63">
      <w:pPr>
        <w:spacing w:line="240" w:lineRule="auto"/>
        <w:rPr>
          <w:snapToGrid w:val="0"/>
          <w:szCs w:val="22"/>
          <w:lang w:val="en-GB"/>
        </w:rPr>
      </w:pPr>
      <w:r>
        <w:rPr>
          <w:snapToGrid w:val="0"/>
          <w:szCs w:val="22"/>
          <w:lang w:val="en-GB"/>
        </w:rPr>
        <w:tab/>
      </w:r>
      <w:r>
        <w:rPr>
          <w:snapToGrid w:val="0"/>
          <w:szCs w:val="22"/>
          <w:lang w:val="en-GB"/>
        </w:rPr>
        <w:tab/>
        <w:t>Association of Environment Health Professionals</w:t>
      </w:r>
    </w:p>
    <w:p w:rsidR="0044143D" w:rsidRPr="0044143D" w:rsidRDefault="0044143D" w:rsidP="00B15C63">
      <w:pPr>
        <w:spacing w:line="240" w:lineRule="auto"/>
        <w:rPr>
          <w:snapToGrid w:val="0"/>
          <w:szCs w:val="22"/>
          <w:lang w:val="en-GB"/>
        </w:rPr>
      </w:pPr>
      <w:r>
        <w:rPr>
          <w:snapToGrid w:val="0"/>
          <w:szCs w:val="22"/>
          <w:lang w:val="en-GB"/>
        </w:rPr>
        <w:tab/>
      </w:r>
      <w:r>
        <w:rPr>
          <w:snapToGrid w:val="0"/>
          <w:szCs w:val="22"/>
          <w:lang w:val="en-GB"/>
        </w:rPr>
        <w:tab/>
      </w:r>
      <w:r w:rsidRPr="0044143D">
        <w:rPr>
          <w:snapToGrid w:val="0"/>
          <w:szCs w:val="22"/>
          <w:lang w:val="en-GB"/>
        </w:rPr>
        <w:t>Finnish Environmental Journalists Association</w:t>
      </w:r>
      <w:r>
        <w:rPr>
          <w:snapToGrid w:val="0"/>
          <w:szCs w:val="22"/>
          <w:lang w:val="en-GB"/>
        </w:rPr>
        <w:t xml:space="preserve"> </w:t>
      </w:r>
    </w:p>
    <w:sectPr w:rsidR="0044143D" w:rsidRPr="0044143D" w:rsidSect="005F1C27">
      <w:headerReference w:type="even" r:id="rId7"/>
      <w:headerReference w:type="default" r:id="rId8"/>
      <w:footerReference w:type="even" r:id="rId9"/>
      <w:footerReference w:type="default" r:id="rId10"/>
      <w:headerReference w:type="first" r:id="rId11"/>
      <w:footerReference w:type="first" r:id="rId12"/>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B5" w:rsidRDefault="00567BB5">
      <w:r>
        <w:separator/>
      </w:r>
    </w:p>
  </w:endnote>
  <w:endnote w:type="continuationSeparator" w:id="0">
    <w:p w:rsidR="00567BB5" w:rsidRDefault="0056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55" w:rsidRDefault="003C365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55" w:rsidRDefault="003C365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86" w:rsidRPr="009A752F" w:rsidRDefault="00567BB5" w:rsidP="00D34286">
    <w:pPr>
      <w:spacing w:line="200" w:lineRule="atLeast"/>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D34286" w:rsidRPr="009A752F" w:rsidRDefault="00D34286" w:rsidP="00D34286">
    <w:pPr>
      <w:spacing w:line="200" w:lineRule="atLeast"/>
      <w:rPr>
        <w:sz w:val="18"/>
        <w:lang w:val="en-US"/>
      </w:rPr>
    </w:pPr>
  </w:p>
  <w:p w:rsidR="00D34286" w:rsidRPr="009A752F" w:rsidRDefault="009A752F" w:rsidP="00D34286">
    <w:pPr>
      <w:spacing w:line="200" w:lineRule="atLeast"/>
      <w:rPr>
        <w:sz w:val="18"/>
        <w:lang w:val="en-US"/>
      </w:rPr>
    </w:pPr>
    <w:r w:rsidRPr="009A752F">
      <w:rPr>
        <w:sz w:val="18"/>
        <w:lang w:val="en-US"/>
      </w:rPr>
      <w:t>MINISTRY OF SOCIAL AFFAIRS AND HEALTH, Meritullinkatu 8, Helsinki, Finland.</w:t>
    </w:r>
    <w:r w:rsidR="00D34286" w:rsidRPr="009A752F">
      <w:rPr>
        <w:sz w:val="18"/>
        <w:lang w:val="en-US"/>
      </w:rPr>
      <w:t xml:space="preserve"> </w:t>
    </w:r>
    <w:r w:rsidR="00D34286" w:rsidRPr="009A752F">
      <w:rPr>
        <w:sz w:val="18"/>
        <w:lang w:val="en-US"/>
      </w:rPr>
      <w:br/>
    </w:r>
    <w:r w:rsidRPr="009A752F">
      <w:rPr>
        <w:sz w:val="18"/>
        <w:lang w:val="en-US"/>
      </w:rPr>
      <w:t xml:space="preserve">P.O. Box 33, FI-00023 Government, Finland +358 295 16001, stm.fi, @MSAH_News  </w:t>
    </w:r>
  </w:p>
  <w:p w:rsidR="00D34286" w:rsidRPr="009A752F" w:rsidRDefault="00D34286" w:rsidP="00D34286">
    <w:pPr>
      <w:spacing w:line="200" w:lineRule="atLeast"/>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B5" w:rsidRDefault="00567BB5">
      <w:r>
        <w:separator/>
      </w:r>
    </w:p>
  </w:footnote>
  <w:footnote w:type="continuationSeparator" w:id="0">
    <w:p w:rsidR="00567BB5" w:rsidRDefault="0056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55" w:rsidRDefault="003C365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32" w:rsidRDefault="00404032"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C76665">
      <w:rPr>
        <w:rStyle w:val="Sivunumero"/>
        <w:noProof/>
      </w:rPr>
      <w:t>2</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C76665">
      <w:rPr>
        <w:rStyle w:val="Sivunumero"/>
        <w:noProof/>
      </w:rPr>
      <w:t>2</w:t>
    </w:r>
    <w:r w:rsidRPr="00987AD7">
      <w:rPr>
        <w:rStyle w:val="Sivunumero"/>
      </w:rPr>
      <w:fldChar w:fldCharType="end"/>
    </w:r>
    <w:r w:rsidRPr="00987AD7">
      <w:rPr>
        <w:rStyle w:val="Sivunumero"/>
      </w:rPr>
      <w:t>)</w:t>
    </w:r>
  </w:p>
  <w:p w:rsidR="000373BD" w:rsidRDefault="003C01B5" w:rsidP="005F1C27">
    <w:pPr>
      <w:ind w:left="7791" w:firstLine="1298"/>
    </w:pPr>
    <w:r>
      <w:rPr>
        <w:noProof/>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rsidTr="00A85860">
      <w:trPr>
        <w:cantSplit/>
      </w:trPr>
      <w:tc>
        <w:tcPr>
          <w:tcW w:w="4255" w:type="dxa"/>
          <w:vMerge w:val="restart"/>
        </w:tcPr>
        <w:p w:rsidR="005F1C27" w:rsidRPr="00987AD7" w:rsidRDefault="003F7B63" w:rsidP="005F1C27">
          <w:r>
            <w:rPr>
              <w:noProof/>
            </w:rPr>
            <w:drawing>
              <wp:anchor distT="0" distB="0" distL="114300" distR="114300" simplePos="0" relativeHeight="251656704" behindDoc="1" locked="0" layoutInCell="0" allowOverlap="1" wp14:anchorId="3A1F5992" wp14:editId="5FBC0C81">
                <wp:simplePos x="0" y="0"/>
                <wp:positionH relativeFrom="margin">
                  <wp:posOffset>-88900</wp:posOffset>
                </wp:positionH>
                <wp:positionV relativeFrom="margin">
                  <wp:posOffset>-235585</wp:posOffset>
                </wp:positionV>
                <wp:extent cx="2292350" cy="730250"/>
                <wp:effectExtent l="0" t="0" r="0" b="0"/>
                <wp:wrapNone/>
                <wp:docPr id="6" name="Kuva 6" descr="englanti-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nglanti-01-01"/>
                        <pic:cNvPicPr>
                          <a:picLocks noChangeAspect="1" noChangeArrowheads="1"/>
                        </pic:cNvPicPr>
                      </pic:nvPicPr>
                      <pic:blipFill rotWithShape="1">
                        <a:blip r:embed="rId1">
                          <a:extLst>
                            <a:ext uri="{28A0092B-C50C-407E-A947-70E740481C1C}">
                              <a14:useLocalDpi xmlns:a14="http://schemas.microsoft.com/office/drawing/2010/main" val="0"/>
                            </a:ext>
                          </a:extLst>
                        </a:blip>
                        <a:srcRect l="6530" t="5004" r="64003" b="88304"/>
                        <a:stretch/>
                      </pic:blipFill>
                      <pic:spPr bwMode="auto">
                        <a:xfrm>
                          <a:off x="0" y="0"/>
                          <a:ext cx="2292350"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6" w:type="dxa"/>
          <w:tcMar>
            <w:right w:w="284" w:type="dxa"/>
          </w:tcMar>
        </w:tcPr>
        <w:p w:rsidR="005F1C27" w:rsidRPr="00153384" w:rsidRDefault="008061A0" w:rsidP="005F1C27">
          <w:pPr>
            <w:rPr>
              <w:caps/>
            </w:rPr>
          </w:pPr>
          <w:r>
            <w:rPr>
              <w:caps/>
            </w:rPr>
            <w:t>DECISION</w:t>
          </w:r>
        </w:p>
      </w:tc>
      <w:tc>
        <w:tcPr>
          <w:tcW w:w="1384" w:type="dxa"/>
        </w:tcPr>
        <w:p w:rsidR="005F1C27" w:rsidRPr="00124AFB" w:rsidRDefault="005F1C27" w:rsidP="005F1C27"/>
      </w:tc>
      <w:tc>
        <w:tcPr>
          <w:tcW w:w="998" w:type="dxa"/>
        </w:tcPr>
        <w:p w:rsidR="005F1C27" w:rsidRPr="00987AD7" w:rsidRDefault="005F1C2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C76665">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C76665">
            <w:rPr>
              <w:rStyle w:val="Sivunumero"/>
              <w:noProof/>
            </w:rPr>
            <w:t>2</w:t>
          </w:r>
          <w:r w:rsidRPr="00987AD7">
            <w:rPr>
              <w:rStyle w:val="Sivunumero"/>
            </w:rPr>
            <w:fldChar w:fldCharType="end"/>
          </w:r>
          <w:r w:rsidRPr="00987AD7">
            <w:rPr>
              <w:rStyle w:val="Sivunumero"/>
            </w:rPr>
            <w:t>)</w:t>
          </w:r>
        </w:p>
      </w:tc>
    </w:tr>
    <w:tr w:rsidR="005F1C27" w:rsidRPr="00987AD7" w:rsidTr="00A85860">
      <w:trPr>
        <w:cantSplit/>
      </w:trPr>
      <w:tc>
        <w:tcPr>
          <w:tcW w:w="4255" w:type="dxa"/>
          <w:vMerge/>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1384" w:type="dxa"/>
        </w:tcPr>
        <w:p w:rsidR="005F1C27" w:rsidRPr="00987AD7" w:rsidRDefault="005F1C27" w:rsidP="005F1C27">
          <w:pPr>
            <w:rPr>
              <w:rStyle w:val="Sivunumero"/>
            </w:rPr>
          </w:pPr>
        </w:p>
      </w:tc>
      <w:tc>
        <w:tcPr>
          <w:tcW w:w="998" w:type="dxa"/>
        </w:tcPr>
        <w:p w:rsidR="005F1C27" w:rsidRPr="00987AD7" w:rsidRDefault="005F1C27" w:rsidP="005F1C27">
          <w:pPr>
            <w:rPr>
              <w:rStyle w:val="Sivunumero"/>
            </w:rPr>
          </w:pPr>
        </w:p>
      </w:tc>
    </w:tr>
    <w:tr w:rsidR="005F1C27" w:rsidRPr="00987AD7" w:rsidTr="00A85860">
      <w:tc>
        <w:tcPr>
          <w:tcW w:w="4255" w:type="dxa"/>
        </w:tcPr>
        <w:p w:rsidR="005F1C27" w:rsidRPr="00987AD7" w:rsidRDefault="005F1C27" w:rsidP="005F1C27">
          <w:pPr>
            <w:rPr>
              <w:rStyle w:val="Sivunumero"/>
            </w:rPr>
          </w:pPr>
        </w:p>
      </w:tc>
      <w:tc>
        <w:tcPr>
          <w:tcW w:w="3546" w:type="dxa"/>
          <w:tcMar>
            <w:right w:w="284" w:type="dxa"/>
          </w:tcMar>
        </w:tcPr>
        <w:p w:rsidR="005F1C27" w:rsidRPr="00987AD7" w:rsidRDefault="008061A0" w:rsidP="005F1C27">
          <w:pPr>
            <w:rPr>
              <w:rStyle w:val="Sivunumero"/>
            </w:rPr>
          </w:pPr>
          <w:r>
            <w:rPr>
              <w:rStyle w:val="Sivunumero"/>
            </w:rPr>
            <w:t>01.10.2019</w:t>
          </w:r>
        </w:p>
      </w:tc>
      <w:tc>
        <w:tcPr>
          <w:tcW w:w="2382" w:type="dxa"/>
          <w:gridSpan w:val="2"/>
        </w:tcPr>
        <w:p w:rsidR="005F1C27" w:rsidRPr="00124AFB" w:rsidRDefault="008061A0" w:rsidP="005F1C27">
          <w:pPr>
            <w:rPr>
              <w:rStyle w:val="Sivunumero"/>
            </w:rPr>
          </w:pPr>
          <w:r>
            <w:rPr>
              <w:rStyle w:val="Sivunumero"/>
            </w:rPr>
            <w:t>STM/719/2019</w:t>
          </w:r>
        </w:p>
      </w:tc>
    </w:tr>
  </w:tbl>
  <w:p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500D9"/>
    <w:rsid w:val="00083F94"/>
    <w:rsid w:val="00087E2B"/>
    <w:rsid w:val="00091A97"/>
    <w:rsid w:val="000D79C4"/>
    <w:rsid w:val="000F2157"/>
    <w:rsid w:val="00140EF8"/>
    <w:rsid w:val="00146B2A"/>
    <w:rsid w:val="00153384"/>
    <w:rsid w:val="00262313"/>
    <w:rsid w:val="002F52C2"/>
    <w:rsid w:val="003241A6"/>
    <w:rsid w:val="00357C93"/>
    <w:rsid w:val="003C01B5"/>
    <w:rsid w:val="003C3655"/>
    <w:rsid w:val="003F269A"/>
    <w:rsid w:val="003F7B63"/>
    <w:rsid w:val="00404032"/>
    <w:rsid w:val="0044143D"/>
    <w:rsid w:val="00451CEA"/>
    <w:rsid w:val="004776D5"/>
    <w:rsid w:val="004C2F28"/>
    <w:rsid w:val="00567BB5"/>
    <w:rsid w:val="00584043"/>
    <w:rsid w:val="005A5A4A"/>
    <w:rsid w:val="005B297E"/>
    <w:rsid w:val="005F1333"/>
    <w:rsid w:val="005F1C27"/>
    <w:rsid w:val="005F2CDD"/>
    <w:rsid w:val="006122A4"/>
    <w:rsid w:val="00710B79"/>
    <w:rsid w:val="007644E7"/>
    <w:rsid w:val="0077386C"/>
    <w:rsid w:val="007D053C"/>
    <w:rsid w:val="007D631B"/>
    <w:rsid w:val="008061A0"/>
    <w:rsid w:val="008423BA"/>
    <w:rsid w:val="00881FE7"/>
    <w:rsid w:val="008D2F02"/>
    <w:rsid w:val="008E6496"/>
    <w:rsid w:val="008F3A17"/>
    <w:rsid w:val="009407C5"/>
    <w:rsid w:val="009472DE"/>
    <w:rsid w:val="009840D5"/>
    <w:rsid w:val="009A752F"/>
    <w:rsid w:val="009C3856"/>
    <w:rsid w:val="009C566F"/>
    <w:rsid w:val="00A00B76"/>
    <w:rsid w:val="00A308DA"/>
    <w:rsid w:val="00A71E59"/>
    <w:rsid w:val="00A85860"/>
    <w:rsid w:val="00AB1C8F"/>
    <w:rsid w:val="00AC6300"/>
    <w:rsid w:val="00AE0F66"/>
    <w:rsid w:val="00AF01F5"/>
    <w:rsid w:val="00B15C63"/>
    <w:rsid w:val="00BC5827"/>
    <w:rsid w:val="00BE4D11"/>
    <w:rsid w:val="00BF6A37"/>
    <w:rsid w:val="00C0067E"/>
    <w:rsid w:val="00C27A86"/>
    <w:rsid w:val="00C76665"/>
    <w:rsid w:val="00CC243C"/>
    <w:rsid w:val="00D17608"/>
    <w:rsid w:val="00D22A93"/>
    <w:rsid w:val="00D32FC1"/>
    <w:rsid w:val="00D34286"/>
    <w:rsid w:val="00D72423"/>
    <w:rsid w:val="00D75926"/>
    <w:rsid w:val="00DF29AA"/>
    <w:rsid w:val="00E067F2"/>
    <w:rsid w:val="00E40C68"/>
    <w:rsid w:val="00E6398E"/>
    <w:rsid w:val="00F94A0D"/>
    <w:rsid w:val="00FF26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515\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TWeb2007.dotm</Template>
  <TotalTime>0</TotalTime>
  <Pages>2</Pages>
  <Words>306</Words>
  <Characters>2483</Characters>
  <Application>Microsoft Office Word</Application>
  <DocSecurity>8</DocSecurity>
  <Lines>20</Lines>
  <Paragraphs>5</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Moisio Osmo</dc:creator>
  <cp:keywords/>
  <dc:description/>
  <cp:lastModifiedBy>Rapala Jarkko (STM)</cp:lastModifiedBy>
  <cp:revision>2</cp:revision>
  <cp:lastPrinted>2019-10-01T06:15:00Z</cp:lastPrinted>
  <dcterms:created xsi:type="dcterms:W3CDTF">2019-10-01T07:01:00Z</dcterms:created>
  <dcterms:modified xsi:type="dcterms:W3CDTF">2019-10-01T07:01:00Z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DECISION OF THE MINISTRY OF SOCIAL AFFAIRS AND HEALTH ON THE NATIONAL GOALS AND TARGET DATES REQUIRED BY THE PROTOCOL ON WATER AND HEALTH TO THE 1992 CONVENTION ON PROTECTION AND USE OF TRANSBOUNDARY WATERS AND INTERNATIONAL LAKES</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Rapala Jarkko STM</vt:lpwstr>
  </property>
  <property fmtid="{D5CDD505-2E9C-101B-9397-08002B2CF9AE}" pid="10" name="tweb_doc_publisher">
    <vt:lpwstr>Sosiaali- ja terveysministeriö/HPO/ASTO / HYT</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01.10.2019</vt:lpwstr>
  </property>
  <property fmtid="{D5CDD505-2E9C-101B-9397-08002B2CF9AE}" pid="18" name="tweb_doc_modified">
    <vt:lpwstr>26.09.2019</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id">
    <vt:lpwstr>1385218</vt:lpwstr>
  </property>
  <property fmtid="{D5CDD505-2E9C-101B-9397-08002B2CF9AE}" pid="31" name="tweb_doc_securityclass">
    <vt:lpwstr/>
  </property>
  <property fmtid="{D5CDD505-2E9C-101B-9397-08002B2CF9AE}" pid="32" name="tweb_doc_securityperiod">
    <vt:lpwstr>0</vt:lpwstr>
  </property>
  <property fmtid="{D5CDD505-2E9C-101B-9397-08002B2CF9AE}" pid="33" name="tweb_doc_retentionperiodstart">
    <vt:lpwstr/>
  </property>
  <property fmtid="{D5CDD505-2E9C-101B-9397-08002B2CF9AE}" pid="34" name="tweb_doc_pages">
    <vt:lpwstr>Sivumäärä</vt:lpwstr>
  </property>
  <property fmtid="{D5CDD505-2E9C-101B-9397-08002B2CF9AE}" pid="35" name="tweb_doc_version">
    <vt:lpwstr>7</vt:lpwstr>
  </property>
  <property fmtid="{D5CDD505-2E9C-101B-9397-08002B2CF9AE}" pid="36" name="tweb_user_name">
    <vt:lpwstr>Rapala Jarkko STM</vt:lpwstr>
  </property>
  <property fmtid="{D5CDD505-2E9C-101B-9397-08002B2CF9AE}" pid="37" name="tweb_user_surname">
    <vt:lpwstr>Rapala</vt:lpwstr>
  </property>
  <property fmtid="{D5CDD505-2E9C-101B-9397-08002B2CF9AE}" pid="38" name="tweb_user_givenname">
    <vt:lpwstr>Jarkko</vt:lpwstr>
  </property>
  <property fmtid="{D5CDD505-2E9C-101B-9397-08002B2CF9AE}" pid="39" name="tweb_user_title">
    <vt:lpwstr>neuvotteleva virkamies</vt:lpwstr>
  </property>
  <property fmtid="{D5CDD505-2E9C-101B-9397-08002B2CF9AE}" pid="40" name="tweb_user_telephonenumber">
    <vt:lpwstr>+358 2951 63315</vt:lpwstr>
  </property>
  <property fmtid="{D5CDD505-2E9C-101B-9397-08002B2CF9AE}" pid="41" name="tweb_user_facsimiletelephonenumber">
    <vt:lpwstr/>
  </property>
  <property fmtid="{D5CDD505-2E9C-101B-9397-08002B2CF9AE}" pid="42" name="tweb_user_rfc822mailbox">
    <vt:lpwstr>jarkko.rapala@stm.fi</vt:lpwstr>
  </property>
  <property fmtid="{D5CDD505-2E9C-101B-9397-08002B2CF9AE}" pid="43" name="tweb_user_roomnumber">
    <vt:lpwstr>Helsinki, Meritullinkatu 8</vt:lpwstr>
  </property>
  <property fmtid="{D5CDD505-2E9C-101B-9397-08002B2CF9AE}" pid="44" name="tweb_user_organization">
    <vt:lpwstr>Sosiaali- ja terveysministeriö</vt:lpwstr>
  </property>
  <property fmtid="{D5CDD505-2E9C-101B-9397-08002B2CF9AE}" pid="45" name="tweb_user_department">
    <vt:lpwstr>HPO</vt:lpwstr>
  </property>
  <property fmtid="{D5CDD505-2E9C-101B-9397-08002B2CF9AE}" pid="46" name="tweb_user_group">
    <vt:lpwstr>ASTO / HYT</vt:lpwstr>
  </property>
  <property fmtid="{D5CDD505-2E9C-101B-9397-08002B2CF9AE}" pid="47" name="tweb_user_postaladdress">
    <vt:lpwstr/>
  </property>
  <property fmtid="{D5CDD505-2E9C-101B-9397-08002B2CF9AE}" pid="48" name="tweb_user_postalcode">
    <vt:lpwstr/>
  </property>
  <property fmtid="{D5CDD505-2E9C-101B-9397-08002B2CF9AE}" pid="49" name="tweb_doc_identifier">
    <vt:lpwstr/>
  </property>
  <property fmtid="{D5CDD505-2E9C-101B-9397-08002B2CF9AE}" pid="50" name="tweb_doc_typename">
    <vt:lpwstr>Päätös</vt:lpwstr>
  </property>
  <property fmtid="{D5CDD505-2E9C-101B-9397-08002B2CF9AE}" pid="51" name="tweb_doc_decisionnumber">
    <vt:lpwstr/>
  </property>
  <property fmtid="{D5CDD505-2E9C-101B-9397-08002B2CF9AE}" pid="52" name="tweb_doc_decisionyear">
    <vt:lpwstr>0</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atts">
    <vt:lpwstr/>
  </property>
  <property fmtid="{D5CDD505-2E9C-101B-9397-08002B2CF9AE}" pid="71" name="tweb_doc_otherid">
    <vt:lpwstr/>
  </property>
  <property fmtid="{D5CDD505-2E9C-101B-9397-08002B2CF9AE}" pid="72" name="tweb_doc_deadline">
    <vt:lpwstr/>
  </property>
  <property fmtid="{D5CDD505-2E9C-101B-9397-08002B2CF9AE}" pid="73" name="tweb_doc_solver ">
    <vt:lpwstr>Asiakirjan ratkaisija</vt:lpwstr>
  </property>
  <property fmtid="{D5CDD505-2E9C-101B-9397-08002B2CF9AE}" pid="74" name="tweb_doc_typecode">
    <vt:lpwstr>9999.40</vt:lpwstr>
  </property>
  <property fmtid="{D5CDD505-2E9C-101B-9397-08002B2CF9AE}" pid="75" name="tweb_doc_owner">
    <vt:lpwstr>Rapala Jarkko STM</vt:lpwstr>
  </property>
  <property fmtid="{D5CDD505-2E9C-101B-9397-08002B2CF9AE}" pid="76" name="tweb_doc_seurityperiodstart">
    <vt:lpwstr>Salassapitoaika alkaa</vt:lpwstr>
  </property>
  <property fmtid="{D5CDD505-2E9C-101B-9397-08002B2CF9AE}" pid="77" name="tweb_doc_eoperators">
    <vt:lpwstr/>
  </property>
  <property fmtid="{D5CDD505-2E9C-101B-9397-08002B2CF9AE}" pid="78" name="tweb_doc_mamiversion">
    <vt:lpwstr>0.6</vt:lpwstr>
  </property>
  <property fmtid="{D5CDD505-2E9C-101B-9397-08002B2CF9AE}" pid="79" name="tweb_doc_xsubjectlist">
    <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TwebKey">
    <vt:lpwstr>12c63fd26833acde68ced5d4d72d579#stmpsdok.vnv.fi!/TWeb/toaxfront!8443!-1</vt:lpwstr>
  </property>
  <property fmtid="{D5CDD505-2E9C-101B-9397-08002B2CF9AE}" pid="87" name="tweb_doc_securityperiodstart">
    <vt:lpwstr/>
  </property>
  <property fmtid="{D5CDD505-2E9C-101B-9397-08002B2CF9AE}" pid="88" name="tweb_doc_solver">
    <vt:lpwstr/>
  </property>
  <property fmtid="{D5CDD505-2E9C-101B-9397-08002B2CF9AE}" pid="89" name="tweb_doc_alternativetitle">
    <vt:lpwstr/>
  </property>
</Properties>
</file>