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36846" w14:textId="0C61B2CE" w:rsidR="006937DF" w:rsidRPr="00A41531" w:rsidRDefault="006937DF" w:rsidP="00CB536D">
      <w:pPr>
        <w:jc w:val="both"/>
        <w:rPr>
          <w:b/>
          <w:color w:val="000000"/>
        </w:rPr>
      </w:pPr>
      <w:bookmarkStart w:id="0" w:name="_GoBack"/>
      <w:bookmarkEnd w:id="0"/>
      <w:r>
        <w:rPr>
          <w:b/>
          <w:color w:val="000000"/>
        </w:rPr>
        <w:t>PROTOKOLL OM VATTEN OCH HÄLSA TILL 1992 ÅRS KONVENTION OM SKYDD OCH ANVÄNDNING AV GRÄNSÖVERSKRIDANDE VATTENDRAG OCH INTERNA</w:t>
      </w:r>
      <w:r w:rsidR="00824531">
        <w:rPr>
          <w:b/>
          <w:color w:val="000000"/>
        </w:rPr>
        <w:t>-</w:t>
      </w:r>
      <w:r>
        <w:rPr>
          <w:b/>
          <w:color w:val="000000"/>
        </w:rPr>
        <w:t>TIONELLA SJÖAR</w:t>
      </w:r>
    </w:p>
    <w:p w14:paraId="77436847" w14:textId="77777777" w:rsidR="006937DF" w:rsidRPr="00A41531" w:rsidRDefault="006937DF" w:rsidP="00CB536D">
      <w:pPr>
        <w:jc w:val="both"/>
        <w:rPr>
          <w:color w:val="000000"/>
        </w:rPr>
      </w:pPr>
      <w:r>
        <w:rPr>
          <w:color w:val="000000"/>
        </w:rPr>
        <w:t>Utfärdat i London den 17 juni 1999</w:t>
      </w:r>
    </w:p>
    <w:p w14:paraId="77436848" w14:textId="77777777" w:rsidR="006937DF" w:rsidRPr="00A41531" w:rsidRDefault="006937DF" w:rsidP="00CB536D">
      <w:pPr>
        <w:jc w:val="both"/>
        <w:rPr>
          <w:color w:val="000000"/>
        </w:rPr>
      </w:pPr>
    </w:p>
    <w:p w14:paraId="77436849" w14:textId="77777777" w:rsidR="006937DF" w:rsidRPr="00A41531" w:rsidRDefault="006937DF" w:rsidP="00CB536D">
      <w:pPr>
        <w:jc w:val="both"/>
        <w:rPr>
          <w:color w:val="000000"/>
        </w:rPr>
      </w:pPr>
    </w:p>
    <w:p w14:paraId="7743684A" w14:textId="0BAF46E5" w:rsidR="006937DF" w:rsidRPr="00A41531" w:rsidRDefault="006937DF" w:rsidP="00CB536D">
      <w:pPr>
        <w:pStyle w:val="Otsikko1"/>
        <w:spacing w:before="0"/>
        <w:rPr>
          <w:rFonts w:ascii="Times New Roman" w:hAnsi="Times New Roman" w:cs="Times New Roman"/>
          <w:color w:val="000000"/>
        </w:rPr>
      </w:pPr>
      <w:r>
        <w:rPr>
          <w:rFonts w:ascii="Times New Roman" w:hAnsi="Times New Roman"/>
          <w:color w:val="000000"/>
        </w:rPr>
        <w:t>Nationella mål till protokollet och förhållande till målen för hållbar utveckling</w:t>
      </w:r>
    </w:p>
    <w:p w14:paraId="7743684C" w14:textId="66E96D49" w:rsidR="006937DF" w:rsidRDefault="006937DF" w:rsidP="00CB536D">
      <w:pPr>
        <w:rPr>
          <w:b/>
          <w:color w:val="000000"/>
        </w:rPr>
      </w:pPr>
    </w:p>
    <w:p w14:paraId="52F0473A" w14:textId="77777777" w:rsidR="008A6604" w:rsidRPr="00A41531" w:rsidRDefault="008A6604" w:rsidP="00CB536D">
      <w:pPr>
        <w:rPr>
          <w:b/>
          <w:color w:val="000000"/>
        </w:rPr>
      </w:pPr>
    </w:p>
    <w:p w14:paraId="7743684D" w14:textId="77777777" w:rsidR="006937DF" w:rsidRPr="00A41531" w:rsidRDefault="003673ED" w:rsidP="00CB536D">
      <w:pPr>
        <w:rPr>
          <w:b/>
          <w:color w:val="000000"/>
        </w:rPr>
      </w:pPr>
      <w:r>
        <w:rPr>
          <w:b/>
          <w:color w:val="000000"/>
        </w:rPr>
        <w:t>Målsättning</w:t>
      </w:r>
    </w:p>
    <w:p w14:paraId="7743684E" w14:textId="77777777" w:rsidR="006937DF" w:rsidRPr="00A41531" w:rsidRDefault="006937DF" w:rsidP="00CB536D">
      <w:pPr>
        <w:jc w:val="both"/>
        <w:rPr>
          <w:color w:val="000000"/>
        </w:rPr>
      </w:pPr>
    </w:p>
    <w:p w14:paraId="7743684F" w14:textId="5550390C" w:rsidR="006937DF" w:rsidRPr="00A41531" w:rsidRDefault="006937DF" w:rsidP="00CB536D">
      <w:pPr>
        <w:jc w:val="both"/>
        <w:rPr>
          <w:color w:val="000000"/>
        </w:rPr>
      </w:pPr>
      <w:r>
        <w:rPr>
          <w:color w:val="000000"/>
        </w:rPr>
        <w:t xml:space="preserve">Målet med protokollet om vatten och hälsa är att förebygga, kontrollera och minska vattenrelaterade sjukdomar inom Europa. Protokollet får större betydelse av att det bidrar till att utveckla vattenförsörjningen, både avseende dricksvatten och avloppsvatten. Särskilt viktigt är protokollet för länder i Östeuropa, Centralasien och Kaukasien i deras strävan att lösa sina vattenförsörjningsfrågor. Finland undertecknade protokollet den 17 juni 1999 och ratificerade det den 3 mars 2005. Protokollet trädde i kraft den 4 augusti 2005. </w:t>
      </w:r>
    </w:p>
    <w:p w14:paraId="77436850" w14:textId="77777777" w:rsidR="006937DF" w:rsidRPr="00A41531" w:rsidRDefault="006937DF" w:rsidP="00CB536D">
      <w:pPr>
        <w:ind w:left="720"/>
        <w:jc w:val="both"/>
        <w:rPr>
          <w:color w:val="000000"/>
        </w:rPr>
      </w:pPr>
    </w:p>
    <w:p w14:paraId="77436851" w14:textId="77777777" w:rsidR="006937DF" w:rsidRPr="008A6604" w:rsidRDefault="006937DF" w:rsidP="00CB536D">
      <w:pPr>
        <w:jc w:val="both"/>
      </w:pPr>
      <w:r>
        <w:rPr>
          <w:color w:val="000000"/>
        </w:rPr>
        <w:t xml:space="preserve">Protokollet förutsätter att parterna ställer upp och offentliggör nationella mål som ska uppnås eller upprätthållas för att förebygga vattenrelaterade sjukdomar. De nationella målen ska utgå från de mål som anges i artikel 6.2 i protokollet. </w:t>
      </w:r>
      <w:r>
        <w:t>Parterna ska offentliggöra sina nationella mål och beräknade tidpunkter för målens uppnående senast den 4 augusti 2007. Parterna ska också med tre års mellanrum rapportera hur målen har uppnåtts till protokollsekretariatet som upprätthålls av WHO:s regionala kontor för Europa och FN:s ekonomiska kommission för Europa och som samordnar genomförandet av protokollet.</w:t>
      </w:r>
    </w:p>
    <w:p w14:paraId="77436852" w14:textId="77777777" w:rsidR="006937DF" w:rsidRPr="008A6604" w:rsidRDefault="006937DF" w:rsidP="00CB536D">
      <w:pPr>
        <w:jc w:val="both"/>
      </w:pPr>
    </w:p>
    <w:p w14:paraId="77436853" w14:textId="63572055" w:rsidR="006937DF" w:rsidRPr="008A6604" w:rsidRDefault="006937DF" w:rsidP="00CB536D">
      <w:pPr>
        <w:jc w:val="both"/>
      </w:pPr>
      <w:r>
        <w:t xml:space="preserve">Finland ställde upp sina protokollsenliga nationella mål år 2008 och de </w:t>
      </w:r>
      <w:r w:rsidR="009C492F">
        <w:t>verkställdes</w:t>
      </w:r>
      <w:r>
        <w:t xml:space="preserve"> genom beslut av social- och hälsovårdsministeriet den 15 februari 2008. </w:t>
      </w:r>
    </w:p>
    <w:p w14:paraId="77436854" w14:textId="77777777" w:rsidR="003673ED" w:rsidRPr="00A41531" w:rsidRDefault="003673ED" w:rsidP="00CB536D">
      <w:pPr>
        <w:jc w:val="both"/>
        <w:rPr>
          <w:color w:val="000000"/>
        </w:rPr>
      </w:pPr>
    </w:p>
    <w:p w14:paraId="34FC152B" w14:textId="38CA338C" w:rsidR="00023DE4" w:rsidRPr="008A6604" w:rsidRDefault="009C492F" w:rsidP="00023DE4">
      <w:pPr>
        <w:jc w:val="both"/>
      </w:pPr>
      <w:r>
        <w:t>D</w:t>
      </w:r>
      <w:r w:rsidR="00023DE4">
        <w:t xml:space="preserve">enna promemoria redogör för </w:t>
      </w:r>
      <w:r w:rsidR="00B45EC3">
        <w:t>utfallet av de nationella målen från 2008</w:t>
      </w:r>
      <w:r w:rsidR="00023DE4">
        <w:t xml:space="preserve">, för de nya målen till protokollet fram till år 2030, </w:t>
      </w:r>
      <w:r>
        <w:t xml:space="preserve">för </w:t>
      </w:r>
      <w:r w:rsidR="00023DE4">
        <w:t xml:space="preserve">motiveringarna </w:t>
      </w:r>
      <w:r>
        <w:t>till</w:t>
      </w:r>
      <w:r w:rsidR="00023DE4">
        <w:t xml:space="preserve"> de nya målen och </w:t>
      </w:r>
      <w:r>
        <w:t xml:space="preserve">för </w:t>
      </w:r>
      <w:r w:rsidR="00023DE4">
        <w:t xml:space="preserve">beräknade tidpunkter för att </w:t>
      </w:r>
      <w:r>
        <w:t xml:space="preserve">uppnå </w:t>
      </w:r>
      <w:r w:rsidR="00023DE4">
        <w:t xml:space="preserve">målen. Direkta citat från protokolltexten har </w:t>
      </w:r>
      <w:r w:rsidR="00023DE4">
        <w:rPr>
          <w:b/>
          <w:i/>
        </w:rPr>
        <w:t>”kursiverats”</w:t>
      </w:r>
      <w:r w:rsidR="00023DE4">
        <w:t>.</w:t>
      </w:r>
    </w:p>
    <w:p w14:paraId="6D9A05A5" w14:textId="4EB0988A" w:rsidR="00023DE4" w:rsidRPr="00A41531" w:rsidRDefault="00023DE4" w:rsidP="00CB536D">
      <w:pPr>
        <w:jc w:val="both"/>
        <w:rPr>
          <w:color w:val="000000"/>
        </w:rPr>
      </w:pPr>
    </w:p>
    <w:p w14:paraId="376971A4" w14:textId="77777777" w:rsidR="008A6604" w:rsidRDefault="008A6604" w:rsidP="00CB536D">
      <w:pPr>
        <w:jc w:val="both"/>
        <w:rPr>
          <w:b/>
        </w:rPr>
      </w:pPr>
    </w:p>
    <w:p w14:paraId="77436856" w14:textId="63396729" w:rsidR="003673ED" w:rsidRPr="008A6604" w:rsidRDefault="008F6DAE" w:rsidP="00CB536D">
      <w:pPr>
        <w:jc w:val="both"/>
        <w:rPr>
          <w:b/>
        </w:rPr>
      </w:pPr>
      <w:r>
        <w:rPr>
          <w:b/>
        </w:rPr>
        <w:t>Uppdateringen av målen</w:t>
      </w:r>
    </w:p>
    <w:p w14:paraId="77436857" w14:textId="77777777" w:rsidR="008F6DAE" w:rsidRPr="008A6604" w:rsidRDefault="008F6DAE" w:rsidP="00CB536D">
      <w:pPr>
        <w:jc w:val="both"/>
      </w:pPr>
    </w:p>
    <w:p w14:paraId="77436858" w14:textId="3B48D80E" w:rsidR="00CB536D" w:rsidRPr="008A6604" w:rsidRDefault="007A7825" w:rsidP="00CB536D">
      <w:r>
        <w:t>Social- och hälsovårdsministeriet har ansett det nödvändigt att uppdatera Finlands nationella mål till protokollet. De nya målen beaktar den utveckling som skett i lagstiftning, vattenskydd och hälsoskydd sedan 2008. För varje överordnat mål i protokollet (tabell 4, mål a</w:t>
      </w:r>
      <w:r w:rsidR="009C492F">
        <w:t>−</w:t>
      </w:r>
      <w:r>
        <w:t>j) ställs ett eller flera konkreta nationella mål.</w:t>
      </w:r>
    </w:p>
    <w:p w14:paraId="77436859" w14:textId="77777777" w:rsidR="00CB536D" w:rsidRPr="008A6604" w:rsidRDefault="00CB536D" w:rsidP="00CB536D"/>
    <w:p w14:paraId="7743685A" w14:textId="665F8A2D" w:rsidR="00F10F94" w:rsidRPr="008A6604" w:rsidRDefault="007A7825" w:rsidP="00CB536D">
      <w:r>
        <w:t xml:space="preserve">Man </w:t>
      </w:r>
      <w:r w:rsidR="009C492F">
        <w:t xml:space="preserve">vill här särskilt </w:t>
      </w:r>
      <w:r>
        <w:t xml:space="preserve">betona de protokollsenliga målen som ett led i genomförandet av FN:s medlemsländers mål och handlingsprogram för hållbar utveckling (Agenda 2030), då man anser det naturligt att förankra de nationella målen och målen i UNECE-protokollet om vatten och hälsa i de globala målen för hållbar utveckling. </w:t>
      </w:r>
    </w:p>
    <w:p w14:paraId="7743685B" w14:textId="77777777" w:rsidR="00A41531" w:rsidRPr="008A6604" w:rsidRDefault="00A41531" w:rsidP="00CB536D"/>
    <w:p w14:paraId="7743685C" w14:textId="0ADCD952" w:rsidR="00A41531" w:rsidRPr="008A6604" w:rsidRDefault="00A41531" w:rsidP="00CB536D">
      <w:r>
        <w:t xml:space="preserve">Målen har utarbetats i en arbetsgrupp bestående av [följande organ]. De har varit på remiss hos [vem] och </w:t>
      </w:r>
      <w:r w:rsidR="00E95DE3">
        <w:t>det har varit fritt att</w:t>
      </w:r>
      <w:r>
        <w:t xml:space="preserve"> kommentera dem [på webbtjänsten dinasikt.fi]. </w:t>
      </w:r>
    </w:p>
    <w:p w14:paraId="7743685D" w14:textId="77777777" w:rsidR="00337A5D" w:rsidRPr="008A6604" w:rsidRDefault="00337A5D" w:rsidP="00CB536D">
      <w:pPr>
        <w:jc w:val="both"/>
      </w:pPr>
    </w:p>
    <w:p w14:paraId="4884B394" w14:textId="77777777" w:rsidR="008A6604" w:rsidRDefault="008A6604" w:rsidP="00CB536D">
      <w:pPr>
        <w:jc w:val="both"/>
        <w:rPr>
          <w:b/>
        </w:rPr>
      </w:pPr>
    </w:p>
    <w:p w14:paraId="7743685E" w14:textId="25EA1739" w:rsidR="00337A5D" w:rsidRPr="008A6604" w:rsidRDefault="00F05E1A" w:rsidP="00CB536D">
      <w:pPr>
        <w:jc w:val="both"/>
        <w:rPr>
          <w:b/>
        </w:rPr>
      </w:pPr>
      <w:r>
        <w:rPr>
          <w:b/>
        </w:rPr>
        <w:t>Målen för hållbar utveckling</w:t>
      </w:r>
    </w:p>
    <w:p w14:paraId="7743685F" w14:textId="77777777" w:rsidR="00337A5D" w:rsidRPr="00A41531" w:rsidRDefault="00337A5D" w:rsidP="00CB536D">
      <w:pPr>
        <w:jc w:val="both"/>
        <w:rPr>
          <w:color w:val="FF0000"/>
        </w:rPr>
      </w:pPr>
    </w:p>
    <w:p w14:paraId="77436860" w14:textId="4B60641F" w:rsidR="00CB536D" w:rsidRPr="00A41531" w:rsidRDefault="00CF5EDB" w:rsidP="00CB536D">
      <w:pPr>
        <w:pStyle w:val="NormaaliWWW"/>
        <w:shd w:val="clear" w:color="auto" w:fill="FFFFFF"/>
        <w:spacing w:after="0"/>
        <w:rPr>
          <w:color w:val="000000"/>
          <w:sz w:val="24"/>
          <w:szCs w:val="24"/>
        </w:rPr>
      </w:pPr>
      <w:r>
        <w:rPr>
          <w:color w:val="000000"/>
          <w:sz w:val="24"/>
          <w:szCs w:val="24"/>
        </w:rPr>
        <w:t xml:space="preserve">Målen och handlingsprogrammet för hållbar utveckling som styr ansträngningarna för en hållbar utveckling fram till 2030 bekräftades av FN:s medlemsländer vid FN:s generalförsamling 2015. Handlingsprogrammet för hållbar utveckling (Agenda 2030) syftar till eliminering av extrem fattigdom och till en hållbar utveckling som jämlikt beaktar miljön, ekonomin och människan. </w:t>
      </w:r>
      <w:r>
        <w:rPr>
          <w:sz w:val="24"/>
          <w:szCs w:val="24"/>
        </w:rPr>
        <w:t>De 17 målen för hållbar utveckling (</w:t>
      </w:r>
      <w:r>
        <w:rPr>
          <w:rStyle w:val="Korostus"/>
          <w:sz w:val="24"/>
          <w:szCs w:val="24"/>
        </w:rPr>
        <w:t>Sustainable Development Goals</w:t>
      </w:r>
      <w:r>
        <w:rPr>
          <w:sz w:val="24"/>
          <w:szCs w:val="24"/>
        </w:rPr>
        <w:t>) och de 169 underordnade målen (targets) trädde i kraft i början av 2016 och de är bindande för både fattiga och rika länder.</w:t>
      </w:r>
      <w:r>
        <w:rPr>
          <w:color w:val="000000"/>
          <w:sz w:val="24"/>
          <w:szCs w:val="24"/>
        </w:rPr>
        <w:t xml:space="preserve"> </w:t>
      </w:r>
    </w:p>
    <w:p w14:paraId="77436862" w14:textId="77777777" w:rsidR="00CB536D" w:rsidRPr="00666FF4" w:rsidRDefault="00CB536D" w:rsidP="00CB536D">
      <w:pPr>
        <w:pStyle w:val="NormaaliWWW"/>
        <w:shd w:val="clear" w:color="auto" w:fill="FFFFFF"/>
        <w:spacing w:after="0"/>
        <w:rPr>
          <w:color w:val="FF0000"/>
          <w:sz w:val="24"/>
          <w:szCs w:val="24"/>
        </w:rPr>
      </w:pPr>
    </w:p>
    <w:p w14:paraId="77436863" w14:textId="1C4E4E1E" w:rsidR="00CB536D" w:rsidRPr="008A6604" w:rsidRDefault="00CB536D" w:rsidP="00CB536D">
      <w:pPr>
        <w:pStyle w:val="NormaaliWWW"/>
        <w:shd w:val="clear" w:color="auto" w:fill="FFFFFF"/>
        <w:spacing w:after="0"/>
        <w:rPr>
          <w:sz w:val="24"/>
          <w:szCs w:val="24"/>
        </w:rPr>
      </w:pPr>
      <w:r>
        <w:rPr>
          <w:sz w:val="24"/>
          <w:szCs w:val="24"/>
        </w:rPr>
        <w:t>Mål 6 för hållbar utveckling är att säkerställa tillgången till och en hållbar förvaltning av vatten och sanitet för alla. De underordnade målen är följande:</w:t>
      </w:r>
    </w:p>
    <w:p w14:paraId="25643A86" w14:textId="72AF3123" w:rsidR="00F76301" w:rsidRDefault="00337A5D" w:rsidP="00013A35">
      <w:pPr>
        <w:pStyle w:val="NormaaliWWW"/>
        <w:numPr>
          <w:ilvl w:val="0"/>
          <w:numId w:val="12"/>
        </w:numPr>
        <w:shd w:val="clear" w:color="auto" w:fill="FFFFFF"/>
        <w:spacing w:after="0"/>
        <w:rPr>
          <w:color w:val="000000"/>
          <w:sz w:val="24"/>
          <w:szCs w:val="24"/>
        </w:rPr>
      </w:pPr>
      <w:r>
        <w:rPr>
          <w:color w:val="000000"/>
          <w:sz w:val="24"/>
          <w:szCs w:val="24"/>
        </w:rPr>
        <w:t>6.1 Senast 2030 uppnå allmän och rättvis tillgång till säkert och ekonomiskt överkomligt dricksvatten för alla.</w:t>
      </w:r>
    </w:p>
    <w:p w14:paraId="1EFE9313" w14:textId="2910C936" w:rsidR="00F76301" w:rsidRDefault="00337A5D" w:rsidP="00013A35">
      <w:pPr>
        <w:pStyle w:val="NormaaliWWW"/>
        <w:numPr>
          <w:ilvl w:val="0"/>
          <w:numId w:val="12"/>
        </w:numPr>
        <w:shd w:val="clear" w:color="auto" w:fill="FFFFFF"/>
        <w:spacing w:after="0"/>
        <w:rPr>
          <w:color w:val="000000"/>
          <w:sz w:val="24"/>
          <w:szCs w:val="24"/>
        </w:rPr>
      </w:pPr>
      <w:r>
        <w:rPr>
          <w:color w:val="000000"/>
          <w:sz w:val="24"/>
          <w:szCs w:val="24"/>
        </w:rPr>
        <w:t>6.2 Senast 2030 säkerställa att alla har tillgång till fullgod och rättvis sanitet och hygien och att ingen behöver uträtta sina behov utomhus. Särskild uppmärksamhet bör ägnas åt behoven hos kvinnor och flickor samt människor i utsatta situationer.</w:t>
      </w:r>
    </w:p>
    <w:p w14:paraId="6F693C04" w14:textId="0403E8F9" w:rsidR="00F76301" w:rsidRDefault="00337A5D" w:rsidP="00013A35">
      <w:pPr>
        <w:pStyle w:val="NormaaliWWW"/>
        <w:numPr>
          <w:ilvl w:val="0"/>
          <w:numId w:val="12"/>
        </w:numPr>
        <w:shd w:val="clear" w:color="auto" w:fill="FFFFFF"/>
        <w:spacing w:after="0"/>
        <w:rPr>
          <w:color w:val="000000"/>
          <w:sz w:val="24"/>
          <w:szCs w:val="24"/>
        </w:rPr>
      </w:pPr>
      <w:r>
        <w:rPr>
          <w:color w:val="000000"/>
          <w:sz w:val="24"/>
          <w:szCs w:val="24"/>
        </w:rPr>
        <w:t>6.3 Till 2030 förbättra vattenkvaliteten genom att minska föroreningar, stoppa dumpning och minimera utsläpp av farliga kemikalier och material, halvera andelen obehandlat avloppsvatten och väsentligt öka återvinningen och en säker återanvändning globalt.</w:t>
      </w:r>
    </w:p>
    <w:p w14:paraId="2CBD61AD" w14:textId="250D4F75" w:rsidR="00F76301" w:rsidRDefault="00337A5D" w:rsidP="00013A35">
      <w:pPr>
        <w:pStyle w:val="NormaaliWWW"/>
        <w:numPr>
          <w:ilvl w:val="0"/>
          <w:numId w:val="12"/>
        </w:numPr>
        <w:shd w:val="clear" w:color="auto" w:fill="FFFFFF"/>
        <w:spacing w:after="0"/>
        <w:rPr>
          <w:color w:val="000000"/>
          <w:sz w:val="24"/>
          <w:szCs w:val="24"/>
        </w:rPr>
      </w:pPr>
      <w:r>
        <w:rPr>
          <w:color w:val="000000"/>
          <w:sz w:val="24"/>
          <w:szCs w:val="24"/>
        </w:rPr>
        <w:t>6.4 Till 2030 väsentligt effektivisera vattenanvändningen inom alla sektorer samt säkerställa hållbara uttag och en hållbar försörjning med sötvatten för att angripa vattenbristen och väsentligt minska det antal människor som lider av vattenbrist.</w:t>
      </w:r>
    </w:p>
    <w:p w14:paraId="7AD0A9D3" w14:textId="0AADFB6C" w:rsidR="00F76301" w:rsidRDefault="00337A5D" w:rsidP="00013A35">
      <w:pPr>
        <w:pStyle w:val="NormaaliWWW"/>
        <w:numPr>
          <w:ilvl w:val="0"/>
          <w:numId w:val="12"/>
        </w:numPr>
        <w:shd w:val="clear" w:color="auto" w:fill="FFFFFF"/>
        <w:spacing w:after="0"/>
        <w:rPr>
          <w:color w:val="000000"/>
          <w:sz w:val="24"/>
          <w:szCs w:val="24"/>
        </w:rPr>
      </w:pPr>
      <w:r>
        <w:rPr>
          <w:color w:val="000000"/>
          <w:sz w:val="24"/>
          <w:szCs w:val="24"/>
        </w:rPr>
        <w:t>6.5 Senast 2030 genomföra en integrerad förvaltning av vattenresurser på alla nivåer, när så är lämpligt genom gränsöverskridande samarbete.</w:t>
      </w:r>
    </w:p>
    <w:p w14:paraId="4796AC5B" w14:textId="4F930F63" w:rsidR="00F76301" w:rsidRDefault="00337A5D" w:rsidP="00013A35">
      <w:pPr>
        <w:pStyle w:val="NormaaliWWW"/>
        <w:numPr>
          <w:ilvl w:val="0"/>
          <w:numId w:val="12"/>
        </w:numPr>
        <w:shd w:val="clear" w:color="auto" w:fill="FFFFFF"/>
        <w:spacing w:after="0"/>
        <w:rPr>
          <w:color w:val="000000"/>
          <w:sz w:val="24"/>
          <w:szCs w:val="24"/>
        </w:rPr>
      </w:pPr>
      <w:r>
        <w:rPr>
          <w:color w:val="000000"/>
          <w:sz w:val="24"/>
          <w:szCs w:val="24"/>
        </w:rPr>
        <w:t>6.6 Senast 2020 skydda och återställa de vattenrelaterade ekosystemen, däribland berg, skogar, våtmarker, floder, akviferer och sjöar.</w:t>
      </w:r>
    </w:p>
    <w:p w14:paraId="6FADFB11" w14:textId="46C07FDF" w:rsidR="00F76301" w:rsidRDefault="00337A5D" w:rsidP="00013A35">
      <w:pPr>
        <w:pStyle w:val="NormaaliWWW"/>
        <w:numPr>
          <w:ilvl w:val="0"/>
          <w:numId w:val="12"/>
        </w:numPr>
        <w:shd w:val="clear" w:color="auto" w:fill="FFFFFF"/>
        <w:spacing w:after="0"/>
        <w:rPr>
          <w:color w:val="000000"/>
          <w:sz w:val="24"/>
          <w:szCs w:val="24"/>
        </w:rPr>
      </w:pPr>
      <w:r>
        <w:rPr>
          <w:color w:val="000000"/>
          <w:sz w:val="24"/>
          <w:szCs w:val="24"/>
        </w:rPr>
        <w:t>6</w:t>
      </w:r>
      <w:r w:rsidR="00E95DE3">
        <w:rPr>
          <w:color w:val="000000"/>
          <w:sz w:val="24"/>
          <w:szCs w:val="24"/>
        </w:rPr>
        <w:t>.</w:t>
      </w:r>
      <w:r>
        <w:rPr>
          <w:color w:val="000000"/>
          <w:sz w:val="24"/>
          <w:szCs w:val="24"/>
        </w:rPr>
        <w:t>A Till 2030 utöka det internationella samarbetet och stödet för kapacitetsuppbyggnad till utvecklingsländerna inom vatten- och sanitetsrelaterade verksamheter och program, inklusive genom tekniker för vatteninsamling, avsaltning, vatteneffektivitet, rening av avloppsvatten, återvinning och återanvändning.</w:t>
      </w:r>
    </w:p>
    <w:p w14:paraId="77436865" w14:textId="71FADC5A" w:rsidR="00337A5D" w:rsidRPr="00F76301" w:rsidRDefault="00337A5D" w:rsidP="00013A35">
      <w:pPr>
        <w:pStyle w:val="NormaaliWWW"/>
        <w:numPr>
          <w:ilvl w:val="0"/>
          <w:numId w:val="12"/>
        </w:numPr>
        <w:shd w:val="clear" w:color="auto" w:fill="FFFFFF"/>
        <w:spacing w:after="0"/>
        <w:rPr>
          <w:color w:val="000000"/>
          <w:sz w:val="24"/>
          <w:szCs w:val="24"/>
        </w:rPr>
      </w:pPr>
      <w:r>
        <w:rPr>
          <w:color w:val="000000"/>
          <w:sz w:val="24"/>
          <w:szCs w:val="24"/>
        </w:rPr>
        <w:t>6</w:t>
      </w:r>
      <w:r w:rsidR="00E95DE3">
        <w:rPr>
          <w:color w:val="000000"/>
          <w:sz w:val="24"/>
          <w:szCs w:val="24"/>
        </w:rPr>
        <w:t>.</w:t>
      </w:r>
      <w:r>
        <w:rPr>
          <w:color w:val="000000"/>
          <w:sz w:val="24"/>
          <w:szCs w:val="24"/>
        </w:rPr>
        <w:t>B Stödja och stärka lokalsamhällenas deltagande i arbetet med att förbättra vatten- och sanitetshanteringen.</w:t>
      </w:r>
    </w:p>
    <w:p w14:paraId="77436866" w14:textId="77777777" w:rsidR="00CB536D" w:rsidRPr="00A41531" w:rsidRDefault="00CB536D" w:rsidP="00CB536D">
      <w:pPr>
        <w:rPr>
          <w:color w:val="000000"/>
          <w:szCs w:val="24"/>
        </w:rPr>
      </w:pPr>
    </w:p>
    <w:p w14:paraId="16EAF3B4" w14:textId="2D7681F2" w:rsidR="00023DE4" w:rsidRPr="00452D82" w:rsidRDefault="00023DE4" w:rsidP="00023DE4">
      <w:pPr>
        <w:rPr>
          <w:szCs w:val="24"/>
        </w:rPr>
      </w:pPr>
      <w:r>
        <w:t xml:space="preserve">I tabellerna 1 och 2 ges normativa tolkningar av de underordnade målen 6.1 och 6.2 för hållbar utveckling. </w:t>
      </w:r>
    </w:p>
    <w:p w14:paraId="77436867" w14:textId="438CDEEE" w:rsidR="00CB536D" w:rsidRDefault="00CB536D" w:rsidP="00CB536D">
      <w:pPr>
        <w:jc w:val="both"/>
        <w:rPr>
          <w:b/>
          <w:color w:val="000000"/>
        </w:rPr>
      </w:pPr>
    </w:p>
    <w:p w14:paraId="030ECF85" w14:textId="77777777" w:rsidR="00023DE4" w:rsidRDefault="00023DE4" w:rsidP="00023DE4"/>
    <w:tbl>
      <w:tblPr>
        <w:tblStyle w:val="TaulukkoRuudukko"/>
        <w:tblW w:w="0" w:type="auto"/>
        <w:tblLook w:val="04A0" w:firstRow="1" w:lastRow="0" w:firstColumn="1" w:lastColumn="0" w:noHBand="0" w:noVBand="1"/>
      </w:tblPr>
      <w:tblGrid>
        <w:gridCol w:w="2791"/>
        <w:gridCol w:w="6837"/>
      </w:tblGrid>
      <w:tr w:rsidR="00F76301" w:rsidRPr="00F76301" w14:paraId="158AE439" w14:textId="77777777" w:rsidTr="00824531">
        <w:trPr>
          <w:trHeight w:val="600"/>
        </w:trPr>
        <w:tc>
          <w:tcPr>
            <w:tcW w:w="9854" w:type="dxa"/>
            <w:gridSpan w:val="2"/>
            <w:hideMark/>
          </w:tcPr>
          <w:p w14:paraId="22C63CAE" w14:textId="77777777" w:rsidR="00013A35" w:rsidRDefault="00013A35">
            <w:pPr>
              <w:rPr>
                <w:b/>
                <w:bCs/>
                <w:szCs w:val="24"/>
              </w:rPr>
            </w:pPr>
          </w:p>
          <w:p w14:paraId="5BC3A269" w14:textId="6AD905F3" w:rsidR="00F76301" w:rsidRDefault="00013A35">
            <w:pPr>
              <w:rPr>
                <w:b/>
                <w:bCs/>
                <w:szCs w:val="24"/>
              </w:rPr>
            </w:pPr>
            <w:r>
              <w:rPr>
                <w:b/>
                <w:bCs/>
                <w:szCs w:val="24"/>
              </w:rPr>
              <w:t>Tabell 1.</w:t>
            </w:r>
          </w:p>
          <w:p w14:paraId="3616DB65" w14:textId="7FDFD33F" w:rsidR="00F76301" w:rsidRDefault="00F76301" w:rsidP="00013A35">
            <w:pPr>
              <w:ind w:left="1304"/>
              <w:rPr>
                <w:b/>
                <w:bCs/>
                <w:szCs w:val="24"/>
              </w:rPr>
            </w:pPr>
            <w:r>
              <w:rPr>
                <w:b/>
                <w:bCs/>
                <w:szCs w:val="24"/>
              </w:rPr>
              <w:t xml:space="preserve">Normativ tolkning av det underordnade målet 6.1 för hållbar utveckling enligt WHO/UNICEF </w:t>
            </w:r>
            <w:r w:rsidRPr="00FD5767">
              <w:rPr>
                <w:b/>
                <w:bCs/>
                <w:szCs w:val="24"/>
              </w:rPr>
              <w:t>Joint Monitoring Programme</w:t>
            </w:r>
          </w:p>
          <w:p w14:paraId="14C99CA3" w14:textId="4EA8EBD2" w:rsidR="00F76301" w:rsidRPr="00013A35" w:rsidRDefault="00F76301">
            <w:pPr>
              <w:rPr>
                <w:b/>
                <w:bCs/>
                <w:szCs w:val="24"/>
              </w:rPr>
            </w:pPr>
          </w:p>
        </w:tc>
      </w:tr>
      <w:tr w:rsidR="00F76301" w:rsidRPr="00F76301" w14:paraId="3F4AE2BA" w14:textId="77777777" w:rsidTr="00013A35">
        <w:trPr>
          <w:trHeight w:val="687"/>
        </w:trPr>
        <w:tc>
          <w:tcPr>
            <w:tcW w:w="9854" w:type="dxa"/>
            <w:gridSpan w:val="2"/>
            <w:hideMark/>
          </w:tcPr>
          <w:p w14:paraId="706FC76F" w14:textId="77777777" w:rsidR="00F76301" w:rsidRPr="00F76301" w:rsidRDefault="00F76301" w:rsidP="004030C8">
            <w:pPr>
              <w:rPr>
                <w:sz w:val="22"/>
                <w:szCs w:val="22"/>
              </w:rPr>
            </w:pPr>
            <w:r>
              <w:rPr>
                <w:sz w:val="22"/>
                <w:szCs w:val="22"/>
              </w:rPr>
              <w:t xml:space="preserve">6.1 Senast 2030 uppnå allmän och rättvis tillgång till säkert och ekonomiskt överkomligt dricksvatten för alla. </w:t>
            </w:r>
          </w:p>
          <w:p w14:paraId="285AD284" w14:textId="2F411FDA" w:rsidR="00F76301" w:rsidRPr="00F76301" w:rsidRDefault="00F76301" w:rsidP="004030C8">
            <w:pPr>
              <w:rPr>
                <w:sz w:val="22"/>
                <w:szCs w:val="22"/>
              </w:rPr>
            </w:pPr>
            <w:r>
              <w:rPr>
                <w:sz w:val="22"/>
                <w:szCs w:val="22"/>
              </w:rPr>
              <w:t> </w:t>
            </w:r>
          </w:p>
        </w:tc>
      </w:tr>
      <w:tr w:rsidR="00023DE4" w:rsidRPr="00F76301" w14:paraId="68198607" w14:textId="77777777" w:rsidTr="004030C8">
        <w:trPr>
          <w:trHeight w:val="624"/>
        </w:trPr>
        <w:tc>
          <w:tcPr>
            <w:tcW w:w="2840" w:type="dxa"/>
            <w:hideMark/>
          </w:tcPr>
          <w:p w14:paraId="36E8CC11" w14:textId="77777777" w:rsidR="00023DE4" w:rsidRPr="00F76301" w:rsidRDefault="00023DE4" w:rsidP="004030C8">
            <w:pPr>
              <w:rPr>
                <w:sz w:val="22"/>
                <w:szCs w:val="22"/>
              </w:rPr>
            </w:pPr>
            <w:r>
              <w:rPr>
                <w:sz w:val="22"/>
                <w:szCs w:val="22"/>
              </w:rPr>
              <w:t>allmän (universal)</w:t>
            </w:r>
          </w:p>
        </w:tc>
        <w:tc>
          <w:tcPr>
            <w:tcW w:w="7014" w:type="dxa"/>
            <w:hideMark/>
          </w:tcPr>
          <w:p w14:paraId="1BE9817E" w14:textId="77777777" w:rsidR="00023DE4" w:rsidRPr="00F76301" w:rsidRDefault="00023DE4" w:rsidP="004030C8">
            <w:pPr>
              <w:rPr>
                <w:sz w:val="22"/>
                <w:szCs w:val="22"/>
              </w:rPr>
            </w:pPr>
            <w:r>
              <w:rPr>
                <w:sz w:val="22"/>
                <w:szCs w:val="22"/>
              </w:rPr>
              <w:t>Avser alla ställen och sammanhang, däribland hushåll, skolor, hälso- och sjukvårdsenheter, arbetsplatser och offentliga lokaler</w:t>
            </w:r>
          </w:p>
        </w:tc>
      </w:tr>
      <w:tr w:rsidR="00023DE4" w:rsidRPr="00F76301" w14:paraId="51612C61" w14:textId="77777777" w:rsidTr="004030C8">
        <w:trPr>
          <w:trHeight w:val="600"/>
        </w:trPr>
        <w:tc>
          <w:tcPr>
            <w:tcW w:w="2840" w:type="dxa"/>
            <w:hideMark/>
          </w:tcPr>
          <w:p w14:paraId="3637B0C8" w14:textId="77777777" w:rsidR="00023DE4" w:rsidRPr="00F76301" w:rsidRDefault="00023DE4" w:rsidP="004030C8">
            <w:pPr>
              <w:rPr>
                <w:sz w:val="22"/>
                <w:szCs w:val="22"/>
              </w:rPr>
            </w:pPr>
            <w:r>
              <w:rPr>
                <w:sz w:val="22"/>
                <w:szCs w:val="22"/>
              </w:rPr>
              <w:t>rättvis (</w:t>
            </w:r>
            <w:r w:rsidRPr="00E95DE3">
              <w:rPr>
                <w:sz w:val="22"/>
                <w:szCs w:val="22"/>
                <w:lang w:val="en-GB"/>
              </w:rPr>
              <w:t>equitable</w:t>
            </w:r>
            <w:r>
              <w:rPr>
                <w:sz w:val="22"/>
                <w:szCs w:val="22"/>
              </w:rPr>
              <w:t>)</w:t>
            </w:r>
          </w:p>
        </w:tc>
        <w:tc>
          <w:tcPr>
            <w:tcW w:w="7014" w:type="dxa"/>
            <w:hideMark/>
          </w:tcPr>
          <w:p w14:paraId="1185B443" w14:textId="77777777" w:rsidR="00023DE4" w:rsidRPr="00F76301" w:rsidRDefault="00023DE4" w:rsidP="004030C8">
            <w:pPr>
              <w:rPr>
                <w:sz w:val="22"/>
                <w:szCs w:val="22"/>
              </w:rPr>
            </w:pPr>
            <w:r>
              <w:rPr>
                <w:sz w:val="22"/>
                <w:szCs w:val="22"/>
              </w:rPr>
              <w:t>Innebär stegvis minskning och eliminering av ojämlikhet mellan olika befolkningsgrupper</w:t>
            </w:r>
          </w:p>
        </w:tc>
      </w:tr>
      <w:tr w:rsidR="00023DE4" w:rsidRPr="00F76301" w14:paraId="4BC95946" w14:textId="77777777" w:rsidTr="004030C8">
        <w:trPr>
          <w:trHeight w:val="600"/>
        </w:trPr>
        <w:tc>
          <w:tcPr>
            <w:tcW w:w="2840" w:type="dxa"/>
            <w:hideMark/>
          </w:tcPr>
          <w:p w14:paraId="17F06E5E" w14:textId="77777777" w:rsidR="00023DE4" w:rsidRPr="00F76301" w:rsidRDefault="00023DE4" w:rsidP="004030C8">
            <w:pPr>
              <w:rPr>
                <w:sz w:val="22"/>
                <w:szCs w:val="22"/>
              </w:rPr>
            </w:pPr>
            <w:r>
              <w:rPr>
                <w:sz w:val="22"/>
                <w:szCs w:val="22"/>
              </w:rPr>
              <w:lastRenderedPageBreak/>
              <w:t>säker (safe)</w:t>
            </w:r>
          </w:p>
        </w:tc>
        <w:tc>
          <w:tcPr>
            <w:tcW w:w="7014" w:type="dxa"/>
            <w:hideMark/>
          </w:tcPr>
          <w:p w14:paraId="7DC6B98D" w14:textId="77777777" w:rsidR="00023DE4" w:rsidRPr="00F76301" w:rsidRDefault="00023DE4" w:rsidP="004030C8">
            <w:pPr>
              <w:rPr>
                <w:sz w:val="22"/>
                <w:szCs w:val="22"/>
              </w:rPr>
            </w:pPr>
            <w:r>
              <w:rPr>
                <w:sz w:val="22"/>
                <w:szCs w:val="22"/>
              </w:rPr>
              <w:t>Säkert dricksvatten innebär att det alltid är fritt från patogener och förhöjda nivåer av giftiga ämnen</w:t>
            </w:r>
          </w:p>
        </w:tc>
      </w:tr>
      <w:tr w:rsidR="00023DE4" w:rsidRPr="00F76301" w14:paraId="60126553" w14:textId="77777777" w:rsidTr="004030C8">
        <w:trPr>
          <w:trHeight w:val="600"/>
        </w:trPr>
        <w:tc>
          <w:tcPr>
            <w:tcW w:w="2840" w:type="dxa"/>
            <w:hideMark/>
          </w:tcPr>
          <w:p w14:paraId="0672A06F" w14:textId="77777777" w:rsidR="00023DE4" w:rsidRPr="00F76301" w:rsidRDefault="00023DE4" w:rsidP="004030C8">
            <w:pPr>
              <w:rPr>
                <w:sz w:val="22"/>
                <w:szCs w:val="22"/>
              </w:rPr>
            </w:pPr>
            <w:r>
              <w:rPr>
                <w:sz w:val="22"/>
                <w:szCs w:val="22"/>
              </w:rPr>
              <w:t>ekonomiskt överkomlig (affordable)</w:t>
            </w:r>
          </w:p>
        </w:tc>
        <w:tc>
          <w:tcPr>
            <w:tcW w:w="7014" w:type="dxa"/>
            <w:hideMark/>
          </w:tcPr>
          <w:p w14:paraId="7681792B" w14:textId="77777777" w:rsidR="00023DE4" w:rsidRPr="00F76301" w:rsidRDefault="00023DE4" w:rsidP="004030C8">
            <w:pPr>
              <w:rPr>
                <w:sz w:val="22"/>
                <w:szCs w:val="22"/>
              </w:rPr>
            </w:pPr>
            <w:r>
              <w:rPr>
                <w:sz w:val="22"/>
                <w:szCs w:val="22"/>
              </w:rPr>
              <w:t>Serviceavgifter innebär inget hinder för tillgång till vatten och hindrar inte heller människor från att tillgodose andra grundläggande behov</w:t>
            </w:r>
          </w:p>
        </w:tc>
      </w:tr>
      <w:tr w:rsidR="00023DE4" w:rsidRPr="00F76301" w14:paraId="67173B8E" w14:textId="77777777" w:rsidTr="004030C8">
        <w:trPr>
          <w:trHeight w:val="600"/>
        </w:trPr>
        <w:tc>
          <w:tcPr>
            <w:tcW w:w="2840" w:type="dxa"/>
            <w:hideMark/>
          </w:tcPr>
          <w:p w14:paraId="3CC600FC" w14:textId="77777777" w:rsidR="00023DE4" w:rsidRPr="00F76301" w:rsidRDefault="00023DE4" w:rsidP="004030C8">
            <w:pPr>
              <w:rPr>
                <w:sz w:val="22"/>
                <w:szCs w:val="22"/>
              </w:rPr>
            </w:pPr>
            <w:r>
              <w:rPr>
                <w:sz w:val="22"/>
                <w:szCs w:val="22"/>
              </w:rPr>
              <w:t>dricksvatten (drinking water)</w:t>
            </w:r>
          </w:p>
        </w:tc>
        <w:tc>
          <w:tcPr>
            <w:tcW w:w="7014" w:type="dxa"/>
            <w:hideMark/>
          </w:tcPr>
          <w:p w14:paraId="1320A99A" w14:textId="77777777" w:rsidR="00023DE4" w:rsidRPr="00F76301" w:rsidRDefault="00023DE4" w:rsidP="004030C8">
            <w:pPr>
              <w:rPr>
                <w:sz w:val="22"/>
                <w:szCs w:val="22"/>
              </w:rPr>
            </w:pPr>
            <w:r>
              <w:rPr>
                <w:sz w:val="22"/>
                <w:szCs w:val="22"/>
              </w:rPr>
              <w:t>Vatten som används för att dricka, för matlagning, matberedning och personlig hygien</w:t>
            </w:r>
          </w:p>
        </w:tc>
      </w:tr>
      <w:tr w:rsidR="00023DE4" w:rsidRPr="00F76301" w14:paraId="3B90C2AC" w14:textId="77777777" w:rsidTr="004030C8">
        <w:trPr>
          <w:trHeight w:val="600"/>
        </w:trPr>
        <w:tc>
          <w:tcPr>
            <w:tcW w:w="2840" w:type="dxa"/>
            <w:hideMark/>
          </w:tcPr>
          <w:p w14:paraId="0154A2C9" w14:textId="77777777" w:rsidR="00023DE4" w:rsidRPr="00F76301" w:rsidRDefault="00023DE4" w:rsidP="004030C8">
            <w:pPr>
              <w:rPr>
                <w:sz w:val="22"/>
                <w:szCs w:val="22"/>
              </w:rPr>
            </w:pPr>
            <w:r>
              <w:rPr>
                <w:sz w:val="22"/>
                <w:szCs w:val="22"/>
              </w:rPr>
              <w:t>tillgång (access)</w:t>
            </w:r>
          </w:p>
        </w:tc>
        <w:tc>
          <w:tcPr>
            <w:tcW w:w="7014" w:type="dxa"/>
            <w:hideMark/>
          </w:tcPr>
          <w:p w14:paraId="26F5B796" w14:textId="77777777" w:rsidR="00023DE4" w:rsidRPr="00F76301" w:rsidRDefault="00023DE4" w:rsidP="004030C8">
            <w:pPr>
              <w:rPr>
                <w:sz w:val="22"/>
                <w:szCs w:val="22"/>
              </w:rPr>
            </w:pPr>
            <w:r>
              <w:rPr>
                <w:sz w:val="22"/>
                <w:szCs w:val="22"/>
              </w:rPr>
              <w:t>Innebär tillräckligt och tillförlitligt med vatten för husbehov nära hemmet</w:t>
            </w:r>
          </w:p>
        </w:tc>
      </w:tr>
      <w:tr w:rsidR="00023DE4" w:rsidRPr="00F76301" w14:paraId="72E3AC24" w14:textId="77777777" w:rsidTr="004030C8">
        <w:trPr>
          <w:trHeight w:val="588"/>
        </w:trPr>
        <w:tc>
          <w:tcPr>
            <w:tcW w:w="2840" w:type="dxa"/>
            <w:hideMark/>
          </w:tcPr>
          <w:p w14:paraId="3B8902E9" w14:textId="77777777" w:rsidR="00023DE4" w:rsidRPr="00F76301" w:rsidRDefault="00023DE4" w:rsidP="004030C8">
            <w:pPr>
              <w:rPr>
                <w:sz w:val="22"/>
                <w:szCs w:val="22"/>
              </w:rPr>
            </w:pPr>
            <w:r>
              <w:rPr>
                <w:sz w:val="22"/>
                <w:szCs w:val="22"/>
              </w:rPr>
              <w:t>för alla (for all)</w:t>
            </w:r>
          </w:p>
        </w:tc>
        <w:tc>
          <w:tcPr>
            <w:tcW w:w="7014" w:type="dxa"/>
            <w:hideMark/>
          </w:tcPr>
          <w:p w14:paraId="12416C47" w14:textId="77777777" w:rsidR="00023DE4" w:rsidRPr="00F76301" w:rsidRDefault="00023DE4" w:rsidP="004030C8">
            <w:pPr>
              <w:rPr>
                <w:sz w:val="22"/>
                <w:szCs w:val="22"/>
              </w:rPr>
            </w:pPr>
            <w:r>
              <w:rPr>
                <w:sz w:val="22"/>
                <w:szCs w:val="22"/>
              </w:rPr>
              <w:t>Lämpligt att användas av män, kvinnor, flickor och pojkar i alla åldrar, även av personer med funktionsnedsättning</w:t>
            </w:r>
          </w:p>
        </w:tc>
      </w:tr>
    </w:tbl>
    <w:p w14:paraId="234FE4CE" w14:textId="77777777" w:rsidR="00023DE4" w:rsidRDefault="00023DE4" w:rsidP="00023DE4"/>
    <w:p w14:paraId="4B0972E6" w14:textId="77777777" w:rsidR="00023DE4" w:rsidRDefault="00023DE4" w:rsidP="00023DE4"/>
    <w:p w14:paraId="74A46F51" w14:textId="77777777" w:rsidR="00023DE4" w:rsidRPr="00A14C86" w:rsidRDefault="00023DE4" w:rsidP="00023DE4"/>
    <w:tbl>
      <w:tblPr>
        <w:tblStyle w:val="TaulukkoRuudukko"/>
        <w:tblW w:w="0" w:type="auto"/>
        <w:tblLook w:val="04A0" w:firstRow="1" w:lastRow="0" w:firstColumn="1" w:lastColumn="0" w:noHBand="0" w:noVBand="1"/>
      </w:tblPr>
      <w:tblGrid>
        <w:gridCol w:w="2795"/>
        <w:gridCol w:w="6833"/>
      </w:tblGrid>
      <w:tr w:rsidR="00B5749A" w:rsidRPr="00F76301" w14:paraId="19AE555A" w14:textId="77777777" w:rsidTr="00824531">
        <w:trPr>
          <w:trHeight w:val="600"/>
        </w:trPr>
        <w:tc>
          <w:tcPr>
            <w:tcW w:w="9854" w:type="dxa"/>
            <w:gridSpan w:val="2"/>
            <w:hideMark/>
          </w:tcPr>
          <w:p w14:paraId="5FD29B74" w14:textId="77777777" w:rsidR="00013A35" w:rsidRDefault="00013A35" w:rsidP="004030C8">
            <w:pPr>
              <w:jc w:val="both"/>
              <w:rPr>
                <w:b/>
                <w:bCs/>
                <w:szCs w:val="24"/>
              </w:rPr>
            </w:pPr>
          </w:p>
          <w:p w14:paraId="0ADB1802" w14:textId="6838A303" w:rsidR="00B5749A" w:rsidRPr="00F76301" w:rsidRDefault="00013A35" w:rsidP="004030C8">
            <w:pPr>
              <w:jc w:val="both"/>
              <w:rPr>
                <w:b/>
                <w:bCs/>
                <w:szCs w:val="24"/>
              </w:rPr>
            </w:pPr>
            <w:r>
              <w:rPr>
                <w:b/>
                <w:bCs/>
                <w:szCs w:val="24"/>
              </w:rPr>
              <w:t>Tabell 2</w:t>
            </w:r>
          </w:p>
          <w:p w14:paraId="1804F044" w14:textId="1F479384" w:rsidR="00B5749A" w:rsidRPr="00FD5767" w:rsidRDefault="00B5749A" w:rsidP="00013A35">
            <w:pPr>
              <w:ind w:left="1304"/>
              <w:jc w:val="both"/>
              <w:rPr>
                <w:b/>
                <w:bCs/>
                <w:szCs w:val="24"/>
              </w:rPr>
            </w:pPr>
            <w:r>
              <w:rPr>
                <w:b/>
                <w:bCs/>
                <w:szCs w:val="24"/>
              </w:rPr>
              <w:t xml:space="preserve">Normativ tolkning av det underordnade målet 6.2 för hållbar utveckling enligt WHO/UNICEF </w:t>
            </w:r>
            <w:r w:rsidRPr="00FD5767">
              <w:rPr>
                <w:b/>
                <w:bCs/>
                <w:szCs w:val="24"/>
              </w:rPr>
              <w:t>Joint Monitoring Programme</w:t>
            </w:r>
          </w:p>
          <w:p w14:paraId="76B85C00" w14:textId="5C6CEC80" w:rsidR="00B5749A" w:rsidRPr="00013A35" w:rsidRDefault="00B5749A" w:rsidP="004030C8">
            <w:pPr>
              <w:jc w:val="both"/>
              <w:rPr>
                <w:b/>
                <w:bCs/>
                <w:szCs w:val="24"/>
              </w:rPr>
            </w:pPr>
          </w:p>
        </w:tc>
      </w:tr>
      <w:tr w:rsidR="00F76301" w:rsidRPr="00F76301" w14:paraId="289B3E8E" w14:textId="77777777" w:rsidTr="00013A35">
        <w:trPr>
          <w:trHeight w:val="1060"/>
        </w:trPr>
        <w:tc>
          <w:tcPr>
            <w:tcW w:w="9854" w:type="dxa"/>
            <w:gridSpan w:val="2"/>
            <w:hideMark/>
          </w:tcPr>
          <w:p w14:paraId="5EC23C69" w14:textId="77777777" w:rsidR="00F76301" w:rsidRPr="00F76301" w:rsidRDefault="00F76301" w:rsidP="004030C8">
            <w:pPr>
              <w:rPr>
                <w:sz w:val="22"/>
                <w:szCs w:val="22"/>
              </w:rPr>
            </w:pPr>
            <w:r>
              <w:rPr>
                <w:sz w:val="22"/>
                <w:szCs w:val="22"/>
              </w:rPr>
              <w:t>6.2 Senast 2030 säkerställa att alla har tillgång till fullgod och rättvis sanitet och hygien och att ingen behöver uträtta sina behov utomhus. Särskild uppmärksamhet bör ägnas åt behoven hos kvinnor och flickor samt människor i utsatta situationer.</w:t>
            </w:r>
          </w:p>
          <w:p w14:paraId="22977CCB" w14:textId="6CCF10BE" w:rsidR="00F76301" w:rsidRPr="00F76301" w:rsidRDefault="00F76301" w:rsidP="004030C8">
            <w:pPr>
              <w:rPr>
                <w:sz w:val="22"/>
                <w:szCs w:val="22"/>
              </w:rPr>
            </w:pPr>
            <w:r>
              <w:rPr>
                <w:sz w:val="22"/>
                <w:szCs w:val="22"/>
              </w:rPr>
              <w:t> </w:t>
            </w:r>
          </w:p>
        </w:tc>
      </w:tr>
      <w:tr w:rsidR="00023DE4" w:rsidRPr="00F76301" w14:paraId="79DD7006" w14:textId="77777777" w:rsidTr="00F76301">
        <w:trPr>
          <w:trHeight w:val="600"/>
        </w:trPr>
        <w:tc>
          <w:tcPr>
            <w:tcW w:w="2839" w:type="dxa"/>
            <w:hideMark/>
          </w:tcPr>
          <w:p w14:paraId="66BB9A03" w14:textId="77777777" w:rsidR="00023DE4" w:rsidRPr="00F76301" w:rsidRDefault="00023DE4" w:rsidP="004030C8">
            <w:pPr>
              <w:rPr>
                <w:sz w:val="22"/>
                <w:szCs w:val="22"/>
              </w:rPr>
            </w:pPr>
            <w:r>
              <w:rPr>
                <w:sz w:val="22"/>
                <w:szCs w:val="22"/>
              </w:rPr>
              <w:t>tillgång (access)</w:t>
            </w:r>
          </w:p>
        </w:tc>
        <w:tc>
          <w:tcPr>
            <w:tcW w:w="7015" w:type="dxa"/>
            <w:hideMark/>
          </w:tcPr>
          <w:p w14:paraId="4610496B" w14:textId="77777777" w:rsidR="00023DE4" w:rsidRPr="00F76301" w:rsidRDefault="00023DE4" w:rsidP="004030C8">
            <w:pPr>
              <w:rPr>
                <w:sz w:val="22"/>
                <w:szCs w:val="22"/>
              </w:rPr>
            </w:pPr>
            <w:r>
              <w:rPr>
                <w:sz w:val="22"/>
                <w:szCs w:val="22"/>
              </w:rPr>
              <w:t>Innebär faciliteter nära hemmet som är lätta att nå och använda vid behov</w:t>
            </w:r>
          </w:p>
        </w:tc>
      </w:tr>
      <w:tr w:rsidR="00023DE4" w:rsidRPr="00F76301" w14:paraId="21A21889" w14:textId="77777777" w:rsidTr="00F76301">
        <w:trPr>
          <w:trHeight w:val="888"/>
        </w:trPr>
        <w:tc>
          <w:tcPr>
            <w:tcW w:w="2839" w:type="dxa"/>
            <w:hideMark/>
          </w:tcPr>
          <w:p w14:paraId="3F1F946F" w14:textId="77777777" w:rsidR="00023DE4" w:rsidRPr="00F76301" w:rsidRDefault="00023DE4" w:rsidP="004030C8">
            <w:pPr>
              <w:rPr>
                <w:sz w:val="22"/>
                <w:szCs w:val="22"/>
              </w:rPr>
            </w:pPr>
            <w:r>
              <w:rPr>
                <w:sz w:val="22"/>
                <w:szCs w:val="22"/>
              </w:rPr>
              <w:t>fullgod (adequate)</w:t>
            </w:r>
          </w:p>
        </w:tc>
        <w:tc>
          <w:tcPr>
            <w:tcW w:w="7015" w:type="dxa"/>
            <w:hideMark/>
          </w:tcPr>
          <w:p w14:paraId="398E42B6" w14:textId="77777777" w:rsidR="00023DE4" w:rsidRPr="00F76301" w:rsidRDefault="00023DE4" w:rsidP="004030C8">
            <w:pPr>
              <w:rPr>
                <w:sz w:val="22"/>
                <w:szCs w:val="22"/>
              </w:rPr>
            </w:pPr>
            <w:r>
              <w:rPr>
                <w:sz w:val="22"/>
                <w:szCs w:val="22"/>
              </w:rPr>
              <w:t>Innebär ett system som hygieniskt avskiljer exkret från mänsklig kontakt och som även på ett säkert sätt återanvänder eller behandlar exkret på plats eller transporterar och behandlar det på annat håll</w:t>
            </w:r>
          </w:p>
        </w:tc>
      </w:tr>
      <w:tr w:rsidR="00023DE4" w:rsidRPr="00F76301" w14:paraId="44E43188" w14:textId="77777777" w:rsidTr="00F76301">
        <w:trPr>
          <w:trHeight w:val="600"/>
        </w:trPr>
        <w:tc>
          <w:tcPr>
            <w:tcW w:w="2839" w:type="dxa"/>
            <w:hideMark/>
          </w:tcPr>
          <w:p w14:paraId="62940022" w14:textId="77777777" w:rsidR="00023DE4" w:rsidRPr="00F76301" w:rsidRDefault="00023DE4" w:rsidP="004030C8">
            <w:pPr>
              <w:rPr>
                <w:sz w:val="22"/>
                <w:szCs w:val="22"/>
              </w:rPr>
            </w:pPr>
            <w:r>
              <w:rPr>
                <w:sz w:val="22"/>
                <w:szCs w:val="22"/>
              </w:rPr>
              <w:t>rättvis (equitable)</w:t>
            </w:r>
          </w:p>
        </w:tc>
        <w:tc>
          <w:tcPr>
            <w:tcW w:w="7015" w:type="dxa"/>
            <w:hideMark/>
          </w:tcPr>
          <w:p w14:paraId="62D5F350" w14:textId="77777777" w:rsidR="00023DE4" w:rsidRPr="00F76301" w:rsidRDefault="00023DE4" w:rsidP="004030C8">
            <w:pPr>
              <w:rPr>
                <w:sz w:val="22"/>
                <w:szCs w:val="22"/>
              </w:rPr>
            </w:pPr>
            <w:r>
              <w:rPr>
                <w:sz w:val="22"/>
                <w:szCs w:val="22"/>
              </w:rPr>
              <w:t>Innebär stegvis minskning och eliminering av ojämlikhet mellan olika befolkningsgrupper</w:t>
            </w:r>
          </w:p>
        </w:tc>
      </w:tr>
      <w:tr w:rsidR="00023DE4" w:rsidRPr="00F76301" w14:paraId="3F7D5E3D" w14:textId="77777777" w:rsidTr="00F76301">
        <w:trPr>
          <w:trHeight w:val="600"/>
        </w:trPr>
        <w:tc>
          <w:tcPr>
            <w:tcW w:w="2839" w:type="dxa"/>
            <w:hideMark/>
          </w:tcPr>
          <w:p w14:paraId="014D16B6" w14:textId="77777777" w:rsidR="00023DE4" w:rsidRPr="00F76301" w:rsidRDefault="00023DE4" w:rsidP="004030C8">
            <w:pPr>
              <w:rPr>
                <w:sz w:val="22"/>
                <w:szCs w:val="22"/>
              </w:rPr>
            </w:pPr>
            <w:r>
              <w:rPr>
                <w:sz w:val="22"/>
                <w:szCs w:val="22"/>
              </w:rPr>
              <w:t>sanitet (sanitation)</w:t>
            </w:r>
          </w:p>
        </w:tc>
        <w:tc>
          <w:tcPr>
            <w:tcW w:w="7015" w:type="dxa"/>
            <w:hideMark/>
          </w:tcPr>
          <w:p w14:paraId="056CF19A" w14:textId="2E3D2C7C" w:rsidR="00023DE4" w:rsidRPr="00F76301" w:rsidRDefault="004A2A57" w:rsidP="004A2A57">
            <w:pPr>
              <w:rPr>
                <w:sz w:val="22"/>
                <w:szCs w:val="22"/>
              </w:rPr>
            </w:pPr>
            <w:r>
              <w:rPr>
                <w:sz w:val="22"/>
                <w:szCs w:val="22"/>
              </w:rPr>
              <w:t>I</w:t>
            </w:r>
            <w:r w:rsidR="00023DE4">
              <w:rPr>
                <w:sz w:val="22"/>
                <w:szCs w:val="22"/>
              </w:rPr>
              <w:t>nnebär tillhandahållande av faciliteter och tjänster för säker hantering och avlägsnande av urin och avföring från människan</w:t>
            </w:r>
          </w:p>
        </w:tc>
      </w:tr>
      <w:tr w:rsidR="00023DE4" w:rsidRPr="00F76301" w14:paraId="6AFA49D4" w14:textId="77777777" w:rsidTr="00F76301">
        <w:trPr>
          <w:trHeight w:val="900"/>
        </w:trPr>
        <w:tc>
          <w:tcPr>
            <w:tcW w:w="2839" w:type="dxa"/>
            <w:hideMark/>
          </w:tcPr>
          <w:p w14:paraId="47951F76" w14:textId="77777777" w:rsidR="00023DE4" w:rsidRPr="00F76301" w:rsidRDefault="00023DE4" w:rsidP="004030C8">
            <w:pPr>
              <w:rPr>
                <w:sz w:val="22"/>
                <w:szCs w:val="22"/>
              </w:rPr>
            </w:pPr>
            <w:r>
              <w:rPr>
                <w:sz w:val="22"/>
                <w:szCs w:val="22"/>
              </w:rPr>
              <w:t>hygien (hygiene)</w:t>
            </w:r>
          </w:p>
        </w:tc>
        <w:tc>
          <w:tcPr>
            <w:tcW w:w="7015" w:type="dxa"/>
            <w:hideMark/>
          </w:tcPr>
          <w:p w14:paraId="3EE4CF87" w14:textId="18BE8F4A" w:rsidR="00023DE4" w:rsidRPr="00F76301" w:rsidRDefault="004A2A57" w:rsidP="004A2A57">
            <w:pPr>
              <w:rPr>
                <w:sz w:val="22"/>
                <w:szCs w:val="22"/>
              </w:rPr>
            </w:pPr>
            <w:r>
              <w:rPr>
                <w:sz w:val="22"/>
                <w:szCs w:val="22"/>
              </w:rPr>
              <w:t>I</w:t>
            </w:r>
            <w:r w:rsidR="00023DE4">
              <w:rPr>
                <w:sz w:val="22"/>
                <w:szCs w:val="22"/>
              </w:rPr>
              <w:t>nnebär omständigheter och praxis som bidrar till att upprätthålla hälsa och förhindra spridning av sjukdomar, däribland handtvätt, hantering av menstruationshygien och mathygien</w:t>
            </w:r>
          </w:p>
        </w:tc>
      </w:tr>
      <w:tr w:rsidR="00023DE4" w:rsidRPr="00F76301" w14:paraId="223F584A" w14:textId="77777777" w:rsidTr="00F76301">
        <w:trPr>
          <w:trHeight w:val="600"/>
        </w:trPr>
        <w:tc>
          <w:tcPr>
            <w:tcW w:w="2839" w:type="dxa"/>
            <w:hideMark/>
          </w:tcPr>
          <w:p w14:paraId="1EEF376A" w14:textId="10995505" w:rsidR="00023DE4" w:rsidRPr="00F76301" w:rsidRDefault="004A2A57" w:rsidP="004030C8">
            <w:pPr>
              <w:rPr>
                <w:sz w:val="22"/>
                <w:szCs w:val="22"/>
              </w:rPr>
            </w:pPr>
            <w:r>
              <w:rPr>
                <w:sz w:val="22"/>
                <w:szCs w:val="22"/>
              </w:rPr>
              <w:t xml:space="preserve">för </w:t>
            </w:r>
            <w:r w:rsidR="00023DE4">
              <w:rPr>
                <w:sz w:val="22"/>
                <w:szCs w:val="22"/>
              </w:rPr>
              <w:t>alla (for all)</w:t>
            </w:r>
          </w:p>
        </w:tc>
        <w:tc>
          <w:tcPr>
            <w:tcW w:w="7015" w:type="dxa"/>
            <w:hideMark/>
          </w:tcPr>
          <w:p w14:paraId="5A2D987A" w14:textId="77777777" w:rsidR="00023DE4" w:rsidRPr="00F76301" w:rsidRDefault="00023DE4" w:rsidP="004030C8">
            <w:pPr>
              <w:rPr>
                <w:sz w:val="22"/>
                <w:szCs w:val="22"/>
              </w:rPr>
            </w:pPr>
            <w:r>
              <w:rPr>
                <w:sz w:val="22"/>
                <w:szCs w:val="22"/>
              </w:rPr>
              <w:t>Lämpligt att användas av män, kvinnor, flickor och pojkar i alla åldrar, även av personer med funktionsnedsättning</w:t>
            </w:r>
          </w:p>
        </w:tc>
      </w:tr>
      <w:tr w:rsidR="00023DE4" w:rsidRPr="00F76301" w14:paraId="69313154" w14:textId="77777777" w:rsidTr="00F76301">
        <w:trPr>
          <w:trHeight w:val="1200"/>
        </w:trPr>
        <w:tc>
          <w:tcPr>
            <w:tcW w:w="2839" w:type="dxa"/>
            <w:hideMark/>
          </w:tcPr>
          <w:p w14:paraId="732ACBCC" w14:textId="77777777" w:rsidR="00023DE4" w:rsidRPr="00F76301" w:rsidRDefault="00023DE4" w:rsidP="004030C8">
            <w:pPr>
              <w:rPr>
                <w:sz w:val="22"/>
                <w:szCs w:val="22"/>
              </w:rPr>
            </w:pPr>
            <w:r>
              <w:rPr>
                <w:sz w:val="22"/>
                <w:szCs w:val="22"/>
              </w:rPr>
              <w:t>ingen behöver uträtta sina behov utomhus (end open defecation)</w:t>
            </w:r>
          </w:p>
        </w:tc>
        <w:tc>
          <w:tcPr>
            <w:tcW w:w="7015" w:type="dxa"/>
            <w:hideMark/>
          </w:tcPr>
          <w:p w14:paraId="4BD944CC" w14:textId="772AC8DE" w:rsidR="00023DE4" w:rsidRPr="00F76301" w:rsidRDefault="00023DE4" w:rsidP="00A56539">
            <w:pPr>
              <w:rPr>
                <w:sz w:val="22"/>
                <w:szCs w:val="22"/>
              </w:rPr>
            </w:pPr>
            <w:r>
              <w:rPr>
                <w:sz w:val="22"/>
                <w:szCs w:val="22"/>
              </w:rPr>
              <w:t xml:space="preserve">Exkret från vuxna eller barn som </w:t>
            </w:r>
            <w:r w:rsidR="004A2A57">
              <w:rPr>
                <w:sz w:val="22"/>
                <w:szCs w:val="22"/>
              </w:rPr>
              <w:t xml:space="preserve">man gör sig av med </w:t>
            </w:r>
            <w:r>
              <w:rPr>
                <w:sz w:val="22"/>
                <w:szCs w:val="22"/>
              </w:rPr>
              <w:t>under en buske (direkt eller täckt av litet jord), på åkern, på stranden eller på någon annan öppen plats</w:t>
            </w:r>
            <w:r w:rsidR="004A2A57">
              <w:rPr>
                <w:sz w:val="22"/>
                <w:szCs w:val="22"/>
              </w:rPr>
              <w:t>,</w:t>
            </w:r>
            <w:r>
              <w:rPr>
                <w:sz w:val="22"/>
                <w:szCs w:val="22"/>
              </w:rPr>
              <w:t xml:space="preserve"> som släpps ut direkt i ett avloppsdike, en flod, havet eller någon annan vattenförekomst eller som </w:t>
            </w:r>
            <w:r w:rsidR="00A56539">
              <w:rPr>
                <w:sz w:val="22"/>
                <w:szCs w:val="22"/>
              </w:rPr>
              <w:t xml:space="preserve">slås in </w:t>
            </w:r>
            <w:r>
              <w:rPr>
                <w:sz w:val="22"/>
                <w:szCs w:val="22"/>
              </w:rPr>
              <w:t>i ett tillfälligt omslag och kastas bort</w:t>
            </w:r>
            <w:r w:rsidR="00A56539">
              <w:rPr>
                <w:sz w:val="22"/>
                <w:szCs w:val="22"/>
              </w:rPr>
              <w:t>.</w:t>
            </w:r>
          </w:p>
        </w:tc>
      </w:tr>
      <w:tr w:rsidR="00023DE4" w:rsidRPr="00F76301" w14:paraId="7B8A6262" w14:textId="77777777" w:rsidTr="00F76301">
        <w:trPr>
          <w:trHeight w:val="1800"/>
        </w:trPr>
        <w:tc>
          <w:tcPr>
            <w:tcW w:w="2839" w:type="dxa"/>
            <w:hideMark/>
          </w:tcPr>
          <w:p w14:paraId="1F3E60F3" w14:textId="77777777" w:rsidR="00023DE4" w:rsidRPr="00666FF4" w:rsidRDefault="00023DE4" w:rsidP="004030C8">
            <w:pPr>
              <w:rPr>
                <w:sz w:val="22"/>
                <w:szCs w:val="22"/>
                <w:lang w:val="en-GB"/>
              </w:rPr>
            </w:pPr>
            <w:r w:rsidRPr="00666FF4">
              <w:rPr>
                <w:sz w:val="22"/>
                <w:szCs w:val="22"/>
                <w:lang w:val="en-GB"/>
              </w:rPr>
              <w:t xml:space="preserve">kvinnors och flickors behov (paying attention to the needs of women and girls) </w:t>
            </w:r>
          </w:p>
        </w:tc>
        <w:tc>
          <w:tcPr>
            <w:tcW w:w="7015" w:type="dxa"/>
            <w:hideMark/>
          </w:tcPr>
          <w:p w14:paraId="371A004D" w14:textId="0E23822B" w:rsidR="00023DE4" w:rsidRPr="00F76301" w:rsidRDefault="004A2A57" w:rsidP="004030C8">
            <w:pPr>
              <w:rPr>
                <w:sz w:val="22"/>
                <w:szCs w:val="22"/>
              </w:rPr>
            </w:pPr>
            <w:r w:rsidRPr="004A2A57">
              <w:rPr>
                <w:sz w:val="22"/>
                <w:szCs w:val="22"/>
              </w:rPr>
              <w:t>I</w:t>
            </w:r>
            <w:r w:rsidR="00023DE4">
              <w:rPr>
                <w:sz w:val="22"/>
                <w:szCs w:val="22"/>
              </w:rPr>
              <w:t>nnebär att minska vattenhämtningsbördan och möjliggöra för kvinnor och flickor att hantera sina behov av sanitet och hygien på ett respektfullt sätt. Särskild uppmärksamhet bör ägnas kvinnors och flickors behov i lokaler med högfrekvent användning, såsom skolor och arbetsplatser, och i högrisklokaler, såsom hälso- och sjukvårdsenheter och lokaler för frihetsberövande.</w:t>
            </w:r>
          </w:p>
        </w:tc>
      </w:tr>
      <w:tr w:rsidR="00023DE4" w:rsidRPr="00F76301" w14:paraId="23A49AAF" w14:textId="77777777" w:rsidTr="00F76301">
        <w:trPr>
          <w:trHeight w:val="1200"/>
        </w:trPr>
        <w:tc>
          <w:tcPr>
            <w:tcW w:w="2839" w:type="dxa"/>
            <w:hideMark/>
          </w:tcPr>
          <w:p w14:paraId="06ED56B2" w14:textId="77777777" w:rsidR="00023DE4" w:rsidRPr="00F76301" w:rsidRDefault="00023DE4" w:rsidP="004030C8">
            <w:pPr>
              <w:rPr>
                <w:sz w:val="22"/>
                <w:szCs w:val="22"/>
              </w:rPr>
            </w:pPr>
            <w:r>
              <w:rPr>
                <w:sz w:val="22"/>
                <w:szCs w:val="22"/>
              </w:rPr>
              <w:lastRenderedPageBreak/>
              <w:t>utsatta gruppers behov (and those in vulnerable situations)</w:t>
            </w:r>
          </w:p>
        </w:tc>
        <w:tc>
          <w:tcPr>
            <w:tcW w:w="7015" w:type="dxa"/>
            <w:hideMark/>
          </w:tcPr>
          <w:p w14:paraId="5A239F56" w14:textId="77777777" w:rsidR="00023DE4" w:rsidRPr="00F76301" w:rsidRDefault="00023DE4" w:rsidP="004030C8">
            <w:pPr>
              <w:rPr>
                <w:sz w:val="22"/>
                <w:szCs w:val="22"/>
              </w:rPr>
            </w:pPr>
            <w:r>
              <w:rPr>
                <w:sz w:val="22"/>
                <w:szCs w:val="22"/>
              </w:rPr>
              <w:t>Innebär att uppmärksamma särskilda behov avseende vattenförsörjning, sanitet och hygien i ’särskilda fall’, däribland i flyktingläger, lokaler för frihetsberövande, massammankomster och pilgrimsresor.</w:t>
            </w:r>
          </w:p>
        </w:tc>
      </w:tr>
    </w:tbl>
    <w:p w14:paraId="08FA7D3B" w14:textId="2B7670A6" w:rsidR="00023DE4" w:rsidRPr="008A6604" w:rsidRDefault="00023DE4" w:rsidP="00CB536D">
      <w:pPr>
        <w:jc w:val="both"/>
        <w:rPr>
          <w:b/>
        </w:rPr>
      </w:pPr>
    </w:p>
    <w:p w14:paraId="0715FE26" w14:textId="77777777" w:rsidR="00023DE4" w:rsidRPr="00A41531" w:rsidRDefault="00023DE4" w:rsidP="00CB536D">
      <w:pPr>
        <w:jc w:val="both"/>
        <w:rPr>
          <w:b/>
          <w:color w:val="000000"/>
        </w:rPr>
      </w:pPr>
    </w:p>
    <w:p w14:paraId="77436868" w14:textId="77777777" w:rsidR="00CB536D" w:rsidRPr="008A6604" w:rsidRDefault="00CB536D" w:rsidP="00CB536D">
      <w:pPr>
        <w:jc w:val="both"/>
        <w:rPr>
          <w:b/>
        </w:rPr>
      </w:pPr>
      <w:r>
        <w:rPr>
          <w:b/>
        </w:rPr>
        <w:t>Förhållandet mellan målen i protokollet och målen för hållbar utveckling</w:t>
      </w:r>
    </w:p>
    <w:p w14:paraId="77436869" w14:textId="77777777" w:rsidR="00CB536D" w:rsidRPr="00A41531" w:rsidRDefault="00CB536D" w:rsidP="00CB536D">
      <w:pPr>
        <w:rPr>
          <w:color w:val="000000"/>
          <w:szCs w:val="24"/>
        </w:rPr>
      </w:pPr>
    </w:p>
    <w:p w14:paraId="7743686A" w14:textId="131458D0" w:rsidR="00337A5D" w:rsidRDefault="00CB536D" w:rsidP="00CB536D">
      <w:pPr>
        <w:rPr>
          <w:color w:val="000000"/>
          <w:szCs w:val="24"/>
        </w:rPr>
      </w:pPr>
      <w:r>
        <w:rPr>
          <w:color w:val="000000"/>
          <w:szCs w:val="24"/>
        </w:rPr>
        <w:t xml:space="preserve">De underordnade målen för hållbar utveckling 6.1 och 6.2 gäller särskilt målsättningarna i protokollet om vatten och hälsa och ställer också på dem de övergripande globala mål som Finland har förbundit sig till och som också UNECE-protokollet syftar till. WHO/UNICEF ansvarar för uppföljningen av de underordnade målens genomförande globalt. Uppföljningen sker årligen via det s.k. </w:t>
      </w:r>
      <w:r w:rsidRPr="00FD5767">
        <w:rPr>
          <w:color w:val="000000"/>
          <w:szCs w:val="24"/>
        </w:rPr>
        <w:t>Joint Monitoring Programme</w:t>
      </w:r>
      <w:r>
        <w:rPr>
          <w:color w:val="000000"/>
          <w:szCs w:val="24"/>
        </w:rPr>
        <w:t xml:space="preserve"> (JMP) som integreras i hela SDG-uppföljningsrapporten (SDG6 Synthesis Report). Rapporten behandlades första gången sommaren 2018 på ett högnivåforum (High Level Political Forum, HLPF) och </w:t>
      </w:r>
      <w:r w:rsidR="001C368B">
        <w:rPr>
          <w:color w:val="000000"/>
          <w:szCs w:val="24"/>
        </w:rPr>
        <w:t>kommer här</w:t>
      </w:r>
      <w:r>
        <w:rPr>
          <w:color w:val="000000"/>
          <w:szCs w:val="24"/>
        </w:rPr>
        <w:t xml:space="preserve">efter </w:t>
      </w:r>
      <w:r w:rsidR="001C368B">
        <w:rPr>
          <w:color w:val="000000"/>
          <w:szCs w:val="24"/>
        </w:rPr>
        <w:t>att behandlas</w:t>
      </w:r>
      <w:r>
        <w:rPr>
          <w:color w:val="000000"/>
          <w:szCs w:val="24"/>
        </w:rPr>
        <w:t xml:space="preserve"> regelbundet med 3–4 års mellanrum. </w:t>
      </w:r>
    </w:p>
    <w:p w14:paraId="7743686B" w14:textId="77777777" w:rsidR="00A41531" w:rsidRDefault="00A41531" w:rsidP="00CB536D">
      <w:pPr>
        <w:rPr>
          <w:color w:val="000000"/>
          <w:szCs w:val="24"/>
        </w:rPr>
      </w:pPr>
    </w:p>
    <w:p w14:paraId="7743686C" w14:textId="5D155871" w:rsidR="00A41531" w:rsidRPr="00452D82" w:rsidRDefault="00CB536D" w:rsidP="00CB536D">
      <w:pPr>
        <w:rPr>
          <w:szCs w:val="24"/>
        </w:rPr>
      </w:pPr>
      <w:r>
        <w:t xml:space="preserve">I tabell 3 presenteras de överordnade målen i protokollet om vatten och hälsa och de globala mål för hållbar utveckling som ska genomföras genom de nationella målen till protokollet. </w:t>
      </w:r>
    </w:p>
    <w:p w14:paraId="77436870" w14:textId="77777777" w:rsidR="00337A5D" w:rsidRPr="00452D82" w:rsidRDefault="00337A5D" w:rsidP="00CB536D"/>
    <w:tbl>
      <w:tblPr>
        <w:tblStyle w:val="TaulukkoRuudukko"/>
        <w:tblW w:w="0" w:type="auto"/>
        <w:tblLook w:val="04A0" w:firstRow="1" w:lastRow="0" w:firstColumn="1" w:lastColumn="0" w:noHBand="0" w:noVBand="1"/>
      </w:tblPr>
      <w:tblGrid>
        <w:gridCol w:w="400"/>
        <w:gridCol w:w="3073"/>
        <w:gridCol w:w="711"/>
        <w:gridCol w:w="5444"/>
      </w:tblGrid>
      <w:tr w:rsidR="00013A35" w:rsidRPr="0073573A" w14:paraId="4E3EDABA" w14:textId="77777777" w:rsidTr="001C368B">
        <w:trPr>
          <w:trHeight w:val="564"/>
        </w:trPr>
        <w:tc>
          <w:tcPr>
            <w:tcW w:w="9628" w:type="dxa"/>
            <w:gridSpan w:val="4"/>
            <w:noWrap/>
          </w:tcPr>
          <w:p w14:paraId="180F4E1A" w14:textId="77777777" w:rsidR="00013A35" w:rsidRPr="00013A35" w:rsidRDefault="00013A35" w:rsidP="0073573A">
            <w:pPr>
              <w:rPr>
                <w:b/>
                <w:bCs/>
              </w:rPr>
            </w:pPr>
          </w:p>
          <w:p w14:paraId="5495B649" w14:textId="77777777" w:rsidR="00013A35" w:rsidRPr="00013A35" w:rsidRDefault="00013A35" w:rsidP="00013A35">
            <w:pPr>
              <w:jc w:val="both"/>
              <w:rPr>
                <w:b/>
              </w:rPr>
            </w:pPr>
            <w:r>
              <w:rPr>
                <w:b/>
              </w:rPr>
              <w:t xml:space="preserve">Tabell 3. </w:t>
            </w:r>
          </w:p>
          <w:p w14:paraId="63C919EF" w14:textId="41FE51D2" w:rsidR="00013A35" w:rsidRPr="00013A35" w:rsidRDefault="00013A35" w:rsidP="00013A35">
            <w:pPr>
              <w:ind w:left="1304"/>
              <w:jc w:val="both"/>
              <w:rPr>
                <w:b/>
              </w:rPr>
            </w:pPr>
            <w:r>
              <w:rPr>
                <w:b/>
              </w:rPr>
              <w:t xml:space="preserve">De överordnade målen a–j i protokollet om vatten och hälsa och motsvarande mål för hållbar utveckling. </w:t>
            </w:r>
          </w:p>
          <w:p w14:paraId="2313EB84" w14:textId="1D4E5C2F" w:rsidR="00013A35" w:rsidRPr="00013A35" w:rsidRDefault="00013A35" w:rsidP="0073573A">
            <w:pPr>
              <w:rPr>
                <w:b/>
                <w:bCs/>
              </w:rPr>
            </w:pPr>
          </w:p>
        </w:tc>
      </w:tr>
      <w:tr w:rsidR="0073573A" w:rsidRPr="0073573A" w14:paraId="77436875" w14:textId="77777777" w:rsidTr="001C368B">
        <w:trPr>
          <w:trHeight w:val="564"/>
        </w:trPr>
        <w:tc>
          <w:tcPr>
            <w:tcW w:w="3470" w:type="dxa"/>
            <w:gridSpan w:val="2"/>
            <w:noWrap/>
            <w:hideMark/>
          </w:tcPr>
          <w:p w14:paraId="77436873" w14:textId="77777777" w:rsidR="0073573A" w:rsidRPr="0073573A" w:rsidRDefault="0073573A" w:rsidP="0073573A">
            <w:pPr>
              <w:rPr>
                <w:b/>
                <w:bCs/>
              </w:rPr>
            </w:pPr>
            <w:r>
              <w:rPr>
                <w:b/>
                <w:bCs/>
              </w:rPr>
              <w:t>Mål i protokollet</w:t>
            </w:r>
          </w:p>
        </w:tc>
        <w:tc>
          <w:tcPr>
            <w:tcW w:w="6158" w:type="dxa"/>
            <w:gridSpan w:val="2"/>
            <w:noWrap/>
            <w:hideMark/>
          </w:tcPr>
          <w:p w14:paraId="77436874" w14:textId="77777777" w:rsidR="0073573A" w:rsidRPr="0073573A" w:rsidRDefault="0073573A" w:rsidP="0073573A">
            <w:pPr>
              <w:rPr>
                <w:b/>
                <w:bCs/>
              </w:rPr>
            </w:pPr>
            <w:r>
              <w:rPr>
                <w:b/>
                <w:bCs/>
              </w:rPr>
              <w:t xml:space="preserve">Mål för hållbar utveckling </w:t>
            </w:r>
          </w:p>
        </w:tc>
      </w:tr>
      <w:tr w:rsidR="0073573A" w:rsidRPr="0073573A" w14:paraId="7743687A" w14:textId="77777777" w:rsidTr="001C368B">
        <w:trPr>
          <w:trHeight w:val="636"/>
        </w:trPr>
        <w:tc>
          <w:tcPr>
            <w:tcW w:w="395" w:type="dxa"/>
            <w:vMerge w:val="restart"/>
            <w:noWrap/>
            <w:hideMark/>
          </w:tcPr>
          <w:p w14:paraId="77436876" w14:textId="77777777" w:rsidR="0073573A" w:rsidRPr="0073573A" w:rsidRDefault="0073573A">
            <w:pPr>
              <w:rPr>
                <w:sz w:val="22"/>
                <w:szCs w:val="22"/>
              </w:rPr>
            </w:pPr>
            <w:r>
              <w:rPr>
                <w:sz w:val="22"/>
                <w:szCs w:val="22"/>
              </w:rPr>
              <w:t>a)</w:t>
            </w:r>
          </w:p>
        </w:tc>
        <w:tc>
          <w:tcPr>
            <w:tcW w:w="3075" w:type="dxa"/>
            <w:vMerge w:val="restart"/>
            <w:hideMark/>
          </w:tcPr>
          <w:p w14:paraId="77436877" w14:textId="77777777" w:rsidR="0073573A" w:rsidRPr="0073573A" w:rsidRDefault="0073573A">
            <w:pPr>
              <w:rPr>
                <w:sz w:val="22"/>
                <w:szCs w:val="22"/>
              </w:rPr>
            </w:pPr>
            <w:r>
              <w:rPr>
                <w:sz w:val="22"/>
                <w:szCs w:val="22"/>
              </w:rPr>
              <w:t>Kvaliteten av tillhandahållet dricksvatten, med beaktande av Världshälsoorganisationens riktlinjer för dricksvattenkvalitet</w:t>
            </w:r>
          </w:p>
        </w:tc>
        <w:tc>
          <w:tcPr>
            <w:tcW w:w="699" w:type="dxa"/>
            <w:hideMark/>
          </w:tcPr>
          <w:p w14:paraId="77436878" w14:textId="77777777" w:rsidR="0073573A" w:rsidRPr="0073573A" w:rsidRDefault="0073573A" w:rsidP="0073573A">
            <w:pPr>
              <w:rPr>
                <w:sz w:val="22"/>
                <w:szCs w:val="22"/>
              </w:rPr>
            </w:pPr>
            <w:r>
              <w:rPr>
                <w:sz w:val="22"/>
                <w:szCs w:val="22"/>
              </w:rPr>
              <w:t>6.1</w:t>
            </w:r>
          </w:p>
        </w:tc>
        <w:tc>
          <w:tcPr>
            <w:tcW w:w="5459" w:type="dxa"/>
            <w:hideMark/>
          </w:tcPr>
          <w:p w14:paraId="77436879" w14:textId="77777777" w:rsidR="0073573A" w:rsidRPr="0073573A" w:rsidRDefault="0073573A">
            <w:pPr>
              <w:rPr>
                <w:sz w:val="22"/>
                <w:szCs w:val="22"/>
              </w:rPr>
            </w:pPr>
            <w:r>
              <w:rPr>
                <w:sz w:val="22"/>
                <w:szCs w:val="22"/>
              </w:rPr>
              <w:t>Senast 2030 uppnå allmän och rättvis tillgång till säkert och ekonomiskt överkomligt dricksvatten för alla.</w:t>
            </w:r>
          </w:p>
        </w:tc>
      </w:tr>
      <w:tr w:rsidR="0073573A" w:rsidRPr="0073573A" w14:paraId="7743687F" w14:textId="77777777" w:rsidTr="001C368B">
        <w:trPr>
          <w:trHeight w:val="312"/>
        </w:trPr>
        <w:tc>
          <w:tcPr>
            <w:tcW w:w="395" w:type="dxa"/>
            <w:vMerge/>
            <w:hideMark/>
          </w:tcPr>
          <w:p w14:paraId="7743687B" w14:textId="77777777" w:rsidR="0073573A" w:rsidRPr="0073573A" w:rsidRDefault="0073573A">
            <w:pPr>
              <w:rPr>
                <w:sz w:val="22"/>
                <w:szCs w:val="22"/>
              </w:rPr>
            </w:pPr>
          </w:p>
        </w:tc>
        <w:tc>
          <w:tcPr>
            <w:tcW w:w="3075" w:type="dxa"/>
            <w:vMerge/>
            <w:hideMark/>
          </w:tcPr>
          <w:p w14:paraId="7743687C" w14:textId="77777777" w:rsidR="0073573A" w:rsidRPr="0073573A" w:rsidRDefault="0073573A">
            <w:pPr>
              <w:rPr>
                <w:sz w:val="22"/>
                <w:szCs w:val="22"/>
              </w:rPr>
            </w:pPr>
          </w:p>
        </w:tc>
        <w:tc>
          <w:tcPr>
            <w:tcW w:w="699" w:type="dxa"/>
            <w:hideMark/>
          </w:tcPr>
          <w:p w14:paraId="7743687D" w14:textId="77777777" w:rsidR="0073573A" w:rsidRPr="0073573A" w:rsidRDefault="0073573A" w:rsidP="0073573A">
            <w:pPr>
              <w:rPr>
                <w:sz w:val="22"/>
                <w:szCs w:val="22"/>
              </w:rPr>
            </w:pPr>
            <w:r>
              <w:rPr>
                <w:sz w:val="22"/>
                <w:szCs w:val="22"/>
              </w:rPr>
              <w:t>17.14</w:t>
            </w:r>
          </w:p>
        </w:tc>
        <w:tc>
          <w:tcPr>
            <w:tcW w:w="5459" w:type="dxa"/>
            <w:hideMark/>
          </w:tcPr>
          <w:p w14:paraId="7743687E" w14:textId="77777777" w:rsidR="0073573A" w:rsidRPr="0073573A" w:rsidRDefault="0073573A">
            <w:pPr>
              <w:rPr>
                <w:sz w:val="22"/>
                <w:szCs w:val="22"/>
              </w:rPr>
            </w:pPr>
            <w:r>
              <w:rPr>
                <w:sz w:val="22"/>
                <w:szCs w:val="22"/>
              </w:rPr>
              <w:t>Föra en mer samstämmig politik för hållbar utveckling.</w:t>
            </w:r>
          </w:p>
        </w:tc>
      </w:tr>
      <w:tr w:rsidR="0073573A" w:rsidRPr="0073573A" w14:paraId="77436884" w14:textId="77777777" w:rsidTr="001C368B">
        <w:trPr>
          <w:trHeight w:val="936"/>
        </w:trPr>
        <w:tc>
          <w:tcPr>
            <w:tcW w:w="395" w:type="dxa"/>
            <w:vMerge w:val="restart"/>
            <w:noWrap/>
            <w:hideMark/>
          </w:tcPr>
          <w:p w14:paraId="77436880" w14:textId="77777777" w:rsidR="0073573A" w:rsidRPr="0073573A" w:rsidRDefault="0073573A">
            <w:pPr>
              <w:rPr>
                <w:sz w:val="22"/>
                <w:szCs w:val="22"/>
              </w:rPr>
            </w:pPr>
            <w:r>
              <w:rPr>
                <w:sz w:val="22"/>
                <w:szCs w:val="22"/>
              </w:rPr>
              <w:t>b)</w:t>
            </w:r>
          </w:p>
        </w:tc>
        <w:tc>
          <w:tcPr>
            <w:tcW w:w="3075" w:type="dxa"/>
            <w:vMerge w:val="restart"/>
            <w:hideMark/>
          </w:tcPr>
          <w:p w14:paraId="77436881" w14:textId="77777777" w:rsidR="0073573A" w:rsidRPr="0073573A" w:rsidRDefault="0073573A">
            <w:pPr>
              <w:rPr>
                <w:sz w:val="22"/>
                <w:szCs w:val="22"/>
              </w:rPr>
            </w:pPr>
            <w:r>
              <w:rPr>
                <w:sz w:val="22"/>
                <w:szCs w:val="22"/>
              </w:rPr>
              <w:t>Minskning av skalan av epidemier av och tillbud med vattenrelaterade sjukdomar</w:t>
            </w:r>
          </w:p>
        </w:tc>
        <w:tc>
          <w:tcPr>
            <w:tcW w:w="699" w:type="dxa"/>
            <w:noWrap/>
            <w:hideMark/>
          </w:tcPr>
          <w:p w14:paraId="77436882" w14:textId="77777777" w:rsidR="0073573A" w:rsidRPr="0073573A" w:rsidRDefault="0073573A" w:rsidP="0073573A">
            <w:pPr>
              <w:rPr>
                <w:sz w:val="22"/>
                <w:szCs w:val="22"/>
              </w:rPr>
            </w:pPr>
            <w:r>
              <w:rPr>
                <w:sz w:val="22"/>
                <w:szCs w:val="22"/>
              </w:rPr>
              <w:t>3.3</w:t>
            </w:r>
          </w:p>
        </w:tc>
        <w:tc>
          <w:tcPr>
            <w:tcW w:w="5459" w:type="dxa"/>
            <w:hideMark/>
          </w:tcPr>
          <w:p w14:paraId="77436883" w14:textId="77777777" w:rsidR="0073573A" w:rsidRPr="0073573A" w:rsidRDefault="0073573A">
            <w:pPr>
              <w:rPr>
                <w:sz w:val="22"/>
                <w:szCs w:val="22"/>
              </w:rPr>
            </w:pPr>
            <w:r>
              <w:rPr>
                <w:sz w:val="22"/>
                <w:szCs w:val="22"/>
              </w:rPr>
              <w:t>Senast 2030 utrota epidemierna av aids, tuberkulos, malaria och försummade tropiska sjukdomar samt bekämpa hepatit, vattenburna sjukdomar och andra smittsamma sjukdomar.</w:t>
            </w:r>
          </w:p>
        </w:tc>
      </w:tr>
      <w:tr w:rsidR="0073573A" w:rsidRPr="0073573A" w14:paraId="77436889" w14:textId="77777777" w:rsidTr="001C368B">
        <w:trPr>
          <w:trHeight w:val="624"/>
        </w:trPr>
        <w:tc>
          <w:tcPr>
            <w:tcW w:w="395" w:type="dxa"/>
            <w:vMerge/>
            <w:hideMark/>
          </w:tcPr>
          <w:p w14:paraId="77436885" w14:textId="77777777" w:rsidR="0073573A" w:rsidRPr="0073573A" w:rsidRDefault="0073573A">
            <w:pPr>
              <w:rPr>
                <w:sz w:val="22"/>
                <w:szCs w:val="22"/>
              </w:rPr>
            </w:pPr>
          </w:p>
        </w:tc>
        <w:tc>
          <w:tcPr>
            <w:tcW w:w="3075" w:type="dxa"/>
            <w:vMerge/>
            <w:hideMark/>
          </w:tcPr>
          <w:p w14:paraId="77436886" w14:textId="77777777" w:rsidR="0073573A" w:rsidRPr="0073573A" w:rsidRDefault="0073573A">
            <w:pPr>
              <w:rPr>
                <w:sz w:val="22"/>
                <w:szCs w:val="22"/>
              </w:rPr>
            </w:pPr>
          </w:p>
        </w:tc>
        <w:tc>
          <w:tcPr>
            <w:tcW w:w="699" w:type="dxa"/>
            <w:noWrap/>
            <w:hideMark/>
          </w:tcPr>
          <w:p w14:paraId="77436887" w14:textId="77777777" w:rsidR="0073573A" w:rsidRPr="0073573A" w:rsidRDefault="0073573A" w:rsidP="0073573A">
            <w:pPr>
              <w:rPr>
                <w:sz w:val="22"/>
                <w:szCs w:val="22"/>
              </w:rPr>
            </w:pPr>
            <w:r>
              <w:rPr>
                <w:sz w:val="22"/>
                <w:szCs w:val="22"/>
              </w:rPr>
              <w:t>3.9</w:t>
            </w:r>
          </w:p>
        </w:tc>
        <w:tc>
          <w:tcPr>
            <w:tcW w:w="5459" w:type="dxa"/>
            <w:hideMark/>
          </w:tcPr>
          <w:p w14:paraId="77436888" w14:textId="77777777" w:rsidR="0073573A" w:rsidRPr="0073573A" w:rsidRDefault="0073573A">
            <w:pPr>
              <w:rPr>
                <w:sz w:val="22"/>
                <w:szCs w:val="22"/>
              </w:rPr>
            </w:pPr>
            <w:r>
              <w:rPr>
                <w:sz w:val="22"/>
                <w:szCs w:val="22"/>
              </w:rPr>
              <w:t>Till 2030 väsentligt minska antalet döds- och sjukdomsfall till följd av skadliga kemikalier samt föroreningar och kontaminering av luft, vatten och mark.</w:t>
            </w:r>
          </w:p>
        </w:tc>
      </w:tr>
      <w:tr w:rsidR="0073573A" w:rsidRPr="0073573A" w14:paraId="7743688E" w14:textId="77777777" w:rsidTr="001C368B">
        <w:trPr>
          <w:trHeight w:val="936"/>
        </w:trPr>
        <w:tc>
          <w:tcPr>
            <w:tcW w:w="395" w:type="dxa"/>
            <w:noWrap/>
            <w:hideMark/>
          </w:tcPr>
          <w:p w14:paraId="7743688A" w14:textId="77777777" w:rsidR="0073573A" w:rsidRPr="0073573A" w:rsidRDefault="0073573A">
            <w:pPr>
              <w:rPr>
                <w:sz w:val="22"/>
                <w:szCs w:val="22"/>
              </w:rPr>
            </w:pPr>
            <w:r>
              <w:rPr>
                <w:sz w:val="22"/>
                <w:szCs w:val="22"/>
              </w:rPr>
              <w:t>c)</w:t>
            </w:r>
          </w:p>
        </w:tc>
        <w:tc>
          <w:tcPr>
            <w:tcW w:w="3075" w:type="dxa"/>
            <w:hideMark/>
          </w:tcPr>
          <w:p w14:paraId="7743688B" w14:textId="77777777" w:rsidR="0073573A" w:rsidRPr="0073573A" w:rsidRDefault="0073573A">
            <w:pPr>
              <w:rPr>
                <w:sz w:val="22"/>
                <w:szCs w:val="22"/>
              </w:rPr>
            </w:pPr>
            <w:r>
              <w:rPr>
                <w:sz w:val="22"/>
                <w:szCs w:val="22"/>
              </w:rPr>
              <w:t>Förbättring av gemensamma system och andra sätt för tillhandahållande av dricksvatten till territoriella områden eller befolkningsmängder som ska betjänas</w:t>
            </w:r>
          </w:p>
        </w:tc>
        <w:tc>
          <w:tcPr>
            <w:tcW w:w="699" w:type="dxa"/>
            <w:noWrap/>
            <w:hideMark/>
          </w:tcPr>
          <w:p w14:paraId="7743688C" w14:textId="77777777" w:rsidR="0073573A" w:rsidRPr="0073573A" w:rsidRDefault="0073573A" w:rsidP="0073573A">
            <w:pPr>
              <w:rPr>
                <w:sz w:val="22"/>
                <w:szCs w:val="22"/>
              </w:rPr>
            </w:pPr>
            <w:r>
              <w:rPr>
                <w:sz w:val="22"/>
                <w:szCs w:val="22"/>
              </w:rPr>
              <w:t>6.1</w:t>
            </w:r>
          </w:p>
        </w:tc>
        <w:tc>
          <w:tcPr>
            <w:tcW w:w="5459" w:type="dxa"/>
            <w:hideMark/>
          </w:tcPr>
          <w:p w14:paraId="7743688D" w14:textId="77777777" w:rsidR="0073573A" w:rsidRPr="0073573A" w:rsidRDefault="0073573A">
            <w:pPr>
              <w:rPr>
                <w:sz w:val="22"/>
                <w:szCs w:val="22"/>
              </w:rPr>
            </w:pPr>
            <w:r>
              <w:rPr>
                <w:sz w:val="22"/>
                <w:szCs w:val="22"/>
              </w:rPr>
              <w:t>Senast 2030 uppnå allmän och rättvis tillgång till säkert och ekonomiskt överkomligt dricksvatten för alla.</w:t>
            </w:r>
          </w:p>
        </w:tc>
      </w:tr>
      <w:tr w:rsidR="0073573A" w:rsidRPr="0073573A" w14:paraId="77436893" w14:textId="77777777" w:rsidTr="001C368B">
        <w:trPr>
          <w:trHeight w:val="600"/>
        </w:trPr>
        <w:tc>
          <w:tcPr>
            <w:tcW w:w="395" w:type="dxa"/>
            <w:vMerge w:val="restart"/>
            <w:noWrap/>
            <w:hideMark/>
          </w:tcPr>
          <w:p w14:paraId="7743688F" w14:textId="77777777" w:rsidR="0073573A" w:rsidRPr="0073573A" w:rsidRDefault="0073573A">
            <w:pPr>
              <w:rPr>
                <w:sz w:val="22"/>
                <w:szCs w:val="22"/>
              </w:rPr>
            </w:pPr>
            <w:r>
              <w:rPr>
                <w:sz w:val="22"/>
                <w:szCs w:val="22"/>
              </w:rPr>
              <w:t>d)</w:t>
            </w:r>
          </w:p>
        </w:tc>
        <w:tc>
          <w:tcPr>
            <w:tcW w:w="3075" w:type="dxa"/>
            <w:vMerge w:val="restart"/>
            <w:hideMark/>
          </w:tcPr>
          <w:p w14:paraId="77436890" w14:textId="77777777" w:rsidR="0073573A" w:rsidRPr="0073573A" w:rsidRDefault="0073573A">
            <w:pPr>
              <w:rPr>
                <w:sz w:val="22"/>
                <w:szCs w:val="22"/>
              </w:rPr>
            </w:pPr>
            <w:r>
              <w:rPr>
                <w:sz w:val="22"/>
                <w:szCs w:val="22"/>
              </w:rPr>
              <w:t>Förbättring av gemensamma system och andra sätt för hygienisering i territoriella områden eller för befolkningsmängder som ska betjänas</w:t>
            </w:r>
          </w:p>
        </w:tc>
        <w:tc>
          <w:tcPr>
            <w:tcW w:w="699" w:type="dxa"/>
            <w:noWrap/>
            <w:hideMark/>
          </w:tcPr>
          <w:p w14:paraId="77436891" w14:textId="77777777" w:rsidR="0073573A" w:rsidRPr="0073573A" w:rsidRDefault="0073573A" w:rsidP="0073573A">
            <w:pPr>
              <w:rPr>
                <w:sz w:val="22"/>
                <w:szCs w:val="22"/>
              </w:rPr>
            </w:pPr>
            <w:r>
              <w:rPr>
                <w:sz w:val="22"/>
                <w:szCs w:val="22"/>
              </w:rPr>
              <w:t>6.2</w:t>
            </w:r>
          </w:p>
        </w:tc>
        <w:tc>
          <w:tcPr>
            <w:tcW w:w="5459" w:type="dxa"/>
            <w:hideMark/>
          </w:tcPr>
          <w:p w14:paraId="77436892" w14:textId="77777777" w:rsidR="0073573A" w:rsidRPr="0073573A" w:rsidRDefault="0073573A">
            <w:pPr>
              <w:rPr>
                <w:sz w:val="22"/>
                <w:szCs w:val="22"/>
              </w:rPr>
            </w:pPr>
            <w:r>
              <w:rPr>
                <w:sz w:val="22"/>
                <w:szCs w:val="22"/>
              </w:rPr>
              <w:t>Senast 2030 säkerställa att alla har tillgång till fullgod och rättvis sanitet och hygien och att ingen behöver uträtta sina behov utomhus. Särskild uppmärksamhet bör ägnas åt behoven hos kvinnor och flickor samt människor i utsatta situationer.</w:t>
            </w:r>
          </w:p>
        </w:tc>
      </w:tr>
      <w:tr w:rsidR="0073573A" w:rsidRPr="0073573A" w14:paraId="77436898" w14:textId="77777777" w:rsidTr="001C368B">
        <w:trPr>
          <w:trHeight w:val="924"/>
        </w:trPr>
        <w:tc>
          <w:tcPr>
            <w:tcW w:w="395" w:type="dxa"/>
            <w:vMerge/>
            <w:hideMark/>
          </w:tcPr>
          <w:p w14:paraId="77436894" w14:textId="77777777" w:rsidR="0073573A" w:rsidRPr="0073573A" w:rsidRDefault="0073573A">
            <w:pPr>
              <w:rPr>
                <w:sz w:val="22"/>
                <w:szCs w:val="22"/>
              </w:rPr>
            </w:pPr>
          </w:p>
        </w:tc>
        <w:tc>
          <w:tcPr>
            <w:tcW w:w="3075" w:type="dxa"/>
            <w:vMerge/>
            <w:hideMark/>
          </w:tcPr>
          <w:p w14:paraId="77436895" w14:textId="77777777" w:rsidR="0073573A" w:rsidRPr="0073573A" w:rsidRDefault="0073573A">
            <w:pPr>
              <w:rPr>
                <w:sz w:val="22"/>
                <w:szCs w:val="22"/>
              </w:rPr>
            </w:pPr>
          </w:p>
        </w:tc>
        <w:tc>
          <w:tcPr>
            <w:tcW w:w="699" w:type="dxa"/>
            <w:noWrap/>
            <w:hideMark/>
          </w:tcPr>
          <w:p w14:paraId="77436896" w14:textId="77777777" w:rsidR="0073573A" w:rsidRPr="0073573A" w:rsidRDefault="0073573A" w:rsidP="0073573A">
            <w:pPr>
              <w:rPr>
                <w:sz w:val="22"/>
                <w:szCs w:val="22"/>
              </w:rPr>
            </w:pPr>
            <w:r>
              <w:rPr>
                <w:sz w:val="22"/>
                <w:szCs w:val="22"/>
              </w:rPr>
              <w:t>6.3</w:t>
            </w:r>
          </w:p>
        </w:tc>
        <w:tc>
          <w:tcPr>
            <w:tcW w:w="5459" w:type="dxa"/>
            <w:hideMark/>
          </w:tcPr>
          <w:p w14:paraId="77436897" w14:textId="77777777" w:rsidR="0073573A" w:rsidRPr="0073573A" w:rsidRDefault="0073573A">
            <w:pPr>
              <w:rPr>
                <w:sz w:val="22"/>
                <w:szCs w:val="22"/>
              </w:rPr>
            </w:pPr>
            <w:r>
              <w:rPr>
                <w:sz w:val="22"/>
                <w:szCs w:val="22"/>
              </w:rPr>
              <w:t>Till 2030 förbättra vattenkvaliteten genom att minska föroreningar, stoppa dumpning och minimera utsläpp av farliga kemikalier och material, halvera andelen obehandlat avloppsvatten och väsentligt öka återvinningen och en säker återanvändning globalt.</w:t>
            </w:r>
          </w:p>
        </w:tc>
      </w:tr>
      <w:tr w:rsidR="0073573A" w:rsidRPr="0073573A" w14:paraId="7743689D" w14:textId="77777777" w:rsidTr="001C368B">
        <w:trPr>
          <w:trHeight w:val="312"/>
        </w:trPr>
        <w:tc>
          <w:tcPr>
            <w:tcW w:w="395" w:type="dxa"/>
            <w:vMerge w:val="restart"/>
            <w:noWrap/>
            <w:hideMark/>
          </w:tcPr>
          <w:p w14:paraId="77436899" w14:textId="77777777" w:rsidR="0073573A" w:rsidRPr="0073573A" w:rsidRDefault="0073573A">
            <w:pPr>
              <w:rPr>
                <w:sz w:val="22"/>
                <w:szCs w:val="22"/>
              </w:rPr>
            </w:pPr>
            <w:r>
              <w:rPr>
                <w:sz w:val="22"/>
                <w:szCs w:val="22"/>
              </w:rPr>
              <w:t>e)</w:t>
            </w:r>
          </w:p>
        </w:tc>
        <w:tc>
          <w:tcPr>
            <w:tcW w:w="3075" w:type="dxa"/>
            <w:vMerge w:val="restart"/>
            <w:hideMark/>
          </w:tcPr>
          <w:p w14:paraId="7743689A" w14:textId="77777777" w:rsidR="0073573A" w:rsidRPr="0073573A" w:rsidRDefault="0073573A">
            <w:pPr>
              <w:rPr>
                <w:sz w:val="22"/>
                <w:szCs w:val="22"/>
              </w:rPr>
            </w:pPr>
            <w:r>
              <w:rPr>
                <w:sz w:val="22"/>
                <w:szCs w:val="22"/>
              </w:rPr>
              <w:t>Prestationsnivåer som ska uppnås för sådana gemensamma system och andra sätt för tillhandahållande av vatten respektive hygienisering</w:t>
            </w:r>
          </w:p>
        </w:tc>
        <w:tc>
          <w:tcPr>
            <w:tcW w:w="699" w:type="dxa"/>
            <w:noWrap/>
            <w:hideMark/>
          </w:tcPr>
          <w:p w14:paraId="7743689B" w14:textId="77777777" w:rsidR="0073573A" w:rsidRPr="0073573A" w:rsidRDefault="0073573A" w:rsidP="0073573A">
            <w:pPr>
              <w:rPr>
                <w:sz w:val="22"/>
                <w:szCs w:val="22"/>
              </w:rPr>
            </w:pPr>
            <w:r>
              <w:rPr>
                <w:sz w:val="22"/>
                <w:szCs w:val="22"/>
              </w:rPr>
              <w:t>6.1</w:t>
            </w:r>
          </w:p>
        </w:tc>
        <w:tc>
          <w:tcPr>
            <w:tcW w:w="5459" w:type="dxa"/>
            <w:hideMark/>
          </w:tcPr>
          <w:p w14:paraId="7743689C" w14:textId="77777777" w:rsidR="0073573A" w:rsidRPr="0073573A" w:rsidRDefault="0073573A">
            <w:pPr>
              <w:rPr>
                <w:sz w:val="22"/>
                <w:szCs w:val="22"/>
              </w:rPr>
            </w:pPr>
            <w:r>
              <w:rPr>
                <w:sz w:val="22"/>
                <w:szCs w:val="22"/>
              </w:rPr>
              <w:t>Senast 2030 uppnå allmän och rättvis tillgång till säkert och ekonomiskt överkomligt dricksvatten för alla.</w:t>
            </w:r>
          </w:p>
        </w:tc>
      </w:tr>
      <w:tr w:rsidR="0073573A" w:rsidRPr="0073573A" w14:paraId="774368A2" w14:textId="77777777" w:rsidTr="001C368B">
        <w:trPr>
          <w:trHeight w:val="936"/>
        </w:trPr>
        <w:tc>
          <w:tcPr>
            <w:tcW w:w="395" w:type="dxa"/>
            <w:vMerge/>
            <w:hideMark/>
          </w:tcPr>
          <w:p w14:paraId="7743689E" w14:textId="77777777" w:rsidR="0073573A" w:rsidRPr="0073573A" w:rsidRDefault="0073573A">
            <w:pPr>
              <w:rPr>
                <w:sz w:val="22"/>
                <w:szCs w:val="22"/>
              </w:rPr>
            </w:pPr>
          </w:p>
        </w:tc>
        <w:tc>
          <w:tcPr>
            <w:tcW w:w="3075" w:type="dxa"/>
            <w:vMerge/>
            <w:hideMark/>
          </w:tcPr>
          <w:p w14:paraId="7743689F" w14:textId="77777777" w:rsidR="0073573A" w:rsidRPr="0073573A" w:rsidRDefault="0073573A">
            <w:pPr>
              <w:rPr>
                <w:sz w:val="22"/>
                <w:szCs w:val="22"/>
              </w:rPr>
            </w:pPr>
          </w:p>
        </w:tc>
        <w:tc>
          <w:tcPr>
            <w:tcW w:w="699" w:type="dxa"/>
            <w:noWrap/>
            <w:hideMark/>
          </w:tcPr>
          <w:p w14:paraId="774368A0" w14:textId="77777777" w:rsidR="0073573A" w:rsidRPr="0073573A" w:rsidRDefault="0073573A" w:rsidP="0073573A">
            <w:pPr>
              <w:rPr>
                <w:sz w:val="22"/>
                <w:szCs w:val="22"/>
              </w:rPr>
            </w:pPr>
            <w:r>
              <w:rPr>
                <w:sz w:val="22"/>
                <w:szCs w:val="22"/>
              </w:rPr>
              <w:t>6.4</w:t>
            </w:r>
          </w:p>
        </w:tc>
        <w:tc>
          <w:tcPr>
            <w:tcW w:w="5459" w:type="dxa"/>
            <w:hideMark/>
          </w:tcPr>
          <w:p w14:paraId="774368A1" w14:textId="77777777" w:rsidR="0073573A" w:rsidRPr="0073573A" w:rsidRDefault="0073573A">
            <w:pPr>
              <w:rPr>
                <w:sz w:val="22"/>
                <w:szCs w:val="22"/>
              </w:rPr>
            </w:pPr>
            <w:r>
              <w:rPr>
                <w:sz w:val="22"/>
                <w:szCs w:val="22"/>
              </w:rPr>
              <w:t>Till 2030 väsentligt effektivisera vattenanvändningen inom alla sektorer samt säkerställa hållbara uttag och en hållbar försörjning med sötvatten för att angripa vattenbristen och väsentligt minska det antal människor som lider av vattenbrist.</w:t>
            </w:r>
          </w:p>
        </w:tc>
      </w:tr>
      <w:tr w:rsidR="0073573A" w:rsidRPr="0073573A" w14:paraId="774368A7" w14:textId="77777777" w:rsidTr="001C368B">
        <w:trPr>
          <w:trHeight w:val="936"/>
        </w:trPr>
        <w:tc>
          <w:tcPr>
            <w:tcW w:w="395" w:type="dxa"/>
            <w:vMerge/>
            <w:hideMark/>
          </w:tcPr>
          <w:p w14:paraId="774368A3" w14:textId="77777777" w:rsidR="0073573A" w:rsidRPr="0073573A" w:rsidRDefault="0073573A">
            <w:pPr>
              <w:rPr>
                <w:sz w:val="22"/>
                <w:szCs w:val="22"/>
              </w:rPr>
            </w:pPr>
          </w:p>
        </w:tc>
        <w:tc>
          <w:tcPr>
            <w:tcW w:w="3075" w:type="dxa"/>
            <w:vMerge/>
            <w:hideMark/>
          </w:tcPr>
          <w:p w14:paraId="774368A4" w14:textId="77777777" w:rsidR="0073573A" w:rsidRPr="0073573A" w:rsidRDefault="0073573A">
            <w:pPr>
              <w:rPr>
                <w:sz w:val="22"/>
                <w:szCs w:val="22"/>
              </w:rPr>
            </w:pPr>
          </w:p>
        </w:tc>
        <w:tc>
          <w:tcPr>
            <w:tcW w:w="699" w:type="dxa"/>
            <w:noWrap/>
            <w:hideMark/>
          </w:tcPr>
          <w:p w14:paraId="774368A5" w14:textId="77777777" w:rsidR="0073573A" w:rsidRPr="0073573A" w:rsidRDefault="0073573A" w:rsidP="0073573A">
            <w:pPr>
              <w:rPr>
                <w:sz w:val="22"/>
                <w:szCs w:val="22"/>
              </w:rPr>
            </w:pPr>
            <w:r>
              <w:rPr>
                <w:sz w:val="22"/>
                <w:szCs w:val="22"/>
              </w:rPr>
              <w:t>9.1</w:t>
            </w:r>
          </w:p>
        </w:tc>
        <w:tc>
          <w:tcPr>
            <w:tcW w:w="5459" w:type="dxa"/>
            <w:hideMark/>
          </w:tcPr>
          <w:p w14:paraId="774368A6" w14:textId="77777777" w:rsidR="0073573A" w:rsidRPr="0073573A" w:rsidRDefault="0073573A">
            <w:pPr>
              <w:rPr>
                <w:sz w:val="22"/>
                <w:szCs w:val="22"/>
              </w:rPr>
            </w:pPr>
            <w:r>
              <w:rPr>
                <w:sz w:val="22"/>
                <w:szCs w:val="22"/>
              </w:rPr>
              <w:t>Bygga ut tillförlitlig, hållbar och motståndskraftig infrastruktur av hög kvalitet, inklusive regional och gränsöverskridande infrastruktur, för att stödja ekonomisk utveckling och människors välbefinnande, med fokus på ekonomiskt överkomlig och rättvis tillgång för alla.</w:t>
            </w:r>
          </w:p>
        </w:tc>
      </w:tr>
      <w:tr w:rsidR="0073573A" w:rsidRPr="0073573A" w14:paraId="774368AC" w14:textId="77777777" w:rsidTr="001C368B">
        <w:trPr>
          <w:trHeight w:val="636"/>
        </w:trPr>
        <w:tc>
          <w:tcPr>
            <w:tcW w:w="395" w:type="dxa"/>
            <w:vMerge/>
            <w:hideMark/>
          </w:tcPr>
          <w:p w14:paraId="774368A8" w14:textId="77777777" w:rsidR="0073573A" w:rsidRPr="0073573A" w:rsidRDefault="0073573A">
            <w:pPr>
              <w:rPr>
                <w:sz w:val="22"/>
                <w:szCs w:val="22"/>
              </w:rPr>
            </w:pPr>
          </w:p>
        </w:tc>
        <w:tc>
          <w:tcPr>
            <w:tcW w:w="3075" w:type="dxa"/>
            <w:vMerge/>
            <w:hideMark/>
          </w:tcPr>
          <w:p w14:paraId="774368A9" w14:textId="77777777" w:rsidR="0073573A" w:rsidRPr="0073573A" w:rsidRDefault="0073573A">
            <w:pPr>
              <w:rPr>
                <w:sz w:val="22"/>
                <w:szCs w:val="22"/>
              </w:rPr>
            </w:pPr>
          </w:p>
        </w:tc>
        <w:tc>
          <w:tcPr>
            <w:tcW w:w="699" w:type="dxa"/>
            <w:noWrap/>
            <w:hideMark/>
          </w:tcPr>
          <w:p w14:paraId="774368AA" w14:textId="77777777" w:rsidR="0073573A" w:rsidRPr="0073573A" w:rsidRDefault="0073573A" w:rsidP="0073573A">
            <w:pPr>
              <w:rPr>
                <w:sz w:val="22"/>
                <w:szCs w:val="22"/>
              </w:rPr>
            </w:pPr>
            <w:r>
              <w:rPr>
                <w:sz w:val="22"/>
                <w:szCs w:val="22"/>
              </w:rPr>
              <w:t>11.1</w:t>
            </w:r>
          </w:p>
        </w:tc>
        <w:tc>
          <w:tcPr>
            <w:tcW w:w="5459" w:type="dxa"/>
            <w:hideMark/>
          </w:tcPr>
          <w:p w14:paraId="774368AB" w14:textId="77777777" w:rsidR="0073573A" w:rsidRPr="0073573A" w:rsidRDefault="0073573A">
            <w:pPr>
              <w:rPr>
                <w:sz w:val="22"/>
                <w:szCs w:val="22"/>
              </w:rPr>
            </w:pPr>
            <w:r>
              <w:rPr>
                <w:sz w:val="22"/>
                <w:szCs w:val="22"/>
              </w:rPr>
              <w:t>Senast 2030 säkerställa tillgång för alla till fullgoda, säkra och ekonomiskt överkomliga bostäder och grundläggande tjänster samt rusta upp slumområden.</w:t>
            </w:r>
          </w:p>
        </w:tc>
      </w:tr>
      <w:tr w:rsidR="0073573A" w:rsidRPr="0073573A" w14:paraId="774368B1" w14:textId="77777777" w:rsidTr="001C368B">
        <w:trPr>
          <w:trHeight w:val="312"/>
        </w:trPr>
        <w:tc>
          <w:tcPr>
            <w:tcW w:w="395" w:type="dxa"/>
            <w:vMerge/>
            <w:hideMark/>
          </w:tcPr>
          <w:p w14:paraId="774368AD" w14:textId="77777777" w:rsidR="0073573A" w:rsidRPr="0073573A" w:rsidRDefault="0073573A">
            <w:pPr>
              <w:rPr>
                <w:sz w:val="22"/>
                <w:szCs w:val="22"/>
              </w:rPr>
            </w:pPr>
          </w:p>
        </w:tc>
        <w:tc>
          <w:tcPr>
            <w:tcW w:w="3075" w:type="dxa"/>
            <w:vMerge/>
            <w:hideMark/>
          </w:tcPr>
          <w:p w14:paraId="774368AE" w14:textId="77777777" w:rsidR="0073573A" w:rsidRPr="0073573A" w:rsidRDefault="0073573A">
            <w:pPr>
              <w:rPr>
                <w:sz w:val="22"/>
                <w:szCs w:val="22"/>
              </w:rPr>
            </w:pPr>
          </w:p>
        </w:tc>
        <w:tc>
          <w:tcPr>
            <w:tcW w:w="699" w:type="dxa"/>
            <w:noWrap/>
            <w:hideMark/>
          </w:tcPr>
          <w:p w14:paraId="774368AF" w14:textId="77777777" w:rsidR="0073573A" w:rsidRPr="0073573A" w:rsidRDefault="0073573A" w:rsidP="0073573A">
            <w:pPr>
              <w:rPr>
                <w:sz w:val="22"/>
                <w:szCs w:val="22"/>
              </w:rPr>
            </w:pPr>
            <w:r>
              <w:rPr>
                <w:sz w:val="22"/>
                <w:szCs w:val="22"/>
              </w:rPr>
              <w:t>16.6</w:t>
            </w:r>
          </w:p>
        </w:tc>
        <w:tc>
          <w:tcPr>
            <w:tcW w:w="5459" w:type="dxa"/>
            <w:hideMark/>
          </w:tcPr>
          <w:p w14:paraId="774368B0" w14:textId="77777777" w:rsidR="0073573A" w:rsidRPr="0073573A" w:rsidRDefault="0073573A">
            <w:pPr>
              <w:rPr>
                <w:sz w:val="22"/>
                <w:szCs w:val="22"/>
              </w:rPr>
            </w:pPr>
            <w:r>
              <w:rPr>
                <w:sz w:val="22"/>
                <w:szCs w:val="22"/>
              </w:rPr>
              <w:t>Bygga upp effektiva och transparenta institutioner med ansvarsutkrävande på alla nivåer.</w:t>
            </w:r>
          </w:p>
        </w:tc>
      </w:tr>
      <w:tr w:rsidR="0073573A" w:rsidRPr="0073573A" w14:paraId="774368B6" w14:textId="77777777" w:rsidTr="001C368B">
        <w:trPr>
          <w:trHeight w:val="312"/>
        </w:trPr>
        <w:tc>
          <w:tcPr>
            <w:tcW w:w="395" w:type="dxa"/>
            <w:vMerge w:val="restart"/>
            <w:noWrap/>
            <w:hideMark/>
          </w:tcPr>
          <w:p w14:paraId="774368B2" w14:textId="77777777" w:rsidR="0073573A" w:rsidRPr="0073573A" w:rsidRDefault="0073573A">
            <w:pPr>
              <w:rPr>
                <w:sz w:val="22"/>
                <w:szCs w:val="22"/>
              </w:rPr>
            </w:pPr>
            <w:r>
              <w:rPr>
                <w:sz w:val="22"/>
                <w:szCs w:val="22"/>
              </w:rPr>
              <w:t>f)</w:t>
            </w:r>
          </w:p>
        </w:tc>
        <w:tc>
          <w:tcPr>
            <w:tcW w:w="3075" w:type="dxa"/>
            <w:vMerge w:val="restart"/>
            <w:hideMark/>
          </w:tcPr>
          <w:p w14:paraId="774368B3" w14:textId="77777777" w:rsidR="0073573A" w:rsidRPr="0073573A" w:rsidRDefault="0073573A">
            <w:pPr>
              <w:rPr>
                <w:sz w:val="22"/>
                <w:szCs w:val="22"/>
              </w:rPr>
            </w:pPr>
            <w:r>
              <w:rPr>
                <w:sz w:val="22"/>
                <w:szCs w:val="22"/>
              </w:rPr>
              <w:t>Tillämpning av allmänt vedertagna metoder för tillhandahållande av vatten och hygienisering, inbegripet skydd av vatten som är en källa för dricksvatten</w:t>
            </w:r>
          </w:p>
        </w:tc>
        <w:tc>
          <w:tcPr>
            <w:tcW w:w="699" w:type="dxa"/>
            <w:noWrap/>
            <w:hideMark/>
          </w:tcPr>
          <w:p w14:paraId="774368B4" w14:textId="77777777" w:rsidR="0073573A" w:rsidRPr="0073573A" w:rsidRDefault="0073573A" w:rsidP="0073573A">
            <w:pPr>
              <w:rPr>
                <w:sz w:val="22"/>
                <w:szCs w:val="22"/>
              </w:rPr>
            </w:pPr>
            <w:r>
              <w:rPr>
                <w:sz w:val="22"/>
                <w:szCs w:val="22"/>
              </w:rPr>
              <w:t>6.1</w:t>
            </w:r>
          </w:p>
        </w:tc>
        <w:tc>
          <w:tcPr>
            <w:tcW w:w="5459" w:type="dxa"/>
            <w:hideMark/>
          </w:tcPr>
          <w:p w14:paraId="774368B5" w14:textId="77777777" w:rsidR="0073573A" w:rsidRPr="0073573A" w:rsidRDefault="0073573A">
            <w:pPr>
              <w:rPr>
                <w:sz w:val="22"/>
                <w:szCs w:val="22"/>
              </w:rPr>
            </w:pPr>
            <w:r>
              <w:rPr>
                <w:sz w:val="22"/>
                <w:szCs w:val="22"/>
              </w:rPr>
              <w:t>Senast 2030 uppnå allmän och rättvis tillgång till säkert och ekonomiskt överkomligt dricksvatten för alla.</w:t>
            </w:r>
          </w:p>
        </w:tc>
      </w:tr>
      <w:tr w:rsidR="0073573A" w:rsidRPr="0073573A" w14:paraId="774368BB" w14:textId="77777777" w:rsidTr="001C368B">
        <w:trPr>
          <w:trHeight w:val="948"/>
        </w:trPr>
        <w:tc>
          <w:tcPr>
            <w:tcW w:w="395" w:type="dxa"/>
            <w:vMerge/>
            <w:hideMark/>
          </w:tcPr>
          <w:p w14:paraId="774368B7" w14:textId="77777777" w:rsidR="0073573A" w:rsidRPr="0073573A" w:rsidRDefault="0073573A">
            <w:pPr>
              <w:rPr>
                <w:sz w:val="22"/>
                <w:szCs w:val="22"/>
              </w:rPr>
            </w:pPr>
          </w:p>
        </w:tc>
        <w:tc>
          <w:tcPr>
            <w:tcW w:w="3075" w:type="dxa"/>
            <w:vMerge/>
            <w:hideMark/>
          </w:tcPr>
          <w:p w14:paraId="774368B8" w14:textId="77777777" w:rsidR="0073573A" w:rsidRPr="0073573A" w:rsidRDefault="0073573A">
            <w:pPr>
              <w:rPr>
                <w:sz w:val="22"/>
                <w:szCs w:val="22"/>
              </w:rPr>
            </w:pPr>
          </w:p>
        </w:tc>
        <w:tc>
          <w:tcPr>
            <w:tcW w:w="699" w:type="dxa"/>
            <w:noWrap/>
            <w:hideMark/>
          </w:tcPr>
          <w:p w14:paraId="774368B9" w14:textId="77777777" w:rsidR="0073573A" w:rsidRPr="0073573A" w:rsidRDefault="0073573A" w:rsidP="0073573A">
            <w:pPr>
              <w:rPr>
                <w:sz w:val="22"/>
                <w:szCs w:val="22"/>
              </w:rPr>
            </w:pPr>
            <w:r>
              <w:rPr>
                <w:sz w:val="22"/>
                <w:szCs w:val="22"/>
              </w:rPr>
              <w:t>6.3</w:t>
            </w:r>
          </w:p>
        </w:tc>
        <w:tc>
          <w:tcPr>
            <w:tcW w:w="5459" w:type="dxa"/>
            <w:hideMark/>
          </w:tcPr>
          <w:p w14:paraId="774368BA" w14:textId="77777777" w:rsidR="0073573A" w:rsidRPr="0073573A" w:rsidRDefault="0073573A">
            <w:pPr>
              <w:rPr>
                <w:sz w:val="22"/>
                <w:szCs w:val="22"/>
              </w:rPr>
            </w:pPr>
            <w:r>
              <w:rPr>
                <w:sz w:val="22"/>
                <w:szCs w:val="22"/>
              </w:rPr>
              <w:t>Till 2030 förbättra vattenkvaliteten genom att minska föroreningar, stoppa dumpning och minimera utsläpp av farliga kemikalier och material, halvera andelen obehandlat avloppsvatten och väsentligt öka återvinningen och en säker återanvändning globalt.</w:t>
            </w:r>
          </w:p>
        </w:tc>
      </w:tr>
      <w:tr w:rsidR="0073573A" w:rsidRPr="0073573A" w14:paraId="774368C0" w14:textId="77777777" w:rsidTr="001C368B">
        <w:trPr>
          <w:trHeight w:val="924"/>
        </w:trPr>
        <w:tc>
          <w:tcPr>
            <w:tcW w:w="395" w:type="dxa"/>
            <w:vMerge/>
            <w:hideMark/>
          </w:tcPr>
          <w:p w14:paraId="774368BC" w14:textId="77777777" w:rsidR="0073573A" w:rsidRPr="0073573A" w:rsidRDefault="0073573A">
            <w:pPr>
              <w:rPr>
                <w:sz w:val="22"/>
                <w:szCs w:val="22"/>
              </w:rPr>
            </w:pPr>
          </w:p>
        </w:tc>
        <w:tc>
          <w:tcPr>
            <w:tcW w:w="3075" w:type="dxa"/>
            <w:vMerge/>
            <w:hideMark/>
          </w:tcPr>
          <w:p w14:paraId="774368BD" w14:textId="77777777" w:rsidR="0073573A" w:rsidRPr="0073573A" w:rsidRDefault="0073573A">
            <w:pPr>
              <w:rPr>
                <w:sz w:val="22"/>
                <w:szCs w:val="22"/>
              </w:rPr>
            </w:pPr>
          </w:p>
        </w:tc>
        <w:tc>
          <w:tcPr>
            <w:tcW w:w="699" w:type="dxa"/>
            <w:noWrap/>
            <w:hideMark/>
          </w:tcPr>
          <w:p w14:paraId="774368BE" w14:textId="77777777" w:rsidR="0073573A" w:rsidRPr="0073573A" w:rsidRDefault="0073573A" w:rsidP="0073573A">
            <w:pPr>
              <w:rPr>
                <w:sz w:val="22"/>
                <w:szCs w:val="22"/>
              </w:rPr>
            </w:pPr>
            <w:r>
              <w:rPr>
                <w:sz w:val="22"/>
                <w:szCs w:val="22"/>
              </w:rPr>
              <w:t>6.4</w:t>
            </w:r>
          </w:p>
        </w:tc>
        <w:tc>
          <w:tcPr>
            <w:tcW w:w="5459" w:type="dxa"/>
            <w:hideMark/>
          </w:tcPr>
          <w:p w14:paraId="774368BF" w14:textId="77777777" w:rsidR="0073573A" w:rsidRPr="0073573A" w:rsidRDefault="0073573A">
            <w:pPr>
              <w:rPr>
                <w:sz w:val="22"/>
                <w:szCs w:val="22"/>
              </w:rPr>
            </w:pPr>
            <w:r>
              <w:rPr>
                <w:sz w:val="22"/>
                <w:szCs w:val="22"/>
              </w:rPr>
              <w:t>Till 2030 väsentligt effektivisera vattenanvändningen inom alla sektorer samt säkerställa hållbara uttag och en hållbar försörjning med sötvatten för att angripa vattenbristen och väsentligt minska det antal människor som lider av vattenbrist.</w:t>
            </w:r>
          </w:p>
        </w:tc>
      </w:tr>
      <w:tr w:rsidR="0073573A" w:rsidRPr="0073573A" w14:paraId="774368C5" w14:textId="77777777" w:rsidTr="001C368B">
        <w:trPr>
          <w:trHeight w:val="624"/>
        </w:trPr>
        <w:tc>
          <w:tcPr>
            <w:tcW w:w="395" w:type="dxa"/>
            <w:vMerge/>
            <w:hideMark/>
          </w:tcPr>
          <w:p w14:paraId="774368C1" w14:textId="77777777" w:rsidR="0073573A" w:rsidRPr="0073573A" w:rsidRDefault="0073573A">
            <w:pPr>
              <w:rPr>
                <w:sz w:val="22"/>
                <w:szCs w:val="22"/>
              </w:rPr>
            </w:pPr>
          </w:p>
        </w:tc>
        <w:tc>
          <w:tcPr>
            <w:tcW w:w="3075" w:type="dxa"/>
            <w:vMerge/>
            <w:hideMark/>
          </w:tcPr>
          <w:p w14:paraId="774368C2" w14:textId="77777777" w:rsidR="0073573A" w:rsidRPr="0073573A" w:rsidRDefault="0073573A">
            <w:pPr>
              <w:rPr>
                <w:sz w:val="22"/>
                <w:szCs w:val="22"/>
              </w:rPr>
            </w:pPr>
          </w:p>
        </w:tc>
        <w:tc>
          <w:tcPr>
            <w:tcW w:w="699" w:type="dxa"/>
            <w:noWrap/>
            <w:hideMark/>
          </w:tcPr>
          <w:p w14:paraId="774368C3" w14:textId="77777777" w:rsidR="0073573A" w:rsidRPr="0073573A" w:rsidRDefault="0073573A" w:rsidP="0073573A">
            <w:pPr>
              <w:rPr>
                <w:sz w:val="22"/>
                <w:szCs w:val="22"/>
              </w:rPr>
            </w:pPr>
            <w:r>
              <w:rPr>
                <w:sz w:val="22"/>
                <w:szCs w:val="22"/>
              </w:rPr>
              <w:t>6.5</w:t>
            </w:r>
          </w:p>
        </w:tc>
        <w:tc>
          <w:tcPr>
            <w:tcW w:w="5459" w:type="dxa"/>
            <w:hideMark/>
          </w:tcPr>
          <w:p w14:paraId="774368C4" w14:textId="77777777" w:rsidR="0073573A" w:rsidRPr="0073573A" w:rsidRDefault="0073573A">
            <w:pPr>
              <w:rPr>
                <w:sz w:val="22"/>
                <w:szCs w:val="22"/>
              </w:rPr>
            </w:pPr>
            <w:r>
              <w:rPr>
                <w:sz w:val="22"/>
                <w:szCs w:val="22"/>
              </w:rPr>
              <w:t>Senast 2030 genomföra en integrerad förvaltning av vattenresurser på alla nivåer, när så är lämpligt genom gränsöverskridande samarbete.</w:t>
            </w:r>
          </w:p>
        </w:tc>
      </w:tr>
      <w:tr w:rsidR="0073573A" w:rsidRPr="0073573A" w14:paraId="774368CA" w14:textId="77777777" w:rsidTr="001C368B">
        <w:trPr>
          <w:trHeight w:val="624"/>
        </w:trPr>
        <w:tc>
          <w:tcPr>
            <w:tcW w:w="395" w:type="dxa"/>
            <w:vMerge/>
            <w:hideMark/>
          </w:tcPr>
          <w:p w14:paraId="774368C6" w14:textId="77777777" w:rsidR="0073573A" w:rsidRPr="0073573A" w:rsidRDefault="0073573A">
            <w:pPr>
              <w:rPr>
                <w:sz w:val="22"/>
                <w:szCs w:val="22"/>
              </w:rPr>
            </w:pPr>
          </w:p>
        </w:tc>
        <w:tc>
          <w:tcPr>
            <w:tcW w:w="3075" w:type="dxa"/>
            <w:vMerge/>
            <w:hideMark/>
          </w:tcPr>
          <w:p w14:paraId="774368C7" w14:textId="77777777" w:rsidR="0073573A" w:rsidRPr="0073573A" w:rsidRDefault="0073573A">
            <w:pPr>
              <w:rPr>
                <w:sz w:val="22"/>
                <w:szCs w:val="22"/>
              </w:rPr>
            </w:pPr>
          </w:p>
        </w:tc>
        <w:tc>
          <w:tcPr>
            <w:tcW w:w="699" w:type="dxa"/>
            <w:noWrap/>
            <w:hideMark/>
          </w:tcPr>
          <w:p w14:paraId="774368C8" w14:textId="77777777" w:rsidR="0073573A" w:rsidRPr="0073573A" w:rsidRDefault="0073573A" w:rsidP="0073573A">
            <w:pPr>
              <w:rPr>
                <w:sz w:val="22"/>
                <w:szCs w:val="22"/>
              </w:rPr>
            </w:pPr>
            <w:r>
              <w:rPr>
                <w:sz w:val="22"/>
                <w:szCs w:val="22"/>
              </w:rPr>
              <w:t>6.6</w:t>
            </w:r>
          </w:p>
        </w:tc>
        <w:tc>
          <w:tcPr>
            <w:tcW w:w="5459" w:type="dxa"/>
            <w:hideMark/>
          </w:tcPr>
          <w:p w14:paraId="774368C9" w14:textId="77777777" w:rsidR="0073573A" w:rsidRPr="0073573A" w:rsidRDefault="0073573A">
            <w:pPr>
              <w:rPr>
                <w:sz w:val="22"/>
                <w:szCs w:val="22"/>
              </w:rPr>
            </w:pPr>
            <w:r>
              <w:rPr>
                <w:sz w:val="22"/>
                <w:szCs w:val="22"/>
              </w:rPr>
              <w:t>Senast 2020 skydda och återställa de vattenrelaterade ekosystemen, däribland berg, skogar, våtmarker, floder, akviferer och sjöar.</w:t>
            </w:r>
          </w:p>
        </w:tc>
      </w:tr>
      <w:tr w:rsidR="0073573A" w:rsidRPr="0073573A" w14:paraId="774368CF" w14:textId="77777777" w:rsidTr="001C368B">
        <w:trPr>
          <w:trHeight w:val="1236"/>
        </w:trPr>
        <w:tc>
          <w:tcPr>
            <w:tcW w:w="395" w:type="dxa"/>
            <w:vMerge/>
            <w:hideMark/>
          </w:tcPr>
          <w:p w14:paraId="774368CB" w14:textId="77777777" w:rsidR="0073573A" w:rsidRPr="0073573A" w:rsidRDefault="0073573A">
            <w:pPr>
              <w:rPr>
                <w:sz w:val="22"/>
                <w:szCs w:val="22"/>
              </w:rPr>
            </w:pPr>
          </w:p>
        </w:tc>
        <w:tc>
          <w:tcPr>
            <w:tcW w:w="3075" w:type="dxa"/>
            <w:vMerge/>
            <w:hideMark/>
          </w:tcPr>
          <w:p w14:paraId="774368CC" w14:textId="77777777" w:rsidR="0073573A" w:rsidRPr="0073573A" w:rsidRDefault="0073573A">
            <w:pPr>
              <w:rPr>
                <w:sz w:val="22"/>
                <w:szCs w:val="22"/>
              </w:rPr>
            </w:pPr>
          </w:p>
        </w:tc>
        <w:tc>
          <w:tcPr>
            <w:tcW w:w="699" w:type="dxa"/>
            <w:noWrap/>
            <w:hideMark/>
          </w:tcPr>
          <w:p w14:paraId="774368CD" w14:textId="77777777" w:rsidR="0073573A" w:rsidRPr="0073573A" w:rsidRDefault="0073573A" w:rsidP="0073573A">
            <w:pPr>
              <w:rPr>
                <w:sz w:val="22"/>
                <w:szCs w:val="22"/>
              </w:rPr>
            </w:pPr>
            <w:r>
              <w:rPr>
                <w:sz w:val="22"/>
                <w:szCs w:val="22"/>
              </w:rPr>
              <w:t>6.A</w:t>
            </w:r>
          </w:p>
        </w:tc>
        <w:tc>
          <w:tcPr>
            <w:tcW w:w="5459" w:type="dxa"/>
            <w:hideMark/>
          </w:tcPr>
          <w:p w14:paraId="774368CE" w14:textId="77777777" w:rsidR="0073573A" w:rsidRPr="0073573A" w:rsidRDefault="0073573A">
            <w:pPr>
              <w:rPr>
                <w:sz w:val="22"/>
                <w:szCs w:val="22"/>
              </w:rPr>
            </w:pPr>
            <w:r>
              <w:rPr>
                <w:sz w:val="22"/>
                <w:szCs w:val="22"/>
              </w:rPr>
              <w:t>Till 2030 utöka det internationella samarbetet och stödet för kapacitetsuppbyggnad till utvecklingsländerna inom vatten- och sanitetsrelaterade verksamheter och program, inklusive genom tekniker för vatteninsamling, avsaltning, vatteneffektivitet, rening av avloppsvatten, återvinning och återanvändning.</w:t>
            </w:r>
          </w:p>
        </w:tc>
      </w:tr>
      <w:tr w:rsidR="0073573A" w:rsidRPr="0073573A" w14:paraId="774368D4" w14:textId="77777777" w:rsidTr="001C368B">
        <w:trPr>
          <w:trHeight w:val="312"/>
        </w:trPr>
        <w:tc>
          <w:tcPr>
            <w:tcW w:w="395" w:type="dxa"/>
            <w:vMerge/>
            <w:hideMark/>
          </w:tcPr>
          <w:p w14:paraId="774368D0" w14:textId="77777777" w:rsidR="0073573A" w:rsidRPr="0073573A" w:rsidRDefault="0073573A">
            <w:pPr>
              <w:rPr>
                <w:sz w:val="22"/>
                <w:szCs w:val="22"/>
              </w:rPr>
            </w:pPr>
          </w:p>
        </w:tc>
        <w:tc>
          <w:tcPr>
            <w:tcW w:w="3075" w:type="dxa"/>
            <w:vMerge/>
            <w:hideMark/>
          </w:tcPr>
          <w:p w14:paraId="774368D1" w14:textId="77777777" w:rsidR="0073573A" w:rsidRPr="0073573A" w:rsidRDefault="0073573A">
            <w:pPr>
              <w:rPr>
                <w:sz w:val="22"/>
                <w:szCs w:val="22"/>
              </w:rPr>
            </w:pPr>
          </w:p>
        </w:tc>
        <w:tc>
          <w:tcPr>
            <w:tcW w:w="699" w:type="dxa"/>
            <w:noWrap/>
            <w:hideMark/>
          </w:tcPr>
          <w:p w14:paraId="774368D2" w14:textId="77777777" w:rsidR="0073573A" w:rsidRPr="0073573A" w:rsidRDefault="0073573A" w:rsidP="0073573A">
            <w:pPr>
              <w:rPr>
                <w:sz w:val="22"/>
                <w:szCs w:val="22"/>
              </w:rPr>
            </w:pPr>
            <w:r>
              <w:rPr>
                <w:sz w:val="22"/>
                <w:szCs w:val="22"/>
              </w:rPr>
              <w:t>6.B</w:t>
            </w:r>
          </w:p>
        </w:tc>
        <w:tc>
          <w:tcPr>
            <w:tcW w:w="5459" w:type="dxa"/>
            <w:hideMark/>
          </w:tcPr>
          <w:p w14:paraId="774368D3" w14:textId="77777777" w:rsidR="0073573A" w:rsidRPr="0073573A" w:rsidRDefault="0073573A">
            <w:pPr>
              <w:rPr>
                <w:sz w:val="22"/>
                <w:szCs w:val="22"/>
              </w:rPr>
            </w:pPr>
            <w:r>
              <w:rPr>
                <w:sz w:val="22"/>
                <w:szCs w:val="22"/>
              </w:rPr>
              <w:t>Stödja och stärka lokalsamhällenas deltagande i arbetet med att förbättra vatten- och sanitetshanteringen.</w:t>
            </w:r>
          </w:p>
        </w:tc>
      </w:tr>
      <w:tr w:rsidR="0073573A" w:rsidRPr="0073573A" w14:paraId="774368D9" w14:textId="77777777" w:rsidTr="001C368B">
        <w:trPr>
          <w:trHeight w:val="312"/>
        </w:trPr>
        <w:tc>
          <w:tcPr>
            <w:tcW w:w="395" w:type="dxa"/>
            <w:vMerge/>
            <w:hideMark/>
          </w:tcPr>
          <w:p w14:paraId="774368D5" w14:textId="77777777" w:rsidR="0073573A" w:rsidRPr="0073573A" w:rsidRDefault="0073573A">
            <w:pPr>
              <w:rPr>
                <w:sz w:val="22"/>
                <w:szCs w:val="22"/>
              </w:rPr>
            </w:pPr>
          </w:p>
        </w:tc>
        <w:tc>
          <w:tcPr>
            <w:tcW w:w="3075" w:type="dxa"/>
            <w:vMerge/>
            <w:hideMark/>
          </w:tcPr>
          <w:p w14:paraId="774368D6" w14:textId="77777777" w:rsidR="0073573A" w:rsidRPr="0073573A" w:rsidRDefault="0073573A">
            <w:pPr>
              <w:rPr>
                <w:sz w:val="22"/>
                <w:szCs w:val="22"/>
              </w:rPr>
            </w:pPr>
          </w:p>
        </w:tc>
        <w:tc>
          <w:tcPr>
            <w:tcW w:w="699" w:type="dxa"/>
            <w:noWrap/>
            <w:hideMark/>
          </w:tcPr>
          <w:p w14:paraId="774368D7" w14:textId="77777777" w:rsidR="0073573A" w:rsidRPr="0073573A" w:rsidRDefault="0073573A" w:rsidP="0073573A">
            <w:pPr>
              <w:rPr>
                <w:sz w:val="22"/>
                <w:szCs w:val="22"/>
              </w:rPr>
            </w:pPr>
            <w:r>
              <w:rPr>
                <w:sz w:val="22"/>
                <w:szCs w:val="22"/>
              </w:rPr>
              <w:t>16.6</w:t>
            </w:r>
          </w:p>
        </w:tc>
        <w:tc>
          <w:tcPr>
            <w:tcW w:w="5459" w:type="dxa"/>
            <w:hideMark/>
          </w:tcPr>
          <w:p w14:paraId="774368D8" w14:textId="77777777" w:rsidR="0073573A" w:rsidRPr="0073573A" w:rsidRDefault="0073573A">
            <w:pPr>
              <w:rPr>
                <w:sz w:val="22"/>
                <w:szCs w:val="22"/>
              </w:rPr>
            </w:pPr>
            <w:r>
              <w:rPr>
                <w:sz w:val="22"/>
                <w:szCs w:val="22"/>
              </w:rPr>
              <w:t>Bygga upp effektiva och transparenta institutioner med ansvarsutkrävande på alla nivåer.</w:t>
            </w:r>
          </w:p>
        </w:tc>
      </w:tr>
      <w:tr w:rsidR="0073573A" w:rsidRPr="0073573A" w14:paraId="774368DE" w14:textId="77777777" w:rsidTr="001C368B">
        <w:trPr>
          <w:trHeight w:val="312"/>
        </w:trPr>
        <w:tc>
          <w:tcPr>
            <w:tcW w:w="395" w:type="dxa"/>
            <w:vMerge/>
            <w:hideMark/>
          </w:tcPr>
          <w:p w14:paraId="774368DA" w14:textId="77777777" w:rsidR="0073573A" w:rsidRPr="0073573A" w:rsidRDefault="0073573A">
            <w:pPr>
              <w:rPr>
                <w:sz w:val="22"/>
                <w:szCs w:val="22"/>
              </w:rPr>
            </w:pPr>
          </w:p>
        </w:tc>
        <w:tc>
          <w:tcPr>
            <w:tcW w:w="3075" w:type="dxa"/>
            <w:vMerge/>
            <w:hideMark/>
          </w:tcPr>
          <w:p w14:paraId="774368DB" w14:textId="77777777" w:rsidR="0073573A" w:rsidRPr="0073573A" w:rsidRDefault="0073573A">
            <w:pPr>
              <w:rPr>
                <w:sz w:val="22"/>
                <w:szCs w:val="22"/>
              </w:rPr>
            </w:pPr>
          </w:p>
        </w:tc>
        <w:tc>
          <w:tcPr>
            <w:tcW w:w="699" w:type="dxa"/>
            <w:noWrap/>
            <w:hideMark/>
          </w:tcPr>
          <w:p w14:paraId="774368DC" w14:textId="77777777" w:rsidR="0073573A" w:rsidRPr="0073573A" w:rsidRDefault="0073573A" w:rsidP="0073573A">
            <w:pPr>
              <w:rPr>
                <w:sz w:val="22"/>
                <w:szCs w:val="22"/>
              </w:rPr>
            </w:pPr>
            <w:r>
              <w:rPr>
                <w:sz w:val="22"/>
                <w:szCs w:val="22"/>
              </w:rPr>
              <w:t>16.7</w:t>
            </w:r>
          </w:p>
        </w:tc>
        <w:tc>
          <w:tcPr>
            <w:tcW w:w="5459" w:type="dxa"/>
            <w:hideMark/>
          </w:tcPr>
          <w:p w14:paraId="774368DD" w14:textId="77777777" w:rsidR="0073573A" w:rsidRPr="0073573A" w:rsidRDefault="0073573A">
            <w:pPr>
              <w:rPr>
                <w:sz w:val="22"/>
                <w:szCs w:val="22"/>
              </w:rPr>
            </w:pPr>
            <w:r>
              <w:rPr>
                <w:sz w:val="22"/>
                <w:szCs w:val="22"/>
              </w:rPr>
              <w:t>Säkerställa ett lyhört, inkluderande, deltagandebaserat och representativt beslutsfattande på alla nivåer.</w:t>
            </w:r>
          </w:p>
        </w:tc>
      </w:tr>
      <w:tr w:rsidR="0073573A" w:rsidRPr="0073573A" w14:paraId="774368E3" w14:textId="77777777" w:rsidTr="001C368B">
        <w:trPr>
          <w:trHeight w:val="312"/>
        </w:trPr>
        <w:tc>
          <w:tcPr>
            <w:tcW w:w="395" w:type="dxa"/>
            <w:vMerge/>
            <w:hideMark/>
          </w:tcPr>
          <w:p w14:paraId="774368DF" w14:textId="77777777" w:rsidR="0073573A" w:rsidRPr="0073573A" w:rsidRDefault="0073573A">
            <w:pPr>
              <w:rPr>
                <w:sz w:val="22"/>
                <w:szCs w:val="22"/>
              </w:rPr>
            </w:pPr>
          </w:p>
        </w:tc>
        <w:tc>
          <w:tcPr>
            <w:tcW w:w="3075" w:type="dxa"/>
            <w:vMerge/>
            <w:hideMark/>
          </w:tcPr>
          <w:p w14:paraId="774368E0" w14:textId="77777777" w:rsidR="0073573A" w:rsidRPr="0073573A" w:rsidRDefault="0073573A">
            <w:pPr>
              <w:rPr>
                <w:sz w:val="22"/>
                <w:szCs w:val="22"/>
              </w:rPr>
            </w:pPr>
          </w:p>
        </w:tc>
        <w:tc>
          <w:tcPr>
            <w:tcW w:w="699" w:type="dxa"/>
            <w:noWrap/>
            <w:hideMark/>
          </w:tcPr>
          <w:p w14:paraId="774368E1" w14:textId="77777777" w:rsidR="0073573A" w:rsidRPr="0073573A" w:rsidRDefault="0073573A" w:rsidP="0073573A">
            <w:pPr>
              <w:rPr>
                <w:sz w:val="22"/>
                <w:szCs w:val="22"/>
              </w:rPr>
            </w:pPr>
            <w:r>
              <w:rPr>
                <w:sz w:val="22"/>
                <w:szCs w:val="22"/>
              </w:rPr>
              <w:t>17.14</w:t>
            </w:r>
          </w:p>
        </w:tc>
        <w:tc>
          <w:tcPr>
            <w:tcW w:w="5459" w:type="dxa"/>
            <w:hideMark/>
          </w:tcPr>
          <w:p w14:paraId="774368E2" w14:textId="77777777" w:rsidR="0073573A" w:rsidRPr="0073573A" w:rsidRDefault="0073573A">
            <w:pPr>
              <w:rPr>
                <w:sz w:val="22"/>
                <w:szCs w:val="22"/>
              </w:rPr>
            </w:pPr>
            <w:r>
              <w:rPr>
                <w:sz w:val="22"/>
                <w:szCs w:val="22"/>
              </w:rPr>
              <w:t>Föra en mer samstämmig politik för hållbar utveckling.</w:t>
            </w:r>
          </w:p>
        </w:tc>
      </w:tr>
      <w:tr w:rsidR="0073573A" w:rsidRPr="0073573A" w14:paraId="774368E8" w14:textId="77777777" w:rsidTr="001C368B">
        <w:trPr>
          <w:trHeight w:val="636"/>
        </w:trPr>
        <w:tc>
          <w:tcPr>
            <w:tcW w:w="395" w:type="dxa"/>
            <w:vMerge/>
            <w:hideMark/>
          </w:tcPr>
          <w:p w14:paraId="774368E4" w14:textId="77777777" w:rsidR="0073573A" w:rsidRPr="0073573A" w:rsidRDefault="0073573A">
            <w:pPr>
              <w:rPr>
                <w:sz w:val="22"/>
                <w:szCs w:val="22"/>
              </w:rPr>
            </w:pPr>
          </w:p>
        </w:tc>
        <w:tc>
          <w:tcPr>
            <w:tcW w:w="3075" w:type="dxa"/>
            <w:vMerge/>
            <w:hideMark/>
          </w:tcPr>
          <w:p w14:paraId="774368E5" w14:textId="77777777" w:rsidR="0073573A" w:rsidRPr="0073573A" w:rsidRDefault="0073573A">
            <w:pPr>
              <w:rPr>
                <w:sz w:val="22"/>
                <w:szCs w:val="22"/>
              </w:rPr>
            </w:pPr>
          </w:p>
        </w:tc>
        <w:tc>
          <w:tcPr>
            <w:tcW w:w="699" w:type="dxa"/>
            <w:noWrap/>
            <w:hideMark/>
          </w:tcPr>
          <w:p w14:paraId="774368E6" w14:textId="77777777" w:rsidR="0073573A" w:rsidRPr="0073573A" w:rsidRDefault="0073573A" w:rsidP="0073573A">
            <w:pPr>
              <w:rPr>
                <w:sz w:val="22"/>
                <w:szCs w:val="22"/>
              </w:rPr>
            </w:pPr>
            <w:r>
              <w:rPr>
                <w:sz w:val="22"/>
                <w:szCs w:val="22"/>
              </w:rPr>
              <w:t>17.17</w:t>
            </w:r>
          </w:p>
        </w:tc>
        <w:tc>
          <w:tcPr>
            <w:tcW w:w="5459" w:type="dxa"/>
            <w:hideMark/>
          </w:tcPr>
          <w:p w14:paraId="774368E7" w14:textId="77777777" w:rsidR="0073573A" w:rsidRPr="0073573A" w:rsidRDefault="0073573A">
            <w:pPr>
              <w:rPr>
                <w:sz w:val="22"/>
                <w:szCs w:val="22"/>
              </w:rPr>
            </w:pPr>
            <w:r>
              <w:rPr>
                <w:sz w:val="22"/>
                <w:szCs w:val="22"/>
              </w:rPr>
              <w:t>Uppmuntra och främja effektiva offentliga och offentlig-privata partnerskap samt partnerskap inom det civila samhället vilka bygger på erfarenheterna från andra partnerskap och deras finansieringsstrategier.</w:t>
            </w:r>
          </w:p>
        </w:tc>
      </w:tr>
      <w:tr w:rsidR="0073573A" w:rsidRPr="0073573A" w14:paraId="774368EF" w14:textId="77777777" w:rsidTr="001C368B">
        <w:trPr>
          <w:trHeight w:val="1272"/>
        </w:trPr>
        <w:tc>
          <w:tcPr>
            <w:tcW w:w="395" w:type="dxa"/>
            <w:noWrap/>
            <w:hideMark/>
          </w:tcPr>
          <w:p w14:paraId="774368E9" w14:textId="77777777" w:rsidR="0073573A" w:rsidRPr="0073573A" w:rsidRDefault="0073573A">
            <w:pPr>
              <w:rPr>
                <w:sz w:val="22"/>
                <w:szCs w:val="22"/>
              </w:rPr>
            </w:pPr>
            <w:r>
              <w:rPr>
                <w:sz w:val="22"/>
                <w:szCs w:val="22"/>
              </w:rPr>
              <w:t>g)</w:t>
            </w:r>
          </w:p>
        </w:tc>
        <w:tc>
          <w:tcPr>
            <w:tcW w:w="3075" w:type="dxa"/>
            <w:hideMark/>
          </w:tcPr>
          <w:p w14:paraId="774368EA" w14:textId="77777777" w:rsidR="00871430" w:rsidRDefault="0073573A">
            <w:pPr>
              <w:rPr>
                <w:sz w:val="22"/>
                <w:szCs w:val="22"/>
              </w:rPr>
            </w:pPr>
            <w:r>
              <w:rPr>
                <w:sz w:val="22"/>
                <w:szCs w:val="22"/>
              </w:rPr>
              <w:t xml:space="preserve">Förekomst av utsläpp av </w:t>
            </w:r>
          </w:p>
          <w:p w14:paraId="774368EB" w14:textId="77777777" w:rsidR="00871430" w:rsidRDefault="0073573A">
            <w:pPr>
              <w:rPr>
                <w:sz w:val="22"/>
                <w:szCs w:val="22"/>
              </w:rPr>
            </w:pPr>
            <w:r>
              <w:rPr>
                <w:sz w:val="22"/>
                <w:szCs w:val="22"/>
              </w:rPr>
              <w:t xml:space="preserve">i) orenat avloppsvatten, och </w:t>
            </w:r>
          </w:p>
          <w:p w14:paraId="774368EC" w14:textId="77777777" w:rsidR="0073573A" w:rsidRPr="0073573A" w:rsidRDefault="0073573A">
            <w:pPr>
              <w:rPr>
                <w:sz w:val="22"/>
                <w:szCs w:val="22"/>
              </w:rPr>
            </w:pPr>
            <w:r>
              <w:rPr>
                <w:sz w:val="22"/>
                <w:szCs w:val="22"/>
              </w:rPr>
              <w:t>ii) orenade regnvattensöversvämningar från uppsamlingssystem för avloppsvatten avseende vatten som omfattas av detta protokoll</w:t>
            </w:r>
          </w:p>
        </w:tc>
        <w:tc>
          <w:tcPr>
            <w:tcW w:w="699" w:type="dxa"/>
            <w:noWrap/>
            <w:hideMark/>
          </w:tcPr>
          <w:p w14:paraId="774368ED" w14:textId="77777777" w:rsidR="0073573A" w:rsidRPr="0073573A" w:rsidRDefault="0073573A" w:rsidP="0073573A">
            <w:pPr>
              <w:rPr>
                <w:sz w:val="22"/>
                <w:szCs w:val="22"/>
              </w:rPr>
            </w:pPr>
            <w:r>
              <w:rPr>
                <w:sz w:val="22"/>
                <w:szCs w:val="22"/>
              </w:rPr>
              <w:t>6.3</w:t>
            </w:r>
          </w:p>
        </w:tc>
        <w:tc>
          <w:tcPr>
            <w:tcW w:w="5459" w:type="dxa"/>
            <w:hideMark/>
          </w:tcPr>
          <w:p w14:paraId="774368EE" w14:textId="77777777" w:rsidR="0073573A" w:rsidRPr="0073573A" w:rsidRDefault="0073573A">
            <w:pPr>
              <w:rPr>
                <w:sz w:val="22"/>
                <w:szCs w:val="22"/>
              </w:rPr>
            </w:pPr>
            <w:r>
              <w:rPr>
                <w:sz w:val="22"/>
                <w:szCs w:val="22"/>
              </w:rPr>
              <w:t>Till 2030 förbättra vattenkvaliteten genom att minska föroreningar, stoppa dumpning och minimera utsläpp av farliga kemikalier och material, halvera andelen obehandlat avloppsvatten och väsentligt öka återvinningen och en säker återanvändning globalt.</w:t>
            </w:r>
          </w:p>
        </w:tc>
      </w:tr>
      <w:tr w:rsidR="0073573A" w:rsidRPr="0073573A" w14:paraId="774368F4" w14:textId="77777777" w:rsidTr="001C368B">
        <w:trPr>
          <w:trHeight w:val="948"/>
        </w:trPr>
        <w:tc>
          <w:tcPr>
            <w:tcW w:w="395" w:type="dxa"/>
            <w:noWrap/>
            <w:hideMark/>
          </w:tcPr>
          <w:p w14:paraId="774368F0" w14:textId="77777777" w:rsidR="0073573A" w:rsidRPr="0073573A" w:rsidRDefault="0073573A">
            <w:pPr>
              <w:rPr>
                <w:sz w:val="22"/>
                <w:szCs w:val="22"/>
              </w:rPr>
            </w:pPr>
            <w:r>
              <w:rPr>
                <w:sz w:val="22"/>
                <w:szCs w:val="22"/>
              </w:rPr>
              <w:t>h)</w:t>
            </w:r>
          </w:p>
        </w:tc>
        <w:tc>
          <w:tcPr>
            <w:tcW w:w="3075" w:type="dxa"/>
            <w:hideMark/>
          </w:tcPr>
          <w:p w14:paraId="774368F1" w14:textId="77777777" w:rsidR="0073573A" w:rsidRPr="0073573A" w:rsidRDefault="0073573A">
            <w:pPr>
              <w:rPr>
                <w:sz w:val="22"/>
                <w:szCs w:val="22"/>
              </w:rPr>
            </w:pPr>
            <w:r>
              <w:rPr>
                <w:sz w:val="22"/>
                <w:szCs w:val="22"/>
              </w:rPr>
              <w:t>Kvaliteten av utsläpp av avloppsvatten från behandlingsanläggningar till vatten som faller inom detta protokolls tillämpningsområde</w:t>
            </w:r>
          </w:p>
        </w:tc>
        <w:tc>
          <w:tcPr>
            <w:tcW w:w="699" w:type="dxa"/>
            <w:noWrap/>
            <w:hideMark/>
          </w:tcPr>
          <w:p w14:paraId="774368F2" w14:textId="77777777" w:rsidR="0073573A" w:rsidRPr="0073573A" w:rsidRDefault="0073573A" w:rsidP="0073573A">
            <w:pPr>
              <w:rPr>
                <w:sz w:val="22"/>
                <w:szCs w:val="22"/>
              </w:rPr>
            </w:pPr>
            <w:r>
              <w:rPr>
                <w:sz w:val="22"/>
                <w:szCs w:val="22"/>
              </w:rPr>
              <w:t>6.3</w:t>
            </w:r>
          </w:p>
        </w:tc>
        <w:tc>
          <w:tcPr>
            <w:tcW w:w="5459" w:type="dxa"/>
            <w:hideMark/>
          </w:tcPr>
          <w:p w14:paraId="774368F3" w14:textId="77777777" w:rsidR="0073573A" w:rsidRPr="0073573A" w:rsidRDefault="0073573A">
            <w:pPr>
              <w:rPr>
                <w:sz w:val="22"/>
                <w:szCs w:val="22"/>
              </w:rPr>
            </w:pPr>
            <w:r>
              <w:rPr>
                <w:sz w:val="22"/>
                <w:szCs w:val="22"/>
              </w:rPr>
              <w:t>Till 2030 förbättra vattenkvaliteten genom att minska föroreningar, stoppa dumpning och minimera utsläpp av farliga kemikalier och material, halvera andelen obehandlat avloppsvatten och väsentligt öka återvinningen och en säker återanvändning globalt.</w:t>
            </w:r>
          </w:p>
        </w:tc>
      </w:tr>
      <w:tr w:rsidR="0073573A" w:rsidRPr="0073573A" w14:paraId="774368F9" w14:textId="77777777" w:rsidTr="001C368B">
        <w:trPr>
          <w:trHeight w:val="2232"/>
        </w:trPr>
        <w:tc>
          <w:tcPr>
            <w:tcW w:w="395" w:type="dxa"/>
            <w:noWrap/>
            <w:hideMark/>
          </w:tcPr>
          <w:p w14:paraId="774368F5" w14:textId="77777777" w:rsidR="0073573A" w:rsidRPr="0073573A" w:rsidRDefault="0073573A">
            <w:pPr>
              <w:rPr>
                <w:sz w:val="22"/>
                <w:szCs w:val="22"/>
              </w:rPr>
            </w:pPr>
            <w:r>
              <w:rPr>
                <w:sz w:val="22"/>
                <w:szCs w:val="22"/>
              </w:rPr>
              <w:t>i)</w:t>
            </w:r>
          </w:p>
        </w:tc>
        <w:tc>
          <w:tcPr>
            <w:tcW w:w="3075" w:type="dxa"/>
            <w:hideMark/>
          </w:tcPr>
          <w:p w14:paraId="774368F6" w14:textId="77777777" w:rsidR="0073573A" w:rsidRPr="0073573A" w:rsidRDefault="0073573A">
            <w:pPr>
              <w:rPr>
                <w:sz w:val="22"/>
                <w:szCs w:val="22"/>
              </w:rPr>
            </w:pPr>
            <w:r>
              <w:rPr>
                <w:sz w:val="22"/>
                <w:szCs w:val="22"/>
              </w:rPr>
              <w:t>Utsläpp och återanvändning av avloppsslam från gemensamma hygieniseringssystem eller andra hygieniseringsanläggningar och kvaliteten på avloppsvatten som används för bevattning. Härvid ska Världshälsoorganisationens riktlinjer och riktlinjerna i Förenta nationernas miljöprogram avseende en säker användning av avloppsvatten och exkret från jordbruk och vattenbruk beaktas.</w:t>
            </w:r>
          </w:p>
        </w:tc>
        <w:tc>
          <w:tcPr>
            <w:tcW w:w="699" w:type="dxa"/>
            <w:noWrap/>
            <w:hideMark/>
          </w:tcPr>
          <w:p w14:paraId="774368F7" w14:textId="77777777" w:rsidR="0073573A" w:rsidRPr="0073573A" w:rsidRDefault="0073573A" w:rsidP="0073573A">
            <w:pPr>
              <w:rPr>
                <w:sz w:val="22"/>
                <w:szCs w:val="22"/>
              </w:rPr>
            </w:pPr>
            <w:r>
              <w:rPr>
                <w:sz w:val="22"/>
                <w:szCs w:val="22"/>
              </w:rPr>
              <w:t>6.3</w:t>
            </w:r>
          </w:p>
        </w:tc>
        <w:tc>
          <w:tcPr>
            <w:tcW w:w="5459" w:type="dxa"/>
            <w:hideMark/>
          </w:tcPr>
          <w:p w14:paraId="774368F8" w14:textId="77777777" w:rsidR="0073573A" w:rsidRPr="0073573A" w:rsidRDefault="0073573A">
            <w:pPr>
              <w:rPr>
                <w:sz w:val="22"/>
                <w:szCs w:val="22"/>
              </w:rPr>
            </w:pPr>
            <w:r>
              <w:rPr>
                <w:sz w:val="22"/>
                <w:szCs w:val="22"/>
              </w:rPr>
              <w:t>Till 2030 förbättra vattenkvaliteten genom att minska föroreningar, stoppa dumpning och minimera utsläpp av farliga kemikalier och material, halvera andelen obehandlat avloppsvatten och väsentligt öka återvinningen och en säker återanvändning globalt.</w:t>
            </w:r>
          </w:p>
        </w:tc>
      </w:tr>
      <w:tr w:rsidR="0073573A" w:rsidRPr="0073573A" w14:paraId="774368FE" w14:textId="77777777" w:rsidTr="001C368B">
        <w:trPr>
          <w:trHeight w:val="948"/>
        </w:trPr>
        <w:tc>
          <w:tcPr>
            <w:tcW w:w="395" w:type="dxa"/>
            <w:vMerge w:val="restart"/>
            <w:noWrap/>
            <w:hideMark/>
          </w:tcPr>
          <w:p w14:paraId="774368FA" w14:textId="77777777" w:rsidR="0073573A" w:rsidRPr="0073573A" w:rsidRDefault="0073573A">
            <w:pPr>
              <w:rPr>
                <w:sz w:val="22"/>
                <w:szCs w:val="22"/>
              </w:rPr>
            </w:pPr>
            <w:r>
              <w:rPr>
                <w:sz w:val="22"/>
                <w:szCs w:val="22"/>
              </w:rPr>
              <w:t>j)</w:t>
            </w:r>
          </w:p>
        </w:tc>
        <w:tc>
          <w:tcPr>
            <w:tcW w:w="3075" w:type="dxa"/>
            <w:vMerge w:val="restart"/>
            <w:hideMark/>
          </w:tcPr>
          <w:p w14:paraId="774368FB" w14:textId="77777777" w:rsidR="0073573A" w:rsidRPr="0073573A" w:rsidRDefault="0073573A">
            <w:pPr>
              <w:rPr>
                <w:sz w:val="22"/>
                <w:szCs w:val="22"/>
              </w:rPr>
            </w:pPr>
            <w:r>
              <w:rPr>
                <w:sz w:val="22"/>
                <w:szCs w:val="22"/>
              </w:rPr>
              <w:t>Kvaliteten hos vatten som används såsom källa för dricksvatten och som vanligen används till badvatten, vattenbruk eller produktion och fångst av skaldjur.</w:t>
            </w:r>
          </w:p>
        </w:tc>
        <w:tc>
          <w:tcPr>
            <w:tcW w:w="699" w:type="dxa"/>
            <w:noWrap/>
            <w:hideMark/>
          </w:tcPr>
          <w:p w14:paraId="774368FC" w14:textId="77777777" w:rsidR="0073573A" w:rsidRPr="0073573A" w:rsidRDefault="0073573A" w:rsidP="0073573A">
            <w:pPr>
              <w:rPr>
                <w:sz w:val="22"/>
                <w:szCs w:val="22"/>
              </w:rPr>
            </w:pPr>
            <w:r>
              <w:rPr>
                <w:sz w:val="22"/>
                <w:szCs w:val="22"/>
              </w:rPr>
              <w:t>6.4</w:t>
            </w:r>
          </w:p>
        </w:tc>
        <w:tc>
          <w:tcPr>
            <w:tcW w:w="5459" w:type="dxa"/>
            <w:hideMark/>
          </w:tcPr>
          <w:p w14:paraId="774368FD" w14:textId="77777777" w:rsidR="0073573A" w:rsidRPr="0073573A" w:rsidRDefault="0073573A">
            <w:pPr>
              <w:rPr>
                <w:sz w:val="22"/>
                <w:szCs w:val="22"/>
              </w:rPr>
            </w:pPr>
            <w:r>
              <w:rPr>
                <w:sz w:val="22"/>
                <w:szCs w:val="22"/>
              </w:rPr>
              <w:t>Till 2030 väsentligt effektivisera vattenanvändningen inom alla sektorer samt säkerställa hållbara uttag och en hållbar försörjning med sötvatten för att angripa vattenbristen och väsentligt minska det antal människor som lider av vattenbrist.</w:t>
            </w:r>
          </w:p>
        </w:tc>
      </w:tr>
      <w:tr w:rsidR="0073573A" w:rsidRPr="0073573A" w14:paraId="77436903" w14:textId="77777777" w:rsidTr="001C368B">
        <w:trPr>
          <w:trHeight w:val="636"/>
        </w:trPr>
        <w:tc>
          <w:tcPr>
            <w:tcW w:w="395" w:type="dxa"/>
            <w:vMerge/>
            <w:hideMark/>
          </w:tcPr>
          <w:p w14:paraId="774368FF" w14:textId="77777777" w:rsidR="0073573A" w:rsidRPr="0073573A" w:rsidRDefault="0073573A">
            <w:pPr>
              <w:rPr>
                <w:sz w:val="22"/>
                <w:szCs w:val="22"/>
              </w:rPr>
            </w:pPr>
          </w:p>
        </w:tc>
        <w:tc>
          <w:tcPr>
            <w:tcW w:w="3075" w:type="dxa"/>
            <w:vMerge/>
            <w:hideMark/>
          </w:tcPr>
          <w:p w14:paraId="77436900" w14:textId="77777777" w:rsidR="0073573A" w:rsidRPr="0073573A" w:rsidRDefault="0073573A">
            <w:pPr>
              <w:rPr>
                <w:sz w:val="22"/>
                <w:szCs w:val="22"/>
              </w:rPr>
            </w:pPr>
          </w:p>
        </w:tc>
        <w:tc>
          <w:tcPr>
            <w:tcW w:w="699" w:type="dxa"/>
            <w:noWrap/>
            <w:hideMark/>
          </w:tcPr>
          <w:p w14:paraId="77436901" w14:textId="77777777" w:rsidR="0073573A" w:rsidRPr="0073573A" w:rsidRDefault="0073573A" w:rsidP="0073573A">
            <w:pPr>
              <w:rPr>
                <w:sz w:val="22"/>
                <w:szCs w:val="22"/>
              </w:rPr>
            </w:pPr>
            <w:r>
              <w:rPr>
                <w:sz w:val="22"/>
                <w:szCs w:val="22"/>
              </w:rPr>
              <w:t>6.5</w:t>
            </w:r>
          </w:p>
        </w:tc>
        <w:tc>
          <w:tcPr>
            <w:tcW w:w="5459" w:type="dxa"/>
            <w:hideMark/>
          </w:tcPr>
          <w:p w14:paraId="77436902" w14:textId="77777777" w:rsidR="0073573A" w:rsidRPr="0073573A" w:rsidRDefault="0073573A">
            <w:pPr>
              <w:rPr>
                <w:sz w:val="22"/>
                <w:szCs w:val="22"/>
              </w:rPr>
            </w:pPr>
            <w:r>
              <w:rPr>
                <w:sz w:val="22"/>
                <w:szCs w:val="22"/>
              </w:rPr>
              <w:t>Senast 2030 genomföra en integrerad förvaltning av vattenresurser på alla nivåer, när så är lämpligt genom gränsöverskridande samarbete.</w:t>
            </w:r>
          </w:p>
        </w:tc>
      </w:tr>
      <w:tr w:rsidR="0073573A" w:rsidRPr="0073573A" w14:paraId="77436908" w14:textId="77777777" w:rsidTr="001C368B">
        <w:trPr>
          <w:trHeight w:val="624"/>
        </w:trPr>
        <w:tc>
          <w:tcPr>
            <w:tcW w:w="395" w:type="dxa"/>
            <w:vMerge/>
            <w:hideMark/>
          </w:tcPr>
          <w:p w14:paraId="77436904" w14:textId="77777777" w:rsidR="0073573A" w:rsidRPr="0073573A" w:rsidRDefault="0073573A">
            <w:pPr>
              <w:rPr>
                <w:sz w:val="22"/>
                <w:szCs w:val="22"/>
              </w:rPr>
            </w:pPr>
          </w:p>
        </w:tc>
        <w:tc>
          <w:tcPr>
            <w:tcW w:w="3075" w:type="dxa"/>
            <w:vMerge/>
            <w:hideMark/>
          </w:tcPr>
          <w:p w14:paraId="77436905" w14:textId="77777777" w:rsidR="0073573A" w:rsidRPr="0073573A" w:rsidRDefault="0073573A">
            <w:pPr>
              <w:rPr>
                <w:sz w:val="22"/>
                <w:szCs w:val="22"/>
              </w:rPr>
            </w:pPr>
          </w:p>
        </w:tc>
        <w:tc>
          <w:tcPr>
            <w:tcW w:w="699" w:type="dxa"/>
            <w:noWrap/>
            <w:hideMark/>
          </w:tcPr>
          <w:p w14:paraId="77436906" w14:textId="77777777" w:rsidR="0073573A" w:rsidRPr="0073573A" w:rsidRDefault="0073573A" w:rsidP="0073573A">
            <w:pPr>
              <w:rPr>
                <w:sz w:val="22"/>
                <w:szCs w:val="22"/>
              </w:rPr>
            </w:pPr>
            <w:r>
              <w:rPr>
                <w:sz w:val="22"/>
                <w:szCs w:val="22"/>
              </w:rPr>
              <w:t>6.6</w:t>
            </w:r>
          </w:p>
        </w:tc>
        <w:tc>
          <w:tcPr>
            <w:tcW w:w="5459" w:type="dxa"/>
            <w:hideMark/>
          </w:tcPr>
          <w:p w14:paraId="77436907" w14:textId="77777777" w:rsidR="0073573A" w:rsidRPr="0073573A" w:rsidRDefault="0073573A">
            <w:pPr>
              <w:rPr>
                <w:sz w:val="22"/>
                <w:szCs w:val="22"/>
              </w:rPr>
            </w:pPr>
            <w:r>
              <w:rPr>
                <w:sz w:val="22"/>
                <w:szCs w:val="22"/>
              </w:rPr>
              <w:t>Senast 2020 skydda och återställa de vattenrelaterade ekosystemen, däribland berg, skogar, våtmarker, floder, akviferer och sjöar.</w:t>
            </w:r>
          </w:p>
        </w:tc>
      </w:tr>
      <w:tr w:rsidR="0073573A" w:rsidRPr="0073573A" w14:paraId="7743690D" w14:textId="77777777" w:rsidTr="001C368B">
        <w:trPr>
          <w:trHeight w:val="972"/>
        </w:trPr>
        <w:tc>
          <w:tcPr>
            <w:tcW w:w="395" w:type="dxa"/>
            <w:vMerge w:val="restart"/>
            <w:noWrap/>
            <w:hideMark/>
          </w:tcPr>
          <w:p w14:paraId="77436909" w14:textId="77777777" w:rsidR="0073573A" w:rsidRPr="0073573A" w:rsidRDefault="0073573A">
            <w:pPr>
              <w:rPr>
                <w:sz w:val="22"/>
                <w:szCs w:val="22"/>
              </w:rPr>
            </w:pPr>
            <w:r>
              <w:rPr>
                <w:sz w:val="22"/>
                <w:szCs w:val="22"/>
              </w:rPr>
              <w:t>k)</w:t>
            </w:r>
          </w:p>
        </w:tc>
        <w:tc>
          <w:tcPr>
            <w:tcW w:w="3075" w:type="dxa"/>
            <w:vMerge w:val="restart"/>
            <w:hideMark/>
          </w:tcPr>
          <w:p w14:paraId="7743690A" w14:textId="77777777" w:rsidR="0073573A" w:rsidRPr="0073573A" w:rsidRDefault="0073573A">
            <w:pPr>
              <w:rPr>
                <w:sz w:val="22"/>
                <w:szCs w:val="22"/>
              </w:rPr>
            </w:pPr>
            <w:r>
              <w:rPr>
                <w:sz w:val="22"/>
                <w:szCs w:val="22"/>
              </w:rPr>
              <w:t>Tillämpning av allmänt vedertagna metoder för vården av inneslutna vatten som vanligen är tillgängliga för badande.</w:t>
            </w:r>
          </w:p>
        </w:tc>
        <w:tc>
          <w:tcPr>
            <w:tcW w:w="699" w:type="dxa"/>
            <w:noWrap/>
            <w:hideMark/>
          </w:tcPr>
          <w:p w14:paraId="7743690B" w14:textId="77777777" w:rsidR="0073573A" w:rsidRPr="0073573A" w:rsidRDefault="0073573A" w:rsidP="0073573A">
            <w:pPr>
              <w:rPr>
                <w:sz w:val="22"/>
                <w:szCs w:val="22"/>
              </w:rPr>
            </w:pPr>
            <w:r>
              <w:rPr>
                <w:sz w:val="22"/>
                <w:szCs w:val="22"/>
              </w:rPr>
              <w:t>3.3</w:t>
            </w:r>
          </w:p>
        </w:tc>
        <w:tc>
          <w:tcPr>
            <w:tcW w:w="5459" w:type="dxa"/>
            <w:hideMark/>
          </w:tcPr>
          <w:p w14:paraId="7743690C" w14:textId="77777777" w:rsidR="0073573A" w:rsidRPr="0073573A" w:rsidRDefault="0073573A">
            <w:pPr>
              <w:rPr>
                <w:sz w:val="22"/>
                <w:szCs w:val="22"/>
              </w:rPr>
            </w:pPr>
            <w:r>
              <w:rPr>
                <w:sz w:val="22"/>
                <w:szCs w:val="22"/>
              </w:rPr>
              <w:t>Senast 2030 utrota epidemierna av aids, tuberkulos, malaria och försummade tropiska sjukdomar samt bekämpa hepatit, vattenburna sjukdomar och andra smittsamma sjukdomar.</w:t>
            </w:r>
          </w:p>
        </w:tc>
      </w:tr>
      <w:tr w:rsidR="0073573A" w:rsidRPr="0073573A" w14:paraId="77436912" w14:textId="77777777" w:rsidTr="001C368B">
        <w:trPr>
          <w:trHeight w:val="660"/>
        </w:trPr>
        <w:tc>
          <w:tcPr>
            <w:tcW w:w="395" w:type="dxa"/>
            <w:vMerge/>
            <w:hideMark/>
          </w:tcPr>
          <w:p w14:paraId="7743690E" w14:textId="77777777" w:rsidR="0073573A" w:rsidRPr="0073573A" w:rsidRDefault="0073573A">
            <w:pPr>
              <w:rPr>
                <w:sz w:val="22"/>
                <w:szCs w:val="22"/>
              </w:rPr>
            </w:pPr>
          </w:p>
        </w:tc>
        <w:tc>
          <w:tcPr>
            <w:tcW w:w="3075" w:type="dxa"/>
            <w:vMerge/>
            <w:hideMark/>
          </w:tcPr>
          <w:p w14:paraId="7743690F" w14:textId="77777777" w:rsidR="0073573A" w:rsidRPr="0073573A" w:rsidRDefault="0073573A">
            <w:pPr>
              <w:rPr>
                <w:sz w:val="22"/>
                <w:szCs w:val="22"/>
              </w:rPr>
            </w:pPr>
          </w:p>
        </w:tc>
        <w:tc>
          <w:tcPr>
            <w:tcW w:w="699" w:type="dxa"/>
            <w:noWrap/>
            <w:hideMark/>
          </w:tcPr>
          <w:p w14:paraId="77436910" w14:textId="77777777" w:rsidR="0073573A" w:rsidRPr="0073573A" w:rsidRDefault="0073573A" w:rsidP="0073573A">
            <w:pPr>
              <w:rPr>
                <w:sz w:val="22"/>
                <w:szCs w:val="22"/>
              </w:rPr>
            </w:pPr>
            <w:r>
              <w:rPr>
                <w:sz w:val="22"/>
                <w:szCs w:val="22"/>
              </w:rPr>
              <w:t>4.A</w:t>
            </w:r>
          </w:p>
        </w:tc>
        <w:tc>
          <w:tcPr>
            <w:tcW w:w="5459" w:type="dxa"/>
            <w:hideMark/>
          </w:tcPr>
          <w:p w14:paraId="77436911" w14:textId="77777777" w:rsidR="0073573A" w:rsidRPr="0073573A" w:rsidRDefault="0073573A">
            <w:pPr>
              <w:rPr>
                <w:sz w:val="22"/>
                <w:szCs w:val="22"/>
              </w:rPr>
            </w:pPr>
            <w:r>
              <w:rPr>
                <w:sz w:val="22"/>
                <w:szCs w:val="22"/>
              </w:rPr>
              <w:t>Bygga och förbättra utbildningsmiljöer som är anpassade för barn och personer med funktionsnedsättning, samt tar hänsyn till jämställdhetsaspekter och därmed erbjuder en trygg, fredlig, inkluderande och ändamålsenlig lärandemiljö för alla.</w:t>
            </w:r>
          </w:p>
        </w:tc>
      </w:tr>
      <w:tr w:rsidR="0073573A" w:rsidRPr="0073573A" w14:paraId="77436917" w14:textId="77777777" w:rsidTr="001C368B">
        <w:trPr>
          <w:trHeight w:val="936"/>
        </w:trPr>
        <w:tc>
          <w:tcPr>
            <w:tcW w:w="395" w:type="dxa"/>
            <w:vMerge/>
            <w:hideMark/>
          </w:tcPr>
          <w:p w14:paraId="77436913" w14:textId="77777777" w:rsidR="0073573A" w:rsidRPr="0073573A" w:rsidRDefault="0073573A">
            <w:pPr>
              <w:rPr>
                <w:sz w:val="22"/>
                <w:szCs w:val="22"/>
              </w:rPr>
            </w:pPr>
          </w:p>
        </w:tc>
        <w:tc>
          <w:tcPr>
            <w:tcW w:w="3075" w:type="dxa"/>
            <w:vMerge/>
            <w:hideMark/>
          </w:tcPr>
          <w:p w14:paraId="77436914" w14:textId="77777777" w:rsidR="0073573A" w:rsidRPr="0073573A" w:rsidRDefault="0073573A">
            <w:pPr>
              <w:rPr>
                <w:sz w:val="22"/>
                <w:szCs w:val="22"/>
              </w:rPr>
            </w:pPr>
          </w:p>
        </w:tc>
        <w:tc>
          <w:tcPr>
            <w:tcW w:w="699" w:type="dxa"/>
            <w:noWrap/>
            <w:hideMark/>
          </w:tcPr>
          <w:p w14:paraId="77436915" w14:textId="77777777" w:rsidR="0073573A" w:rsidRPr="0073573A" w:rsidRDefault="0073573A" w:rsidP="0073573A">
            <w:pPr>
              <w:rPr>
                <w:sz w:val="22"/>
                <w:szCs w:val="22"/>
              </w:rPr>
            </w:pPr>
            <w:r>
              <w:rPr>
                <w:sz w:val="22"/>
                <w:szCs w:val="22"/>
              </w:rPr>
              <w:t>6.3</w:t>
            </w:r>
          </w:p>
        </w:tc>
        <w:tc>
          <w:tcPr>
            <w:tcW w:w="5459" w:type="dxa"/>
            <w:hideMark/>
          </w:tcPr>
          <w:p w14:paraId="77436916" w14:textId="77777777" w:rsidR="0073573A" w:rsidRPr="0073573A" w:rsidRDefault="0073573A">
            <w:pPr>
              <w:rPr>
                <w:sz w:val="22"/>
                <w:szCs w:val="22"/>
              </w:rPr>
            </w:pPr>
            <w:r>
              <w:rPr>
                <w:sz w:val="22"/>
                <w:szCs w:val="22"/>
              </w:rPr>
              <w:t xml:space="preserve">Till 2030 förbättra vattenkvaliteten genom att minska föroreningar, stoppa dumpning och minimera utsläpp av farliga kemikalier och material, halvera andelen obehandlat </w:t>
            </w:r>
            <w:r>
              <w:rPr>
                <w:sz w:val="22"/>
                <w:szCs w:val="22"/>
              </w:rPr>
              <w:lastRenderedPageBreak/>
              <w:t>avloppsvatten och väsentligt öka återvinningen och en säker återanvändning globalt.</w:t>
            </w:r>
          </w:p>
        </w:tc>
      </w:tr>
      <w:tr w:rsidR="0073573A" w:rsidRPr="0073573A" w14:paraId="7743691C" w14:textId="77777777" w:rsidTr="001C368B">
        <w:trPr>
          <w:trHeight w:val="1224"/>
        </w:trPr>
        <w:tc>
          <w:tcPr>
            <w:tcW w:w="395" w:type="dxa"/>
            <w:noWrap/>
            <w:hideMark/>
          </w:tcPr>
          <w:p w14:paraId="77436918" w14:textId="77777777" w:rsidR="0073573A" w:rsidRPr="0073573A" w:rsidRDefault="0073573A">
            <w:pPr>
              <w:rPr>
                <w:sz w:val="22"/>
                <w:szCs w:val="22"/>
              </w:rPr>
            </w:pPr>
            <w:r>
              <w:rPr>
                <w:sz w:val="22"/>
                <w:szCs w:val="22"/>
              </w:rPr>
              <w:lastRenderedPageBreak/>
              <w:t>l)</w:t>
            </w:r>
          </w:p>
        </w:tc>
        <w:tc>
          <w:tcPr>
            <w:tcW w:w="3075" w:type="dxa"/>
            <w:hideMark/>
          </w:tcPr>
          <w:p w14:paraId="77436919" w14:textId="77777777" w:rsidR="0073573A" w:rsidRPr="0073573A" w:rsidRDefault="0073573A">
            <w:pPr>
              <w:rPr>
                <w:sz w:val="22"/>
                <w:szCs w:val="22"/>
              </w:rPr>
            </w:pPr>
            <w:r>
              <w:rPr>
                <w:sz w:val="22"/>
                <w:szCs w:val="22"/>
              </w:rPr>
              <w:t>Fastställande och åtgärdande av särskilt förorenade områden som har skadlig inverkan på vatten som omfattas av detta protokoll eller som sannolikt kommer att omfattas av detsamma och som därmed hotar att ge upphov till vattenrelaterade sjukdomar.</w:t>
            </w:r>
          </w:p>
        </w:tc>
        <w:tc>
          <w:tcPr>
            <w:tcW w:w="699" w:type="dxa"/>
            <w:noWrap/>
            <w:hideMark/>
          </w:tcPr>
          <w:p w14:paraId="7743691A" w14:textId="77777777" w:rsidR="0073573A" w:rsidRPr="0073573A" w:rsidRDefault="0073573A" w:rsidP="0073573A">
            <w:pPr>
              <w:rPr>
                <w:sz w:val="22"/>
                <w:szCs w:val="22"/>
              </w:rPr>
            </w:pPr>
            <w:r>
              <w:rPr>
                <w:sz w:val="22"/>
                <w:szCs w:val="22"/>
              </w:rPr>
              <w:t>3.9</w:t>
            </w:r>
          </w:p>
        </w:tc>
        <w:tc>
          <w:tcPr>
            <w:tcW w:w="5459" w:type="dxa"/>
            <w:hideMark/>
          </w:tcPr>
          <w:p w14:paraId="7743691B" w14:textId="77777777" w:rsidR="0073573A" w:rsidRPr="0073573A" w:rsidRDefault="0073573A">
            <w:pPr>
              <w:rPr>
                <w:sz w:val="22"/>
                <w:szCs w:val="22"/>
              </w:rPr>
            </w:pPr>
            <w:r>
              <w:rPr>
                <w:sz w:val="22"/>
                <w:szCs w:val="22"/>
              </w:rPr>
              <w:t>Till 2030 väsentligt minska antalet döds- och sjukdomsfall till följd av skadliga kemikalier samt föroreningar och kontaminering av luft, vatten och mark.</w:t>
            </w:r>
          </w:p>
        </w:tc>
      </w:tr>
    </w:tbl>
    <w:p w14:paraId="7743691D" w14:textId="77777777" w:rsidR="00A14C86" w:rsidRDefault="00A14C86" w:rsidP="00CB536D"/>
    <w:p w14:paraId="7743691E" w14:textId="77777777" w:rsidR="00A14C86" w:rsidRDefault="00A14C86" w:rsidP="00CB536D"/>
    <w:p w14:paraId="77436964" w14:textId="77777777" w:rsidR="00A41531" w:rsidRPr="008A6604" w:rsidRDefault="00A41531" w:rsidP="00A41531">
      <w:pPr>
        <w:jc w:val="both"/>
        <w:rPr>
          <w:b/>
        </w:rPr>
      </w:pPr>
      <w:r>
        <w:rPr>
          <w:b/>
        </w:rPr>
        <w:t>Nya mål 2019–2030</w:t>
      </w:r>
    </w:p>
    <w:p w14:paraId="77436965" w14:textId="77777777" w:rsidR="00A41531" w:rsidRDefault="00A41531" w:rsidP="00A41531">
      <w:pPr>
        <w:jc w:val="both"/>
        <w:rPr>
          <w:color w:val="000000"/>
        </w:rPr>
      </w:pPr>
    </w:p>
    <w:p w14:paraId="184FF51F" w14:textId="4D0217B8" w:rsidR="001A6212" w:rsidRDefault="00AE6407" w:rsidP="00A41531">
      <w:pPr>
        <w:jc w:val="both"/>
        <w:rPr>
          <w:color w:val="000000"/>
        </w:rPr>
      </w:pPr>
      <w:r>
        <w:rPr>
          <w:color w:val="000000"/>
        </w:rPr>
        <w:t xml:space="preserve">Finlands nya nationella mål till protokollet om vatten och hälsa fram till 2030 har utarbetats i brett förvaltningsövergripande samarbete mellan ministerier (social- och hälsovårdsministeriet, jord- och skogsbruksministeriet, miljöministeriet, utrikesministeriet), expertinstitut (Finlands miljöcentral, Institutet för hälsa och välfärd), Tillstånds- och tillsynsverket för social- och hälsovården (Valvira) som styr hälsoskyddstillsynen och intressentgrupper (Finlands Vattenverksförening rf, Finlands Kommunförbund rf och Huussi ry. </w:t>
      </w:r>
    </w:p>
    <w:p w14:paraId="5917A43D" w14:textId="77777777" w:rsidR="001A6212" w:rsidRDefault="001A6212" w:rsidP="00A41531">
      <w:pPr>
        <w:jc w:val="both"/>
        <w:rPr>
          <w:color w:val="000000"/>
        </w:rPr>
      </w:pPr>
    </w:p>
    <w:p w14:paraId="77436966" w14:textId="6BD1D6EC" w:rsidR="00683DF5" w:rsidRDefault="001A6212" w:rsidP="00A41531">
      <w:pPr>
        <w:jc w:val="both"/>
        <w:rPr>
          <w:color w:val="000000"/>
        </w:rPr>
      </w:pPr>
      <w:r>
        <w:rPr>
          <w:color w:val="000000"/>
        </w:rPr>
        <w:t xml:space="preserve">De nya målen </w:t>
      </w:r>
      <w:r w:rsidR="001C368B">
        <w:rPr>
          <w:color w:val="000000"/>
        </w:rPr>
        <w:t>har sammanställts</w:t>
      </w:r>
      <w:r>
        <w:rPr>
          <w:color w:val="000000"/>
        </w:rPr>
        <w:t xml:space="preserve"> i tabell 4. </w:t>
      </w:r>
      <w:r>
        <w:t xml:space="preserve">Längre fram i promemorian redogörs </w:t>
      </w:r>
      <w:r w:rsidR="001C368B">
        <w:t xml:space="preserve">det </w:t>
      </w:r>
      <w:r>
        <w:t xml:space="preserve">för </w:t>
      </w:r>
      <w:r w:rsidR="00B45EC3">
        <w:t>utfallet av</w:t>
      </w:r>
      <w:r>
        <w:t xml:space="preserve"> de nationella målen från 2008, </w:t>
      </w:r>
      <w:r w:rsidR="001C368B">
        <w:t xml:space="preserve">för </w:t>
      </w:r>
      <w:r>
        <w:t xml:space="preserve">motiveringarna </w:t>
      </w:r>
      <w:r w:rsidR="001C368B">
        <w:t>till</w:t>
      </w:r>
      <w:r>
        <w:t xml:space="preserve"> de nya målen och </w:t>
      </w:r>
      <w:r w:rsidR="001C368B">
        <w:t xml:space="preserve">för </w:t>
      </w:r>
      <w:r>
        <w:t xml:space="preserve">beräknade tidpunkter för </w:t>
      </w:r>
      <w:r w:rsidR="001C368B">
        <w:t xml:space="preserve">att uppnå </w:t>
      </w:r>
      <w:r>
        <w:t xml:space="preserve">målen. </w:t>
      </w:r>
    </w:p>
    <w:p w14:paraId="77436967" w14:textId="77777777" w:rsidR="00871430" w:rsidRDefault="00871430" w:rsidP="00A41531">
      <w:pPr>
        <w:jc w:val="both"/>
        <w:rPr>
          <w:color w:val="000000"/>
        </w:rPr>
      </w:pPr>
    </w:p>
    <w:p w14:paraId="77436968" w14:textId="77777777" w:rsidR="00D21F05" w:rsidRDefault="00D21F05" w:rsidP="00A41531">
      <w:pPr>
        <w:jc w:val="both"/>
        <w:rPr>
          <w:color w:val="000000"/>
        </w:rPr>
      </w:pPr>
    </w:p>
    <w:p w14:paraId="7743696A" w14:textId="77777777" w:rsidR="00A41531" w:rsidRDefault="00A41531" w:rsidP="00CB536D"/>
    <w:tbl>
      <w:tblPr>
        <w:tblStyle w:val="TaulukkoRuudukko"/>
        <w:tblW w:w="0" w:type="auto"/>
        <w:tblLook w:val="04A0" w:firstRow="1" w:lastRow="0" w:firstColumn="1" w:lastColumn="0" w:noHBand="0" w:noVBand="1"/>
      </w:tblPr>
      <w:tblGrid>
        <w:gridCol w:w="400"/>
        <w:gridCol w:w="3406"/>
        <w:gridCol w:w="510"/>
        <w:gridCol w:w="5312"/>
      </w:tblGrid>
      <w:tr w:rsidR="00013A35" w:rsidRPr="0062541C" w14:paraId="6EBA1D2B" w14:textId="77777777" w:rsidTr="001806EE">
        <w:trPr>
          <w:trHeight w:val="324"/>
        </w:trPr>
        <w:tc>
          <w:tcPr>
            <w:tcW w:w="9628" w:type="dxa"/>
            <w:gridSpan w:val="4"/>
            <w:noWrap/>
          </w:tcPr>
          <w:p w14:paraId="76E643BB" w14:textId="77777777" w:rsidR="00013A35" w:rsidRPr="00013A35" w:rsidRDefault="00013A35" w:rsidP="00013A35">
            <w:pPr>
              <w:jc w:val="both"/>
              <w:rPr>
                <w:b/>
                <w:bCs/>
                <w:szCs w:val="24"/>
              </w:rPr>
            </w:pPr>
          </w:p>
          <w:p w14:paraId="525B147E" w14:textId="77777777" w:rsidR="00013A35" w:rsidRPr="00013A35" w:rsidRDefault="00013A35" w:rsidP="00013A35">
            <w:pPr>
              <w:jc w:val="both"/>
              <w:rPr>
                <w:b/>
                <w:color w:val="000000"/>
              </w:rPr>
            </w:pPr>
            <w:r w:rsidRPr="00FD5767">
              <w:rPr>
                <w:b/>
                <w:color w:val="000000"/>
              </w:rPr>
              <w:t>Tabell 4.</w:t>
            </w:r>
            <w:r>
              <w:rPr>
                <w:b/>
                <w:color w:val="000000"/>
              </w:rPr>
              <w:t xml:space="preserve"> </w:t>
            </w:r>
          </w:p>
          <w:p w14:paraId="3EA726BB" w14:textId="5D5649D3" w:rsidR="00013A35" w:rsidRPr="00013A35" w:rsidRDefault="00013A35" w:rsidP="00013A35">
            <w:pPr>
              <w:ind w:left="1304"/>
              <w:jc w:val="both"/>
              <w:rPr>
                <w:b/>
                <w:color w:val="000000"/>
              </w:rPr>
            </w:pPr>
            <w:r>
              <w:rPr>
                <w:b/>
                <w:color w:val="000000"/>
              </w:rPr>
              <w:t xml:space="preserve">Nationella mål till protokollet om vatten och hälsa fram till 2030. </w:t>
            </w:r>
          </w:p>
          <w:p w14:paraId="4A2B005F" w14:textId="5C89A03A" w:rsidR="00013A35" w:rsidRPr="00013A35" w:rsidRDefault="00013A35" w:rsidP="00A621A9">
            <w:pPr>
              <w:rPr>
                <w:b/>
                <w:bCs/>
                <w:szCs w:val="24"/>
              </w:rPr>
            </w:pPr>
          </w:p>
        </w:tc>
      </w:tr>
      <w:tr w:rsidR="00A621A9" w:rsidRPr="0062541C" w14:paraId="7743696D" w14:textId="77777777" w:rsidTr="001806EE">
        <w:trPr>
          <w:trHeight w:val="324"/>
        </w:trPr>
        <w:tc>
          <w:tcPr>
            <w:tcW w:w="3803" w:type="dxa"/>
            <w:gridSpan w:val="2"/>
            <w:noWrap/>
            <w:hideMark/>
          </w:tcPr>
          <w:p w14:paraId="7743696B" w14:textId="77777777" w:rsidR="00A621A9" w:rsidRPr="00013A35" w:rsidRDefault="00A621A9" w:rsidP="00A621A9">
            <w:pPr>
              <w:rPr>
                <w:b/>
                <w:bCs/>
                <w:szCs w:val="24"/>
              </w:rPr>
            </w:pPr>
            <w:r>
              <w:rPr>
                <w:b/>
                <w:bCs/>
                <w:szCs w:val="24"/>
              </w:rPr>
              <w:t>Protokollets mål</w:t>
            </w:r>
          </w:p>
        </w:tc>
        <w:tc>
          <w:tcPr>
            <w:tcW w:w="5825" w:type="dxa"/>
            <w:gridSpan w:val="2"/>
            <w:noWrap/>
            <w:hideMark/>
          </w:tcPr>
          <w:p w14:paraId="7743696C" w14:textId="77777777" w:rsidR="00A621A9" w:rsidRPr="00013A35" w:rsidRDefault="00A621A9" w:rsidP="00A621A9">
            <w:pPr>
              <w:rPr>
                <w:b/>
                <w:bCs/>
                <w:szCs w:val="24"/>
              </w:rPr>
            </w:pPr>
            <w:r>
              <w:rPr>
                <w:b/>
                <w:bCs/>
                <w:szCs w:val="24"/>
              </w:rPr>
              <w:t>Nationellt mål 2019–2030</w:t>
            </w:r>
          </w:p>
        </w:tc>
      </w:tr>
      <w:tr w:rsidR="00A621A9" w:rsidRPr="0062541C" w14:paraId="77436972" w14:textId="77777777" w:rsidTr="001806EE">
        <w:trPr>
          <w:trHeight w:val="828"/>
        </w:trPr>
        <w:tc>
          <w:tcPr>
            <w:tcW w:w="395" w:type="dxa"/>
            <w:vMerge w:val="restart"/>
            <w:noWrap/>
            <w:hideMark/>
          </w:tcPr>
          <w:p w14:paraId="7743696E" w14:textId="77777777" w:rsidR="00A621A9" w:rsidRPr="00013A35" w:rsidRDefault="00A621A9">
            <w:pPr>
              <w:rPr>
                <w:sz w:val="22"/>
                <w:szCs w:val="22"/>
              </w:rPr>
            </w:pPr>
            <w:r>
              <w:rPr>
                <w:sz w:val="22"/>
                <w:szCs w:val="22"/>
              </w:rPr>
              <w:t>a)</w:t>
            </w:r>
          </w:p>
        </w:tc>
        <w:tc>
          <w:tcPr>
            <w:tcW w:w="3408" w:type="dxa"/>
            <w:vMerge w:val="restart"/>
            <w:hideMark/>
          </w:tcPr>
          <w:p w14:paraId="7743696F" w14:textId="77777777" w:rsidR="00A621A9" w:rsidRPr="00013A35" w:rsidRDefault="00A621A9">
            <w:pPr>
              <w:rPr>
                <w:sz w:val="22"/>
                <w:szCs w:val="22"/>
              </w:rPr>
            </w:pPr>
            <w:r>
              <w:rPr>
                <w:sz w:val="22"/>
                <w:szCs w:val="22"/>
              </w:rPr>
              <w:t>Kvaliteten av tillhandahållet dricksvatten, med beaktande av Världshälsoorganisationens riktlinjer för dricksvattenkvalitet</w:t>
            </w:r>
          </w:p>
        </w:tc>
        <w:tc>
          <w:tcPr>
            <w:tcW w:w="503" w:type="dxa"/>
            <w:hideMark/>
          </w:tcPr>
          <w:p w14:paraId="77436970" w14:textId="77777777" w:rsidR="00A621A9" w:rsidRPr="00013A35" w:rsidRDefault="00A621A9" w:rsidP="00A621A9">
            <w:pPr>
              <w:rPr>
                <w:sz w:val="22"/>
                <w:szCs w:val="22"/>
              </w:rPr>
            </w:pPr>
            <w:r>
              <w:rPr>
                <w:sz w:val="22"/>
                <w:szCs w:val="22"/>
              </w:rPr>
              <w:t>a1)</w:t>
            </w:r>
          </w:p>
        </w:tc>
        <w:tc>
          <w:tcPr>
            <w:tcW w:w="5322" w:type="dxa"/>
            <w:hideMark/>
          </w:tcPr>
          <w:p w14:paraId="77436971" w14:textId="77777777" w:rsidR="00A621A9" w:rsidRPr="00013A35" w:rsidRDefault="00A621A9">
            <w:pPr>
              <w:rPr>
                <w:sz w:val="22"/>
                <w:szCs w:val="22"/>
              </w:rPr>
            </w:pPr>
            <w:r>
              <w:rPr>
                <w:sz w:val="22"/>
                <w:szCs w:val="22"/>
              </w:rPr>
              <w:t>I anläggningar som levererar hushållsvatten möter den kemiska, mikrobiologiska och teknisk-estetiska vattenkvaliteten åtminstone kraven enligt rådets direktiv 98/83/EG om kvaliteten på dricksvatten, nedan kallat dricksvattendirektivet.</w:t>
            </w:r>
          </w:p>
        </w:tc>
      </w:tr>
      <w:tr w:rsidR="00A621A9" w:rsidRPr="0062541C" w14:paraId="77436977" w14:textId="77777777" w:rsidTr="001806EE">
        <w:trPr>
          <w:trHeight w:val="1104"/>
        </w:trPr>
        <w:tc>
          <w:tcPr>
            <w:tcW w:w="395" w:type="dxa"/>
            <w:vMerge/>
            <w:hideMark/>
          </w:tcPr>
          <w:p w14:paraId="77436973" w14:textId="77777777" w:rsidR="00A621A9" w:rsidRPr="00013A35" w:rsidRDefault="00A621A9">
            <w:pPr>
              <w:rPr>
                <w:sz w:val="22"/>
                <w:szCs w:val="22"/>
              </w:rPr>
            </w:pPr>
          </w:p>
        </w:tc>
        <w:tc>
          <w:tcPr>
            <w:tcW w:w="3408" w:type="dxa"/>
            <w:vMerge/>
            <w:hideMark/>
          </w:tcPr>
          <w:p w14:paraId="77436974" w14:textId="77777777" w:rsidR="00A621A9" w:rsidRPr="00013A35" w:rsidRDefault="00A621A9">
            <w:pPr>
              <w:rPr>
                <w:sz w:val="22"/>
                <w:szCs w:val="22"/>
              </w:rPr>
            </w:pPr>
          </w:p>
        </w:tc>
        <w:tc>
          <w:tcPr>
            <w:tcW w:w="503" w:type="dxa"/>
            <w:hideMark/>
          </w:tcPr>
          <w:p w14:paraId="77436975" w14:textId="77777777" w:rsidR="00A621A9" w:rsidRPr="00013A35" w:rsidRDefault="00A621A9" w:rsidP="00A621A9">
            <w:pPr>
              <w:rPr>
                <w:sz w:val="22"/>
                <w:szCs w:val="22"/>
              </w:rPr>
            </w:pPr>
            <w:r>
              <w:rPr>
                <w:sz w:val="22"/>
                <w:szCs w:val="22"/>
              </w:rPr>
              <w:t>a2)</w:t>
            </w:r>
          </w:p>
        </w:tc>
        <w:tc>
          <w:tcPr>
            <w:tcW w:w="5322" w:type="dxa"/>
            <w:hideMark/>
          </w:tcPr>
          <w:p w14:paraId="77436976" w14:textId="77777777" w:rsidR="00A621A9" w:rsidRPr="00DD31FB" w:rsidRDefault="00A621A9">
            <w:pPr>
              <w:rPr>
                <w:sz w:val="22"/>
                <w:szCs w:val="22"/>
              </w:rPr>
            </w:pPr>
            <w:r w:rsidRPr="00DD31FB">
              <w:rPr>
                <w:sz w:val="22"/>
                <w:szCs w:val="22"/>
              </w:rPr>
              <w:t>I anläggningar som levererar hushållsvatten möter vattenkvaliteten avseende radioaktivitet åtminstone kraven enligt rådets direktiv 2013/51/Euratom om fastställande av krav avseende skydd av allmänhetens hälsa mot radioaktiva ämnen i dricksvatten (nedan kallat direktivet om radioaktivitet i dricksvatten).</w:t>
            </w:r>
          </w:p>
        </w:tc>
      </w:tr>
      <w:tr w:rsidR="00A621A9" w:rsidRPr="0062541C" w14:paraId="7743697C" w14:textId="77777777" w:rsidTr="001806EE">
        <w:trPr>
          <w:trHeight w:val="581"/>
        </w:trPr>
        <w:tc>
          <w:tcPr>
            <w:tcW w:w="395" w:type="dxa"/>
            <w:vMerge/>
            <w:hideMark/>
          </w:tcPr>
          <w:p w14:paraId="77436978" w14:textId="77777777" w:rsidR="00A621A9" w:rsidRPr="00013A35" w:rsidRDefault="00A621A9">
            <w:pPr>
              <w:rPr>
                <w:sz w:val="22"/>
                <w:szCs w:val="22"/>
              </w:rPr>
            </w:pPr>
          </w:p>
        </w:tc>
        <w:tc>
          <w:tcPr>
            <w:tcW w:w="3408" w:type="dxa"/>
            <w:vMerge/>
            <w:hideMark/>
          </w:tcPr>
          <w:p w14:paraId="77436979" w14:textId="77777777" w:rsidR="00A621A9" w:rsidRPr="00013A35" w:rsidRDefault="00A621A9">
            <w:pPr>
              <w:rPr>
                <w:sz w:val="22"/>
                <w:szCs w:val="22"/>
              </w:rPr>
            </w:pPr>
          </w:p>
        </w:tc>
        <w:tc>
          <w:tcPr>
            <w:tcW w:w="503" w:type="dxa"/>
            <w:hideMark/>
          </w:tcPr>
          <w:p w14:paraId="7743697A" w14:textId="77777777" w:rsidR="00A621A9" w:rsidRPr="00013A35" w:rsidRDefault="00A621A9" w:rsidP="00A621A9">
            <w:pPr>
              <w:rPr>
                <w:sz w:val="22"/>
                <w:szCs w:val="22"/>
              </w:rPr>
            </w:pPr>
            <w:r>
              <w:rPr>
                <w:sz w:val="22"/>
                <w:szCs w:val="22"/>
              </w:rPr>
              <w:t>a3)</w:t>
            </w:r>
          </w:p>
        </w:tc>
        <w:tc>
          <w:tcPr>
            <w:tcW w:w="5322" w:type="dxa"/>
            <w:hideMark/>
          </w:tcPr>
          <w:p w14:paraId="7743697B" w14:textId="0B090291" w:rsidR="00A621A9" w:rsidRPr="00DD31FB" w:rsidRDefault="00A621A9" w:rsidP="00DB5629">
            <w:pPr>
              <w:rPr>
                <w:sz w:val="22"/>
                <w:szCs w:val="22"/>
              </w:rPr>
            </w:pPr>
            <w:r w:rsidRPr="00DD31FB">
              <w:rPr>
                <w:sz w:val="22"/>
                <w:szCs w:val="22"/>
              </w:rPr>
              <w:t xml:space="preserve">Uppgifter om tillsynsobjekten, hushållsvattnets kvalitet, missförhållanden som tillsynen upptäckt och myndigheternas åtgärder för att rätta till situationen matas in i </w:t>
            </w:r>
            <w:r w:rsidR="00DB5629" w:rsidRPr="00DD31FB">
              <w:rPr>
                <w:sz w:val="22"/>
                <w:szCs w:val="22"/>
              </w:rPr>
              <w:t>det</w:t>
            </w:r>
            <w:r w:rsidRPr="00DD31FB">
              <w:rPr>
                <w:sz w:val="22"/>
                <w:szCs w:val="22"/>
              </w:rPr>
              <w:t xml:space="preserve"> elektronisk</w:t>
            </w:r>
            <w:r w:rsidR="00DB5629" w:rsidRPr="00DD31FB">
              <w:rPr>
                <w:sz w:val="22"/>
                <w:szCs w:val="22"/>
              </w:rPr>
              <w:t>a</w:t>
            </w:r>
            <w:r w:rsidRPr="00DD31FB">
              <w:rPr>
                <w:sz w:val="22"/>
                <w:szCs w:val="22"/>
              </w:rPr>
              <w:t xml:space="preserve"> datasystem</w:t>
            </w:r>
            <w:r w:rsidR="00DB5629" w:rsidRPr="00DD31FB">
              <w:rPr>
                <w:sz w:val="22"/>
                <w:szCs w:val="22"/>
              </w:rPr>
              <w:t>et</w:t>
            </w:r>
            <w:r w:rsidRPr="00DD31FB">
              <w:rPr>
                <w:sz w:val="22"/>
                <w:szCs w:val="22"/>
              </w:rPr>
              <w:t xml:space="preserve"> för tillsynsobjekt som syftar till en enhetlig tillsyn med bättre styrkvalitet och större tillsynseffekt.</w:t>
            </w:r>
          </w:p>
        </w:tc>
      </w:tr>
      <w:tr w:rsidR="00A621A9" w:rsidRPr="0062541C" w14:paraId="77436981" w14:textId="77777777" w:rsidTr="001806EE">
        <w:trPr>
          <w:trHeight w:val="840"/>
        </w:trPr>
        <w:tc>
          <w:tcPr>
            <w:tcW w:w="395" w:type="dxa"/>
            <w:vMerge/>
            <w:hideMark/>
          </w:tcPr>
          <w:p w14:paraId="7743697D" w14:textId="77777777" w:rsidR="00A621A9" w:rsidRPr="00013A35" w:rsidRDefault="00A621A9">
            <w:pPr>
              <w:rPr>
                <w:sz w:val="22"/>
                <w:szCs w:val="22"/>
              </w:rPr>
            </w:pPr>
          </w:p>
        </w:tc>
        <w:tc>
          <w:tcPr>
            <w:tcW w:w="3408" w:type="dxa"/>
            <w:vMerge/>
            <w:hideMark/>
          </w:tcPr>
          <w:p w14:paraId="7743697E" w14:textId="77777777" w:rsidR="00A621A9" w:rsidRPr="00013A35" w:rsidRDefault="00A621A9">
            <w:pPr>
              <w:rPr>
                <w:sz w:val="22"/>
                <w:szCs w:val="22"/>
              </w:rPr>
            </w:pPr>
          </w:p>
        </w:tc>
        <w:tc>
          <w:tcPr>
            <w:tcW w:w="503" w:type="dxa"/>
            <w:hideMark/>
          </w:tcPr>
          <w:p w14:paraId="7743697F" w14:textId="77777777" w:rsidR="00A621A9" w:rsidRPr="00013A35" w:rsidRDefault="00A621A9" w:rsidP="00A621A9">
            <w:pPr>
              <w:rPr>
                <w:sz w:val="22"/>
                <w:szCs w:val="22"/>
              </w:rPr>
            </w:pPr>
            <w:r>
              <w:rPr>
                <w:sz w:val="22"/>
                <w:szCs w:val="22"/>
              </w:rPr>
              <w:t>a4)</w:t>
            </w:r>
          </w:p>
        </w:tc>
        <w:tc>
          <w:tcPr>
            <w:tcW w:w="5322" w:type="dxa"/>
            <w:hideMark/>
          </w:tcPr>
          <w:p w14:paraId="77436980" w14:textId="6B30CAF9" w:rsidR="00A621A9" w:rsidRPr="00013A35" w:rsidRDefault="00A621A9" w:rsidP="002C6EC1">
            <w:pPr>
              <w:rPr>
                <w:sz w:val="22"/>
                <w:szCs w:val="22"/>
              </w:rPr>
            </w:pPr>
            <w:r>
              <w:rPr>
                <w:sz w:val="22"/>
                <w:szCs w:val="22"/>
              </w:rPr>
              <w:t xml:space="preserve">Vattenanvändarna </w:t>
            </w:r>
            <w:r w:rsidR="002C6EC1">
              <w:rPr>
                <w:sz w:val="22"/>
                <w:szCs w:val="22"/>
              </w:rPr>
              <w:t xml:space="preserve">får tillräcklig </w:t>
            </w:r>
            <w:r>
              <w:rPr>
                <w:sz w:val="22"/>
                <w:szCs w:val="22"/>
              </w:rPr>
              <w:t>inform</w:t>
            </w:r>
            <w:r w:rsidR="002C6EC1">
              <w:rPr>
                <w:sz w:val="22"/>
                <w:szCs w:val="22"/>
              </w:rPr>
              <w:t>ation</w:t>
            </w:r>
            <w:r>
              <w:rPr>
                <w:sz w:val="22"/>
                <w:szCs w:val="22"/>
              </w:rPr>
              <w:t xml:space="preserve"> om kvaliteten på det levererade hushållsvattnet och </w:t>
            </w:r>
            <w:r w:rsidR="00FD5767">
              <w:rPr>
                <w:sz w:val="22"/>
                <w:szCs w:val="22"/>
              </w:rPr>
              <w:t>kvalitetens</w:t>
            </w:r>
            <w:r>
              <w:rPr>
                <w:sz w:val="22"/>
                <w:szCs w:val="22"/>
              </w:rPr>
              <w:t xml:space="preserve"> betydelse för hälsan. Det finns lättillgänglig information för hushåll och vattenanvändare om hur hushållsvattnets kvalitet inverkar på hälsan.</w:t>
            </w:r>
          </w:p>
        </w:tc>
      </w:tr>
      <w:tr w:rsidR="00A621A9" w:rsidRPr="0062541C" w14:paraId="77436986" w14:textId="77777777" w:rsidTr="001806EE">
        <w:trPr>
          <w:trHeight w:val="828"/>
        </w:trPr>
        <w:tc>
          <w:tcPr>
            <w:tcW w:w="395" w:type="dxa"/>
            <w:vMerge w:val="restart"/>
            <w:noWrap/>
            <w:hideMark/>
          </w:tcPr>
          <w:p w14:paraId="77436982" w14:textId="77777777" w:rsidR="00A621A9" w:rsidRPr="00013A35" w:rsidRDefault="00A621A9">
            <w:pPr>
              <w:rPr>
                <w:sz w:val="22"/>
                <w:szCs w:val="22"/>
              </w:rPr>
            </w:pPr>
            <w:r>
              <w:rPr>
                <w:sz w:val="22"/>
                <w:szCs w:val="22"/>
              </w:rPr>
              <w:t>b)</w:t>
            </w:r>
          </w:p>
        </w:tc>
        <w:tc>
          <w:tcPr>
            <w:tcW w:w="3408" w:type="dxa"/>
            <w:vMerge w:val="restart"/>
            <w:hideMark/>
          </w:tcPr>
          <w:p w14:paraId="77436983" w14:textId="77777777" w:rsidR="00A621A9" w:rsidRPr="00013A35" w:rsidRDefault="00A621A9">
            <w:pPr>
              <w:rPr>
                <w:sz w:val="22"/>
                <w:szCs w:val="22"/>
              </w:rPr>
            </w:pPr>
            <w:r>
              <w:rPr>
                <w:sz w:val="22"/>
                <w:szCs w:val="22"/>
              </w:rPr>
              <w:t>Minskning av skalan av epidemier av och tillbud med vattenrelaterade sjukdomar</w:t>
            </w:r>
          </w:p>
        </w:tc>
        <w:tc>
          <w:tcPr>
            <w:tcW w:w="503" w:type="dxa"/>
            <w:noWrap/>
            <w:hideMark/>
          </w:tcPr>
          <w:p w14:paraId="77436984" w14:textId="77777777" w:rsidR="00A621A9" w:rsidRPr="00013A35" w:rsidRDefault="00A621A9" w:rsidP="00A621A9">
            <w:pPr>
              <w:rPr>
                <w:sz w:val="22"/>
                <w:szCs w:val="22"/>
              </w:rPr>
            </w:pPr>
            <w:r>
              <w:rPr>
                <w:sz w:val="22"/>
                <w:szCs w:val="22"/>
              </w:rPr>
              <w:t>b1)</w:t>
            </w:r>
          </w:p>
        </w:tc>
        <w:tc>
          <w:tcPr>
            <w:tcW w:w="5322" w:type="dxa"/>
            <w:hideMark/>
          </w:tcPr>
          <w:p w14:paraId="77436985" w14:textId="77777777" w:rsidR="00A621A9" w:rsidRPr="00013A35" w:rsidRDefault="00A621A9">
            <w:pPr>
              <w:rPr>
                <w:sz w:val="22"/>
                <w:szCs w:val="22"/>
              </w:rPr>
            </w:pPr>
            <w:r>
              <w:rPr>
                <w:sz w:val="22"/>
                <w:szCs w:val="22"/>
              </w:rPr>
              <w:t>Vattenburna epidemier förebyggs med hjälp av övervakning, information, anvisningar och utbildning och epidemier som sprids via hushållsvattnet också med hjälp av vattenproduktionskedjans riskhantering.</w:t>
            </w:r>
          </w:p>
        </w:tc>
      </w:tr>
      <w:tr w:rsidR="00A621A9" w:rsidRPr="0062541C" w14:paraId="7743698B" w14:textId="77777777" w:rsidTr="001806EE">
        <w:trPr>
          <w:trHeight w:val="552"/>
        </w:trPr>
        <w:tc>
          <w:tcPr>
            <w:tcW w:w="395" w:type="dxa"/>
            <w:vMerge/>
            <w:hideMark/>
          </w:tcPr>
          <w:p w14:paraId="77436987" w14:textId="77777777" w:rsidR="00A621A9" w:rsidRPr="00013A35" w:rsidRDefault="00A621A9">
            <w:pPr>
              <w:rPr>
                <w:sz w:val="22"/>
                <w:szCs w:val="22"/>
              </w:rPr>
            </w:pPr>
          </w:p>
        </w:tc>
        <w:tc>
          <w:tcPr>
            <w:tcW w:w="3408" w:type="dxa"/>
            <w:vMerge/>
            <w:hideMark/>
          </w:tcPr>
          <w:p w14:paraId="77436988" w14:textId="77777777" w:rsidR="00A621A9" w:rsidRPr="00013A35" w:rsidRDefault="00A621A9">
            <w:pPr>
              <w:rPr>
                <w:sz w:val="22"/>
                <w:szCs w:val="22"/>
              </w:rPr>
            </w:pPr>
          </w:p>
        </w:tc>
        <w:tc>
          <w:tcPr>
            <w:tcW w:w="503" w:type="dxa"/>
            <w:noWrap/>
            <w:hideMark/>
          </w:tcPr>
          <w:p w14:paraId="77436989" w14:textId="77777777" w:rsidR="00A621A9" w:rsidRPr="00013A35" w:rsidRDefault="00A621A9" w:rsidP="00A621A9">
            <w:pPr>
              <w:rPr>
                <w:sz w:val="22"/>
                <w:szCs w:val="22"/>
              </w:rPr>
            </w:pPr>
            <w:r>
              <w:rPr>
                <w:sz w:val="22"/>
                <w:szCs w:val="22"/>
              </w:rPr>
              <w:t>b2)</w:t>
            </w:r>
          </w:p>
        </w:tc>
        <w:tc>
          <w:tcPr>
            <w:tcW w:w="5322" w:type="dxa"/>
            <w:hideMark/>
          </w:tcPr>
          <w:p w14:paraId="7743698A" w14:textId="77777777" w:rsidR="00A621A9" w:rsidRPr="00013A35" w:rsidRDefault="00A621A9">
            <w:pPr>
              <w:rPr>
                <w:sz w:val="22"/>
                <w:szCs w:val="22"/>
              </w:rPr>
            </w:pPr>
            <w:r>
              <w:rPr>
                <w:sz w:val="22"/>
                <w:szCs w:val="22"/>
              </w:rPr>
              <w:t>Den årliga andelen av hela befolkningen som insjuknar i epidemier via hushållsvattnet är i snitt högst  0,01 % på sex år.</w:t>
            </w:r>
          </w:p>
        </w:tc>
      </w:tr>
      <w:tr w:rsidR="00A621A9" w:rsidRPr="0062541C" w14:paraId="77436990" w14:textId="77777777" w:rsidTr="001806EE">
        <w:trPr>
          <w:trHeight w:val="828"/>
        </w:trPr>
        <w:tc>
          <w:tcPr>
            <w:tcW w:w="395" w:type="dxa"/>
            <w:vMerge/>
            <w:hideMark/>
          </w:tcPr>
          <w:p w14:paraId="7743698C" w14:textId="77777777" w:rsidR="00A621A9" w:rsidRPr="00013A35" w:rsidRDefault="00A621A9">
            <w:pPr>
              <w:rPr>
                <w:sz w:val="22"/>
                <w:szCs w:val="22"/>
              </w:rPr>
            </w:pPr>
          </w:p>
        </w:tc>
        <w:tc>
          <w:tcPr>
            <w:tcW w:w="3408" w:type="dxa"/>
            <w:vMerge/>
            <w:hideMark/>
          </w:tcPr>
          <w:p w14:paraId="7743698D" w14:textId="77777777" w:rsidR="00A621A9" w:rsidRPr="00013A35" w:rsidRDefault="00A621A9">
            <w:pPr>
              <w:rPr>
                <w:sz w:val="22"/>
                <w:szCs w:val="22"/>
              </w:rPr>
            </w:pPr>
          </w:p>
        </w:tc>
        <w:tc>
          <w:tcPr>
            <w:tcW w:w="503" w:type="dxa"/>
            <w:noWrap/>
            <w:hideMark/>
          </w:tcPr>
          <w:p w14:paraId="7743698E" w14:textId="77777777" w:rsidR="00A621A9" w:rsidRPr="00013A35" w:rsidRDefault="00A621A9" w:rsidP="00A621A9">
            <w:pPr>
              <w:rPr>
                <w:sz w:val="22"/>
                <w:szCs w:val="22"/>
              </w:rPr>
            </w:pPr>
            <w:r>
              <w:rPr>
                <w:sz w:val="22"/>
                <w:szCs w:val="22"/>
              </w:rPr>
              <w:t>b3)</w:t>
            </w:r>
          </w:p>
        </w:tc>
        <w:tc>
          <w:tcPr>
            <w:tcW w:w="5322" w:type="dxa"/>
            <w:hideMark/>
          </w:tcPr>
          <w:p w14:paraId="7743698F" w14:textId="35F451C5" w:rsidR="00A621A9" w:rsidRPr="00013A35" w:rsidRDefault="00A621A9" w:rsidP="00E22CFC">
            <w:pPr>
              <w:rPr>
                <w:sz w:val="22"/>
                <w:szCs w:val="22"/>
              </w:rPr>
            </w:pPr>
            <w:r>
              <w:rPr>
                <w:sz w:val="22"/>
                <w:szCs w:val="22"/>
              </w:rPr>
              <w:t>Antalet vattenburna epidemier och</w:t>
            </w:r>
            <w:r w:rsidR="00E22CFC">
              <w:rPr>
                <w:sz w:val="22"/>
                <w:szCs w:val="22"/>
              </w:rPr>
              <w:t xml:space="preserve"> personer som</w:t>
            </w:r>
            <w:r>
              <w:rPr>
                <w:sz w:val="22"/>
                <w:szCs w:val="22"/>
              </w:rPr>
              <w:t xml:space="preserve"> insjukna</w:t>
            </w:r>
            <w:r w:rsidR="00E22CFC">
              <w:rPr>
                <w:sz w:val="22"/>
                <w:szCs w:val="22"/>
              </w:rPr>
              <w:t>t</w:t>
            </w:r>
            <w:r>
              <w:rPr>
                <w:sz w:val="22"/>
                <w:szCs w:val="22"/>
              </w:rPr>
              <w:t xml:space="preserve"> bygger på ett elektroniskt system för anmälan om misstanke och </w:t>
            </w:r>
            <w:r w:rsidR="00643F65">
              <w:rPr>
                <w:sz w:val="22"/>
                <w:szCs w:val="22"/>
              </w:rPr>
              <w:t xml:space="preserve">för </w:t>
            </w:r>
            <w:r>
              <w:rPr>
                <w:sz w:val="22"/>
                <w:szCs w:val="22"/>
              </w:rPr>
              <w:t xml:space="preserve">utredning av vattenburna epidemier. Alla epidemier med flera än 5 </w:t>
            </w:r>
            <w:r w:rsidR="00E22CFC">
              <w:rPr>
                <w:sz w:val="22"/>
                <w:szCs w:val="22"/>
              </w:rPr>
              <w:t xml:space="preserve">personer som </w:t>
            </w:r>
            <w:r>
              <w:rPr>
                <w:sz w:val="22"/>
                <w:szCs w:val="22"/>
              </w:rPr>
              <w:t>insjukna</w:t>
            </w:r>
            <w:r w:rsidR="00E22CFC">
              <w:rPr>
                <w:sz w:val="22"/>
                <w:szCs w:val="22"/>
              </w:rPr>
              <w:t>t</w:t>
            </w:r>
            <w:r>
              <w:rPr>
                <w:sz w:val="22"/>
                <w:szCs w:val="22"/>
              </w:rPr>
              <w:t xml:space="preserve"> rapporteras till systemet.</w:t>
            </w:r>
          </w:p>
        </w:tc>
      </w:tr>
      <w:tr w:rsidR="00A621A9" w:rsidRPr="0062541C" w14:paraId="77436995" w14:textId="77777777" w:rsidTr="001806EE">
        <w:trPr>
          <w:trHeight w:val="552"/>
        </w:trPr>
        <w:tc>
          <w:tcPr>
            <w:tcW w:w="395" w:type="dxa"/>
            <w:vMerge/>
            <w:hideMark/>
          </w:tcPr>
          <w:p w14:paraId="77436991" w14:textId="77777777" w:rsidR="00A621A9" w:rsidRPr="00013A35" w:rsidRDefault="00A621A9">
            <w:pPr>
              <w:rPr>
                <w:sz w:val="22"/>
                <w:szCs w:val="22"/>
              </w:rPr>
            </w:pPr>
          </w:p>
        </w:tc>
        <w:tc>
          <w:tcPr>
            <w:tcW w:w="3408" w:type="dxa"/>
            <w:vMerge/>
            <w:hideMark/>
          </w:tcPr>
          <w:p w14:paraId="77436992" w14:textId="77777777" w:rsidR="00A621A9" w:rsidRPr="00013A35" w:rsidRDefault="00A621A9">
            <w:pPr>
              <w:rPr>
                <w:sz w:val="22"/>
                <w:szCs w:val="22"/>
              </w:rPr>
            </w:pPr>
          </w:p>
        </w:tc>
        <w:tc>
          <w:tcPr>
            <w:tcW w:w="503" w:type="dxa"/>
            <w:noWrap/>
            <w:hideMark/>
          </w:tcPr>
          <w:p w14:paraId="77436993" w14:textId="77777777" w:rsidR="00A621A9" w:rsidRPr="00013A35" w:rsidRDefault="00A621A9" w:rsidP="00A621A9">
            <w:pPr>
              <w:rPr>
                <w:sz w:val="22"/>
                <w:szCs w:val="22"/>
              </w:rPr>
            </w:pPr>
            <w:r>
              <w:rPr>
                <w:sz w:val="22"/>
                <w:szCs w:val="22"/>
              </w:rPr>
              <w:t>b4)</w:t>
            </w:r>
          </w:p>
        </w:tc>
        <w:tc>
          <w:tcPr>
            <w:tcW w:w="5322" w:type="dxa"/>
            <w:hideMark/>
          </w:tcPr>
          <w:p w14:paraId="77436994" w14:textId="72F1D510" w:rsidR="00A621A9" w:rsidRPr="00E22CFC" w:rsidRDefault="00E22CFC">
            <w:pPr>
              <w:rPr>
                <w:sz w:val="22"/>
                <w:szCs w:val="22"/>
              </w:rPr>
            </w:pPr>
            <w:r w:rsidRPr="00E22CFC">
              <w:rPr>
                <w:color w:val="000000"/>
                <w:sz w:val="22"/>
                <w:szCs w:val="22"/>
              </w:rPr>
              <w:t>Vattenburna epidemier utreds med hjälp av laboratorieundersökningar på dem som insjuknat, undersökningar av vattnet och epidemiologiska undersökningar.</w:t>
            </w:r>
          </w:p>
        </w:tc>
      </w:tr>
      <w:tr w:rsidR="00A621A9" w:rsidRPr="0062541C" w14:paraId="7743699A" w14:textId="77777777" w:rsidTr="001806EE">
        <w:trPr>
          <w:trHeight w:val="300"/>
        </w:trPr>
        <w:tc>
          <w:tcPr>
            <w:tcW w:w="395" w:type="dxa"/>
            <w:vMerge/>
            <w:hideMark/>
          </w:tcPr>
          <w:p w14:paraId="77436996" w14:textId="77777777" w:rsidR="00A621A9" w:rsidRPr="00013A35" w:rsidRDefault="00A621A9">
            <w:pPr>
              <w:rPr>
                <w:sz w:val="22"/>
                <w:szCs w:val="22"/>
              </w:rPr>
            </w:pPr>
          </w:p>
        </w:tc>
        <w:tc>
          <w:tcPr>
            <w:tcW w:w="3408" w:type="dxa"/>
            <w:vMerge/>
            <w:hideMark/>
          </w:tcPr>
          <w:p w14:paraId="77436997" w14:textId="77777777" w:rsidR="00A621A9" w:rsidRPr="00013A35" w:rsidRDefault="00A621A9">
            <w:pPr>
              <w:rPr>
                <w:sz w:val="22"/>
                <w:szCs w:val="22"/>
              </w:rPr>
            </w:pPr>
          </w:p>
        </w:tc>
        <w:tc>
          <w:tcPr>
            <w:tcW w:w="503" w:type="dxa"/>
            <w:noWrap/>
            <w:hideMark/>
          </w:tcPr>
          <w:p w14:paraId="77436998" w14:textId="77777777" w:rsidR="00A621A9" w:rsidRPr="00013A35" w:rsidRDefault="00A621A9" w:rsidP="00A621A9">
            <w:pPr>
              <w:rPr>
                <w:sz w:val="22"/>
                <w:szCs w:val="22"/>
              </w:rPr>
            </w:pPr>
            <w:r>
              <w:rPr>
                <w:sz w:val="22"/>
                <w:szCs w:val="22"/>
              </w:rPr>
              <w:t>b5)</w:t>
            </w:r>
          </w:p>
        </w:tc>
        <w:tc>
          <w:tcPr>
            <w:tcW w:w="5322" w:type="dxa"/>
            <w:hideMark/>
          </w:tcPr>
          <w:p w14:paraId="77436999" w14:textId="77777777" w:rsidR="00A621A9" w:rsidRPr="00013A35" w:rsidRDefault="00A621A9">
            <w:pPr>
              <w:rPr>
                <w:sz w:val="22"/>
                <w:szCs w:val="22"/>
              </w:rPr>
            </w:pPr>
            <w:r>
              <w:rPr>
                <w:sz w:val="22"/>
                <w:szCs w:val="22"/>
              </w:rPr>
              <w:t>En sammanfattning som beskriver epidemierna publiceras minst en gång på tre år.</w:t>
            </w:r>
          </w:p>
        </w:tc>
      </w:tr>
      <w:tr w:rsidR="00A621A9" w:rsidRPr="0062541C" w14:paraId="7743699F" w14:textId="77777777" w:rsidTr="001806EE">
        <w:trPr>
          <w:trHeight w:val="300"/>
        </w:trPr>
        <w:tc>
          <w:tcPr>
            <w:tcW w:w="395" w:type="dxa"/>
            <w:vMerge w:val="restart"/>
            <w:noWrap/>
            <w:hideMark/>
          </w:tcPr>
          <w:p w14:paraId="7743699B" w14:textId="77777777" w:rsidR="00A621A9" w:rsidRPr="00013A35" w:rsidRDefault="00A621A9">
            <w:pPr>
              <w:rPr>
                <w:sz w:val="22"/>
                <w:szCs w:val="22"/>
              </w:rPr>
            </w:pPr>
            <w:r>
              <w:rPr>
                <w:sz w:val="22"/>
                <w:szCs w:val="22"/>
              </w:rPr>
              <w:t>c)</w:t>
            </w:r>
          </w:p>
        </w:tc>
        <w:tc>
          <w:tcPr>
            <w:tcW w:w="3408" w:type="dxa"/>
            <w:vMerge w:val="restart"/>
            <w:hideMark/>
          </w:tcPr>
          <w:p w14:paraId="7743699C" w14:textId="77777777" w:rsidR="00A621A9" w:rsidRPr="00013A35" w:rsidRDefault="00A621A9">
            <w:pPr>
              <w:rPr>
                <w:sz w:val="22"/>
                <w:szCs w:val="22"/>
              </w:rPr>
            </w:pPr>
            <w:r>
              <w:rPr>
                <w:sz w:val="22"/>
                <w:szCs w:val="22"/>
              </w:rPr>
              <w:t>Förbättring av gemensamma system och andra sätt för tillhandahållande av dricksvatten till territoriella områden eller befolkningsmängder som ska betjänas</w:t>
            </w:r>
          </w:p>
        </w:tc>
        <w:tc>
          <w:tcPr>
            <w:tcW w:w="503" w:type="dxa"/>
            <w:noWrap/>
            <w:hideMark/>
          </w:tcPr>
          <w:p w14:paraId="7743699D" w14:textId="77777777" w:rsidR="00A621A9" w:rsidRPr="00013A35" w:rsidRDefault="00A621A9" w:rsidP="00A621A9">
            <w:pPr>
              <w:rPr>
                <w:sz w:val="22"/>
                <w:szCs w:val="22"/>
              </w:rPr>
            </w:pPr>
            <w:r>
              <w:rPr>
                <w:sz w:val="22"/>
                <w:szCs w:val="22"/>
              </w:rPr>
              <w:t>c1)</w:t>
            </w:r>
          </w:p>
        </w:tc>
        <w:tc>
          <w:tcPr>
            <w:tcW w:w="5322" w:type="dxa"/>
            <w:hideMark/>
          </w:tcPr>
          <w:p w14:paraId="7743699E" w14:textId="4836F3BC" w:rsidR="00A621A9" w:rsidRPr="00013A35" w:rsidRDefault="00E958BF" w:rsidP="00E958BF">
            <w:pPr>
              <w:rPr>
                <w:sz w:val="22"/>
                <w:szCs w:val="22"/>
              </w:rPr>
            </w:pPr>
            <w:r w:rsidRPr="00E958BF">
              <w:rPr>
                <w:sz w:val="22"/>
                <w:szCs w:val="22"/>
              </w:rPr>
              <w:t>Den uppnådda nivån på tillgång till hushållsvatten med en täckning på 100 % av befolkningen upprätthålls.</w:t>
            </w:r>
          </w:p>
        </w:tc>
      </w:tr>
      <w:tr w:rsidR="00A621A9" w:rsidRPr="0062541C" w14:paraId="774369A4" w14:textId="77777777" w:rsidTr="001806EE">
        <w:trPr>
          <w:trHeight w:val="840"/>
        </w:trPr>
        <w:tc>
          <w:tcPr>
            <w:tcW w:w="395" w:type="dxa"/>
            <w:vMerge/>
            <w:hideMark/>
          </w:tcPr>
          <w:p w14:paraId="774369A0" w14:textId="77777777" w:rsidR="00A621A9" w:rsidRPr="00013A35" w:rsidRDefault="00A621A9">
            <w:pPr>
              <w:rPr>
                <w:sz w:val="22"/>
                <w:szCs w:val="22"/>
              </w:rPr>
            </w:pPr>
          </w:p>
        </w:tc>
        <w:tc>
          <w:tcPr>
            <w:tcW w:w="3408" w:type="dxa"/>
            <w:vMerge/>
            <w:hideMark/>
          </w:tcPr>
          <w:p w14:paraId="774369A1" w14:textId="77777777" w:rsidR="00A621A9" w:rsidRPr="00013A35" w:rsidRDefault="00A621A9">
            <w:pPr>
              <w:rPr>
                <w:sz w:val="22"/>
                <w:szCs w:val="22"/>
              </w:rPr>
            </w:pPr>
          </w:p>
        </w:tc>
        <w:tc>
          <w:tcPr>
            <w:tcW w:w="503" w:type="dxa"/>
            <w:noWrap/>
            <w:hideMark/>
          </w:tcPr>
          <w:p w14:paraId="774369A2" w14:textId="77777777" w:rsidR="00A621A9" w:rsidRPr="00013A35" w:rsidRDefault="00A621A9" w:rsidP="00A621A9">
            <w:pPr>
              <w:rPr>
                <w:sz w:val="22"/>
                <w:szCs w:val="22"/>
              </w:rPr>
            </w:pPr>
            <w:r>
              <w:rPr>
                <w:sz w:val="22"/>
                <w:szCs w:val="22"/>
              </w:rPr>
              <w:t>c2)</w:t>
            </w:r>
          </w:p>
        </w:tc>
        <w:tc>
          <w:tcPr>
            <w:tcW w:w="5322" w:type="dxa"/>
            <w:hideMark/>
          </w:tcPr>
          <w:p w14:paraId="774369A3" w14:textId="655F103B" w:rsidR="00A621A9" w:rsidRPr="00013A35" w:rsidRDefault="00A621A9" w:rsidP="00E958BF">
            <w:pPr>
              <w:rPr>
                <w:sz w:val="22"/>
                <w:szCs w:val="22"/>
              </w:rPr>
            </w:pPr>
            <w:r>
              <w:rPr>
                <w:sz w:val="22"/>
                <w:szCs w:val="22"/>
              </w:rPr>
              <w:t>Hushållsvattentjänsterna främjas i takt med samhällsstrukturens utveckling. Utveckling</w:t>
            </w:r>
            <w:r w:rsidR="00DD7005">
              <w:rPr>
                <w:sz w:val="22"/>
                <w:szCs w:val="22"/>
              </w:rPr>
              <w:t>en</w:t>
            </w:r>
            <w:r>
              <w:rPr>
                <w:sz w:val="22"/>
                <w:szCs w:val="22"/>
              </w:rPr>
              <w:t xml:space="preserve"> sker antingen genom anslutning till det gemensamma vattentjänstsystemet eller genom att vatten</w:t>
            </w:r>
            <w:r w:rsidR="00E958BF">
              <w:rPr>
                <w:sz w:val="22"/>
                <w:szCs w:val="22"/>
              </w:rPr>
              <w:t>försörjningen</w:t>
            </w:r>
            <w:r>
              <w:rPr>
                <w:sz w:val="22"/>
                <w:szCs w:val="22"/>
              </w:rPr>
              <w:t xml:space="preserve"> tryggas fastighetsspecifikt.</w:t>
            </w:r>
          </w:p>
        </w:tc>
      </w:tr>
      <w:tr w:rsidR="00A621A9" w:rsidRPr="0062541C" w14:paraId="774369A9" w14:textId="77777777" w:rsidTr="001806EE">
        <w:trPr>
          <w:trHeight w:val="1104"/>
        </w:trPr>
        <w:tc>
          <w:tcPr>
            <w:tcW w:w="395" w:type="dxa"/>
            <w:vMerge w:val="restart"/>
            <w:noWrap/>
            <w:hideMark/>
          </w:tcPr>
          <w:p w14:paraId="774369A5" w14:textId="77777777" w:rsidR="00A621A9" w:rsidRPr="00013A35" w:rsidRDefault="00A621A9">
            <w:pPr>
              <w:rPr>
                <w:sz w:val="22"/>
                <w:szCs w:val="22"/>
              </w:rPr>
            </w:pPr>
            <w:r>
              <w:rPr>
                <w:sz w:val="22"/>
                <w:szCs w:val="22"/>
              </w:rPr>
              <w:t>d)</w:t>
            </w:r>
          </w:p>
        </w:tc>
        <w:tc>
          <w:tcPr>
            <w:tcW w:w="3408" w:type="dxa"/>
            <w:vMerge w:val="restart"/>
            <w:hideMark/>
          </w:tcPr>
          <w:p w14:paraId="774369A6" w14:textId="77777777" w:rsidR="00A621A9" w:rsidRPr="00013A35" w:rsidRDefault="00A621A9">
            <w:pPr>
              <w:rPr>
                <w:sz w:val="22"/>
                <w:szCs w:val="22"/>
              </w:rPr>
            </w:pPr>
            <w:r>
              <w:rPr>
                <w:sz w:val="22"/>
                <w:szCs w:val="22"/>
              </w:rPr>
              <w:t>Förbättring av gemensamma system och andra sätt för hygienisering i territoriella områden eller för befolkningsmängder som ska betjänas</w:t>
            </w:r>
          </w:p>
        </w:tc>
        <w:tc>
          <w:tcPr>
            <w:tcW w:w="503" w:type="dxa"/>
            <w:noWrap/>
            <w:hideMark/>
          </w:tcPr>
          <w:p w14:paraId="774369A7" w14:textId="77777777" w:rsidR="00A621A9" w:rsidRPr="00013A35" w:rsidRDefault="00A621A9" w:rsidP="00A621A9">
            <w:pPr>
              <w:rPr>
                <w:sz w:val="22"/>
                <w:szCs w:val="22"/>
              </w:rPr>
            </w:pPr>
            <w:r>
              <w:rPr>
                <w:sz w:val="22"/>
                <w:szCs w:val="22"/>
              </w:rPr>
              <w:t>d1)</w:t>
            </w:r>
          </w:p>
        </w:tc>
        <w:tc>
          <w:tcPr>
            <w:tcW w:w="5322" w:type="dxa"/>
            <w:hideMark/>
          </w:tcPr>
          <w:p w14:paraId="774369A8" w14:textId="77777777" w:rsidR="00A621A9" w:rsidRPr="00013A35" w:rsidRDefault="00A621A9">
            <w:pPr>
              <w:rPr>
                <w:sz w:val="22"/>
                <w:szCs w:val="22"/>
              </w:rPr>
            </w:pPr>
            <w:r>
              <w:rPr>
                <w:sz w:val="22"/>
                <w:szCs w:val="22"/>
              </w:rPr>
              <w:t xml:space="preserve">I hela Finland sköts spillvattentjänsterna i samband med bosättning genom centraliserade system på de områden där det behövs för samhällsutvecklingen eller enligt miljö- och hälsokrav. I områden utanför centraliserade vattentjänster behandlas spillvattnet fastighetsspecifikt med så effektiva system som möjligt. </w:t>
            </w:r>
          </w:p>
        </w:tc>
      </w:tr>
      <w:tr w:rsidR="00A621A9" w:rsidRPr="0062541C" w14:paraId="774369AE" w14:textId="77777777" w:rsidTr="001806EE">
        <w:trPr>
          <w:trHeight w:val="552"/>
        </w:trPr>
        <w:tc>
          <w:tcPr>
            <w:tcW w:w="395" w:type="dxa"/>
            <w:vMerge/>
            <w:hideMark/>
          </w:tcPr>
          <w:p w14:paraId="774369AA" w14:textId="77777777" w:rsidR="00A621A9" w:rsidRPr="00013A35" w:rsidRDefault="00A621A9">
            <w:pPr>
              <w:rPr>
                <w:sz w:val="22"/>
                <w:szCs w:val="22"/>
              </w:rPr>
            </w:pPr>
          </w:p>
        </w:tc>
        <w:tc>
          <w:tcPr>
            <w:tcW w:w="3408" w:type="dxa"/>
            <w:vMerge/>
            <w:hideMark/>
          </w:tcPr>
          <w:p w14:paraId="774369AB" w14:textId="77777777" w:rsidR="00A621A9" w:rsidRPr="00013A35" w:rsidRDefault="00A621A9">
            <w:pPr>
              <w:rPr>
                <w:sz w:val="22"/>
                <w:szCs w:val="22"/>
              </w:rPr>
            </w:pPr>
          </w:p>
        </w:tc>
        <w:tc>
          <w:tcPr>
            <w:tcW w:w="503" w:type="dxa"/>
            <w:noWrap/>
            <w:hideMark/>
          </w:tcPr>
          <w:p w14:paraId="774369AC" w14:textId="77777777" w:rsidR="00A621A9" w:rsidRPr="00013A35" w:rsidRDefault="00A621A9" w:rsidP="00A621A9">
            <w:pPr>
              <w:rPr>
                <w:sz w:val="22"/>
                <w:szCs w:val="22"/>
              </w:rPr>
            </w:pPr>
            <w:r>
              <w:rPr>
                <w:sz w:val="22"/>
                <w:szCs w:val="22"/>
              </w:rPr>
              <w:t>d2)</w:t>
            </w:r>
          </w:p>
        </w:tc>
        <w:tc>
          <w:tcPr>
            <w:tcW w:w="5322" w:type="dxa"/>
            <w:hideMark/>
          </w:tcPr>
          <w:p w14:paraId="774369AD" w14:textId="0E0A8626" w:rsidR="00A621A9" w:rsidRPr="00013A35" w:rsidRDefault="00A621A9" w:rsidP="009E2D9E">
            <w:pPr>
              <w:rPr>
                <w:sz w:val="22"/>
                <w:szCs w:val="22"/>
              </w:rPr>
            </w:pPr>
            <w:r>
              <w:rPr>
                <w:sz w:val="22"/>
                <w:szCs w:val="22"/>
              </w:rPr>
              <w:t xml:space="preserve">Fastighetsägare ska i beboeliga byggnader </w:t>
            </w:r>
            <w:r w:rsidR="009E2D9E">
              <w:rPr>
                <w:sz w:val="22"/>
                <w:szCs w:val="22"/>
              </w:rPr>
              <w:t>åtgärda</w:t>
            </w:r>
            <w:r>
              <w:rPr>
                <w:sz w:val="22"/>
                <w:szCs w:val="22"/>
              </w:rPr>
              <w:t xml:space="preserve"> fastighet</w:t>
            </w:r>
            <w:r w:rsidR="000D5078">
              <w:rPr>
                <w:sz w:val="22"/>
                <w:szCs w:val="22"/>
              </w:rPr>
              <w:t>sspecifika avloppsvattensystem så att de är</w:t>
            </w:r>
            <w:r>
              <w:rPr>
                <w:sz w:val="22"/>
                <w:szCs w:val="22"/>
              </w:rPr>
              <w:t xml:space="preserve"> effektivare än behandling genom slamavskiljning.</w:t>
            </w:r>
          </w:p>
        </w:tc>
      </w:tr>
      <w:tr w:rsidR="00A621A9" w:rsidRPr="0062541C" w14:paraId="774369B3" w14:textId="77777777" w:rsidTr="001806EE">
        <w:trPr>
          <w:trHeight w:val="564"/>
        </w:trPr>
        <w:tc>
          <w:tcPr>
            <w:tcW w:w="395" w:type="dxa"/>
            <w:vMerge/>
            <w:hideMark/>
          </w:tcPr>
          <w:p w14:paraId="774369AF" w14:textId="77777777" w:rsidR="00A621A9" w:rsidRPr="00013A35" w:rsidRDefault="00A621A9">
            <w:pPr>
              <w:rPr>
                <w:sz w:val="22"/>
                <w:szCs w:val="22"/>
              </w:rPr>
            </w:pPr>
          </w:p>
        </w:tc>
        <w:tc>
          <w:tcPr>
            <w:tcW w:w="3408" w:type="dxa"/>
            <w:vMerge/>
            <w:hideMark/>
          </w:tcPr>
          <w:p w14:paraId="774369B0" w14:textId="77777777" w:rsidR="00A621A9" w:rsidRPr="00013A35" w:rsidRDefault="00A621A9">
            <w:pPr>
              <w:rPr>
                <w:sz w:val="22"/>
                <w:szCs w:val="22"/>
              </w:rPr>
            </w:pPr>
          </w:p>
        </w:tc>
        <w:tc>
          <w:tcPr>
            <w:tcW w:w="503" w:type="dxa"/>
            <w:noWrap/>
            <w:hideMark/>
          </w:tcPr>
          <w:p w14:paraId="774369B1" w14:textId="77777777" w:rsidR="00A621A9" w:rsidRPr="00013A35" w:rsidRDefault="00A621A9" w:rsidP="00A621A9">
            <w:pPr>
              <w:rPr>
                <w:sz w:val="22"/>
                <w:szCs w:val="22"/>
              </w:rPr>
            </w:pPr>
            <w:r>
              <w:rPr>
                <w:sz w:val="22"/>
                <w:szCs w:val="22"/>
              </w:rPr>
              <w:t>d3)</w:t>
            </w:r>
          </w:p>
        </w:tc>
        <w:tc>
          <w:tcPr>
            <w:tcW w:w="5322" w:type="dxa"/>
            <w:hideMark/>
          </w:tcPr>
          <w:p w14:paraId="774369B2" w14:textId="38A454C3" w:rsidR="00A621A9" w:rsidRPr="00013A35" w:rsidRDefault="000D5078" w:rsidP="000D5078">
            <w:pPr>
              <w:rPr>
                <w:sz w:val="22"/>
                <w:szCs w:val="22"/>
              </w:rPr>
            </w:pPr>
            <w:r>
              <w:rPr>
                <w:sz w:val="22"/>
                <w:szCs w:val="22"/>
              </w:rPr>
              <w:t>Rå</w:t>
            </w:r>
            <w:r w:rsidR="00A621A9">
              <w:rPr>
                <w:sz w:val="22"/>
                <w:szCs w:val="22"/>
              </w:rPr>
              <w:t xml:space="preserve">dgivning </w:t>
            </w:r>
            <w:r>
              <w:rPr>
                <w:sz w:val="22"/>
                <w:szCs w:val="22"/>
              </w:rPr>
              <w:t xml:space="preserve">ska </w:t>
            </w:r>
            <w:r w:rsidR="00A621A9">
              <w:rPr>
                <w:sz w:val="22"/>
                <w:szCs w:val="22"/>
              </w:rPr>
              <w:t xml:space="preserve">sporra fastighetsägare att effektivera den frivilliga spillvattenbehandlingen till en bättre nivå än </w:t>
            </w:r>
            <w:r>
              <w:rPr>
                <w:sz w:val="22"/>
                <w:szCs w:val="22"/>
              </w:rPr>
              <w:t xml:space="preserve">vad </w:t>
            </w:r>
            <w:r w:rsidR="00A621A9">
              <w:rPr>
                <w:sz w:val="22"/>
                <w:szCs w:val="22"/>
              </w:rPr>
              <w:t>lagen kräver.</w:t>
            </w:r>
          </w:p>
        </w:tc>
      </w:tr>
      <w:tr w:rsidR="00A621A9" w:rsidRPr="0062541C" w14:paraId="774369B8" w14:textId="77777777" w:rsidTr="001806EE">
        <w:trPr>
          <w:trHeight w:val="1148"/>
        </w:trPr>
        <w:tc>
          <w:tcPr>
            <w:tcW w:w="395" w:type="dxa"/>
            <w:vMerge w:val="restart"/>
            <w:noWrap/>
            <w:hideMark/>
          </w:tcPr>
          <w:p w14:paraId="774369B4" w14:textId="77777777" w:rsidR="00A621A9" w:rsidRPr="00013A35" w:rsidRDefault="00A621A9">
            <w:pPr>
              <w:rPr>
                <w:sz w:val="22"/>
                <w:szCs w:val="22"/>
              </w:rPr>
            </w:pPr>
            <w:r>
              <w:rPr>
                <w:sz w:val="22"/>
                <w:szCs w:val="22"/>
              </w:rPr>
              <w:t>e)</w:t>
            </w:r>
          </w:p>
        </w:tc>
        <w:tc>
          <w:tcPr>
            <w:tcW w:w="3408" w:type="dxa"/>
            <w:vMerge w:val="restart"/>
            <w:hideMark/>
          </w:tcPr>
          <w:p w14:paraId="774369B5" w14:textId="77777777" w:rsidR="00A621A9" w:rsidRPr="00013A35" w:rsidRDefault="00A621A9">
            <w:pPr>
              <w:rPr>
                <w:sz w:val="22"/>
                <w:szCs w:val="22"/>
              </w:rPr>
            </w:pPr>
            <w:r w:rsidRPr="007C6B2A">
              <w:rPr>
                <w:sz w:val="22"/>
                <w:szCs w:val="22"/>
              </w:rPr>
              <w:t>Prestationsnivåer som</w:t>
            </w:r>
            <w:r>
              <w:rPr>
                <w:sz w:val="22"/>
                <w:szCs w:val="22"/>
              </w:rPr>
              <w:t xml:space="preserve"> ska uppnås för sådana gemensamma system och andra sätt för tillhandahållande av vatten respektive hygienisering</w:t>
            </w:r>
          </w:p>
        </w:tc>
        <w:tc>
          <w:tcPr>
            <w:tcW w:w="503" w:type="dxa"/>
            <w:noWrap/>
            <w:hideMark/>
          </w:tcPr>
          <w:p w14:paraId="774369B6" w14:textId="77777777" w:rsidR="00A621A9" w:rsidRPr="00013A35" w:rsidRDefault="00A621A9" w:rsidP="00A621A9">
            <w:pPr>
              <w:rPr>
                <w:sz w:val="22"/>
                <w:szCs w:val="22"/>
              </w:rPr>
            </w:pPr>
            <w:r>
              <w:rPr>
                <w:sz w:val="22"/>
                <w:szCs w:val="22"/>
              </w:rPr>
              <w:t>e1)</w:t>
            </w:r>
          </w:p>
        </w:tc>
        <w:tc>
          <w:tcPr>
            <w:tcW w:w="5322" w:type="dxa"/>
            <w:hideMark/>
          </w:tcPr>
          <w:p w14:paraId="774369B7" w14:textId="27E4685A" w:rsidR="00A621A9" w:rsidRPr="00013A35" w:rsidRDefault="00A621A9" w:rsidP="000D5078">
            <w:pPr>
              <w:rPr>
                <w:sz w:val="22"/>
                <w:szCs w:val="22"/>
              </w:rPr>
            </w:pPr>
            <w:r>
              <w:rPr>
                <w:sz w:val="22"/>
                <w:szCs w:val="22"/>
              </w:rPr>
              <w:t>Vattentjänstverkens verksamhetsförutsättningar förbättras genom att stärka deras resurser så att en tillräcklig ekonomi och kompetens i verksamheten</w:t>
            </w:r>
            <w:r w:rsidR="000D5078">
              <w:rPr>
                <w:sz w:val="22"/>
                <w:szCs w:val="22"/>
              </w:rPr>
              <w:t xml:space="preserve"> kan säkerställas </w:t>
            </w:r>
            <w:r>
              <w:rPr>
                <w:sz w:val="22"/>
                <w:szCs w:val="22"/>
              </w:rPr>
              <w:t>och</w:t>
            </w:r>
            <w:r w:rsidR="000D5078">
              <w:rPr>
                <w:sz w:val="22"/>
                <w:szCs w:val="22"/>
              </w:rPr>
              <w:t xml:space="preserve"> verken </w:t>
            </w:r>
            <w:r>
              <w:rPr>
                <w:sz w:val="22"/>
                <w:szCs w:val="22"/>
              </w:rPr>
              <w:t>kan producera säkra vattentjänster av hög kvalitet till överkomliga priser för sina kunder. Det kan gälla att förstora anläggningarna genom fusioner eller att säkra resurser genom nya samarbetsformer.</w:t>
            </w:r>
          </w:p>
        </w:tc>
      </w:tr>
      <w:tr w:rsidR="00A621A9" w:rsidRPr="0062541C" w14:paraId="774369BD" w14:textId="77777777" w:rsidTr="001806EE">
        <w:trPr>
          <w:trHeight w:val="828"/>
        </w:trPr>
        <w:tc>
          <w:tcPr>
            <w:tcW w:w="395" w:type="dxa"/>
            <w:vMerge/>
            <w:hideMark/>
          </w:tcPr>
          <w:p w14:paraId="774369B9" w14:textId="77777777" w:rsidR="00A621A9" w:rsidRPr="00013A35" w:rsidRDefault="00A621A9">
            <w:pPr>
              <w:rPr>
                <w:sz w:val="22"/>
                <w:szCs w:val="22"/>
              </w:rPr>
            </w:pPr>
          </w:p>
        </w:tc>
        <w:tc>
          <w:tcPr>
            <w:tcW w:w="3408" w:type="dxa"/>
            <w:vMerge/>
            <w:hideMark/>
          </w:tcPr>
          <w:p w14:paraId="774369BA" w14:textId="77777777" w:rsidR="00A621A9" w:rsidRPr="00013A35" w:rsidRDefault="00A621A9">
            <w:pPr>
              <w:rPr>
                <w:sz w:val="22"/>
                <w:szCs w:val="22"/>
              </w:rPr>
            </w:pPr>
          </w:p>
        </w:tc>
        <w:tc>
          <w:tcPr>
            <w:tcW w:w="503" w:type="dxa"/>
            <w:noWrap/>
            <w:hideMark/>
          </w:tcPr>
          <w:p w14:paraId="774369BB" w14:textId="77777777" w:rsidR="00A621A9" w:rsidRPr="00013A35" w:rsidRDefault="00A621A9" w:rsidP="00A621A9">
            <w:pPr>
              <w:rPr>
                <w:sz w:val="22"/>
                <w:szCs w:val="22"/>
              </w:rPr>
            </w:pPr>
            <w:r>
              <w:rPr>
                <w:sz w:val="22"/>
                <w:szCs w:val="22"/>
              </w:rPr>
              <w:t>e2)</w:t>
            </w:r>
          </w:p>
        </w:tc>
        <w:tc>
          <w:tcPr>
            <w:tcW w:w="5322" w:type="dxa"/>
            <w:hideMark/>
          </w:tcPr>
          <w:p w14:paraId="774369BC" w14:textId="0FBBE89F" w:rsidR="00A621A9" w:rsidRPr="00013A35" w:rsidRDefault="00A621A9" w:rsidP="000D5078">
            <w:pPr>
              <w:rPr>
                <w:sz w:val="22"/>
                <w:szCs w:val="22"/>
              </w:rPr>
            </w:pPr>
            <w:r>
              <w:rPr>
                <w:sz w:val="22"/>
                <w:szCs w:val="22"/>
              </w:rPr>
              <w:t xml:space="preserve">Samarbetet mellan vattentjänstverkens ägare och anläggningarna </w:t>
            </w:r>
            <w:r w:rsidR="000D5078">
              <w:rPr>
                <w:sz w:val="22"/>
                <w:szCs w:val="22"/>
              </w:rPr>
              <w:t xml:space="preserve">främjas </w:t>
            </w:r>
            <w:r>
              <w:rPr>
                <w:sz w:val="22"/>
                <w:szCs w:val="22"/>
              </w:rPr>
              <w:t xml:space="preserve">för att fastställa </w:t>
            </w:r>
            <w:r w:rsidR="000D5078">
              <w:rPr>
                <w:sz w:val="22"/>
                <w:szCs w:val="22"/>
              </w:rPr>
              <w:t>prestations</w:t>
            </w:r>
            <w:r>
              <w:rPr>
                <w:sz w:val="22"/>
                <w:szCs w:val="22"/>
              </w:rPr>
              <w:t>nivån för respektive vattentjänstverk och nyckeltalen för anläggningsspecifik uppföljning.</w:t>
            </w:r>
          </w:p>
        </w:tc>
      </w:tr>
      <w:tr w:rsidR="00A621A9" w:rsidRPr="0062541C" w14:paraId="774369C2" w14:textId="77777777" w:rsidTr="001806EE">
        <w:trPr>
          <w:trHeight w:val="1104"/>
        </w:trPr>
        <w:tc>
          <w:tcPr>
            <w:tcW w:w="395" w:type="dxa"/>
            <w:vMerge/>
            <w:hideMark/>
          </w:tcPr>
          <w:p w14:paraId="774369BE" w14:textId="77777777" w:rsidR="00A621A9" w:rsidRPr="00013A35" w:rsidRDefault="00A621A9">
            <w:pPr>
              <w:rPr>
                <w:sz w:val="22"/>
                <w:szCs w:val="22"/>
              </w:rPr>
            </w:pPr>
          </w:p>
        </w:tc>
        <w:tc>
          <w:tcPr>
            <w:tcW w:w="3408" w:type="dxa"/>
            <w:vMerge/>
            <w:hideMark/>
          </w:tcPr>
          <w:p w14:paraId="774369BF" w14:textId="77777777" w:rsidR="00A621A9" w:rsidRPr="00013A35" w:rsidRDefault="00A621A9">
            <w:pPr>
              <w:rPr>
                <w:sz w:val="22"/>
                <w:szCs w:val="22"/>
              </w:rPr>
            </w:pPr>
          </w:p>
        </w:tc>
        <w:tc>
          <w:tcPr>
            <w:tcW w:w="503" w:type="dxa"/>
            <w:noWrap/>
            <w:hideMark/>
          </w:tcPr>
          <w:p w14:paraId="774369C0" w14:textId="77777777" w:rsidR="00A621A9" w:rsidRPr="00013A35" w:rsidRDefault="00A621A9" w:rsidP="00A621A9">
            <w:pPr>
              <w:rPr>
                <w:sz w:val="22"/>
                <w:szCs w:val="22"/>
              </w:rPr>
            </w:pPr>
            <w:r>
              <w:rPr>
                <w:sz w:val="22"/>
                <w:szCs w:val="22"/>
              </w:rPr>
              <w:t>e3)</w:t>
            </w:r>
          </w:p>
        </w:tc>
        <w:tc>
          <w:tcPr>
            <w:tcW w:w="5322" w:type="dxa"/>
            <w:hideMark/>
          </w:tcPr>
          <w:p w14:paraId="774369C1" w14:textId="6ADE5154" w:rsidR="00A621A9" w:rsidRPr="00013A35" w:rsidRDefault="00A621A9" w:rsidP="000439A0">
            <w:pPr>
              <w:rPr>
                <w:sz w:val="22"/>
                <w:szCs w:val="22"/>
              </w:rPr>
            </w:pPr>
            <w:r>
              <w:rPr>
                <w:sz w:val="22"/>
                <w:szCs w:val="22"/>
              </w:rPr>
              <w:t xml:space="preserve">Anläggningarnas verksamhet beskrivs genom nyckeltal för utvärdering av effektiviteten och ekonomin. Nyckeltalen följs upp regelbundet. God praxis och transparens inom vattentjänster förbättras genom att på webben </w:t>
            </w:r>
            <w:r w:rsidR="000439A0">
              <w:rPr>
                <w:sz w:val="22"/>
                <w:szCs w:val="22"/>
              </w:rPr>
              <w:t xml:space="preserve">via systemet för vattentjänstverksdata VEETI </w:t>
            </w:r>
            <w:r>
              <w:rPr>
                <w:sz w:val="22"/>
                <w:szCs w:val="22"/>
              </w:rPr>
              <w:t>publicera uppgifter som beskriver vattentjänstverkens verksamhet.</w:t>
            </w:r>
          </w:p>
        </w:tc>
      </w:tr>
      <w:tr w:rsidR="00A621A9" w:rsidRPr="0062541C" w14:paraId="774369C7" w14:textId="77777777" w:rsidTr="001806EE">
        <w:trPr>
          <w:trHeight w:val="288"/>
        </w:trPr>
        <w:tc>
          <w:tcPr>
            <w:tcW w:w="395" w:type="dxa"/>
            <w:vMerge/>
            <w:hideMark/>
          </w:tcPr>
          <w:p w14:paraId="774369C3" w14:textId="77777777" w:rsidR="00A621A9" w:rsidRPr="00013A35" w:rsidRDefault="00A621A9">
            <w:pPr>
              <w:rPr>
                <w:sz w:val="22"/>
                <w:szCs w:val="22"/>
              </w:rPr>
            </w:pPr>
          </w:p>
        </w:tc>
        <w:tc>
          <w:tcPr>
            <w:tcW w:w="3408" w:type="dxa"/>
            <w:vMerge/>
            <w:hideMark/>
          </w:tcPr>
          <w:p w14:paraId="774369C4" w14:textId="77777777" w:rsidR="00A621A9" w:rsidRPr="00013A35" w:rsidRDefault="00A621A9">
            <w:pPr>
              <w:rPr>
                <w:sz w:val="22"/>
                <w:szCs w:val="22"/>
              </w:rPr>
            </w:pPr>
          </w:p>
        </w:tc>
        <w:tc>
          <w:tcPr>
            <w:tcW w:w="503" w:type="dxa"/>
            <w:noWrap/>
            <w:hideMark/>
          </w:tcPr>
          <w:p w14:paraId="774369C5" w14:textId="77777777" w:rsidR="00A621A9" w:rsidRPr="00013A35" w:rsidRDefault="00A621A9" w:rsidP="00A621A9">
            <w:pPr>
              <w:rPr>
                <w:sz w:val="22"/>
                <w:szCs w:val="22"/>
              </w:rPr>
            </w:pPr>
            <w:r>
              <w:rPr>
                <w:sz w:val="22"/>
                <w:szCs w:val="22"/>
              </w:rPr>
              <w:t>e4)</w:t>
            </w:r>
          </w:p>
        </w:tc>
        <w:tc>
          <w:tcPr>
            <w:tcW w:w="5322" w:type="dxa"/>
            <w:hideMark/>
          </w:tcPr>
          <w:p w14:paraId="774369C6" w14:textId="6BF4F2A2" w:rsidR="00A621A9" w:rsidRPr="00013A35" w:rsidRDefault="00A621A9" w:rsidP="00A07C72">
            <w:pPr>
              <w:rPr>
                <w:sz w:val="22"/>
                <w:szCs w:val="22"/>
              </w:rPr>
            </w:pPr>
            <w:r>
              <w:rPr>
                <w:sz w:val="22"/>
                <w:szCs w:val="22"/>
              </w:rPr>
              <w:t xml:space="preserve">Tillgången till lämpliga vattentjänster säkerställs också </w:t>
            </w:r>
            <w:r w:rsidR="00A07C72">
              <w:rPr>
                <w:sz w:val="22"/>
                <w:szCs w:val="22"/>
              </w:rPr>
              <w:t xml:space="preserve">i </w:t>
            </w:r>
            <w:r>
              <w:rPr>
                <w:sz w:val="22"/>
                <w:szCs w:val="22"/>
              </w:rPr>
              <w:t>störning</w:t>
            </w:r>
            <w:r w:rsidR="00A07C72">
              <w:rPr>
                <w:sz w:val="22"/>
                <w:szCs w:val="22"/>
              </w:rPr>
              <w:t>ssituatione</w:t>
            </w:r>
            <w:r>
              <w:rPr>
                <w:sz w:val="22"/>
                <w:szCs w:val="22"/>
              </w:rPr>
              <w:t>r.</w:t>
            </w:r>
          </w:p>
        </w:tc>
      </w:tr>
      <w:tr w:rsidR="00A621A9" w:rsidRPr="0062541C" w14:paraId="774369CC" w14:textId="77777777" w:rsidTr="001806EE">
        <w:trPr>
          <w:trHeight w:val="1116"/>
        </w:trPr>
        <w:tc>
          <w:tcPr>
            <w:tcW w:w="395" w:type="dxa"/>
            <w:vMerge/>
            <w:hideMark/>
          </w:tcPr>
          <w:p w14:paraId="774369C8" w14:textId="77777777" w:rsidR="00A621A9" w:rsidRPr="00013A35" w:rsidRDefault="00A621A9">
            <w:pPr>
              <w:rPr>
                <w:sz w:val="22"/>
                <w:szCs w:val="22"/>
              </w:rPr>
            </w:pPr>
          </w:p>
        </w:tc>
        <w:tc>
          <w:tcPr>
            <w:tcW w:w="3408" w:type="dxa"/>
            <w:vMerge/>
            <w:hideMark/>
          </w:tcPr>
          <w:p w14:paraId="774369C9" w14:textId="77777777" w:rsidR="00A621A9" w:rsidRPr="00013A35" w:rsidRDefault="00A621A9">
            <w:pPr>
              <w:rPr>
                <w:sz w:val="22"/>
                <w:szCs w:val="22"/>
              </w:rPr>
            </w:pPr>
          </w:p>
        </w:tc>
        <w:tc>
          <w:tcPr>
            <w:tcW w:w="503" w:type="dxa"/>
            <w:noWrap/>
            <w:hideMark/>
          </w:tcPr>
          <w:p w14:paraId="774369CA" w14:textId="77777777" w:rsidR="00A621A9" w:rsidRPr="00013A35" w:rsidRDefault="00A621A9" w:rsidP="00A621A9">
            <w:pPr>
              <w:rPr>
                <w:sz w:val="22"/>
                <w:szCs w:val="22"/>
              </w:rPr>
            </w:pPr>
            <w:r>
              <w:rPr>
                <w:sz w:val="22"/>
                <w:szCs w:val="22"/>
              </w:rPr>
              <w:t>e5)</w:t>
            </w:r>
          </w:p>
        </w:tc>
        <w:tc>
          <w:tcPr>
            <w:tcW w:w="5322" w:type="dxa"/>
            <w:hideMark/>
          </w:tcPr>
          <w:p w14:paraId="774369CB" w14:textId="15B45822" w:rsidR="00A621A9" w:rsidRPr="00013A35" w:rsidRDefault="00A07C72" w:rsidP="00A07C72">
            <w:pPr>
              <w:rPr>
                <w:sz w:val="22"/>
                <w:szCs w:val="22"/>
              </w:rPr>
            </w:pPr>
            <w:r>
              <w:rPr>
                <w:sz w:val="22"/>
                <w:szCs w:val="22"/>
              </w:rPr>
              <w:t>K</w:t>
            </w:r>
            <w:r w:rsidR="00A621A9">
              <w:rPr>
                <w:sz w:val="22"/>
                <w:szCs w:val="22"/>
              </w:rPr>
              <w:t>ontinuitetshantering</w:t>
            </w:r>
            <w:r>
              <w:rPr>
                <w:sz w:val="22"/>
                <w:szCs w:val="22"/>
              </w:rPr>
              <w:t>en</w:t>
            </w:r>
            <w:r w:rsidR="00A621A9">
              <w:rPr>
                <w:sz w:val="22"/>
                <w:szCs w:val="22"/>
              </w:rPr>
              <w:t xml:space="preserve"> </w:t>
            </w:r>
            <w:r>
              <w:rPr>
                <w:sz w:val="22"/>
                <w:szCs w:val="22"/>
              </w:rPr>
              <w:t>i</w:t>
            </w:r>
            <w:r w:rsidR="00A621A9">
              <w:rPr>
                <w:sz w:val="22"/>
                <w:szCs w:val="22"/>
              </w:rPr>
              <w:t xml:space="preserve"> vattentjänstverk som är kritiska </w:t>
            </w:r>
            <w:r>
              <w:rPr>
                <w:sz w:val="22"/>
                <w:szCs w:val="22"/>
              </w:rPr>
              <w:t>för</w:t>
            </w:r>
            <w:r w:rsidR="00A621A9">
              <w:rPr>
                <w:sz w:val="22"/>
                <w:szCs w:val="22"/>
              </w:rPr>
              <w:t xml:space="preserve"> försörjningsberedskapen vidareutvecklas i samarbete mellan olika aktörer. Erfarenheter av kontinuitetshanteringen från dessa vattentjänstverk tillämpas på alla vattentjänstverk i ändamålsenlig omfattning.</w:t>
            </w:r>
          </w:p>
        </w:tc>
      </w:tr>
      <w:tr w:rsidR="00A621A9" w:rsidRPr="0062541C" w14:paraId="774369D1" w14:textId="77777777" w:rsidTr="001806EE">
        <w:trPr>
          <w:trHeight w:val="1380"/>
        </w:trPr>
        <w:tc>
          <w:tcPr>
            <w:tcW w:w="395" w:type="dxa"/>
            <w:vMerge w:val="restart"/>
            <w:noWrap/>
            <w:hideMark/>
          </w:tcPr>
          <w:p w14:paraId="774369CD" w14:textId="77777777" w:rsidR="00A621A9" w:rsidRPr="00013A35" w:rsidRDefault="00A621A9">
            <w:pPr>
              <w:rPr>
                <w:sz w:val="22"/>
                <w:szCs w:val="22"/>
              </w:rPr>
            </w:pPr>
            <w:r>
              <w:rPr>
                <w:sz w:val="22"/>
                <w:szCs w:val="22"/>
              </w:rPr>
              <w:t>f)</w:t>
            </w:r>
          </w:p>
        </w:tc>
        <w:tc>
          <w:tcPr>
            <w:tcW w:w="3408" w:type="dxa"/>
            <w:vMerge w:val="restart"/>
            <w:hideMark/>
          </w:tcPr>
          <w:p w14:paraId="774369CE" w14:textId="77777777" w:rsidR="00A621A9" w:rsidRPr="00013A35" w:rsidRDefault="00A621A9">
            <w:pPr>
              <w:rPr>
                <w:sz w:val="22"/>
                <w:szCs w:val="22"/>
              </w:rPr>
            </w:pPr>
            <w:r>
              <w:rPr>
                <w:sz w:val="22"/>
                <w:szCs w:val="22"/>
              </w:rPr>
              <w:t>Tillämpning av allmänt vedertagna metoder för tillhandahållande av vatten och hygienisering, inbegripet skydd av vatten som är en källa för dricksvatten</w:t>
            </w:r>
          </w:p>
        </w:tc>
        <w:tc>
          <w:tcPr>
            <w:tcW w:w="503" w:type="dxa"/>
            <w:noWrap/>
            <w:hideMark/>
          </w:tcPr>
          <w:p w14:paraId="774369CF" w14:textId="77777777" w:rsidR="00A621A9" w:rsidRPr="00013A35" w:rsidRDefault="00A621A9" w:rsidP="00A621A9">
            <w:pPr>
              <w:rPr>
                <w:sz w:val="22"/>
                <w:szCs w:val="22"/>
              </w:rPr>
            </w:pPr>
            <w:r>
              <w:rPr>
                <w:sz w:val="22"/>
                <w:szCs w:val="22"/>
              </w:rPr>
              <w:t>f1)</w:t>
            </w:r>
          </w:p>
        </w:tc>
        <w:tc>
          <w:tcPr>
            <w:tcW w:w="5322" w:type="dxa"/>
            <w:hideMark/>
          </w:tcPr>
          <w:p w14:paraId="774369D0" w14:textId="30BB2BE2" w:rsidR="00A621A9" w:rsidRPr="00013A35" w:rsidRDefault="00A621A9" w:rsidP="00690EBC">
            <w:pPr>
              <w:rPr>
                <w:sz w:val="22"/>
                <w:szCs w:val="22"/>
              </w:rPr>
            </w:pPr>
            <w:r>
              <w:rPr>
                <w:sz w:val="22"/>
                <w:szCs w:val="22"/>
              </w:rPr>
              <w:t>Yt- och grundvattnets status säkras genom att skydda vatten som används för vattenförsörjning. De centrala frågeställningarna inom vattenvård och vattenskydd fastställs för varje vattenförvaltningsområde. Skyddet av grundvatten bygger på skyddsplaner för grundvattenområden. Grundvattenbeståndet används för vattenförsörjning på ett hållbart sätt. Risker orsakade av män</w:t>
            </w:r>
            <w:r w:rsidR="00690EBC">
              <w:rPr>
                <w:sz w:val="22"/>
                <w:szCs w:val="22"/>
              </w:rPr>
              <w:t>sklig</w:t>
            </w:r>
            <w:r>
              <w:rPr>
                <w:sz w:val="22"/>
                <w:szCs w:val="22"/>
              </w:rPr>
              <w:t xml:space="preserve"> verksamhet minskas på grundvattenområden som används som källa för hushållsvatten.</w:t>
            </w:r>
          </w:p>
        </w:tc>
      </w:tr>
      <w:tr w:rsidR="00A621A9" w:rsidRPr="0062541C" w14:paraId="774369D6" w14:textId="77777777" w:rsidTr="001806EE">
        <w:trPr>
          <w:trHeight w:val="1104"/>
        </w:trPr>
        <w:tc>
          <w:tcPr>
            <w:tcW w:w="395" w:type="dxa"/>
            <w:vMerge/>
            <w:hideMark/>
          </w:tcPr>
          <w:p w14:paraId="774369D2" w14:textId="77777777" w:rsidR="00A621A9" w:rsidRPr="00013A35" w:rsidRDefault="00A621A9">
            <w:pPr>
              <w:rPr>
                <w:sz w:val="22"/>
                <w:szCs w:val="22"/>
              </w:rPr>
            </w:pPr>
          </w:p>
        </w:tc>
        <w:tc>
          <w:tcPr>
            <w:tcW w:w="3408" w:type="dxa"/>
            <w:vMerge/>
            <w:hideMark/>
          </w:tcPr>
          <w:p w14:paraId="774369D3" w14:textId="77777777" w:rsidR="00A621A9" w:rsidRPr="00013A35" w:rsidRDefault="00A621A9">
            <w:pPr>
              <w:rPr>
                <w:sz w:val="22"/>
                <w:szCs w:val="22"/>
              </w:rPr>
            </w:pPr>
          </w:p>
        </w:tc>
        <w:tc>
          <w:tcPr>
            <w:tcW w:w="503" w:type="dxa"/>
            <w:noWrap/>
            <w:hideMark/>
          </w:tcPr>
          <w:p w14:paraId="774369D4" w14:textId="77777777" w:rsidR="00A621A9" w:rsidRPr="00013A35" w:rsidRDefault="00A621A9" w:rsidP="00A621A9">
            <w:pPr>
              <w:rPr>
                <w:sz w:val="22"/>
                <w:szCs w:val="22"/>
              </w:rPr>
            </w:pPr>
            <w:r>
              <w:rPr>
                <w:sz w:val="22"/>
                <w:szCs w:val="22"/>
              </w:rPr>
              <w:t>f2)</w:t>
            </w:r>
          </w:p>
        </w:tc>
        <w:tc>
          <w:tcPr>
            <w:tcW w:w="5322" w:type="dxa"/>
            <w:hideMark/>
          </w:tcPr>
          <w:p w14:paraId="774369D5" w14:textId="77777777" w:rsidR="00A621A9" w:rsidRPr="00013A35" w:rsidRDefault="00A621A9">
            <w:pPr>
              <w:rPr>
                <w:sz w:val="22"/>
                <w:szCs w:val="22"/>
              </w:rPr>
            </w:pPr>
            <w:r>
              <w:rPr>
                <w:sz w:val="22"/>
                <w:szCs w:val="22"/>
              </w:rPr>
              <w:t>Åtgärder inom vattenvården planeras i samarbete med berörda grupper. Den centrala principen är ett öppet och engagerat samarbete. Verksamheter som kan orsaka risk för miljöförstöring kräver myndighetstillstånd eller verksamhetsanmälan till myndigheterna.</w:t>
            </w:r>
          </w:p>
        </w:tc>
      </w:tr>
      <w:tr w:rsidR="00A621A9" w:rsidRPr="0062541C" w14:paraId="774369DB" w14:textId="77777777" w:rsidTr="001806EE">
        <w:trPr>
          <w:trHeight w:val="581"/>
        </w:trPr>
        <w:tc>
          <w:tcPr>
            <w:tcW w:w="395" w:type="dxa"/>
            <w:vMerge/>
            <w:hideMark/>
          </w:tcPr>
          <w:p w14:paraId="774369D7" w14:textId="77777777" w:rsidR="00A621A9" w:rsidRPr="00013A35" w:rsidRDefault="00A621A9">
            <w:pPr>
              <w:rPr>
                <w:sz w:val="22"/>
                <w:szCs w:val="22"/>
              </w:rPr>
            </w:pPr>
          </w:p>
        </w:tc>
        <w:tc>
          <w:tcPr>
            <w:tcW w:w="3408" w:type="dxa"/>
            <w:vMerge/>
            <w:hideMark/>
          </w:tcPr>
          <w:p w14:paraId="774369D8" w14:textId="77777777" w:rsidR="00A621A9" w:rsidRPr="00013A35" w:rsidRDefault="00A621A9">
            <w:pPr>
              <w:rPr>
                <w:sz w:val="22"/>
                <w:szCs w:val="22"/>
              </w:rPr>
            </w:pPr>
          </w:p>
        </w:tc>
        <w:tc>
          <w:tcPr>
            <w:tcW w:w="503" w:type="dxa"/>
            <w:noWrap/>
            <w:hideMark/>
          </w:tcPr>
          <w:p w14:paraId="774369D9" w14:textId="77777777" w:rsidR="00A621A9" w:rsidRPr="00013A35" w:rsidRDefault="00A621A9" w:rsidP="00A621A9">
            <w:pPr>
              <w:rPr>
                <w:sz w:val="22"/>
                <w:szCs w:val="22"/>
              </w:rPr>
            </w:pPr>
            <w:r>
              <w:rPr>
                <w:sz w:val="22"/>
                <w:szCs w:val="22"/>
              </w:rPr>
              <w:t>f3)</w:t>
            </w:r>
          </w:p>
        </w:tc>
        <w:tc>
          <w:tcPr>
            <w:tcW w:w="5322" w:type="dxa"/>
            <w:hideMark/>
          </w:tcPr>
          <w:p w14:paraId="774369DA" w14:textId="6B1D92C7" w:rsidR="00A621A9" w:rsidRPr="00013A35" w:rsidRDefault="00A621A9" w:rsidP="0000623A">
            <w:pPr>
              <w:rPr>
                <w:sz w:val="22"/>
                <w:szCs w:val="22"/>
              </w:rPr>
            </w:pPr>
            <w:r>
              <w:rPr>
                <w:sz w:val="22"/>
                <w:szCs w:val="22"/>
              </w:rPr>
              <w:t>På hushållsvattentjänster och avloppsrening tillämpas försiktighetsprincipen och en övergripande riskhantering (</w:t>
            </w:r>
            <w:r w:rsidRPr="005C0185">
              <w:rPr>
                <w:sz w:val="22"/>
                <w:szCs w:val="22"/>
              </w:rPr>
              <w:t>Water Cycle Safety Plan</w:t>
            </w:r>
            <w:r>
              <w:rPr>
                <w:sz w:val="22"/>
                <w:szCs w:val="22"/>
              </w:rPr>
              <w:t>, WCSP) som består av WSP-modellen för hushållsvatten och SSP-modellen för avloppsrening och avlopp. För modellerna upprätthålls</w:t>
            </w:r>
            <w:r w:rsidR="0000623A">
              <w:rPr>
                <w:sz w:val="22"/>
                <w:szCs w:val="22"/>
              </w:rPr>
              <w:t xml:space="preserve"> </w:t>
            </w:r>
            <w:r>
              <w:rPr>
                <w:sz w:val="22"/>
                <w:szCs w:val="22"/>
              </w:rPr>
              <w:t>nationell webbaserad programvara. Riskbedömning, riskhantering, tillsyn och störningsberedskap bildar en fast helhet där delarna stöder varandra. Vattentjänstverken och myndigheterna samarbetar för att förebygga störningar inom hushållsvattentjänster och avloppsrening och för att förhindra olägenheter för hälsa och miljö på grund av störningar.</w:t>
            </w:r>
          </w:p>
        </w:tc>
      </w:tr>
      <w:tr w:rsidR="00A621A9" w:rsidRPr="0062541C" w14:paraId="774369E0" w14:textId="77777777" w:rsidTr="001806EE">
        <w:trPr>
          <w:trHeight w:val="2484"/>
        </w:trPr>
        <w:tc>
          <w:tcPr>
            <w:tcW w:w="395" w:type="dxa"/>
            <w:vMerge/>
            <w:hideMark/>
          </w:tcPr>
          <w:p w14:paraId="774369DC" w14:textId="77777777" w:rsidR="00A621A9" w:rsidRPr="00013A35" w:rsidRDefault="00A621A9">
            <w:pPr>
              <w:rPr>
                <w:sz w:val="22"/>
                <w:szCs w:val="22"/>
              </w:rPr>
            </w:pPr>
          </w:p>
        </w:tc>
        <w:tc>
          <w:tcPr>
            <w:tcW w:w="3408" w:type="dxa"/>
            <w:vMerge/>
            <w:hideMark/>
          </w:tcPr>
          <w:p w14:paraId="774369DD" w14:textId="77777777" w:rsidR="00A621A9" w:rsidRPr="00013A35" w:rsidRDefault="00A621A9">
            <w:pPr>
              <w:rPr>
                <w:sz w:val="22"/>
                <w:szCs w:val="22"/>
              </w:rPr>
            </w:pPr>
          </w:p>
        </w:tc>
        <w:tc>
          <w:tcPr>
            <w:tcW w:w="503" w:type="dxa"/>
            <w:noWrap/>
            <w:hideMark/>
          </w:tcPr>
          <w:p w14:paraId="774369DE" w14:textId="77777777" w:rsidR="00A621A9" w:rsidRPr="00013A35" w:rsidRDefault="00A621A9" w:rsidP="00A621A9">
            <w:pPr>
              <w:rPr>
                <w:sz w:val="22"/>
                <w:szCs w:val="22"/>
              </w:rPr>
            </w:pPr>
            <w:r>
              <w:rPr>
                <w:sz w:val="22"/>
                <w:szCs w:val="22"/>
              </w:rPr>
              <w:t>f4)</w:t>
            </w:r>
          </w:p>
        </w:tc>
        <w:tc>
          <w:tcPr>
            <w:tcW w:w="5322" w:type="dxa"/>
            <w:hideMark/>
          </w:tcPr>
          <w:p w14:paraId="774369DF" w14:textId="5816137B" w:rsidR="00A621A9" w:rsidRPr="00013A35" w:rsidRDefault="00A621A9" w:rsidP="00641EB7">
            <w:pPr>
              <w:rPr>
                <w:sz w:val="22"/>
                <w:szCs w:val="22"/>
              </w:rPr>
            </w:pPr>
            <w:r>
              <w:rPr>
                <w:sz w:val="22"/>
                <w:szCs w:val="22"/>
              </w:rPr>
              <w:t xml:space="preserve">Övervakningen av hushållsvattnets kvalitet och förebyggandet av störningar utgår från en bedömning och hantering av risker som påverkar vattnets hygieniska kvalitet i hela vattenproduktionskedjan i enlighet med WHO:s princip </w:t>
            </w:r>
            <w:r w:rsidRPr="005C0185">
              <w:rPr>
                <w:sz w:val="22"/>
                <w:szCs w:val="22"/>
              </w:rPr>
              <w:t>Water Safety Plan</w:t>
            </w:r>
            <w:r>
              <w:rPr>
                <w:sz w:val="22"/>
                <w:szCs w:val="22"/>
              </w:rPr>
              <w:t xml:space="preserve"> (WSP). Hushållsvattenleverantörerna och de myndigheter som övervakar hushållsvattnet har samlade anvisningar om god praxis för att </w:t>
            </w:r>
            <w:r w:rsidR="0000623A">
              <w:rPr>
                <w:sz w:val="22"/>
                <w:szCs w:val="22"/>
              </w:rPr>
              <w:t>säkra</w:t>
            </w:r>
            <w:r>
              <w:rPr>
                <w:sz w:val="22"/>
                <w:szCs w:val="22"/>
              </w:rPr>
              <w:t xml:space="preserve"> </w:t>
            </w:r>
            <w:r w:rsidRPr="00DD31FB">
              <w:rPr>
                <w:sz w:val="22"/>
                <w:szCs w:val="22"/>
              </w:rPr>
              <w:t xml:space="preserve">hushållsvattnets kvalitet. För att säkerställa tillräcklig kompetens har alla med uppgifter som påverkar vattenkvaliteten i en anläggning som levererar hushållsvatten </w:t>
            </w:r>
            <w:r w:rsidR="00641EB7" w:rsidRPr="00DD31FB">
              <w:rPr>
                <w:sz w:val="22"/>
                <w:szCs w:val="22"/>
              </w:rPr>
              <w:t>genomgått ett test i</w:t>
            </w:r>
            <w:r w:rsidRPr="00DD31FB">
              <w:rPr>
                <w:sz w:val="22"/>
                <w:szCs w:val="22"/>
              </w:rPr>
              <w:t xml:space="preserve"> anläggningsteknisk och hushållsvattenhygienisk kompetens i enlighet med hälsoskyddslagen. Undersökningar</w:t>
            </w:r>
            <w:r>
              <w:rPr>
                <w:sz w:val="22"/>
                <w:szCs w:val="22"/>
              </w:rPr>
              <w:t xml:space="preserve"> av hushållsvatten som omfattas av myndighetstillsyn görs i godkända laboratorier med ackrediterade metoder.</w:t>
            </w:r>
          </w:p>
        </w:tc>
      </w:tr>
      <w:tr w:rsidR="00A621A9" w:rsidRPr="0062541C" w14:paraId="774369E5" w14:textId="77777777" w:rsidTr="001806EE">
        <w:trPr>
          <w:trHeight w:val="1968"/>
        </w:trPr>
        <w:tc>
          <w:tcPr>
            <w:tcW w:w="395" w:type="dxa"/>
            <w:vMerge/>
            <w:hideMark/>
          </w:tcPr>
          <w:p w14:paraId="774369E1" w14:textId="77777777" w:rsidR="00A621A9" w:rsidRPr="00013A35" w:rsidRDefault="00A621A9">
            <w:pPr>
              <w:rPr>
                <w:sz w:val="22"/>
                <w:szCs w:val="22"/>
              </w:rPr>
            </w:pPr>
          </w:p>
        </w:tc>
        <w:tc>
          <w:tcPr>
            <w:tcW w:w="3408" w:type="dxa"/>
            <w:vMerge/>
            <w:hideMark/>
          </w:tcPr>
          <w:p w14:paraId="774369E2" w14:textId="77777777" w:rsidR="00A621A9" w:rsidRPr="00013A35" w:rsidRDefault="00A621A9">
            <w:pPr>
              <w:rPr>
                <w:sz w:val="22"/>
                <w:szCs w:val="22"/>
              </w:rPr>
            </w:pPr>
          </w:p>
        </w:tc>
        <w:tc>
          <w:tcPr>
            <w:tcW w:w="503" w:type="dxa"/>
            <w:noWrap/>
            <w:hideMark/>
          </w:tcPr>
          <w:p w14:paraId="774369E3" w14:textId="77777777" w:rsidR="00A621A9" w:rsidRPr="00013A35" w:rsidRDefault="00A621A9" w:rsidP="00A621A9">
            <w:pPr>
              <w:rPr>
                <w:sz w:val="22"/>
                <w:szCs w:val="22"/>
              </w:rPr>
            </w:pPr>
            <w:r>
              <w:rPr>
                <w:sz w:val="22"/>
                <w:szCs w:val="22"/>
              </w:rPr>
              <w:t>f5)</w:t>
            </w:r>
          </w:p>
        </w:tc>
        <w:tc>
          <w:tcPr>
            <w:tcW w:w="5322" w:type="dxa"/>
            <w:hideMark/>
          </w:tcPr>
          <w:p w14:paraId="774369E4" w14:textId="26237F76" w:rsidR="00A621A9" w:rsidRPr="00013A35" w:rsidRDefault="00A621A9" w:rsidP="00336B5B">
            <w:pPr>
              <w:rPr>
                <w:sz w:val="22"/>
                <w:szCs w:val="22"/>
              </w:rPr>
            </w:pPr>
            <w:r>
              <w:rPr>
                <w:sz w:val="22"/>
                <w:szCs w:val="22"/>
              </w:rPr>
              <w:t xml:space="preserve">För bedömning och hantering av risker i avloppsreningen tillämpas modellen </w:t>
            </w:r>
            <w:r w:rsidRPr="005C0185">
              <w:rPr>
                <w:sz w:val="22"/>
                <w:szCs w:val="22"/>
              </w:rPr>
              <w:t>Sanitation Safety Plan</w:t>
            </w:r>
            <w:r>
              <w:rPr>
                <w:sz w:val="22"/>
                <w:szCs w:val="22"/>
              </w:rPr>
              <w:t xml:space="preserve"> (SSP) som motsvarar WSP och där utöver förebyggande av hälsoolägenheter även bedömning och hantering av miljörisker beaktas</w:t>
            </w:r>
            <w:r w:rsidR="00641EB7">
              <w:rPr>
                <w:sz w:val="22"/>
                <w:szCs w:val="22"/>
              </w:rPr>
              <w:t>.</w:t>
            </w:r>
            <w:r>
              <w:rPr>
                <w:sz w:val="22"/>
                <w:szCs w:val="22"/>
              </w:rPr>
              <w:t xml:space="preserve"> Bedömning och hantering av miljö- och hälsorisker enligt SSP-modellen ingår i miljötillståndsbestämmelserna för avloppsreningsverk. För att minska den kommunala avloppsbelastningen </w:t>
            </w:r>
            <w:r w:rsidR="00336B5B">
              <w:rPr>
                <w:sz w:val="22"/>
                <w:szCs w:val="22"/>
              </w:rPr>
              <w:t>gör man upp</w:t>
            </w:r>
            <w:r>
              <w:rPr>
                <w:sz w:val="22"/>
                <w:szCs w:val="22"/>
              </w:rPr>
              <w:t xml:space="preserve"> ett avtal för utveckling av vattenskyddet där man kommer överens om </w:t>
            </w:r>
            <w:r w:rsidR="00336B5B">
              <w:rPr>
                <w:sz w:val="22"/>
                <w:szCs w:val="22"/>
              </w:rPr>
              <w:t xml:space="preserve">ett </w:t>
            </w:r>
            <w:r>
              <w:rPr>
                <w:sz w:val="22"/>
                <w:szCs w:val="22"/>
              </w:rPr>
              <w:t>gemensam</w:t>
            </w:r>
            <w:r w:rsidR="00336B5B">
              <w:rPr>
                <w:sz w:val="22"/>
                <w:szCs w:val="22"/>
              </w:rPr>
              <w:t>t</w:t>
            </w:r>
            <w:r>
              <w:rPr>
                <w:sz w:val="22"/>
                <w:szCs w:val="22"/>
              </w:rPr>
              <w:t xml:space="preserve"> rekommendation</w:t>
            </w:r>
            <w:r w:rsidR="00336B5B">
              <w:rPr>
                <w:sz w:val="22"/>
                <w:szCs w:val="22"/>
              </w:rPr>
              <w:t>sprogram för olika aktörers</w:t>
            </w:r>
            <w:r>
              <w:rPr>
                <w:sz w:val="22"/>
                <w:szCs w:val="22"/>
              </w:rPr>
              <w:t xml:space="preserve"> frivilliga åtgärder för</w:t>
            </w:r>
            <w:r w:rsidR="00336B5B">
              <w:rPr>
                <w:sz w:val="22"/>
                <w:szCs w:val="22"/>
              </w:rPr>
              <w:t xml:space="preserve"> en</w:t>
            </w:r>
            <w:r>
              <w:rPr>
                <w:sz w:val="22"/>
                <w:szCs w:val="22"/>
              </w:rPr>
              <w:t xml:space="preserve"> effektivare behandling av avloppsvatten.</w:t>
            </w:r>
          </w:p>
        </w:tc>
      </w:tr>
      <w:tr w:rsidR="00A621A9" w:rsidRPr="0062541C" w14:paraId="774369EA" w14:textId="77777777" w:rsidTr="001806EE">
        <w:trPr>
          <w:trHeight w:val="564"/>
        </w:trPr>
        <w:tc>
          <w:tcPr>
            <w:tcW w:w="395" w:type="dxa"/>
            <w:vMerge/>
            <w:hideMark/>
          </w:tcPr>
          <w:p w14:paraId="774369E6" w14:textId="77777777" w:rsidR="00A621A9" w:rsidRPr="00013A35" w:rsidRDefault="00A621A9">
            <w:pPr>
              <w:rPr>
                <w:sz w:val="22"/>
                <w:szCs w:val="22"/>
              </w:rPr>
            </w:pPr>
          </w:p>
        </w:tc>
        <w:tc>
          <w:tcPr>
            <w:tcW w:w="3408" w:type="dxa"/>
            <w:vMerge/>
            <w:hideMark/>
          </w:tcPr>
          <w:p w14:paraId="774369E7" w14:textId="77777777" w:rsidR="00A621A9" w:rsidRPr="00013A35" w:rsidRDefault="00A621A9">
            <w:pPr>
              <w:rPr>
                <w:sz w:val="22"/>
                <w:szCs w:val="22"/>
              </w:rPr>
            </w:pPr>
          </w:p>
        </w:tc>
        <w:tc>
          <w:tcPr>
            <w:tcW w:w="503" w:type="dxa"/>
            <w:noWrap/>
            <w:hideMark/>
          </w:tcPr>
          <w:p w14:paraId="774369E8" w14:textId="77777777" w:rsidR="00A621A9" w:rsidRPr="00013A35" w:rsidRDefault="00A621A9" w:rsidP="00A621A9">
            <w:pPr>
              <w:rPr>
                <w:sz w:val="22"/>
                <w:szCs w:val="22"/>
              </w:rPr>
            </w:pPr>
            <w:r>
              <w:rPr>
                <w:sz w:val="22"/>
                <w:szCs w:val="22"/>
              </w:rPr>
              <w:t>f6)</w:t>
            </w:r>
          </w:p>
        </w:tc>
        <w:tc>
          <w:tcPr>
            <w:tcW w:w="5322" w:type="dxa"/>
            <w:hideMark/>
          </w:tcPr>
          <w:p w14:paraId="774369E9" w14:textId="77777777" w:rsidR="00A621A9" w:rsidRPr="00013A35" w:rsidRDefault="00A621A9">
            <w:pPr>
              <w:rPr>
                <w:sz w:val="22"/>
                <w:szCs w:val="22"/>
              </w:rPr>
            </w:pPr>
            <w:r>
              <w:rPr>
                <w:sz w:val="22"/>
                <w:szCs w:val="22"/>
              </w:rPr>
              <w:t>Det säkerställs att vattentjänstsystemen saneras i tillräcklig omfattning och på rätta ställen och att verktyg och nyckeltal tas fram för att stödja investeringar.</w:t>
            </w:r>
          </w:p>
        </w:tc>
      </w:tr>
      <w:tr w:rsidR="00A621A9" w:rsidRPr="0062541C" w14:paraId="774369F1" w14:textId="77777777" w:rsidTr="001806EE">
        <w:trPr>
          <w:trHeight w:val="1380"/>
        </w:trPr>
        <w:tc>
          <w:tcPr>
            <w:tcW w:w="395" w:type="dxa"/>
            <w:vMerge w:val="restart"/>
            <w:noWrap/>
            <w:hideMark/>
          </w:tcPr>
          <w:p w14:paraId="774369EB" w14:textId="77777777" w:rsidR="00A621A9" w:rsidRPr="00013A35" w:rsidRDefault="00A621A9">
            <w:pPr>
              <w:rPr>
                <w:sz w:val="22"/>
                <w:szCs w:val="22"/>
              </w:rPr>
            </w:pPr>
            <w:r>
              <w:rPr>
                <w:sz w:val="22"/>
                <w:szCs w:val="22"/>
              </w:rPr>
              <w:t>g)</w:t>
            </w:r>
          </w:p>
        </w:tc>
        <w:tc>
          <w:tcPr>
            <w:tcW w:w="3408" w:type="dxa"/>
            <w:vMerge w:val="restart"/>
            <w:hideMark/>
          </w:tcPr>
          <w:p w14:paraId="774369EC" w14:textId="77777777" w:rsidR="00254197" w:rsidRPr="00013A35" w:rsidRDefault="00A621A9">
            <w:pPr>
              <w:rPr>
                <w:sz w:val="22"/>
                <w:szCs w:val="22"/>
              </w:rPr>
            </w:pPr>
            <w:r>
              <w:rPr>
                <w:sz w:val="22"/>
                <w:szCs w:val="22"/>
              </w:rPr>
              <w:t xml:space="preserve">Förekomst av utsläpp av </w:t>
            </w:r>
          </w:p>
          <w:p w14:paraId="774369ED" w14:textId="77777777" w:rsidR="00254197" w:rsidRPr="00013A35" w:rsidRDefault="00A621A9">
            <w:pPr>
              <w:rPr>
                <w:sz w:val="22"/>
                <w:szCs w:val="22"/>
              </w:rPr>
            </w:pPr>
            <w:r>
              <w:rPr>
                <w:sz w:val="22"/>
                <w:szCs w:val="22"/>
              </w:rPr>
              <w:t xml:space="preserve">i. orenat avloppsvatten och </w:t>
            </w:r>
          </w:p>
          <w:p w14:paraId="774369EE" w14:textId="77777777" w:rsidR="00A621A9" w:rsidRPr="00013A35" w:rsidRDefault="00A621A9">
            <w:pPr>
              <w:rPr>
                <w:sz w:val="22"/>
                <w:szCs w:val="22"/>
              </w:rPr>
            </w:pPr>
            <w:r>
              <w:rPr>
                <w:sz w:val="22"/>
                <w:szCs w:val="22"/>
              </w:rPr>
              <w:t>ii. orenade regnvattensöversvämningar från uppsamlingssystem för avloppsvatten avseende vatten som omfattas av detta protokoll</w:t>
            </w:r>
          </w:p>
        </w:tc>
        <w:tc>
          <w:tcPr>
            <w:tcW w:w="503" w:type="dxa"/>
            <w:noWrap/>
            <w:hideMark/>
          </w:tcPr>
          <w:p w14:paraId="774369EF" w14:textId="77777777" w:rsidR="00A621A9" w:rsidRPr="00013A35" w:rsidRDefault="00A621A9" w:rsidP="00A621A9">
            <w:pPr>
              <w:rPr>
                <w:sz w:val="22"/>
                <w:szCs w:val="22"/>
              </w:rPr>
            </w:pPr>
            <w:r>
              <w:rPr>
                <w:sz w:val="22"/>
                <w:szCs w:val="22"/>
              </w:rPr>
              <w:t>g1)</w:t>
            </w:r>
          </w:p>
        </w:tc>
        <w:tc>
          <w:tcPr>
            <w:tcW w:w="5322" w:type="dxa"/>
            <w:hideMark/>
          </w:tcPr>
          <w:p w14:paraId="774369F0" w14:textId="103CB828" w:rsidR="00A621A9" w:rsidRPr="00013A35" w:rsidRDefault="00A621A9" w:rsidP="00787286">
            <w:pPr>
              <w:rPr>
                <w:sz w:val="22"/>
                <w:szCs w:val="22"/>
              </w:rPr>
            </w:pPr>
            <w:r w:rsidRPr="005C0185">
              <w:rPr>
                <w:sz w:val="22"/>
                <w:szCs w:val="22"/>
              </w:rPr>
              <w:t>Under normala förhållanden kommer orenat avloppsvatten från samhällen eller industrier</w:t>
            </w:r>
            <w:r>
              <w:rPr>
                <w:sz w:val="22"/>
                <w:szCs w:val="22"/>
              </w:rPr>
              <w:t xml:space="preserve"> inte ut i vattendrag. Störningar förhindras genom förebyggande åtgärder och </w:t>
            </w:r>
            <w:r w:rsidR="005C0185">
              <w:rPr>
                <w:sz w:val="22"/>
                <w:szCs w:val="22"/>
              </w:rPr>
              <w:t xml:space="preserve">genom att man på förhand </w:t>
            </w:r>
            <w:r>
              <w:rPr>
                <w:sz w:val="22"/>
                <w:szCs w:val="22"/>
              </w:rPr>
              <w:t>bered</w:t>
            </w:r>
            <w:r w:rsidR="005C0185">
              <w:rPr>
                <w:sz w:val="22"/>
                <w:szCs w:val="22"/>
              </w:rPr>
              <w:t>er</w:t>
            </w:r>
            <w:r>
              <w:rPr>
                <w:sz w:val="22"/>
                <w:szCs w:val="22"/>
              </w:rPr>
              <w:t xml:space="preserve"> sig på skadesituationer</w:t>
            </w:r>
            <w:r w:rsidR="005C0185">
              <w:rPr>
                <w:sz w:val="22"/>
                <w:szCs w:val="22"/>
              </w:rPr>
              <w:t xml:space="preserve"> genom tillräckliga åtgärder</w:t>
            </w:r>
            <w:r>
              <w:rPr>
                <w:sz w:val="22"/>
                <w:szCs w:val="22"/>
              </w:rPr>
              <w:t xml:space="preserve">. </w:t>
            </w:r>
            <w:r w:rsidR="00787286" w:rsidRPr="00787286">
              <w:rPr>
                <w:sz w:val="22"/>
                <w:szCs w:val="22"/>
              </w:rPr>
              <w:t>Belastningen från sporadiska utsläpp beaktas i miljötillståndet för varje reningsverk, och andelen sådana utsläpp granskas när tillsynsverksamheten bedömer om tillståndsvillkoren fullföljs.</w:t>
            </w:r>
          </w:p>
        </w:tc>
      </w:tr>
      <w:tr w:rsidR="00A621A9" w:rsidRPr="0062541C" w14:paraId="774369F6" w14:textId="77777777" w:rsidTr="001806EE">
        <w:trPr>
          <w:trHeight w:val="1148"/>
        </w:trPr>
        <w:tc>
          <w:tcPr>
            <w:tcW w:w="395" w:type="dxa"/>
            <w:vMerge/>
            <w:hideMark/>
          </w:tcPr>
          <w:p w14:paraId="774369F2" w14:textId="77777777" w:rsidR="00A621A9" w:rsidRPr="00013A35" w:rsidRDefault="00A621A9">
            <w:pPr>
              <w:rPr>
                <w:sz w:val="22"/>
                <w:szCs w:val="22"/>
              </w:rPr>
            </w:pPr>
          </w:p>
        </w:tc>
        <w:tc>
          <w:tcPr>
            <w:tcW w:w="3408" w:type="dxa"/>
            <w:vMerge/>
            <w:hideMark/>
          </w:tcPr>
          <w:p w14:paraId="774369F3" w14:textId="77777777" w:rsidR="00A621A9" w:rsidRPr="00013A35" w:rsidRDefault="00A621A9">
            <w:pPr>
              <w:rPr>
                <w:sz w:val="22"/>
                <w:szCs w:val="22"/>
              </w:rPr>
            </w:pPr>
          </w:p>
        </w:tc>
        <w:tc>
          <w:tcPr>
            <w:tcW w:w="503" w:type="dxa"/>
            <w:noWrap/>
            <w:hideMark/>
          </w:tcPr>
          <w:p w14:paraId="774369F4" w14:textId="77777777" w:rsidR="00A621A9" w:rsidRPr="00013A35" w:rsidRDefault="00A621A9" w:rsidP="00A621A9">
            <w:pPr>
              <w:rPr>
                <w:sz w:val="22"/>
                <w:szCs w:val="22"/>
              </w:rPr>
            </w:pPr>
            <w:r>
              <w:rPr>
                <w:sz w:val="22"/>
                <w:szCs w:val="22"/>
              </w:rPr>
              <w:t>g2)</w:t>
            </w:r>
          </w:p>
        </w:tc>
        <w:tc>
          <w:tcPr>
            <w:tcW w:w="5322" w:type="dxa"/>
            <w:hideMark/>
          </w:tcPr>
          <w:p w14:paraId="774369F5" w14:textId="6A4ACF67" w:rsidR="00A621A9" w:rsidRPr="00013A35" w:rsidRDefault="00A621A9" w:rsidP="00010DEF">
            <w:pPr>
              <w:rPr>
                <w:sz w:val="22"/>
                <w:szCs w:val="22"/>
              </w:rPr>
            </w:pPr>
            <w:r>
              <w:rPr>
                <w:sz w:val="22"/>
                <w:szCs w:val="22"/>
              </w:rPr>
              <w:t xml:space="preserve">Blandavloppssystem byggs om möjligt om till säravlopp. </w:t>
            </w:r>
            <w:r w:rsidR="00787286">
              <w:rPr>
                <w:sz w:val="22"/>
                <w:szCs w:val="22"/>
              </w:rPr>
              <w:t>D</w:t>
            </w:r>
            <w:r>
              <w:rPr>
                <w:sz w:val="22"/>
                <w:szCs w:val="22"/>
              </w:rPr>
              <w:t xml:space="preserve">agvattensystemen </w:t>
            </w:r>
            <w:r w:rsidR="00787286">
              <w:rPr>
                <w:sz w:val="22"/>
                <w:szCs w:val="22"/>
              </w:rPr>
              <w:t>hanteras framöver</w:t>
            </w:r>
            <w:r>
              <w:rPr>
                <w:sz w:val="22"/>
                <w:szCs w:val="22"/>
              </w:rPr>
              <w:t xml:space="preserve"> så att </w:t>
            </w:r>
            <w:r w:rsidR="00787286">
              <w:rPr>
                <w:sz w:val="22"/>
                <w:szCs w:val="22"/>
              </w:rPr>
              <w:t xml:space="preserve">dagvatten </w:t>
            </w:r>
            <w:r>
              <w:rPr>
                <w:sz w:val="22"/>
                <w:szCs w:val="22"/>
              </w:rPr>
              <w:t>endast i ringa mån hamnar i avloppen och inte stör avloppsreningsverkens normala verksamhet.</w:t>
            </w:r>
            <w:r w:rsidR="00787286">
              <w:rPr>
                <w:sz w:val="22"/>
                <w:szCs w:val="22"/>
              </w:rPr>
              <w:t xml:space="preserve"> O</w:t>
            </w:r>
            <w:r>
              <w:rPr>
                <w:sz w:val="22"/>
                <w:szCs w:val="22"/>
              </w:rPr>
              <w:t xml:space="preserve">mråden där dagvattnet </w:t>
            </w:r>
            <w:r w:rsidR="00787286">
              <w:rPr>
                <w:sz w:val="22"/>
                <w:szCs w:val="22"/>
              </w:rPr>
              <w:t xml:space="preserve">märkbart </w:t>
            </w:r>
            <w:r>
              <w:rPr>
                <w:sz w:val="22"/>
                <w:szCs w:val="22"/>
              </w:rPr>
              <w:t>belast</w:t>
            </w:r>
            <w:r w:rsidR="00787286">
              <w:rPr>
                <w:sz w:val="22"/>
                <w:szCs w:val="22"/>
              </w:rPr>
              <w:t xml:space="preserve">ar </w:t>
            </w:r>
            <w:r>
              <w:rPr>
                <w:sz w:val="22"/>
                <w:szCs w:val="22"/>
              </w:rPr>
              <w:t>ytvatt</w:t>
            </w:r>
            <w:r w:rsidR="00787286">
              <w:rPr>
                <w:sz w:val="22"/>
                <w:szCs w:val="22"/>
              </w:rPr>
              <w:t>n</w:t>
            </w:r>
            <w:r>
              <w:rPr>
                <w:sz w:val="22"/>
                <w:szCs w:val="22"/>
              </w:rPr>
              <w:t>e</w:t>
            </w:r>
            <w:r w:rsidR="00787286">
              <w:rPr>
                <w:sz w:val="22"/>
                <w:szCs w:val="22"/>
              </w:rPr>
              <w:t xml:space="preserve">t </w:t>
            </w:r>
            <w:r>
              <w:rPr>
                <w:sz w:val="22"/>
                <w:szCs w:val="22"/>
              </w:rPr>
              <w:t xml:space="preserve">och vattnens status behöver förbättras </w:t>
            </w:r>
            <w:r w:rsidR="00787286">
              <w:rPr>
                <w:sz w:val="22"/>
                <w:szCs w:val="22"/>
              </w:rPr>
              <w:t xml:space="preserve">åtgärdas </w:t>
            </w:r>
            <w:r>
              <w:rPr>
                <w:sz w:val="22"/>
                <w:szCs w:val="22"/>
              </w:rPr>
              <w:t>planmässig</w:t>
            </w:r>
            <w:r w:rsidR="00787286">
              <w:rPr>
                <w:sz w:val="22"/>
                <w:szCs w:val="22"/>
              </w:rPr>
              <w:t>t för att minska d</w:t>
            </w:r>
            <w:r w:rsidR="00010DEF">
              <w:rPr>
                <w:sz w:val="22"/>
                <w:szCs w:val="22"/>
              </w:rPr>
              <w:t xml:space="preserve">enna </w:t>
            </w:r>
            <w:r w:rsidR="00787286">
              <w:rPr>
                <w:sz w:val="22"/>
                <w:szCs w:val="22"/>
              </w:rPr>
              <w:t>belastning</w:t>
            </w:r>
            <w:r>
              <w:rPr>
                <w:sz w:val="22"/>
                <w:szCs w:val="22"/>
              </w:rPr>
              <w:t xml:space="preserve">, </w:t>
            </w:r>
            <w:r w:rsidR="00787286">
              <w:rPr>
                <w:sz w:val="22"/>
                <w:szCs w:val="22"/>
              </w:rPr>
              <w:t>t.ex.</w:t>
            </w:r>
            <w:r>
              <w:rPr>
                <w:sz w:val="22"/>
                <w:szCs w:val="22"/>
              </w:rPr>
              <w:t xml:space="preserve"> </w:t>
            </w:r>
            <w:r w:rsidR="00787286">
              <w:rPr>
                <w:sz w:val="22"/>
                <w:szCs w:val="22"/>
              </w:rPr>
              <w:t>gen</w:t>
            </w:r>
            <w:r w:rsidR="00010DEF">
              <w:rPr>
                <w:sz w:val="22"/>
                <w:szCs w:val="22"/>
              </w:rPr>
              <w:t xml:space="preserve">om att </w:t>
            </w:r>
            <w:r>
              <w:rPr>
                <w:sz w:val="22"/>
                <w:szCs w:val="22"/>
              </w:rPr>
              <w:t>förebygg</w:t>
            </w:r>
            <w:r w:rsidR="00010DEF">
              <w:rPr>
                <w:sz w:val="22"/>
                <w:szCs w:val="22"/>
              </w:rPr>
              <w:t>a</w:t>
            </w:r>
            <w:r w:rsidR="00787286">
              <w:rPr>
                <w:sz w:val="22"/>
                <w:szCs w:val="22"/>
              </w:rPr>
              <w:t xml:space="preserve"> att det bildas </w:t>
            </w:r>
            <w:r>
              <w:rPr>
                <w:sz w:val="22"/>
                <w:szCs w:val="22"/>
              </w:rPr>
              <w:t xml:space="preserve">dagvatten, </w:t>
            </w:r>
            <w:r w:rsidR="00010DEF">
              <w:rPr>
                <w:sz w:val="22"/>
                <w:szCs w:val="22"/>
              </w:rPr>
              <w:t xml:space="preserve">genom att </w:t>
            </w:r>
            <w:r w:rsidR="00787286">
              <w:rPr>
                <w:sz w:val="22"/>
                <w:szCs w:val="22"/>
              </w:rPr>
              <w:t>h</w:t>
            </w:r>
            <w:r>
              <w:rPr>
                <w:sz w:val="22"/>
                <w:szCs w:val="22"/>
              </w:rPr>
              <w:t>åll</w:t>
            </w:r>
            <w:r w:rsidR="00010DEF">
              <w:rPr>
                <w:sz w:val="22"/>
                <w:szCs w:val="22"/>
              </w:rPr>
              <w:t>a</w:t>
            </w:r>
            <w:r w:rsidR="00787286">
              <w:rPr>
                <w:sz w:val="22"/>
                <w:szCs w:val="22"/>
              </w:rPr>
              <w:t xml:space="preserve"> kvar</w:t>
            </w:r>
            <w:r>
              <w:rPr>
                <w:sz w:val="22"/>
                <w:szCs w:val="22"/>
              </w:rPr>
              <w:t>, fördröj</w:t>
            </w:r>
            <w:r w:rsidR="00010DEF">
              <w:rPr>
                <w:sz w:val="22"/>
                <w:szCs w:val="22"/>
              </w:rPr>
              <w:t>a</w:t>
            </w:r>
            <w:r>
              <w:rPr>
                <w:sz w:val="22"/>
                <w:szCs w:val="22"/>
              </w:rPr>
              <w:t xml:space="preserve"> eller behandl</w:t>
            </w:r>
            <w:r w:rsidR="00787286">
              <w:rPr>
                <w:sz w:val="22"/>
                <w:szCs w:val="22"/>
              </w:rPr>
              <w:t>a</w:t>
            </w:r>
            <w:r>
              <w:rPr>
                <w:sz w:val="22"/>
                <w:szCs w:val="22"/>
              </w:rPr>
              <w:t xml:space="preserve"> vatt</w:t>
            </w:r>
            <w:r w:rsidR="00787286">
              <w:rPr>
                <w:sz w:val="22"/>
                <w:szCs w:val="22"/>
              </w:rPr>
              <w:t>net</w:t>
            </w:r>
            <w:r>
              <w:rPr>
                <w:sz w:val="22"/>
                <w:szCs w:val="22"/>
              </w:rPr>
              <w:t>.</w:t>
            </w:r>
          </w:p>
        </w:tc>
      </w:tr>
      <w:tr w:rsidR="00A621A9" w:rsidRPr="0062541C" w14:paraId="774369FB" w14:textId="77777777" w:rsidTr="001806EE">
        <w:trPr>
          <w:trHeight w:val="1164"/>
        </w:trPr>
        <w:tc>
          <w:tcPr>
            <w:tcW w:w="395" w:type="dxa"/>
            <w:vMerge/>
            <w:hideMark/>
          </w:tcPr>
          <w:p w14:paraId="774369F7" w14:textId="77777777" w:rsidR="00A621A9" w:rsidRPr="00013A35" w:rsidRDefault="00A621A9">
            <w:pPr>
              <w:rPr>
                <w:sz w:val="22"/>
                <w:szCs w:val="22"/>
              </w:rPr>
            </w:pPr>
          </w:p>
        </w:tc>
        <w:tc>
          <w:tcPr>
            <w:tcW w:w="3408" w:type="dxa"/>
            <w:vMerge/>
            <w:hideMark/>
          </w:tcPr>
          <w:p w14:paraId="774369F8" w14:textId="77777777" w:rsidR="00A621A9" w:rsidRPr="00013A35" w:rsidRDefault="00A621A9">
            <w:pPr>
              <w:rPr>
                <w:sz w:val="22"/>
                <w:szCs w:val="22"/>
              </w:rPr>
            </w:pPr>
          </w:p>
        </w:tc>
        <w:tc>
          <w:tcPr>
            <w:tcW w:w="503" w:type="dxa"/>
            <w:noWrap/>
            <w:hideMark/>
          </w:tcPr>
          <w:p w14:paraId="774369F9" w14:textId="77777777" w:rsidR="00A621A9" w:rsidRPr="00013A35" w:rsidRDefault="00A621A9" w:rsidP="00A621A9">
            <w:pPr>
              <w:rPr>
                <w:sz w:val="22"/>
                <w:szCs w:val="22"/>
              </w:rPr>
            </w:pPr>
            <w:r>
              <w:rPr>
                <w:sz w:val="22"/>
                <w:szCs w:val="22"/>
              </w:rPr>
              <w:t>g3)</w:t>
            </w:r>
          </w:p>
        </w:tc>
        <w:tc>
          <w:tcPr>
            <w:tcW w:w="5322" w:type="dxa"/>
            <w:hideMark/>
          </w:tcPr>
          <w:p w14:paraId="774369FA" w14:textId="22CC8E42" w:rsidR="00A621A9" w:rsidRPr="00013A35" w:rsidRDefault="00010DEF" w:rsidP="00FB5A86">
            <w:pPr>
              <w:rPr>
                <w:sz w:val="22"/>
                <w:szCs w:val="22"/>
              </w:rPr>
            </w:pPr>
            <w:r>
              <w:rPr>
                <w:sz w:val="22"/>
                <w:szCs w:val="22"/>
              </w:rPr>
              <w:t>Under</w:t>
            </w:r>
            <w:r w:rsidR="00A621A9">
              <w:rPr>
                <w:sz w:val="22"/>
                <w:szCs w:val="22"/>
              </w:rPr>
              <w:t xml:space="preserve"> normala </w:t>
            </w:r>
            <w:r>
              <w:rPr>
                <w:sz w:val="22"/>
                <w:szCs w:val="22"/>
              </w:rPr>
              <w:t>förhållanden</w:t>
            </w:r>
            <w:r w:rsidR="00A621A9">
              <w:rPr>
                <w:sz w:val="22"/>
                <w:szCs w:val="22"/>
              </w:rPr>
              <w:t xml:space="preserve"> leds allt avloppsvatten från blandavloppssystemen till reningsverk. </w:t>
            </w:r>
            <w:r w:rsidRPr="00010DEF">
              <w:rPr>
                <w:sz w:val="22"/>
                <w:szCs w:val="22"/>
              </w:rPr>
              <w:t xml:space="preserve">Beredskap för </w:t>
            </w:r>
            <w:r w:rsidRPr="004062E3">
              <w:rPr>
                <w:sz w:val="22"/>
                <w:szCs w:val="22"/>
              </w:rPr>
              <w:t>överflöden på</w:t>
            </w:r>
            <w:r w:rsidRPr="00010DEF">
              <w:rPr>
                <w:sz w:val="22"/>
                <w:szCs w:val="22"/>
              </w:rPr>
              <w:t xml:space="preserve"> grund av exceptionellt omfattande regn byggs upp genom förebyggande åtgärder</w:t>
            </w:r>
            <w:r w:rsidR="00A621A9">
              <w:rPr>
                <w:sz w:val="22"/>
                <w:szCs w:val="22"/>
              </w:rPr>
              <w:t xml:space="preserve">. Belastningen från sporadiska utsläpp beaktas i </w:t>
            </w:r>
            <w:r w:rsidR="00FB5A86">
              <w:rPr>
                <w:sz w:val="22"/>
                <w:szCs w:val="22"/>
              </w:rPr>
              <w:t xml:space="preserve">reningsverkens </w:t>
            </w:r>
            <w:r w:rsidR="00A621A9">
              <w:rPr>
                <w:sz w:val="22"/>
                <w:szCs w:val="22"/>
              </w:rPr>
              <w:t>miljötill</w:t>
            </w:r>
            <w:r w:rsidR="00FB5A86">
              <w:rPr>
                <w:sz w:val="22"/>
                <w:szCs w:val="22"/>
              </w:rPr>
              <w:t>stånd</w:t>
            </w:r>
            <w:r w:rsidR="00A621A9">
              <w:rPr>
                <w:sz w:val="22"/>
                <w:szCs w:val="22"/>
              </w:rPr>
              <w:t xml:space="preserve"> och andelen sådana utsläpp granskas </w:t>
            </w:r>
            <w:r w:rsidR="00FB5A86" w:rsidRPr="00787286">
              <w:rPr>
                <w:sz w:val="22"/>
                <w:szCs w:val="22"/>
              </w:rPr>
              <w:t>när tillsynsverksamheten bedömer om tillståndsvillkoren fullföljs</w:t>
            </w:r>
            <w:r w:rsidR="00A621A9">
              <w:rPr>
                <w:sz w:val="22"/>
                <w:szCs w:val="22"/>
              </w:rPr>
              <w:t>.</w:t>
            </w:r>
          </w:p>
        </w:tc>
      </w:tr>
      <w:tr w:rsidR="00A621A9" w:rsidRPr="0062541C" w14:paraId="77436A00" w14:textId="77777777" w:rsidTr="001806EE">
        <w:trPr>
          <w:trHeight w:val="1656"/>
        </w:trPr>
        <w:tc>
          <w:tcPr>
            <w:tcW w:w="395" w:type="dxa"/>
            <w:vMerge w:val="restart"/>
            <w:noWrap/>
            <w:hideMark/>
          </w:tcPr>
          <w:p w14:paraId="774369FC" w14:textId="77777777" w:rsidR="00A621A9" w:rsidRPr="00013A35" w:rsidRDefault="00A621A9">
            <w:pPr>
              <w:rPr>
                <w:sz w:val="22"/>
                <w:szCs w:val="22"/>
              </w:rPr>
            </w:pPr>
            <w:r>
              <w:rPr>
                <w:sz w:val="22"/>
                <w:szCs w:val="22"/>
              </w:rPr>
              <w:t>h)</w:t>
            </w:r>
          </w:p>
        </w:tc>
        <w:tc>
          <w:tcPr>
            <w:tcW w:w="3408" w:type="dxa"/>
            <w:vMerge w:val="restart"/>
            <w:hideMark/>
          </w:tcPr>
          <w:p w14:paraId="774369FD" w14:textId="77777777" w:rsidR="00A621A9" w:rsidRPr="00013A35" w:rsidRDefault="00A621A9">
            <w:pPr>
              <w:rPr>
                <w:sz w:val="22"/>
                <w:szCs w:val="22"/>
              </w:rPr>
            </w:pPr>
            <w:r>
              <w:rPr>
                <w:sz w:val="22"/>
                <w:szCs w:val="22"/>
              </w:rPr>
              <w:t>Kvaliteten av utsläpp av avloppsvatten från behandlingsanläggningar till vatten som faller inom detta protokolls tillämpningsområde</w:t>
            </w:r>
          </w:p>
        </w:tc>
        <w:tc>
          <w:tcPr>
            <w:tcW w:w="503" w:type="dxa"/>
            <w:noWrap/>
            <w:hideMark/>
          </w:tcPr>
          <w:p w14:paraId="774369FE" w14:textId="77777777" w:rsidR="00A621A9" w:rsidRPr="00013A35" w:rsidRDefault="00A621A9" w:rsidP="00A621A9">
            <w:pPr>
              <w:rPr>
                <w:sz w:val="22"/>
                <w:szCs w:val="22"/>
              </w:rPr>
            </w:pPr>
            <w:r>
              <w:rPr>
                <w:sz w:val="22"/>
                <w:szCs w:val="22"/>
              </w:rPr>
              <w:t>h1)</w:t>
            </w:r>
          </w:p>
        </w:tc>
        <w:tc>
          <w:tcPr>
            <w:tcW w:w="5322" w:type="dxa"/>
            <w:hideMark/>
          </w:tcPr>
          <w:p w14:paraId="774369FF" w14:textId="120C5F60" w:rsidR="00A621A9" w:rsidRPr="00013A35" w:rsidRDefault="00A621A9" w:rsidP="002534BE">
            <w:pPr>
              <w:rPr>
                <w:sz w:val="22"/>
                <w:szCs w:val="22"/>
              </w:rPr>
            </w:pPr>
            <w:r>
              <w:rPr>
                <w:sz w:val="22"/>
                <w:szCs w:val="22"/>
              </w:rPr>
              <w:t xml:space="preserve">Avloppsvatten behandlas biologisk-kemikaliskt </w:t>
            </w:r>
            <w:r w:rsidR="0046134A">
              <w:rPr>
                <w:sz w:val="22"/>
                <w:szCs w:val="22"/>
              </w:rPr>
              <w:t>med</w:t>
            </w:r>
            <w:r>
              <w:rPr>
                <w:sz w:val="22"/>
                <w:szCs w:val="22"/>
              </w:rPr>
              <w:t xml:space="preserve"> bästa användbara teknik för at</w:t>
            </w:r>
            <w:r w:rsidR="0046134A">
              <w:rPr>
                <w:sz w:val="22"/>
                <w:szCs w:val="22"/>
              </w:rPr>
              <w:t xml:space="preserve">t avlägsna organiska ämnen och </w:t>
            </w:r>
            <w:r>
              <w:rPr>
                <w:sz w:val="22"/>
                <w:szCs w:val="22"/>
              </w:rPr>
              <w:t>näringsämnen som orsakar eutrofiering, fosfor och kväve</w:t>
            </w:r>
            <w:r w:rsidR="0046134A">
              <w:rPr>
                <w:sz w:val="22"/>
                <w:szCs w:val="22"/>
              </w:rPr>
              <w:t>,</w:t>
            </w:r>
            <w:r>
              <w:rPr>
                <w:sz w:val="22"/>
                <w:szCs w:val="22"/>
              </w:rPr>
              <w:t xml:space="preserve"> genom att ständigt förbättra anläggningarnas reningseffekt. Behandlingen effektiveras i synnerhet där olägenheterna från avloppsvatten påverkar ytvatten vars status inte är bra eller vars status hotas av försämring och där vattendragets status kan förbätt</w:t>
            </w:r>
            <w:r w:rsidR="002534BE">
              <w:rPr>
                <w:sz w:val="22"/>
                <w:szCs w:val="22"/>
              </w:rPr>
              <w:t>ras genom effektivare rening av</w:t>
            </w:r>
            <w:r w:rsidR="00CA29F4" w:rsidRPr="00CA29F4">
              <w:rPr>
                <w:sz w:val="22"/>
                <w:szCs w:val="22"/>
              </w:rPr>
              <w:t xml:space="preserve"> avloppsvatten</w:t>
            </w:r>
            <w:r w:rsidR="002534BE">
              <w:rPr>
                <w:sz w:val="22"/>
                <w:szCs w:val="22"/>
              </w:rPr>
              <w:t xml:space="preserve"> från tätbebyggelse</w:t>
            </w:r>
            <w:r>
              <w:rPr>
                <w:sz w:val="22"/>
                <w:szCs w:val="22"/>
              </w:rPr>
              <w:t>.</w:t>
            </w:r>
          </w:p>
        </w:tc>
      </w:tr>
      <w:tr w:rsidR="00A621A9" w:rsidRPr="0062541C" w14:paraId="77436A05" w14:textId="77777777" w:rsidTr="001806EE">
        <w:trPr>
          <w:trHeight w:val="1668"/>
        </w:trPr>
        <w:tc>
          <w:tcPr>
            <w:tcW w:w="395" w:type="dxa"/>
            <w:vMerge/>
            <w:hideMark/>
          </w:tcPr>
          <w:p w14:paraId="77436A01" w14:textId="77777777" w:rsidR="00A621A9" w:rsidRPr="00013A35" w:rsidRDefault="00A621A9">
            <w:pPr>
              <w:rPr>
                <w:sz w:val="22"/>
                <w:szCs w:val="22"/>
              </w:rPr>
            </w:pPr>
          </w:p>
        </w:tc>
        <w:tc>
          <w:tcPr>
            <w:tcW w:w="3408" w:type="dxa"/>
            <w:vMerge/>
            <w:hideMark/>
          </w:tcPr>
          <w:p w14:paraId="77436A02" w14:textId="77777777" w:rsidR="00A621A9" w:rsidRPr="00013A35" w:rsidRDefault="00A621A9">
            <w:pPr>
              <w:rPr>
                <w:sz w:val="22"/>
                <w:szCs w:val="22"/>
              </w:rPr>
            </w:pPr>
          </w:p>
        </w:tc>
        <w:tc>
          <w:tcPr>
            <w:tcW w:w="503" w:type="dxa"/>
            <w:noWrap/>
            <w:hideMark/>
          </w:tcPr>
          <w:p w14:paraId="77436A03" w14:textId="77777777" w:rsidR="00A621A9" w:rsidRPr="00013A35" w:rsidRDefault="00A621A9" w:rsidP="00A621A9">
            <w:pPr>
              <w:rPr>
                <w:sz w:val="22"/>
                <w:szCs w:val="22"/>
              </w:rPr>
            </w:pPr>
            <w:r>
              <w:rPr>
                <w:sz w:val="22"/>
                <w:szCs w:val="22"/>
              </w:rPr>
              <w:t>h2)</w:t>
            </w:r>
          </w:p>
        </w:tc>
        <w:tc>
          <w:tcPr>
            <w:tcW w:w="5322" w:type="dxa"/>
            <w:hideMark/>
          </w:tcPr>
          <w:p w14:paraId="77436A04" w14:textId="070AFC3F" w:rsidR="00A621A9" w:rsidRPr="00013A35" w:rsidRDefault="00A621A9" w:rsidP="002534BE">
            <w:pPr>
              <w:rPr>
                <w:sz w:val="22"/>
                <w:szCs w:val="22"/>
              </w:rPr>
            </w:pPr>
            <w:r>
              <w:rPr>
                <w:sz w:val="22"/>
                <w:szCs w:val="22"/>
              </w:rPr>
              <w:t xml:space="preserve">När det gäller skadliga ämnen </w:t>
            </w:r>
            <w:r w:rsidR="00C620EF">
              <w:rPr>
                <w:sz w:val="22"/>
                <w:szCs w:val="22"/>
              </w:rPr>
              <w:t>som fastställts</w:t>
            </w:r>
            <w:r>
              <w:rPr>
                <w:sz w:val="22"/>
                <w:szCs w:val="22"/>
              </w:rPr>
              <w:t xml:space="preserve"> i lag överskrids inte gränsvärden eller miljökvalitetsnormer. </w:t>
            </w:r>
            <w:r w:rsidR="00C620EF">
              <w:rPr>
                <w:sz w:val="22"/>
                <w:szCs w:val="22"/>
              </w:rPr>
              <w:t>De h</w:t>
            </w:r>
            <w:r>
              <w:rPr>
                <w:sz w:val="22"/>
                <w:szCs w:val="22"/>
              </w:rPr>
              <w:t>ygieniska risker</w:t>
            </w:r>
            <w:r w:rsidR="00C620EF">
              <w:rPr>
                <w:sz w:val="22"/>
                <w:szCs w:val="22"/>
              </w:rPr>
              <w:t xml:space="preserve"> som</w:t>
            </w:r>
            <w:r>
              <w:rPr>
                <w:sz w:val="22"/>
                <w:szCs w:val="22"/>
              </w:rPr>
              <w:t xml:space="preserve"> orsaka</w:t>
            </w:r>
            <w:r w:rsidR="00C620EF">
              <w:rPr>
                <w:sz w:val="22"/>
                <w:szCs w:val="22"/>
              </w:rPr>
              <w:t>s</w:t>
            </w:r>
            <w:r>
              <w:rPr>
                <w:sz w:val="22"/>
                <w:szCs w:val="22"/>
              </w:rPr>
              <w:t xml:space="preserve"> av avloppsvatten</w:t>
            </w:r>
            <w:r w:rsidR="002534BE">
              <w:rPr>
                <w:sz w:val="22"/>
                <w:szCs w:val="22"/>
              </w:rPr>
              <w:t xml:space="preserve"> från tätbebyggelse</w:t>
            </w:r>
            <w:r>
              <w:rPr>
                <w:sz w:val="22"/>
                <w:szCs w:val="22"/>
              </w:rPr>
              <w:t xml:space="preserve"> minskas efter behov. Risker </w:t>
            </w:r>
            <w:r w:rsidR="00712E0A">
              <w:rPr>
                <w:sz w:val="22"/>
                <w:szCs w:val="22"/>
              </w:rPr>
              <w:t xml:space="preserve">som </w:t>
            </w:r>
            <w:r>
              <w:rPr>
                <w:sz w:val="22"/>
                <w:szCs w:val="22"/>
              </w:rPr>
              <w:t>orsak</w:t>
            </w:r>
            <w:r w:rsidR="00712E0A">
              <w:rPr>
                <w:sz w:val="22"/>
                <w:szCs w:val="22"/>
              </w:rPr>
              <w:t>as</w:t>
            </w:r>
            <w:r>
              <w:rPr>
                <w:sz w:val="22"/>
                <w:szCs w:val="22"/>
              </w:rPr>
              <w:t xml:space="preserve"> av nya mikropollutanter (läkemedel</w:t>
            </w:r>
            <w:r w:rsidR="00712E0A">
              <w:rPr>
                <w:sz w:val="22"/>
                <w:szCs w:val="22"/>
              </w:rPr>
              <w:t>srester</w:t>
            </w:r>
            <w:r>
              <w:rPr>
                <w:sz w:val="22"/>
                <w:szCs w:val="22"/>
              </w:rPr>
              <w:t xml:space="preserve">, mikroplaster) utreds och vid behov </w:t>
            </w:r>
            <w:r w:rsidR="00712E0A">
              <w:rPr>
                <w:sz w:val="22"/>
                <w:szCs w:val="22"/>
              </w:rPr>
              <w:t>tas det fram</w:t>
            </w:r>
            <w:r>
              <w:rPr>
                <w:sz w:val="22"/>
                <w:szCs w:val="22"/>
              </w:rPr>
              <w:t xml:space="preserve"> förfaranden och strategier för att reducera och kostnadseffektivt förebygga </w:t>
            </w:r>
            <w:r w:rsidR="00712E0A">
              <w:rPr>
                <w:sz w:val="22"/>
                <w:szCs w:val="22"/>
              </w:rPr>
              <w:t xml:space="preserve">dessa </w:t>
            </w:r>
            <w:r>
              <w:rPr>
                <w:sz w:val="22"/>
                <w:szCs w:val="22"/>
              </w:rPr>
              <w:t>risker. På motsvarande sätt utvecklas ett paradigmskifte från reduktion av näringsämnen till återanvändning av näringsämnen.</w:t>
            </w:r>
          </w:p>
        </w:tc>
      </w:tr>
      <w:tr w:rsidR="00A621A9" w:rsidRPr="0062541C" w14:paraId="77436A0C" w14:textId="77777777" w:rsidTr="001806EE">
        <w:trPr>
          <w:trHeight w:val="600"/>
        </w:trPr>
        <w:tc>
          <w:tcPr>
            <w:tcW w:w="395" w:type="dxa"/>
            <w:vMerge w:val="restart"/>
            <w:noWrap/>
            <w:hideMark/>
          </w:tcPr>
          <w:p w14:paraId="77436A06" w14:textId="77777777" w:rsidR="00A621A9" w:rsidRPr="00013A35" w:rsidRDefault="00A621A9">
            <w:pPr>
              <w:rPr>
                <w:sz w:val="22"/>
                <w:szCs w:val="22"/>
              </w:rPr>
            </w:pPr>
            <w:r>
              <w:rPr>
                <w:sz w:val="22"/>
                <w:szCs w:val="22"/>
              </w:rPr>
              <w:t>i)</w:t>
            </w:r>
          </w:p>
        </w:tc>
        <w:tc>
          <w:tcPr>
            <w:tcW w:w="3408" w:type="dxa"/>
            <w:vMerge w:val="restart"/>
            <w:hideMark/>
          </w:tcPr>
          <w:p w14:paraId="77436A07" w14:textId="77777777" w:rsidR="00A621A9" w:rsidRPr="00013A35" w:rsidRDefault="00A621A9">
            <w:pPr>
              <w:rPr>
                <w:sz w:val="22"/>
                <w:szCs w:val="22"/>
              </w:rPr>
            </w:pPr>
            <w:r>
              <w:rPr>
                <w:sz w:val="22"/>
                <w:szCs w:val="22"/>
              </w:rPr>
              <w:t>Utsläpp och återanvändning av avloppsslam från gemensamma hygieniseringssystem eller andra hygieniseringsanläggningar och kvaliteten på avloppsvatten som används för bevattning med beaktande av Världshälsoorganisationens riktlinjer och riktlinjerna i Förenta nationernas miljöprogram avseende en säker användning av avloppsvatten och exkret från jordbruk och vattenbruk.</w:t>
            </w:r>
          </w:p>
          <w:p w14:paraId="77436A08" w14:textId="77777777" w:rsidR="0020643D" w:rsidRPr="00013A35" w:rsidRDefault="0020643D">
            <w:pPr>
              <w:rPr>
                <w:sz w:val="22"/>
                <w:szCs w:val="22"/>
              </w:rPr>
            </w:pPr>
          </w:p>
          <w:p w14:paraId="77436A09" w14:textId="77777777" w:rsidR="0020643D" w:rsidRPr="00013A35" w:rsidRDefault="0020643D" w:rsidP="0020643D">
            <w:pPr>
              <w:rPr>
                <w:sz w:val="22"/>
                <w:szCs w:val="22"/>
              </w:rPr>
            </w:pPr>
          </w:p>
        </w:tc>
        <w:tc>
          <w:tcPr>
            <w:tcW w:w="503" w:type="dxa"/>
            <w:noWrap/>
            <w:hideMark/>
          </w:tcPr>
          <w:p w14:paraId="77436A0A" w14:textId="77777777" w:rsidR="00A621A9" w:rsidRPr="00013A35" w:rsidRDefault="00A621A9" w:rsidP="00A621A9">
            <w:pPr>
              <w:rPr>
                <w:sz w:val="22"/>
                <w:szCs w:val="22"/>
              </w:rPr>
            </w:pPr>
            <w:r>
              <w:rPr>
                <w:sz w:val="22"/>
                <w:szCs w:val="22"/>
              </w:rPr>
              <w:t>i1)</w:t>
            </w:r>
          </w:p>
        </w:tc>
        <w:tc>
          <w:tcPr>
            <w:tcW w:w="5322" w:type="dxa"/>
            <w:hideMark/>
          </w:tcPr>
          <w:p w14:paraId="77436A0B" w14:textId="79E7F610" w:rsidR="00A621A9" w:rsidRPr="00013A35" w:rsidRDefault="00A621A9" w:rsidP="00712E0A">
            <w:pPr>
              <w:rPr>
                <w:color w:val="E36C0A" w:themeColor="accent6" w:themeShade="BF"/>
                <w:sz w:val="22"/>
                <w:szCs w:val="22"/>
              </w:rPr>
            </w:pPr>
            <w:r>
              <w:rPr>
                <w:sz w:val="22"/>
                <w:szCs w:val="22"/>
              </w:rPr>
              <w:t xml:space="preserve">Avloppsslam </w:t>
            </w:r>
            <w:r w:rsidR="00712E0A">
              <w:rPr>
                <w:sz w:val="22"/>
                <w:szCs w:val="22"/>
              </w:rPr>
              <w:t>leds</w:t>
            </w:r>
            <w:r>
              <w:rPr>
                <w:sz w:val="22"/>
                <w:szCs w:val="22"/>
              </w:rPr>
              <w:t xml:space="preserve"> inte ut i vattendrag eller </w:t>
            </w:r>
            <w:r w:rsidR="00712E0A">
              <w:rPr>
                <w:sz w:val="22"/>
                <w:szCs w:val="22"/>
              </w:rPr>
              <w:t xml:space="preserve">i </w:t>
            </w:r>
            <w:r>
              <w:rPr>
                <w:sz w:val="22"/>
                <w:szCs w:val="22"/>
              </w:rPr>
              <w:t xml:space="preserve">havet och deponeras inte heller på avstjälpningsplatser utan samlas in, behandlas och återanvänds som gödselfabrikat eller </w:t>
            </w:r>
            <w:r w:rsidR="00712E0A">
              <w:rPr>
                <w:sz w:val="22"/>
                <w:szCs w:val="22"/>
              </w:rPr>
              <w:t xml:space="preserve">genom </w:t>
            </w:r>
            <w:r>
              <w:rPr>
                <w:sz w:val="22"/>
                <w:szCs w:val="22"/>
              </w:rPr>
              <w:t>bränn</w:t>
            </w:r>
            <w:r w:rsidR="00712E0A">
              <w:rPr>
                <w:sz w:val="22"/>
                <w:szCs w:val="22"/>
              </w:rPr>
              <w:t>ing</w:t>
            </w:r>
            <w:r>
              <w:rPr>
                <w:sz w:val="22"/>
                <w:szCs w:val="22"/>
              </w:rPr>
              <w:t>.</w:t>
            </w:r>
          </w:p>
        </w:tc>
      </w:tr>
      <w:tr w:rsidR="00A621A9" w:rsidRPr="0062541C" w14:paraId="77436A11" w14:textId="77777777" w:rsidTr="001806EE">
        <w:trPr>
          <w:trHeight w:val="1104"/>
        </w:trPr>
        <w:tc>
          <w:tcPr>
            <w:tcW w:w="395" w:type="dxa"/>
            <w:vMerge/>
            <w:hideMark/>
          </w:tcPr>
          <w:p w14:paraId="77436A0D" w14:textId="77777777" w:rsidR="00A621A9" w:rsidRPr="00013A35" w:rsidRDefault="00A621A9">
            <w:pPr>
              <w:rPr>
                <w:sz w:val="22"/>
                <w:szCs w:val="22"/>
              </w:rPr>
            </w:pPr>
          </w:p>
        </w:tc>
        <w:tc>
          <w:tcPr>
            <w:tcW w:w="3408" w:type="dxa"/>
            <w:vMerge/>
            <w:hideMark/>
          </w:tcPr>
          <w:p w14:paraId="77436A0E" w14:textId="77777777" w:rsidR="00A621A9" w:rsidRPr="00013A35" w:rsidRDefault="00A621A9">
            <w:pPr>
              <w:rPr>
                <w:sz w:val="22"/>
                <w:szCs w:val="22"/>
              </w:rPr>
            </w:pPr>
          </w:p>
        </w:tc>
        <w:tc>
          <w:tcPr>
            <w:tcW w:w="503" w:type="dxa"/>
            <w:noWrap/>
            <w:hideMark/>
          </w:tcPr>
          <w:p w14:paraId="77436A0F" w14:textId="77777777" w:rsidR="00A621A9" w:rsidRPr="00013A35" w:rsidRDefault="00A621A9" w:rsidP="00A621A9">
            <w:pPr>
              <w:rPr>
                <w:sz w:val="22"/>
                <w:szCs w:val="22"/>
              </w:rPr>
            </w:pPr>
            <w:r>
              <w:rPr>
                <w:sz w:val="22"/>
                <w:szCs w:val="22"/>
              </w:rPr>
              <w:t>i2)</w:t>
            </w:r>
          </w:p>
        </w:tc>
        <w:tc>
          <w:tcPr>
            <w:tcW w:w="5322" w:type="dxa"/>
            <w:hideMark/>
          </w:tcPr>
          <w:p w14:paraId="77436A10" w14:textId="48D039AF" w:rsidR="00A621A9" w:rsidRPr="00821B53" w:rsidRDefault="00A621A9" w:rsidP="00821B53">
            <w:pPr>
              <w:rPr>
                <w:sz w:val="22"/>
                <w:szCs w:val="22"/>
              </w:rPr>
            </w:pPr>
            <w:r>
              <w:rPr>
                <w:sz w:val="22"/>
                <w:szCs w:val="22"/>
              </w:rPr>
              <w:t>Mineralfosforresurser sparas genom återvinn</w:t>
            </w:r>
            <w:r w:rsidR="00712E0A">
              <w:rPr>
                <w:sz w:val="22"/>
                <w:szCs w:val="22"/>
              </w:rPr>
              <w:t>ing av</w:t>
            </w:r>
            <w:r>
              <w:rPr>
                <w:sz w:val="22"/>
                <w:szCs w:val="22"/>
              </w:rPr>
              <w:t xml:space="preserve"> den fosfor som finns i avloppsslam. Näringsämnen tillvaratas i högre grad så att minst 50 % av </w:t>
            </w:r>
            <w:r w:rsidR="00712E0A">
              <w:rPr>
                <w:sz w:val="22"/>
                <w:szCs w:val="22"/>
              </w:rPr>
              <w:t xml:space="preserve">det kommunala </w:t>
            </w:r>
            <w:r>
              <w:rPr>
                <w:sz w:val="22"/>
                <w:szCs w:val="22"/>
              </w:rPr>
              <w:t>avloppsslam</w:t>
            </w:r>
            <w:r w:rsidR="00712E0A">
              <w:rPr>
                <w:sz w:val="22"/>
                <w:szCs w:val="22"/>
              </w:rPr>
              <w:t>met</w:t>
            </w:r>
            <w:r>
              <w:rPr>
                <w:sz w:val="22"/>
                <w:szCs w:val="22"/>
              </w:rPr>
              <w:t xml:space="preserve"> utnyttjas med </w:t>
            </w:r>
            <w:r w:rsidR="00712E0A">
              <w:rPr>
                <w:sz w:val="22"/>
                <w:szCs w:val="22"/>
              </w:rPr>
              <w:t>avancerad</w:t>
            </w:r>
            <w:r>
              <w:rPr>
                <w:sz w:val="22"/>
                <w:szCs w:val="22"/>
              </w:rPr>
              <w:t xml:space="preserve"> teknik senast 2025. Användbarheten </w:t>
            </w:r>
            <w:r w:rsidR="00821B53">
              <w:rPr>
                <w:sz w:val="22"/>
                <w:szCs w:val="22"/>
              </w:rPr>
              <w:t>av</w:t>
            </w:r>
            <w:r>
              <w:rPr>
                <w:sz w:val="22"/>
                <w:szCs w:val="22"/>
              </w:rPr>
              <w:t xml:space="preserve"> näringsämnen från reningsverksslam förbättras genom</w:t>
            </w:r>
            <w:r w:rsidR="00821B53">
              <w:rPr>
                <w:sz w:val="22"/>
                <w:szCs w:val="22"/>
              </w:rPr>
              <w:t xml:space="preserve"> att </w:t>
            </w:r>
            <w:r>
              <w:rPr>
                <w:sz w:val="22"/>
                <w:szCs w:val="22"/>
              </w:rPr>
              <w:t>nya behandlingsmetoder</w:t>
            </w:r>
            <w:r w:rsidR="00821B53">
              <w:rPr>
                <w:sz w:val="22"/>
                <w:szCs w:val="22"/>
              </w:rPr>
              <w:t xml:space="preserve"> tas fram</w:t>
            </w:r>
            <w:r>
              <w:rPr>
                <w:sz w:val="22"/>
                <w:szCs w:val="22"/>
              </w:rPr>
              <w:t>.</w:t>
            </w:r>
          </w:p>
        </w:tc>
      </w:tr>
      <w:tr w:rsidR="00A621A9" w:rsidRPr="0062541C" w14:paraId="77436A16" w14:textId="77777777" w:rsidTr="001806EE">
        <w:trPr>
          <w:trHeight w:val="552"/>
        </w:trPr>
        <w:tc>
          <w:tcPr>
            <w:tcW w:w="395" w:type="dxa"/>
            <w:vMerge/>
            <w:hideMark/>
          </w:tcPr>
          <w:p w14:paraId="77436A12" w14:textId="77777777" w:rsidR="00A621A9" w:rsidRPr="00013A35" w:rsidRDefault="00A621A9">
            <w:pPr>
              <w:rPr>
                <w:sz w:val="22"/>
                <w:szCs w:val="22"/>
              </w:rPr>
            </w:pPr>
          </w:p>
        </w:tc>
        <w:tc>
          <w:tcPr>
            <w:tcW w:w="3408" w:type="dxa"/>
            <w:vMerge/>
            <w:hideMark/>
          </w:tcPr>
          <w:p w14:paraId="77436A13" w14:textId="77777777" w:rsidR="00A621A9" w:rsidRPr="00013A35" w:rsidRDefault="00A621A9">
            <w:pPr>
              <w:rPr>
                <w:sz w:val="22"/>
                <w:szCs w:val="22"/>
              </w:rPr>
            </w:pPr>
          </w:p>
        </w:tc>
        <w:tc>
          <w:tcPr>
            <w:tcW w:w="503" w:type="dxa"/>
            <w:noWrap/>
            <w:hideMark/>
          </w:tcPr>
          <w:p w14:paraId="77436A14" w14:textId="77777777" w:rsidR="00A621A9" w:rsidRPr="00013A35" w:rsidRDefault="00A621A9" w:rsidP="00A621A9">
            <w:pPr>
              <w:rPr>
                <w:sz w:val="22"/>
                <w:szCs w:val="22"/>
              </w:rPr>
            </w:pPr>
            <w:r>
              <w:rPr>
                <w:sz w:val="22"/>
                <w:szCs w:val="22"/>
              </w:rPr>
              <w:t>i3)</w:t>
            </w:r>
          </w:p>
        </w:tc>
        <w:tc>
          <w:tcPr>
            <w:tcW w:w="5322" w:type="dxa"/>
            <w:hideMark/>
          </w:tcPr>
          <w:p w14:paraId="77436A15" w14:textId="07690D43" w:rsidR="00A621A9" w:rsidRPr="00013A35" w:rsidRDefault="00A621A9" w:rsidP="00821B53">
            <w:pPr>
              <w:rPr>
                <w:color w:val="E36C0A" w:themeColor="accent6" w:themeShade="BF"/>
                <w:sz w:val="22"/>
                <w:szCs w:val="22"/>
              </w:rPr>
            </w:pPr>
            <w:r>
              <w:rPr>
                <w:sz w:val="22"/>
                <w:szCs w:val="22"/>
              </w:rPr>
              <w:t>Reglering</w:t>
            </w:r>
            <w:r w:rsidR="00821B53">
              <w:rPr>
                <w:sz w:val="22"/>
                <w:szCs w:val="22"/>
              </w:rPr>
              <w:t>en</w:t>
            </w:r>
            <w:r>
              <w:rPr>
                <w:sz w:val="22"/>
                <w:szCs w:val="22"/>
              </w:rPr>
              <w:t xml:space="preserve"> som rör egenskaper hos återvinningsbaserade gödselfabrikat jämkas utan att gödselfabrikatens säkerhet eller miljöskyddet</w:t>
            </w:r>
            <w:r w:rsidR="00821B53">
              <w:rPr>
                <w:sz w:val="22"/>
                <w:szCs w:val="22"/>
              </w:rPr>
              <w:t xml:space="preserve"> äventyras</w:t>
            </w:r>
            <w:r>
              <w:rPr>
                <w:sz w:val="22"/>
                <w:szCs w:val="22"/>
              </w:rPr>
              <w:t>.</w:t>
            </w:r>
          </w:p>
        </w:tc>
      </w:tr>
      <w:tr w:rsidR="00A621A9" w:rsidRPr="0062541C" w14:paraId="77436A1B" w14:textId="77777777" w:rsidTr="001806EE">
        <w:trPr>
          <w:trHeight w:val="552"/>
        </w:trPr>
        <w:tc>
          <w:tcPr>
            <w:tcW w:w="395" w:type="dxa"/>
            <w:vMerge/>
            <w:hideMark/>
          </w:tcPr>
          <w:p w14:paraId="77436A17" w14:textId="77777777" w:rsidR="00A621A9" w:rsidRPr="00013A35" w:rsidRDefault="00A621A9">
            <w:pPr>
              <w:rPr>
                <w:sz w:val="22"/>
                <w:szCs w:val="22"/>
              </w:rPr>
            </w:pPr>
          </w:p>
        </w:tc>
        <w:tc>
          <w:tcPr>
            <w:tcW w:w="3408" w:type="dxa"/>
            <w:vMerge/>
            <w:hideMark/>
          </w:tcPr>
          <w:p w14:paraId="77436A18" w14:textId="77777777" w:rsidR="00A621A9" w:rsidRPr="00013A35" w:rsidRDefault="00A621A9">
            <w:pPr>
              <w:rPr>
                <w:sz w:val="22"/>
                <w:szCs w:val="22"/>
              </w:rPr>
            </w:pPr>
          </w:p>
        </w:tc>
        <w:tc>
          <w:tcPr>
            <w:tcW w:w="503" w:type="dxa"/>
            <w:noWrap/>
            <w:hideMark/>
          </w:tcPr>
          <w:p w14:paraId="77436A19" w14:textId="77777777" w:rsidR="00A621A9" w:rsidRPr="00013A35" w:rsidRDefault="00A621A9" w:rsidP="00A621A9">
            <w:pPr>
              <w:rPr>
                <w:sz w:val="22"/>
                <w:szCs w:val="22"/>
              </w:rPr>
            </w:pPr>
            <w:r>
              <w:rPr>
                <w:sz w:val="22"/>
                <w:szCs w:val="22"/>
              </w:rPr>
              <w:t>i4)</w:t>
            </w:r>
          </w:p>
        </w:tc>
        <w:tc>
          <w:tcPr>
            <w:tcW w:w="5322" w:type="dxa"/>
            <w:hideMark/>
          </w:tcPr>
          <w:p w14:paraId="77436A1A" w14:textId="15BF97DB" w:rsidR="00A621A9" w:rsidRPr="00013A35" w:rsidRDefault="00A621A9" w:rsidP="0091083D">
            <w:pPr>
              <w:rPr>
                <w:color w:val="E36C0A" w:themeColor="accent6" w:themeShade="BF"/>
                <w:sz w:val="22"/>
                <w:szCs w:val="22"/>
              </w:rPr>
            </w:pPr>
            <w:r>
              <w:rPr>
                <w:sz w:val="22"/>
                <w:szCs w:val="22"/>
              </w:rPr>
              <w:t xml:space="preserve">Hälso- och miljörisker hos behandlat avloppsvatten </w:t>
            </w:r>
            <w:r w:rsidR="002534BE">
              <w:rPr>
                <w:sz w:val="22"/>
                <w:szCs w:val="22"/>
              </w:rPr>
              <w:t xml:space="preserve">från tätbebyggelse </w:t>
            </w:r>
            <w:r w:rsidR="0091083D">
              <w:rPr>
                <w:sz w:val="22"/>
                <w:szCs w:val="22"/>
              </w:rPr>
              <w:t>fastställs</w:t>
            </w:r>
            <w:r>
              <w:rPr>
                <w:sz w:val="22"/>
                <w:szCs w:val="22"/>
              </w:rPr>
              <w:t xml:space="preserve"> och för </w:t>
            </w:r>
            <w:r w:rsidR="0091083D">
              <w:rPr>
                <w:sz w:val="22"/>
                <w:szCs w:val="22"/>
              </w:rPr>
              <w:t>de fastställda</w:t>
            </w:r>
            <w:r>
              <w:rPr>
                <w:sz w:val="22"/>
                <w:szCs w:val="22"/>
              </w:rPr>
              <w:t xml:space="preserve"> risker</w:t>
            </w:r>
            <w:r w:rsidR="0091083D">
              <w:rPr>
                <w:sz w:val="22"/>
                <w:szCs w:val="22"/>
              </w:rPr>
              <w:t>na</w:t>
            </w:r>
            <w:r>
              <w:rPr>
                <w:sz w:val="22"/>
                <w:szCs w:val="22"/>
              </w:rPr>
              <w:t xml:space="preserve"> fasts</w:t>
            </w:r>
            <w:r w:rsidR="0091083D">
              <w:rPr>
                <w:sz w:val="22"/>
                <w:szCs w:val="22"/>
              </w:rPr>
              <w:t>lås</w:t>
            </w:r>
            <w:r>
              <w:rPr>
                <w:sz w:val="22"/>
                <w:szCs w:val="22"/>
              </w:rPr>
              <w:t xml:space="preserve"> effektiva kontrollmetoder till exempel när det gäller användning av vattnet till bevattning.</w:t>
            </w:r>
          </w:p>
        </w:tc>
      </w:tr>
      <w:tr w:rsidR="00A621A9" w:rsidRPr="0062541C" w14:paraId="77436A20" w14:textId="77777777" w:rsidTr="001806EE">
        <w:trPr>
          <w:trHeight w:val="564"/>
        </w:trPr>
        <w:tc>
          <w:tcPr>
            <w:tcW w:w="395" w:type="dxa"/>
            <w:vMerge/>
            <w:hideMark/>
          </w:tcPr>
          <w:p w14:paraId="77436A1C" w14:textId="77777777" w:rsidR="00A621A9" w:rsidRPr="00013A35" w:rsidRDefault="00A621A9">
            <w:pPr>
              <w:rPr>
                <w:sz w:val="22"/>
                <w:szCs w:val="22"/>
              </w:rPr>
            </w:pPr>
          </w:p>
        </w:tc>
        <w:tc>
          <w:tcPr>
            <w:tcW w:w="3408" w:type="dxa"/>
            <w:vMerge/>
            <w:hideMark/>
          </w:tcPr>
          <w:p w14:paraId="77436A1D" w14:textId="77777777" w:rsidR="00A621A9" w:rsidRPr="00013A35" w:rsidRDefault="00A621A9">
            <w:pPr>
              <w:rPr>
                <w:sz w:val="22"/>
                <w:szCs w:val="22"/>
              </w:rPr>
            </w:pPr>
          </w:p>
        </w:tc>
        <w:tc>
          <w:tcPr>
            <w:tcW w:w="503" w:type="dxa"/>
            <w:noWrap/>
            <w:hideMark/>
          </w:tcPr>
          <w:p w14:paraId="77436A1E" w14:textId="77777777" w:rsidR="00A621A9" w:rsidRPr="00013A35" w:rsidRDefault="00A621A9" w:rsidP="00A621A9">
            <w:pPr>
              <w:rPr>
                <w:sz w:val="22"/>
                <w:szCs w:val="22"/>
              </w:rPr>
            </w:pPr>
            <w:r>
              <w:rPr>
                <w:sz w:val="22"/>
                <w:szCs w:val="22"/>
              </w:rPr>
              <w:t>i5)</w:t>
            </w:r>
          </w:p>
        </w:tc>
        <w:tc>
          <w:tcPr>
            <w:tcW w:w="5322" w:type="dxa"/>
            <w:hideMark/>
          </w:tcPr>
          <w:p w14:paraId="77436A1F" w14:textId="77777777" w:rsidR="00A621A9" w:rsidRPr="00013A35" w:rsidRDefault="00A621A9">
            <w:pPr>
              <w:rPr>
                <w:sz w:val="22"/>
                <w:szCs w:val="22"/>
              </w:rPr>
            </w:pPr>
            <w:r>
              <w:rPr>
                <w:sz w:val="22"/>
                <w:szCs w:val="22"/>
              </w:rPr>
              <w:t>Gödselfabrikatens mikrobiologiska kvalitet säkras genom lagstiftning, tillsyn och forskning.</w:t>
            </w:r>
          </w:p>
        </w:tc>
      </w:tr>
      <w:tr w:rsidR="00A621A9" w:rsidRPr="0062541C" w14:paraId="77436A25" w14:textId="77777777" w:rsidTr="001806EE">
        <w:trPr>
          <w:trHeight w:val="1104"/>
        </w:trPr>
        <w:tc>
          <w:tcPr>
            <w:tcW w:w="395" w:type="dxa"/>
            <w:vMerge w:val="restart"/>
            <w:noWrap/>
            <w:hideMark/>
          </w:tcPr>
          <w:p w14:paraId="77436A21" w14:textId="77777777" w:rsidR="00A621A9" w:rsidRPr="00013A35" w:rsidRDefault="00A621A9">
            <w:pPr>
              <w:rPr>
                <w:sz w:val="22"/>
                <w:szCs w:val="22"/>
              </w:rPr>
            </w:pPr>
            <w:r>
              <w:rPr>
                <w:sz w:val="22"/>
                <w:szCs w:val="22"/>
              </w:rPr>
              <w:t>j)</w:t>
            </w:r>
          </w:p>
        </w:tc>
        <w:tc>
          <w:tcPr>
            <w:tcW w:w="3408" w:type="dxa"/>
            <w:vMerge w:val="restart"/>
            <w:hideMark/>
          </w:tcPr>
          <w:p w14:paraId="77436A22" w14:textId="77777777" w:rsidR="00A621A9" w:rsidRPr="00013A35" w:rsidRDefault="00A621A9">
            <w:pPr>
              <w:rPr>
                <w:sz w:val="22"/>
                <w:szCs w:val="22"/>
              </w:rPr>
            </w:pPr>
            <w:r>
              <w:rPr>
                <w:sz w:val="22"/>
                <w:szCs w:val="22"/>
              </w:rPr>
              <w:t>Kvaliteten hos vatten som används såsom källa för dricksvatten och som vanligen används till badvatten, vattenbruk eller produktion och fångst av skaldjur.</w:t>
            </w:r>
          </w:p>
        </w:tc>
        <w:tc>
          <w:tcPr>
            <w:tcW w:w="503" w:type="dxa"/>
            <w:noWrap/>
            <w:hideMark/>
          </w:tcPr>
          <w:p w14:paraId="77436A23" w14:textId="77777777" w:rsidR="00A621A9" w:rsidRPr="00013A35" w:rsidRDefault="00A621A9" w:rsidP="00A621A9">
            <w:pPr>
              <w:rPr>
                <w:sz w:val="22"/>
                <w:szCs w:val="22"/>
              </w:rPr>
            </w:pPr>
            <w:r>
              <w:rPr>
                <w:sz w:val="22"/>
                <w:szCs w:val="22"/>
              </w:rPr>
              <w:t>j1)</w:t>
            </w:r>
          </w:p>
        </w:tc>
        <w:tc>
          <w:tcPr>
            <w:tcW w:w="5322" w:type="dxa"/>
            <w:hideMark/>
          </w:tcPr>
          <w:p w14:paraId="77436A24" w14:textId="2912182E" w:rsidR="00A621A9" w:rsidRPr="00013A35" w:rsidRDefault="00A621A9" w:rsidP="00092AA4">
            <w:pPr>
              <w:rPr>
                <w:sz w:val="22"/>
                <w:szCs w:val="22"/>
              </w:rPr>
            </w:pPr>
            <w:r>
              <w:rPr>
                <w:sz w:val="22"/>
                <w:szCs w:val="22"/>
              </w:rPr>
              <w:t xml:space="preserve">Vattendragens kvalitet är i samklang med vattenramdirektivet. God ekologisk och kemisk status hos ytvattnen och god kemisk och kvantitativ status hos grundvattnen uppnås. Försämring av vatten med god eller utmärkt status förhindras. </w:t>
            </w:r>
            <w:r w:rsidR="00092AA4">
              <w:rPr>
                <w:sz w:val="22"/>
                <w:szCs w:val="22"/>
              </w:rPr>
              <w:t>Det finns aktuella skyddsplaner för g</w:t>
            </w:r>
            <w:r>
              <w:rPr>
                <w:sz w:val="22"/>
                <w:szCs w:val="22"/>
              </w:rPr>
              <w:t>rundvattenområden som används som källa för hushållsvatten</w:t>
            </w:r>
            <w:r w:rsidR="00092AA4">
              <w:rPr>
                <w:sz w:val="22"/>
                <w:szCs w:val="22"/>
              </w:rPr>
              <w:t>.</w:t>
            </w:r>
            <w:r>
              <w:rPr>
                <w:sz w:val="22"/>
                <w:szCs w:val="22"/>
              </w:rPr>
              <w:t xml:space="preserve"> </w:t>
            </w:r>
          </w:p>
        </w:tc>
      </w:tr>
      <w:tr w:rsidR="00A621A9" w:rsidRPr="0062541C" w14:paraId="77436A2A" w14:textId="77777777" w:rsidTr="001806EE">
        <w:trPr>
          <w:trHeight w:val="552"/>
        </w:trPr>
        <w:tc>
          <w:tcPr>
            <w:tcW w:w="395" w:type="dxa"/>
            <w:vMerge/>
            <w:hideMark/>
          </w:tcPr>
          <w:p w14:paraId="77436A26" w14:textId="77777777" w:rsidR="00A621A9" w:rsidRPr="00013A35" w:rsidRDefault="00A621A9">
            <w:pPr>
              <w:rPr>
                <w:sz w:val="22"/>
                <w:szCs w:val="22"/>
              </w:rPr>
            </w:pPr>
          </w:p>
        </w:tc>
        <w:tc>
          <w:tcPr>
            <w:tcW w:w="3408" w:type="dxa"/>
            <w:vMerge/>
            <w:hideMark/>
          </w:tcPr>
          <w:p w14:paraId="77436A27" w14:textId="77777777" w:rsidR="00A621A9" w:rsidRPr="00013A35" w:rsidRDefault="00A621A9">
            <w:pPr>
              <w:rPr>
                <w:sz w:val="22"/>
                <w:szCs w:val="22"/>
              </w:rPr>
            </w:pPr>
          </w:p>
        </w:tc>
        <w:tc>
          <w:tcPr>
            <w:tcW w:w="503" w:type="dxa"/>
            <w:noWrap/>
            <w:hideMark/>
          </w:tcPr>
          <w:p w14:paraId="77436A28" w14:textId="77777777" w:rsidR="00A621A9" w:rsidRPr="00013A35" w:rsidRDefault="00A621A9" w:rsidP="00A621A9">
            <w:pPr>
              <w:rPr>
                <w:sz w:val="22"/>
                <w:szCs w:val="22"/>
              </w:rPr>
            </w:pPr>
            <w:r>
              <w:rPr>
                <w:sz w:val="22"/>
                <w:szCs w:val="22"/>
              </w:rPr>
              <w:t>j2)</w:t>
            </w:r>
          </w:p>
        </w:tc>
        <w:tc>
          <w:tcPr>
            <w:tcW w:w="5322" w:type="dxa"/>
            <w:hideMark/>
          </w:tcPr>
          <w:p w14:paraId="77436A29" w14:textId="0974181D" w:rsidR="00A621A9" w:rsidRPr="00013A35" w:rsidRDefault="00092AA4" w:rsidP="00092AA4">
            <w:pPr>
              <w:rPr>
                <w:sz w:val="22"/>
                <w:szCs w:val="22"/>
              </w:rPr>
            </w:pPr>
            <w:r>
              <w:rPr>
                <w:sz w:val="22"/>
                <w:szCs w:val="22"/>
              </w:rPr>
              <w:t>M</w:t>
            </w:r>
            <w:r w:rsidR="00A621A9">
              <w:rPr>
                <w:sz w:val="22"/>
                <w:szCs w:val="22"/>
              </w:rPr>
              <w:t xml:space="preserve">iljömål </w:t>
            </w:r>
            <w:r>
              <w:rPr>
                <w:sz w:val="22"/>
                <w:szCs w:val="22"/>
              </w:rPr>
              <w:t xml:space="preserve">ställs upp </w:t>
            </w:r>
            <w:r w:rsidR="00A621A9">
              <w:rPr>
                <w:sz w:val="22"/>
                <w:szCs w:val="22"/>
              </w:rPr>
              <w:t>för olika vattenförekomster. När målen fastställs beaktas särskilt vattnen som används som källa för hushållsvatten samt badstrandsvattnen.</w:t>
            </w:r>
          </w:p>
        </w:tc>
      </w:tr>
      <w:tr w:rsidR="00A621A9" w:rsidRPr="0062541C" w14:paraId="77436A2F" w14:textId="77777777" w:rsidTr="001806EE">
        <w:trPr>
          <w:trHeight w:val="1104"/>
        </w:trPr>
        <w:tc>
          <w:tcPr>
            <w:tcW w:w="395" w:type="dxa"/>
            <w:vMerge/>
            <w:hideMark/>
          </w:tcPr>
          <w:p w14:paraId="77436A2B" w14:textId="77777777" w:rsidR="00A621A9" w:rsidRPr="00013A35" w:rsidRDefault="00A621A9">
            <w:pPr>
              <w:rPr>
                <w:sz w:val="22"/>
                <w:szCs w:val="22"/>
              </w:rPr>
            </w:pPr>
          </w:p>
        </w:tc>
        <w:tc>
          <w:tcPr>
            <w:tcW w:w="3408" w:type="dxa"/>
            <w:vMerge/>
            <w:hideMark/>
          </w:tcPr>
          <w:p w14:paraId="77436A2C" w14:textId="77777777" w:rsidR="00A621A9" w:rsidRPr="00013A35" w:rsidRDefault="00A621A9">
            <w:pPr>
              <w:rPr>
                <w:sz w:val="22"/>
                <w:szCs w:val="22"/>
              </w:rPr>
            </w:pPr>
          </w:p>
        </w:tc>
        <w:tc>
          <w:tcPr>
            <w:tcW w:w="503" w:type="dxa"/>
            <w:noWrap/>
            <w:hideMark/>
          </w:tcPr>
          <w:p w14:paraId="77436A2D" w14:textId="77777777" w:rsidR="00A621A9" w:rsidRPr="00013A35" w:rsidRDefault="00A621A9" w:rsidP="00A621A9">
            <w:pPr>
              <w:rPr>
                <w:sz w:val="22"/>
                <w:szCs w:val="22"/>
              </w:rPr>
            </w:pPr>
            <w:r>
              <w:rPr>
                <w:sz w:val="22"/>
                <w:szCs w:val="22"/>
              </w:rPr>
              <w:t>j3)</w:t>
            </w:r>
          </w:p>
        </w:tc>
        <w:tc>
          <w:tcPr>
            <w:tcW w:w="5322" w:type="dxa"/>
            <w:hideMark/>
          </w:tcPr>
          <w:p w14:paraId="77436A2E" w14:textId="147AA416" w:rsidR="00A621A9" w:rsidRPr="00013A35" w:rsidRDefault="00A621A9" w:rsidP="00092AA4">
            <w:pPr>
              <w:rPr>
                <w:sz w:val="22"/>
                <w:szCs w:val="22"/>
              </w:rPr>
            </w:pPr>
            <w:r>
              <w:rPr>
                <w:sz w:val="22"/>
                <w:szCs w:val="22"/>
              </w:rPr>
              <w:t xml:space="preserve">Populära områden </w:t>
            </w:r>
            <w:r w:rsidR="00092AA4">
              <w:rPr>
                <w:sz w:val="22"/>
                <w:szCs w:val="22"/>
              </w:rPr>
              <w:t xml:space="preserve">har </w:t>
            </w:r>
            <w:r>
              <w:rPr>
                <w:sz w:val="22"/>
                <w:szCs w:val="22"/>
              </w:rPr>
              <w:t>allmänna badstränder. Kvaliteten hos badvattnet vid allmänna badstränder</w:t>
            </w:r>
            <w:r w:rsidR="00092AA4">
              <w:rPr>
                <w:sz w:val="22"/>
                <w:szCs w:val="22"/>
              </w:rPr>
              <w:t xml:space="preserve"> möter</w:t>
            </w:r>
            <w:r>
              <w:rPr>
                <w:sz w:val="22"/>
                <w:szCs w:val="22"/>
              </w:rPr>
              <w:t xml:space="preserve"> kraven enligt Europaparlamentets och rådets direktiv 2006/7/EG, nedan kallat badvattendirektivet, och enligt social- och hälsovårdsministeriets förordningar. Badvattenkvaliteten ska motsvara minst tillfredsställande badvattenstandard på badstränder där ett stort antal personer badar.</w:t>
            </w:r>
          </w:p>
        </w:tc>
      </w:tr>
      <w:tr w:rsidR="00A621A9" w:rsidRPr="0062541C" w14:paraId="77436A34" w14:textId="77777777" w:rsidTr="001806EE">
        <w:trPr>
          <w:trHeight w:val="1104"/>
        </w:trPr>
        <w:tc>
          <w:tcPr>
            <w:tcW w:w="395" w:type="dxa"/>
            <w:vMerge/>
            <w:hideMark/>
          </w:tcPr>
          <w:p w14:paraId="77436A30" w14:textId="77777777" w:rsidR="00A621A9" w:rsidRPr="00013A35" w:rsidRDefault="00A621A9">
            <w:pPr>
              <w:rPr>
                <w:sz w:val="22"/>
                <w:szCs w:val="22"/>
              </w:rPr>
            </w:pPr>
          </w:p>
        </w:tc>
        <w:tc>
          <w:tcPr>
            <w:tcW w:w="3408" w:type="dxa"/>
            <w:vMerge/>
            <w:hideMark/>
          </w:tcPr>
          <w:p w14:paraId="77436A31" w14:textId="77777777" w:rsidR="00A621A9" w:rsidRPr="00013A35" w:rsidRDefault="00A621A9">
            <w:pPr>
              <w:rPr>
                <w:sz w:val="22"/>
                <w:szCs w:val="22"/>
              </w:rPr>
            </w:pPr>
          </w:p>
        </w:tc>
        <w:tc>
          <w:tcPr>
            <w:tcW w:w="503" w:type="dxa"/>
            <w:noWrap/>
            <w:hideMark/>
          </w:tcPr>
          <w:p w14:paraId="77436A32" w14:textId="77777777" w:rsidR="00A621A9" w:rsidRPr="00013A35" w:rsidRDefault="00A621A9" w:rsidP="00A621A9">
            <w:pPr>
              <w:rPr>
                <w:sz w:val="22"/>
                <w:szCs w:val="22"/>
              </w:rPr>
            </w:pPr>
            <w:r>
              <w:rPr>
                <w:sz w:val="22"/>
                <w:szCs w:val="22"/>
              </w:rPr>
              <w:t>j4)</w:t>
            </w:r>
          </w:p>
        </w:tc>
        <w:tc>
          <w:tcPr>
            <w:tcW w:w="5322" w:type="dxa"/>
            <w:hideMark/>
          </w:tcPr>
          <w:p w14:paraId="77436A33" w14:textId="65E5C556" w:rsidR="00A621A9" w:rsidRPr="00013A35" w:rsidRDefault="00A621A9" w:rsidP="00DB5629">
            <w:pPr>
              <w:rPr>
                <w:sz w:val="22"/>
                <w:szCs w:val="22"/>
              </w:rPr>
            </w:pPr>
            <w:r>
              <w:rPr>
                <w:sz w:val="22"/>
                <w:szCs w:val="22"/>
              </w:rPr>
              <w:t xml:space="preserve">En badvattenprofil utarbetas för alla badstränder där ett stort antal personer badar. </w:t>
            </w:r>
            <w:r w:rsidR="005266CE">
              <w:rPr>
                <w:sz w:val="22"/>
                <w:szCs w:val="22"/>
              </w:rPr>
              <w:t>I p</w:t>
            </w:r>
            <w:r>
              <w:rPr>
                <w:sz w:val="22"/>
                <w:szCs w:val="22"/>
              </w:rPr>
              <w:t>rofilen beskriv</w:t>
            </w:r>
            <w:r w:rsidR="005266CE">
              <w:rPr>
                <w:sz w:val="22"/>
                <w:szCs w:val="22"/>
              </w:rPr>
              <w:t>s</w:t>
            </w:r>
            <w:r>
              <w:rPr>
                <w:sz w:val="22"/>
                <w:szCs w:val="22"/>
              </w:rPr>
              <w:t xml:space="preserve"> sådana egenskaper hos badvattnet och andra ytvatten i tillrinningsområdet som kan </w:t>
            </w:r>
            <w:r w:rsidR="005266CE">
              <w:rPr>
                <w:sz w:val="22"/>
                <w:szCs w:val="22"/>
              </w:rPr>
              <w:t>utgöra</w:t>
            </w:r>
            <w:r>
              <w:rPr>
                <w:sz w:val="22"/>
                <w:szCs w:val="22"/>
              </w:rPr>
              <w:t xml:space="preserve"> en föroreningskälla för badvattnet och </w:t>
            </w:r>
            <w:r w:rsidR="00DB5629">
              <w:rPr>
                <w:sz w:val="22"/>
                <w:szCs w:val="22"/>
              </w:rPr>
              <w:t>de källor utvärderas so</w:t>
            </w:r>
            <w:r>
              <w:rPr>
                <w:sz w:val="22"/>
                <w:szCs w:val="22"/>
              </w:rPr>
              <w:t>m kan påverka badvattnet och  de badandes hälsa.</w:t>
            </w:r>
          </w:p>
        </w:tc>
      </w:tr>
      <w:tr w:rsidR="00A621A9" w:rsidRPr="0062541C" w14:paraId="77436A39" w14:textId="77777777" w:rsidTr="001806EE">
        <w:trPr>
          <w:trHeight w:val="1104"/>
        </w:trPr>
        <w:tc>
          <w:tcPr>
            <w:tcW w:w="395" w:type="dxa"/>
            <w:vMerge/>
            <w:hideMark/>
          </w:tcPr>
          <w:p w14:paraId="77436A35" w14:textId="77777777" w:rsidR="00A621A9" w:rsidRPr="00013A35" w:rsidRDefault="00A621A9">
            <w:pPr>
              <w:rPr>
                <w:sz w:val="22"/>
                <w:szCs w:val="22"/>
              </w:rPr>
            </w:pPr>
          </w:p>
        </w:tc>
        <w:tc>
          <w:tcPr>
            <w:tcW w:w="3408" w:type="dxa"/>
            <w:vMerge/>
            <w:hideMark/>
          </w:tcPr>
          <w:p w14:paraId="77436A36" w14:textId="77777777" w:rsidR="00A621A9" w:rsidRPr="00013A35" w:rsidRDefault="00A621A9">
            <w:pPr>
              <w:rPr>
                <w:sz w:val="22"/>
                <w:szCs w:val="22"/>
              </w:rPr>
            </w:pPr>
          </w:p>
        </w:tc>
        <w:tc>
          <w:tcPr>
            <w:tcW w:w="503" w:type="dxa"/>
            <w:noWrap/>
            <w:hideMark/>
          </w:tcPr>
          <w:p w14:paraId="77436A37" w14:textId="77777777" w:rsidR="00A621A9" w:rsidRPr="00013A35" w:rsidRDefault="00A621A9" w:rsidP="00A621A9">
            <w:pPr>
              <w:rPr>
                <w:sz w:val="22"/>
                <w:szCs w:val="22"/>
              </w:rPr>
            </w:pPr>
            <w:r>
              <w:rPr>
                <w:sz w:val="22"/>
                <w:szCs w:val="22"/>
              </w:rPr>
              <w:t>j5)</w:t>
            </w:r>
          </w:p>
        </w:tc>
        <w:tc>
          <w:tcPr>
            <w:tcW w:w="5322" w:type="dxa"/>
            <w:hideMark/>
          </w:tcPr>
          <w:p w14:paraId="77436A38" w14:textId="0B8C1726" w:rsidR="00DB5629" w:rsidRPr="00013A35" w:rsidRDefault="00A621A9" w:rsidP="00DB5629">
            <w:pPr>
              <w:rPr>
                <w:sz w:val="22"/>
                <w:szCs w:val="22"/>
              </w:rPr>
            </w:pPr>
            <w:r>
              <w:rPr>
                <w:sz w:val="22"/>
                <w:szCs w:val="22"/>
              </w:rPr>
              <w:t xml:space="preserve">Uppgifter om badvattenkvaliteten, missförhållanden som tillsynen upptäckt och myndigheternas åtgärder för att rätta till situationen matas in i </w:t>
            </w:r>
            <w:r w:rsidR="00DB5629">
              <w:rPr>
                <w:sz w:val="22"/>
                <w:szCs w:val="22"/>
              </w:rPr>
              <w:t>det</w:t>
            </w:r>
            <w:r>
              <w:rPr>
                <w:sz w:val="22"/>
                <w:szCs w:val="22"/>
              </w:rPr>
              <w:t xml:space="preserve"> elektronisk</w:t>
            </w:r>
            <w:r w:rsidR="00DB5629">
              <w:rPr>
                <w:sz w:val="22"/>
                <w:szCs w:val="22"/>
              </w:rPr>
              <w:t>a</w:t>
            </w:r>
            <w:r>
              <w:rPr>
                <w:sz w:val="22"/>
                <w:szCs w:val="22"/>
              </w:rPr>
              <w:t xml:space="preserve"> datasystem</w:t>
            </w:r>
            <w:r w:rsidR="00DB5629">
              <w:rPr>
                <w:sz w:val="22"/>
                <w:szCs w:val="22"/>
              </w:rPr>
              <w:t>et</w:t>
            </w:r>
            <w:r>
              <w:rPr>
                <w:sz w:val="22"/>
                <w:szCs w:val="22"/>
              </w:rPr>
              <w:t xml:space="preserve"> för tillsynsobjekt som syftar till en enhetlig tillsyn med bättre styrkvalitet och till större tillsynseffekt.</w:t>
            </w:r>
          </w:p>
        </w:tc>
      </w:tr>
      <w:tr w:rsidR="00A621A9" w:rsidRPr="0062541C" w14:paraId="77436A3E" w14:textId="77777777" w:rsidTr="001806EE">
        <w:trPr>
          <w:trHeight w:val="840"/>
        </w:trPr>
        <w:tc>
          <w:tcPr>
            <w:tcW w:w="395" w:type="dxa"/>
            <w:vMerge/>
            <w:hideMark/>
          </w:tcPr>
          <w:p w14:paraId="77436A3A" w14:textId="77777777" w:rsidR="00A621A9" w:rsidRPr="00013A35" w:rsidRDefault="00A621A9">
            <w:pPr>
              <w:rPr>
                <w:sz w:val="22"/>
                <w:szCs w:val="22"/>
              </w:rPr>
            </w:pPr>
          </w:p>
        </w:tc>
        <w:tc>
          <w:tcPr>
            <w:tcW w:w="3408" w:type="dxa"/>
            <w:vMerge/>
            <w:hideMark/>
          </w:tcPr>
          <w:p w14:paraId="77436A3B" w14:textId="77777777" w:rsidR="00A621A9" w:rsidRPr="00013A35" w:rsidRDefault="00A621A9">
            <w:pPr>
              <w:rPr>
                <w:sz w:val="22"/>
                <w:szCs w:val="22"/>
              </w:rPr>
            </w:pPr>
          </w:p>
        </w:tc>
        <w:tc>
          <w:tcPr>
            <w:tcW w:w="503" w:type="dxa"/>
            <w:noWrap/>
            <w:hideMark/>
          </w:tcPr>
          <w:p w14:paraId="77436A3C" w14:textId="77777777" w:rsidR="00A621A9" w:rsidRPr="00013A35" w:rsidRDefault="00A621A9" w:rsidP="00A621A9">
            <w:pPr>
              <w:rPr>
                <w:sz w:val="22"/>
                <w:szCs w:val="22"/>
              </w:rPr>
            </w:pPr>
            <w:r>
              <w:rPr>
                <w:sz w:val="22"/>
                <w:szCs w:val="22"/>
              </w:rPr>
              <w:t>j6)</w:t>
            </w:r>
          </w:p>
        </w:tc>
        <w:tc>
          <w:tcPr>
            <w:tcW w:w="5322" w:type="dxa"/>
            <w:hideMark/>
          </w:tcPr>
          <w:p w14:paraId="77436A3D" w14:textId="5B62FAF9" w:rsidR="00A621A9" w:rsidRPr="00013A35" w:rsidRDefault="00A621A9" w:rsidP="006E203C">
            <w:pPr>
              <w:rPr>
                <w:sz w:val="22"/>
                <w:szCs w:val="22"/>
              </w:rPr>
            </w:pPr>
            <w:r>
              <w:rPr>
                <w:sz w:val="22"/>
                <w:szCs w:val="22"/>
              </w:rPr>
              <w:t>Miljötillstånd som utfärdas anläggningsspecifikt med stöd av miljöskyddslagen och vattenlagen säkerställer att vattenbruksproduktion placeras så att verksamheten inte orsakar olägenheter för miljön och att de producerade livsmedlen är säk</w:t>
            </w:r>
            <w:r w:rsidR="006E203C">
              <w:rPr>
                <w:sz w:val="22"/>
                <w:szCs w:val="22"/>
              </w:rPr>
              <w:t>ra</w:t>
            </w:r>
            <w:r>
              <w:rPr>
                <w:sz w:val="22"/>
                <w:szCs w:val="22"/>
              </w:rPr>
              <w:t>.</w:t>
            </w:r>
          </w:p>
        </w:tc>
      </w:tr>
      <w:tr w:rsidR="00A621A9" w:rsidRPr="0062541C" w14:paraId="77436A43" w14:textId="77777777" w:rsidTr="001806EE">
        <w:trPr>
          <w:trHeight w:val="552"/>
        </w:trPr>
        <w:tc>
          <w:tcPr>
            <w:tcW w:w="395" w:type="dxa"/>
            <w:vMerge w:val="restart"/>
            <w:noWrap/>
            <w:hideMark/>
          </w:tcPr>
          <w:p w14:paraId="77436A3F" w14:textId="77777777" w:rsidR="00A621A9" w:rsidRPr="00013A35" w:rsidRDefault="00A621A9">
            <w:pPr>
              <w:rPr>
                <w:sz w:val="22"/>
                <w:szCs w:val="22"/>
              </w:rPr>
            </w:pPr>
            <w:r>
              <w:rPr>
                <w:sz w:val="22"/>
                <w:szCs w:val="22"/>
              </w:rPr>
              <w:t>k)</w:t>
            </w:r>
          </w:p>
        </w:tc>
        <w:tc>
          <w:tcPr>
            <w:tcW w:w="3408" w:type="dxa"/>
            <w:vMerge w:val="restart"/>
            <w:hideMark/>
          </w:tcPr>
          <w:p w14:paraId="77436A40" w14:textId="77777777" w:rsidR="00A621A9" w:rsidRPr="00013A35" w:rsidRDefault="00A621A9">
            <w:pPr>
              <w:rPr>
                <w:sz w:val="22"/>
                <w:szCs w:val="22"/>
              </w:rPr>
            </w:pPr>
            <w:r>
              <w:rPr>
                <w:sz w:val="22"/>
                <w:szCs w:val="22"/>
              </w:rPr>
              <w:t>Tillämpning av allmänt vedertagna metoder för vården av inneslutna vatten som vanligen är tillgängliga för badande.</w:t>
            </w:r>
          </w:p>
        </w:tc>
        <w:tc>
          <w:tcPr>
            <w:tcW w:w="503" w:type="dxa"/>
            <w:noWrap/>
            <w:hideMark/>
          </w:tcPr>
          <w:p w14:paraId="77436A41" w14:textId="77777777" w:rsidR="00A621A9" w:rsidRPr="00013A35" w:rsidRDefault="00A621A9" w:rsidP="00A621A9">
            <w:pPr>
              <w:rPr>
                <w:sz w:val="22"/>
                <w:szCs w:val="22"/>
              </w:rPr>
            </w:pPr>
            <w:r>
              <w:rPr>
                <w:sz w:val="22"/>
                <w:szCs w:val="22"/>
              </w:rPr>
              <w:t>k1)</w:t>
            </w:r>
          </w:p>
        </w:tc>
        <w:tc>
          <w:tcPr>
            <w:tcW w:w="5322" w:type="dxa"/>
            <w:hideMark/>
          </w:tcPr>
          <w:p w14:paraId="77436A42" w14:textId="4EB8D14A" w:rsidR="00A621A9" w:rsidRPr="00013A35" w:rsidRDefault="006E203C" w:rsidP="006E203C">
            <w:pPr>
              <w:rPr>
                <w:sz w:val="22"/>
                <w:szCs w:val="22"/>
              </w:rPr>
            </w:pPr>
            <w:r w:rsidRPr="006E203C">
              <w:rPr>
                <w:sz w:val="22"/>
                <w:szCs w:val="22"/>
              </w:rPr>
              <w:t>Det finns allmänna badbassänger och de upprätthålls så att allmänheten kan lära sig simma eller upprätthålla sin simfärdighet</w:t>
            </w:r>
            <w:r w:rsidR="00A621A9">
              <w:rPr>
                <w:sz w:val="22"/>
                <w:szCs w:val="22"/>
              </w:rPr>
              <w:t>. I allmänna badbassänger beaktas tillgängligheten.</w:t>
            </w:r>
          </w:p>
        </w:tc>
      </w:tr>
      <w:tr w:rsidR="00A621A9" w:rsidRPr="0062541C" w14:paraId="77436A48" w14:textId="77777777" w:rsidTr="001806EE">
        <w:trPr>
          <w:trHeight w:val="552"/>
        </w:trPr>
        <w:tc>
          <w:tcPr>
            <w:tcW w:w="395" w:type="dxa"/>
            <w:vMerge/>
            <w:hideMark/>
          </w:tcPr>
          <w:p w14:paraId="77436A44" w14:textId="77777777" w:rsidR="00A621A9" w:rsidRPr="00013A35" w:rsidRDefault="00A621A9">
            <w:pPr>
              <w:rPr>
                <w:sz w:val="22"/>
                <w:szCs w:val="22"/>
              </w:rPr>
            </w:pPr>
          </w:p>
        </w:tc>
        <w:tc>
          <w:tcPr>
            <w:tcW w:w="3408" w:type="dxa"/>
            <w:vMerge/>
            <w:hideMark/>
          </w:tcPr>
          <w:p w14:paraId="77436A45" w14:textId="77777777" w:rsidR="00A621A9" w:rsidRPr="00013A35" w:rsidRDefault="00A621A9">
            <w:pPr>
              <w:rPr>
                <w:sz w:val="22"/>
                <w:szCs w:val="22"/>
              </w:rPr>
            </w:pPr>
          </w:p>
        </w:tc>
        <w:tc>
          <w:tcPr>
            <w:tcW w:w="503" w:type="dxa"/>
            <w:noWrap/>
            <w:hideMark/>
          </w:tcPr>
          <w:p w14:paraId="77436A46" w14:textId="77777777" w:rsidR="00A621A9" w:rsidRPr="00013A35" w:rsidRDefault="00A621A9" w:rsidP="00A621A9">
            <w:pPr>
              <w:rPr>
                <w:sz w:val="22"/>
                <w:szCs w:val="22"/>
              </w:rPr>
            </w:pPr>
            <w:r>
              <w:rPr>
                <w:sz w:val="22"/>
                <w:szCs w:val="22"/>
              </w:rPr>
              <w:t>k2)</w:t>
            </w:r>
          </w:p>
        </w:tc>
        <w:tc>
          <w:tcPr>
            <w:tcW w:w="5322" w:type="dxa"/>
            <w:hideMark/>
          </w:tcPr>
          <w:p w14:paraId="77436A47" w14:textId="63B96365" w:rsidR="00A621A9" w:rsidRPr="00013A35" w:rsidRDefault="00A621A9" w:rsidP="00DE5292">
            <w:pPr>
              <w:rPr>
                <w:sz w:val="22"/>
                <w:szCs w:val="22"/>
              </w:rPr>
            </w:pPr>
            <w:r>
              <w:rPr>
                <w:sz w:val="22"/>
                <w:szCs w:val="22"/>
              </w:rPr>
              <w:t xml:space="preserve">Kvaliteten på och övervakningen av vattnet i bassänger som är öppna för allmänheten </w:t>
            </w:r>
            <w:r w:rsidR="00DE5292">
              <w:rPr>
                <w:sz w:val="22"/>
                <w:szCs w:val="22"/>
              </w:rPr>
              <w:t>möter</w:t>
            </w:r>
            <w:r>
              <w:rPr>
                <w:sz w:val="22"/>
                <w:szCs w:val="22"/>
              </w:rPr>
              <w:t xml:space="preserve"> kraven enligt social- och hälsovårdsministeriets förordning (315/2002).</w:t>
            </w:r>
          </w:p>
        </w:tc>
      </w:tr>
      <w:tr w:rsidR="00A621A9" w:rsidRPr="0062541C" w14:paraId="77436A4D" w14:textId="77777777" w:rsidTr="001806EE">
        <w:trPr>
          <w:trHeight w:val="1104"/>
        </w:trPr>
        <w:tc>
          <w:tcPr>
            <w:tcW w:w="395" w:type="dxa"/>
            <w:vMerge/>
            <w:hideMark/>
          </w:tcPr>
          <w:p w14:paraId="77436A49" w14:textId="77777777" w:rsidR="00A621A9" w:rsidRPr="00013A35" w:rsidRDefault="00A621A9">
            <w:pPr>
              <w:rPr>
                <w:sz w:val="22"/>
                <w:szCs w:val="22"/>
              </w:rPr>
            </w:pPr>
          </w:p>
        </w:tc>
        <w:tc>
          <w:tcPr>
            <w:tcW w:w="3408" w:type="dxa"/>
            <w:vMerge/>
            <w:hideMark/>
          </w:tcPr>
          <w:p w14:paraId="77436A4A" w14:textId="77777777" w:rsidR="00A621A9" w:rsidRPr="00013A35" w:rsidRDefault="00A621A9">
            <w:pPr>
              <w:rPr>
                <w:sz w:val="22"/>
                <w:szCs w:val="22"/>
              </w:rPr>
            </w:pPr>
          </w:p>
        </w:tc>
        <w:tc>
          <w:tcPr>
            <w:tcW w:w="503" w:type="dxa"/>
            <w:noWrap/>
            <w:hideMark/>
          </w:tcPr>
          <w:p w14:paraId="77436A4B" w14:textId="77777777" w:rsidR="00A621A9" w:rsidRPr="00013A35" w:rsidRDefault="00A621A9" w:rsidP="00A621A9">
            <w:pPr>
              <w:rPr>
                <w:sz w:val="22"/>
                <w:szCs w:val="22"/>
              </w:rPr>
            </w:pPr>
            <w:r>
              <w:rPr>
                <w:sz w:val="22"/>
                <w:szCs w:val="22"/>
              </w:rPr>
              <w:t>k3)</w:t>
            </w:r>
          </w:p>
        </w:tc>
        <w:tc>
          <w:tcPr>
            <w:tcW w:w="5322" w:type="dxa"/>
            <w:hideMark/>
          </w:tcPr>
          <w:p w14:paraId="77436A4C" w14:textId="27775188" w:rsidR="00A621A9" w:rsidRPr="00013A35" w:rsidRDefault="00A621A9">
            <w:pPr>
              <w:rPr>
                <w:sz w:val="22"/>
                <w:szCs w:val="22"/>
              </w:rPr>
            </w:pPr>
            <w:r>
              <w:rPr>
                <w:sz w:val="22"/>
                <w:szCs w:val="22"/>
              </w:rPr>
              <w:t xml:space="preserve">Uppgifter om kvaliteten på vattnet i bassänger, missförhållanden som tillsynen upptäckt och myndigheternas åtgärder för att rätta till situationen matas in </w:t>
            </w:r>
            <w:r w:rsidR="00DB5629">
              <w:rPr>
                <w:sz w:val="22"/>
                <w:szCs w:val="22"/>
              </w:rPr>
              <w:t xml:space="preserve">i </w:t>
            </w:r>
            <w:r w:rsidR="00DB5629" w:rsidRPr="00DB5629">
              <w:rPr>
                <w:sz w:val="22"/>
                <w:szCs w:val="22"/>
              </w:rPr>
              <w:t>det elektroniska datasystemet</w:t>
            </w:r>
            <w:r>
              <w:rPr>
                <w:sz w:val="22"/>
                <w:szCs w:val="22"/>
              </w:rPr>
              <w:t xml:space="preserve"> för tillsynsobjekt som syftar till en enhetlig tillsyn med bättre styrkvalitet och större tillsynseffekt.</w:t>
            </w:r>
          </w:p>
        </w:tc>
      </w:tr>
      <w:tr w:rsidR="00A621A9" w:rsidRPr="0062541C" w14:paraId="77436A52" w14:textId="77777777" w:rsidTr="001806EE">
        <w:trPr>
          <w:trHeight w:val="828"/>
        </w:trPr>
        <w:tc>
          <w:tcPr>
            <w:tcW w:w="395" w:type="dxa"/>
            <w:vMerge/>
            <w:hideMark/>
          </w:tcPr>
          <w:p w14:paraId="77436A4E" w14:textId="77777777" w:rsidR="00A621A9" w:rsidRPr="00013A35" w:rsidRDefault="00A621A9">
            <w:pPr>
              <w:rPr>
                <w:sz w:val="22"/>
                <w:szCs w:val="22"/>
              </w:rPr>
            </w:pPr>
          </w:p>
        </w:tc>
        <w:tc>
          <w:tcPr>
            <w:tcW w:w="3408" w:type="dxa"/>
            <w:vMerge/>
            <w:hideMark/>
          </w:tcPr>
          <w:p w14:paraId="77436A4F" w14:textId="77777777" w:rsidR="00A621A9" w:rsidRPr="00013A35" w:rsidRDefault="00A621A9">
            <w:pPr>
              <w:rPr>
                <w:sz w:val="22"/>
                <w:szCs w:val="22"/>
              </w:rPr>
            </w:pPr>
          </w:p>
        </w:tc>
        <w:tc>
          <w:tcPr>
            <w:tcW w:w="503" w:type="dxa"/>
            <w:noWrap/>
            <w:hideMark/>
          </w:tcPr>
          <w:p w14:paraId="77436A50" w14:textId="77777777" w:rsidR="00A621A9" w:rsidRPr="00013A35" w:rsidRDefault="00A621A9" w:rsidP="00A621A9">
            <w:pPr>
              <w:rPr>
                <w:sz w:val="22"/>
                <w:szCs w:val="22"/>
              </w:rPr>
            </w:pPr>
            <w:r>
              <w:rPr>
                <w:sz w:val="22"/>
                <w:szCs w:val="22"/>
              </w:rPr>
              <w:t>k4)</w:t>
            </w:r>
          </w:p>
        </w:tc>
        <w:tc>
          <w:tcPr>
            <w:tcW w:w="5322" w:type="dxa"/>
            <w:hideMark/>
          </w:tcPr>
          <w:p w14:paraId="77436A51" w14:textId="795C927D" w:rsidR="00A621A9" w:rsidRPr="00013A35" w:rsidRDefault="00A621A9" w:rsidP="002F3D83">
            <w:pPr>
              <w:rPr>
                <w:sz w:val="22"/>
                <w:szCs w:val="22"/>
              </w:rPr>
            </w:pPr>
            <w:r>
              <w:rPr>
                <w:sz w:val="22"/>
                <w:szCs w:val="22"/>
              </w:rPr>
              <w:t xml:space="preserve">Anställda med uppgifter som påverkar kvaliteten på bassängvatten i simhallar och badanläggningar </w:t>
            </w:r>
            <w:r w:rsidR="002F3D83">
              <w:rPr>
                <w:sz w:val="22"/>
                <w:szCs w:val="22"/>
              </w:rPr>
              <w:t>genomgår test i</w:t>
            </w:r>
            <w:r>
              <w:rPr>
                <w:sz w:val="22"/>
                <w:szCs w:val="22"/>
              </w:rPr>
              <w:t xml:space="preserve"> anläggningsteknisk och bassängvattenhygienisk kompetens i enlighet med 28 a § i hälsoskyddslagen (763/1994).</w:t>
            </w:r>
          </w:p>
        </w:tc>
      </w:tr>
      <w:tr w:rsidR="00A621A9" w:rsidRPr="0062541C" w14:paraId="77436A57" w14:textId="77777777" w:rsidTr="001806EE">
        <w:trPr>
          <w:trHeight w:val="1104"/>
        </w:trPr>
        <w:tc>
          <w:tcPr>
            <w:tcW w:w="395" w:type="dxa"/>
            <w:vMerge/>
            <w:hideMark/>
          </w:tcPr>
          <w:p w14:paraId="77436A53" w14:textId="77777777" w:rsidR="00A621A9" w:rsidRPr="00013A35" w:rsidRDefault="00A621A9">
            <w:pPr>
              <w:rPr>
                <w:sz w:val="22"/>
                <w:szCs w:val="22"/>
              </w:rPr>
            </w:pPr>
          </w:p>
        </w:tc>
        <w:tc>
          <w:tcPr>
            <w:tcW w:w="3408" w:type="dxa"/>
            <w:vMerge/>
            <w:hideMark/>
          </w:tcPr>
          <w:p w14:paraId="77436A54" w14:textId="77777777" w:rsidR="00A621A9" w:rsidRPr="00013A35" w:rsidRDefault="00A621A9">
            <w:pPr>
              <w:rPr>
                <w:sz w:val="22"/>
                <w:szCs w:val="22"/>
              </w:rPr>
            </w:pPr>
          </w:p>
        </w:tc>
        <w:tc>
          <w:tcPr>
            <w:tcW w:w="503" w:type="dxa"/>
            <w:noWrap/>
            <w:hideMark/>
          </w:tcPr>
          <w:p w14:paraId="77436A55" w14:textId="77777777" w:rsidR="00A621A9" w:rsidRPr="00013A35" w:rsidRDefault="00A621A9" w:rsidP="00A621A9">
            <w:pPr>
              <w:rPr>
                <w:sz w:val="22"/>
                <w:szCs w:val="22"/>
              </w:rPr>
            </w:pPr>
            <w:r>
              <w:rPr>
                <w:sz w:val="22"/>
                <w:szCs w:val="22"/>
              </w:rPr>
              <w:t>k5)</w:t>
            </w:r>
          </w:p>
        </w:tc>
        <w:tc>
          <w:tcPr>
            <w:tcW w:w="5322" w:type="dxa"/>
            <w:hideMark/>
          </w:tcPr>
          <w:p w14:paraId="77436A56" w14:textId="480E28E8" w:rsidR="00A621A9" w:rsidRPr="00013A35" w:rsidRDefault="00A621A9" w:rsidP="00572B30">
            <w:pPr>
              <w:rPr>
                <w:sz w:val="22"/>
                <w:szCs w:val="22"/>
              </w:rPr>
            </w:pPr>
            <w:r>
              <w:rPr>
                <w:sz w:val="22"/>
                <w:szCs w:val="22"/>
              </w:rPr>
              <w:t>I syfte att minska belastningen på bassängvattnet har de som deltar i renhållning och städning av simbassänger och våt</w:t>
            </w:r>
            <w:r w:rsidR="00572B30">
              <w:rPr>
                <w:sz w:val="22"/>
                <w:szCs w:val="22"/>
              </w:rPr>
              <w:t>rum</w:t>
            </w:r>
            <w:r>
              <w:rPr>
                <w:sz w:val="22"/>
                <w:szCs w:val="22"/>
              </w:rPr>
              <w:t xml:space="preserve"> tillräcklig kunskap om hur </w:t>
            </w:r>
            <w:r w:rsidR="00572B30">
              <w:rPr>
                <w:sz w:val="22"/>
                <w:szCs w:val="22"/>
              </w:rPr>
              <w:t>rums</w:t>
            </w:r>
            <w:r>
              <w:rPr>
                <w:sz w:val="22"/>
                <w:szCs w:val="22"/>
              </w:rPr>
              <w:t>hygienen påverkar bassängvattnets hygieniska kvalitet och tillräcklig kompetens när det gäller städning och renhållning av dessa lokaler i enlighet med 28 a § i hälsoskyddslagen.</w:t>
            </w:r>
          </w:p>
        </w:tc>
      </w:tr>
      <w:tr w:rsidR="00A621A9" w:rsidRPr="0062541C" w14:paraId="77436A5C" w14:textId="77777777" w:rsidTr="001806EE">
        <w:trPr>
          <w:trHeight w:val="864"/>
        </w:trPr>
        <w:tc>
          <w:tcPr>
            <w:tcW w:w="395" w:type="dxa"/>
            <w:vMerge/>
            <w:hideMark/>
          </w:tcPr>
          <w:p w14:paraId="77436A58" w14:textId="77777777" w:rsidR="00A621A9" w:rsidRPr="00013A35" w:rsidRDefault="00A621A9">
            <w:pPr>
              <w:rPr>
                <w:sz w:val="22"/>
                <w:szCs w:val="22"/>
              </w:rPr>
            </w:pPr>
          </w:p>
        </w:tc>
        <w:tc>
          <w:tcPr>
            <w:tcW w:w="3408" w:type="dxa"/>
            <w:vMerge/>
            <w:hideMark/>
          </w:tcPr>
          <w:p w14:paraId="77436A59" w14:textId="77777777" w:rsidR="00A621A9" w:rsidRPr="00013A35" w:rsidRDefault="00A621A9">
            <w:pPr>
              <w:rPr>
                <w:sz w:val="22"/>
                <w:szCs w:val="22"/>
              </w:rPr>
            </w:pPr>
          </w:p>
        </w:tc>
        <w:tc>
          <w:tcPr>
            <w:tcW w:w="503" w:type="dxa"/>
            <w:noWrap/>
            <w:hideMark/>
          </w:tcPr>
          <w:p w14:paraId="77436A5A" w14:textId="77777777" w:rsidR="00A621A9" w:rsidRPr="00013A35" w:rsidRDefault="00A621A9" w:rsidP="00A621A9">
            <w:pPr>
              <w:rPr>
                <w:sz w:val="22"/>
                <w:szCs w:val="22"/>
              </w:rPr>
            </w:pPr>
            <w:r>
              <w:rPr>
                <w:sz w:val="22"/>
                <w:szCs w:val="22"/>
              </w:rPr>
              <w:t>k6)</w:t>
            </w:r>
          </w:p>
        </w:tc>
        <w:tc>
          <w:tcPr>
            <w:tcW w:w="5322" w:type="dxa"/>
            <w:hideMark/>
          </w:tcPr>
          <w:p w14:paraId="77436A5B" w14:textId="77777777" w:rsidR="00A621A9" w:rsidRPr="00013A35" w:rsidRDefault="00A621A9">
            <w:pPr>
              <w:rPr>
                <w:sz w:val="22"/>
                <w:szCs w:val="22"/>
              </w:rPr>
            </w:pPr>
            <w:r>
              <w:rPr>
                <w:sz w:val="22"/>
                <w:szCs w:val="22"/>
              </w:rPr>
              <w:t>Verksamhetsutövare har bassäng- och bassänggruppsspecifika planer för eventuella störningssituationer. Dessa planer ger anvisningar för förebyggande av hälsoolägenheter och personalen ges handledning i att agera i överensstämmelse med anvisningarna.</w:t>
            </w:r>
          </w:p>
        </w:tc>
      </w:tr>
      <w:tr w:rsidR="00A621A9" w:rsidRPr="0062541C" w14:paraId="77436A61" w14:textId="77777777" w:rsidTr="001806EE">
        <w:trPr>
          <w:trHeight w:val="1164"/>
        </w:trPr>
        <w:tc>
          <w:tcPr>
            <w:tcW w:w="395" w:type="dxa"/>
            <w:noWrap/>
            <w:hideMark/>
          </w:tcPr>
          <w:p w14:paraId="77436A5D" w14:textId="77777777" w:rsidR="00A621A9" w:rsidRPr="00013A35" w:rsidRDefault="00A621A9">
            <w:pPr>
              <w:rPr>
                <w:sz w:val="22"/>
                <w:szCs w:val="22"/>
              </w:rPr>
            </w:pPr>
            <w:r>
              <w:rPr>
                <w:sz w:val="22"/>
                <w:szCs w:val="22"/>
              </w:rPr>
              <w:t>l)</w:t>
            </w:r>
          </w:p>
        </w:tc>
        <w:tc>
          <w:tcPr>
            <w:tcW w:w="3408" w:type="dxa"/>
            <w:hideMark/>
          </w:tcPr>
          <w:p w14:paraId="77436A5E" w14:textId="77777777" w:rsidR="00A621A9" w:rsidRPr="00013A35" w:rsidRDefault="00A621A9">
            <w:pPr>
              <w:rPr>
                <w:sz w:val="22"/>
                <w:szCs w:val="22"/>
              </w:rPr>
            </w:pPr>
            <w:r w:rsidRPr="007C6B2A">
              <w:rPr>
                <w:sz w:val="22"/>
                <w:szCs w:val="22"/>
              </w:rPr>
              <w:t>Fastställande och åtgärdande</w:t>
            </w:r>
            <w:r>
              <w:rPr>
                <w:sz w:val="22"/>
                <w:szCs w:val="22"/>
              </w:rPr>
              <w:t xml:space="preserve"> av särskilt förorenade områden som har skadlig inverkan på vatten som omfattas av detta protokoll eller som sannolikt kommer att omfattas av detsamma och som därmed hotar att ge upphov till vattenrelaterade sjukdomar.</w:t>
            </w:r>
          </w:p>
        </w:tc>
        <w:tc>
          <w:tcPr>
            <w:tcW w:w="503" w:type="dxa"/>
            <w:noWrap/>
            <w:hideMark/>
          </w:tcPr>
          <w:p w14:paraId="77436A5F" w14:textId="77777777" w:rsidR="00A621A9" w:rsidRPr="00013A35" w:rsidRDefault="00A621A9" w:rsidP="00A621A9">
            <w:pPr>
              <w:rPr>
                <w:sz w:val="22"/>
                <w:szCs w:val="22"/>
              </w:rPr>
            </w:pPr>
            <w:r>
              <w:rPr>
                <w:sz w:val="22"/>
                <w:szCs w:val="22"/>
              </w:rPr>
              <w:t>l1)</w:t>
            </w:r>
          </w:p>
        </w:tc>
        <w:tc>
          <w:tcPr>
            <w:tcW w:w="5322" w:type="dxa"/>
            <w:hideMark/>
          </w:tcPr>
          <w:p w14:paraId="77436A60" w14:textId="01750C56" w:rsidR="00A621A9" w:rsidRPr="00013A35" w:rsidRDefault="00A621A9" w:rsidP="009E3FF7">
            <w:pPr>
              <w:rPr>
                <w:sz w:val="22"/>
                <w:szCs w:val="22"/>
              </w:rPr>
            </w:pPr>
            <w:r>
              <w:rPr>
                <w:sz w:val="22"/>
                <w:szCs w:val="22"/>
              </w:rPr>
              <w:t xml:space="preserve">Riskobjekt </w:t>
            </w:r>
            <w:r w:rsidR="009E3FF7">
              <w:rPr>
                <w:sz w:val="22"/>
                <w:szCs w:val="22"/>
              </w:rPr>
              <w:t>fastställs</w:t>
            </w:r>
            <w:r>
              <w:rPr>
                <w:sz w:val="22"/>
                <w:szCs w:val="22"/>
              </w:rPr>
              <w:t xml:space="preserve">, undersöks och </w:t>
            </w:r>
            <w:r w:rsidR="009E3FF7">
              <w:rPr>
                <w:sz w:val="22"/>
                <w:szCs w:val="22"/>
              </w:rPr>
              <w:t>åtgärdas</w:t>
            </w:r>
            <w:r>
              <w:rPr>
                <w:sz w:val="22"/>
                <w:szCs w:val="22"/>
              </w:rPr>
              <w:t xml:space="preserve"> prioriterat. Primärt prioriteras objekt som utgör risk för grundvattnet och andra objekt som kan orsaka ansenliga miljö- eller hälsorisker. Undersökning och </w:t>
            </w:r>
            <w:r w:rsidR="00572B30">
              <w:rPr>
                <w:sz w:val="22"/>
                <w:szCs w:val="22"/>
              </w:rPr>
              <w:t>sanering</w:t>
            </w:r>
            <w:r>
              <w:rPr>
                <w:sz w:val="22"/>
                <w:szCs w:val="22"/>
              </w:rPr>
              <w:t xml:space="preserve"> av dessa objekt främjas kostnadseffektivt och hållbart.</w:t>
            </w:r>
          </w:p>
        </w:tc>
      </w:tr>
    </w:tbl>
    <w:p w14:paraId="77436A62" w14:textId="77777777" w:rsidR="00A621A9" w:rsidRDefault="00A621A9" w:rsidP="00CB536D"/>
    <w:p w14:paraId="6454CDFA" w14:textId="246ECB62" w:rsidR="00D1223E" w:rsidRDefault="00D1223E">
      <w:r>
        <w:br w:type="page"/>
      </w:r>
    </w:p>
    <w:p w14:paraId="10148E23" w14:textId="2D3EBA98" w:rsidR="00D1223E" w:rsidRPr="00D1223E" w:rsidRDefault="00D1223E" w:rsidP="00D1223E">
      <w:pPr>
        <w:jc w:val="both"/>
        <w:rPr>
          <w:b/>
          <w:iCs/>
          <w:color w:val="000000"/>
          <w:szCs w:val="24"/>
        </w:rPr>
      </w:pPr>
      <w:r>
        <w:rPr>
          <w:b/>
          <w:iCs/>
          <w:color w:val="000000"/>
          <w:szCs w:val="24"/>
        </w:rPr>
        <w:lastRenderedPageBreak/>
        <w:t xml:space="preserve">Nationella mål till protokollet 2019–2030, förhållande till målen för en hållbar utveckling och </w:t>
      </w:r>
      <w:r w:rsidR="00B45EC3">
        <w:rPr>
          <w:b/>
          <w:iCs/>
          <w:color w:val="000000"/>
          <w:szCs w:val="24"/>
        </w:rPr>
        <w:t xml:space="preserve">utfallet </w:t>
      </w:r>
      <w:r>
        <w:rPr>
          <w:b/>
          <w:iCs/>
          <w:color w:val="000000"/>
          <w:szCs w:val="24"/>
        </w:rPr>
        <w:t>av målen från 2008</w:t>
      </w:r>
    </w:p>
    <w:p w14:paraId="7F9D8A49" w14:textId="77777777" w:rsidR="00D1223E" w:rsidRPr="00D1223E" w:rsidRDefault="00D1223E" w:rsidP="00D1223E">
      <w:pPr>
        <w:jc w:val="both"/>
        <w:rPr>
          <w:b/>
          <w:i/>
          <w:iCs/>
          <w:color w:val="000000"/>
          <w:szCs w:val="24"/>
        </w:rPr>
      </w:pPr>
    </w:p>
    <w:p w14:paraId="59CF0DDA" w14:textId="77777777" w:rsidR="00D1223E" w:rsidRPr="00D1223E" w:rsidRDefault="00D1223E" w:rsidP="00D1223E">
      <w:pPr>
        <w:jc w:val="both"/>
        <w:rPr>
          <w:b/>
          <w:i/>
          <w:iCs/>
          <w:color w:val="000000"/>
          <w:szCs w:val="24"/>
        </w:rPr>
      </w:pPr>
    </w:p>
    <w:p w14:paraId="77533D6F" w14:textId="77777777" w:rsidR="00D1223E" w:rsidRPr="00D1223E" w:rsidRDefault="00D1223E" w:rsidP="00D1223E">
      <w:pPr>
        <w:jc w:val="both"/>
        <w:rPr>
          <w:b/>
          <w:bCs/>
          <w:i/>
          <w:iCs/>
          <w:color w:val="000000"/>
          <w:szCs w:val="24"/>
        </w:rPr>
      </w:pPr>
      <w:r>
        <w:rPr>
          <w:b/>
          <w:bCs/>
          <w:i/>
          <w:iCs/>
          <w:color w:val="000000"/>
          <w:szCs w:val="24"/>
        </w:rPr>
        <w:t xml:space="preserve">”(a) kvaliteten av tillhandahållet dricksvatten, med beaktande av Världshälsoorganisationens riktlinjer för dricksvattenkvalitet,”  </w:t>
      </w:r>
    </w:p>
    <w:p w14:paraId="4F68B1FA" w14:textId="77777777" w:rsidR="00D1223E" w:rsidRPr="00D1223E" w:rsidRDefault="00D1223E" w:rsidP="00D1223E">
      <w:pPr>
        <w:jc w:val="both"/>
        <w:rPr>
          <w:color w:val="000000"/>
          <w:szCs w:val="24"/>
        </w:rPr>
      </w:pPr>
    </w:p>
    <w:p w14:paraId="7E8097F6" w14:textId="77777777" w:rsidR="00D1223E" w:rsidRPr="00D1223E" w:rsidRDefault="00D1223E" w:rsidP="00D1223E">
      <w:pPr>
        <w:jc w:val="both"/>
        <w:rPr>
          <w:color w:val="000000"/>
          <w:szCs w:val="24"/>
          <w:u w:val="single"/>
        </w:rPr>
      </w:pPr>
      <w:r>
        <w:rPr>
          <w:color w:val="000000"/>
          <w:szCs w:val="24"/>
          <w:u w:val="single"/>
        </w:rPr>
        <w:t>Nationellt mål 2008</w:t>
      </w:r>
    </w:p>
    <w:p w14:paraId="2652B7E6" w14:textId="77777777" w:rsidR="00D1223E" w:rsidRPr="00D1223E" w:rsidRDefault="00D1223E" w:rsidP="00D1223E">
      <w:pPr>
        <w:ind w:left="720"/>
        <w:jc w:val="both"/>
        <w:rPr>
          <w:color w:val="000000"/>
          <w:szCs w:val="24"/>
        </w:rPr>
      </w:pPr>
    </w:p>
    <w:p w14:paraId="4E65AC06" w14:textId="77777777" w:rsidR="00D1223E" w:rsidRPr="00D1223E" w:rsidRDefault="00D1223E" w:rsidP="00D1223E">
      <w:pPr>
        <w:ind w:left="720"/>
        <w:jc w:val="both"/>
        <w:rPr>
          <w:color w:val="000000"/>
          <w:szCs w:val="24"/>
        </w:rPr>
      </w:pPr>
      <w:r>
        <w:rPr>
          <w:color w:val="000000"/>
          <w:szCs w:val="24"/>
        </w:rPr>
        <w:t xml:space="preserve">Kvaliteten på det dricksvatten som levereras av vattentjänstverk ska uppfylla kraven enligt social- och hälsovårdsministeriets förordningar (461/2000) och (410/2001). Förordningarna baserar sig på rådets direktiv 98/83/EG om kvaliteten på dricksvatten, nedan </w:t>
      </w:r>
      <w:r>
        <w:rPr>
          <w:i/>
          <w:iCs/>
          <w:color w:val="000000"/>
          <w:szCs w:val="24"/>
        </w:rPr>
        <w:t>dricksvattendirektivet</w:t>
      </w:r>
      <w:r>
        <w:rPr>
          <w:color w:val="000000"/>
          <w:szCs w:val="24"/>
        </w:rPr>
        <w:t>. Vid beredningen av direktivet beaktades Världshälsoorganisationens (WHO) hälsorelaterade riktvärden för kvaliteten på dricksvatten.</w:t>
      </w:r>
    </w:p>
    <w:p w14:paraId="2D85483C" w14:textId="77777777" w:rsidR="00D1223E" w:rsidRPr="00D1223E" w:rsidRDefault="00D1223E" w:rsidP="00D1223E">
      <w:pPr>
        <w:ind w:left="720"/>
        <w:jc w:val="both"/>
        <w:rPr>
          <w:color w:val="000000"/>
          <w:szCs w:val="24"/>
        </w:rPr>
      </w:pPr>
    </w:p>
    <w:p w14:paraId="6D30E868" w14:textId="29A5A0BD" w:rsidR="00D1223E" w:rsidRPr="00D1223E" w:rsidRDefault="00D1223E" w:rsidP="00A3691F">
      <w:pPr>
        <w:ind w:left="720"/>
        <w:jc w:val="both"/>
        <w:rPr>
          <w:color w:val="000000"/>
          <w:szCs w:val="24"/>
        </w:rPr>
      </w:pPr>
      <w:r>
        <w:rPr>
          <w:color w:val="000000"/>
          <w:szCs w:val="24"/>
        </w:rPr>
        <w:t>De</w:t>
      </w:r>
      <w:r w:rsidR="00A3691F">
        <w:rPr>
          <w:color w:val="000000"/>
          <w:szCs w:val="24"/>
        </w:rPr>
        <w:t>n</w:t>
      </w:r>
      <w:r>
        <w:rPr>
          <w:color w:val="000000"/>
          <w:szCs w:val="24"/>
        </w:rPr>
        <w:t xml:space="preserve"> som arbetar i en anläggning som levererar </w:t>
      </w:r>
      <w:r w:rsidR="00AA2D7E">
        <w:rPr>
          <w:color w:val="000000"/>
          <w:szCs w:val="24"/>
        </w:rPr>
        <w:t>hushålls</w:t>
      </w:r>
      <w:r w:rsidR="00A3691F">
        <w:rPr>
          <w:color w:val="000000"/>
          <w:szCs w:val="24"/>
        </w:rPr>
        <w:t>va</w:t>
      </w:r>
      <w:r>
        <w:rPr>
          <w:color w:val="000000"/>
          <w:szCs w:val="24"/>
        </w:rPr>
        <w:t xml:space="preserve">tten och som utför åtgärder som påverkar </w:t>
      </w:r>
      <w:r w:rsidR="00A3691F">
        <w:rPr>
          <w:color w:val="000000"/>
          <w:szCs w:val="24"/>
        </w:rPr>
        <w:t xml:space="preserve">hushållsvattnets </w:t>
      </w:r>
      <w:r>
        <w:rPr>
          <w:color w:val="000000"/>
          <w:szCs w:val="24"/>
        </w:rPr>
        <w:t xml:space="preserve">kvalitet ska </w:t>
      </w:r>
      <w:r w:rsidR="00A3691F">
        <w:rPr>
          <w:color w:val="000000"/>
          <w:szCs w:val="24"/>
        </w:rPr>
        <w:t xml:space="preserve">ha </w:t>
      </w:r>
      <w:r>
        <w:rPr>
          <w:color w:val="000000"/>
          <w:szCs w:val="24"/>
        </w:rPr>
        <w:t>med godkänt resultat genomgått det test för anläggningsteknisk och dricksvattenhygienisk kompetens som avses i 20 b § i hälsoskyddslagen.</w:t>
      </w:r>
    </w:p>
    <w:p w14:paraId="0850C9FB" w14:textId="77777777" w:rsidR="00D1223E" w:rsidRPr="00D1223E" w:rsidRDefault="00D1223E" w:rsidP="00D1223E">
      <w:pPr>
        <w:jc w:val="both"/>
        <w:rPr>
          <w:color w:val="000000"/>
          <w:szCs w:val="24"/>
        </w:rPr>
      </w:pPr>
    </w:p>
    <w:p w14:paraId="1E6160C0" w14:textId="1984D31D" w:rsidR="00D1223E" w:rsidRPr="00D1223E" w:rsidRDefault="000D2AC9" w:rsidP="00D1223E">
      <w:pPr>
        <w:jc w:val="both"/>
        <w:rPr>
          <w:color w:val="000000"/>
          <w:szCs w:val="24"/>
          <w:u w:val="single"/>
        </w:rPr>
      </w:pPr>
      <w:r w:rsidRPr="009E3FF7">
        <w:rPr>
          <w:color w:val="000000"/>
          <w:szCs w:val="24"/>
          <w:u w:val="single"/>
        </w:rPr>
        <w:t>Hur målet har utfallit</w:t>
      </w:r>
    </w:p>
    <w:p w14:paraId="18C972EE" w14:textId="77777777" w:rsidR="00D1223E" w:rsidRPr="00D1223E" w:rsidRDefault="00D1223E" w:rsidP="00D1223E">
      <w:pPr>
        <w:ind w:left="720"/>
        <w:jc w:val="both"/>
        <w:rPr>
          <w:color w:val="000000"/>
          <w:szCs w:val="24"/>
        </w:rPr>
      </w:pPr>
    </w:p>
    <w:p w14:paraId="034ACB63" w14:textId="65976FFB" w:rsidR="00D1223E" w:rsidRPr="00D1223E" w:rsidRDefault="00D1223E" w:rsidP="00D1223E">
      <w:pPr>
        <w:ind w:left="720"/>
        <w:jc w:val="both"/>
        <w:rPr>
          <w:color w:val="000000"/>
          <w:szCs w:val="24"/>
        </w:rPr>
      </w:pPr>
      <w:r>
        <w:rPr>
          <w:color w:val="000000"/>
          <w:szCs w:val="24"/>
        </w:rPr>
        <w:t xml:space="preserve">Målet har förverkligats. Exempelvis uppfyllde 99,99 % av tillsynsundersökningarna 2017 de kvalitetskrav som ställs på </w:t>
      </w:r>
      <w:r w:rsidR="00AC1CBC">
        <w:rPr>
          <w:color w:val="000000"/>
          <w:szCs w:val="24"/>
        </w:rPr>
        <w:t>hushålls</w:t>
      </w:r>
      <w:r>
        <w:rPr>
          <w:color w:val="000000"/>
          <w:szCs w:val="24"/>
        </w:rPr>
        <w:t xml:space="preserve">vatten. </w:t>
      </w:r>
      <w:bookmarkStart w:id="1" w:name="_Hlk530051082"/>
      <w:r>
        <w:rPr>
          <w:color w:val="000000"/>
          <w:szCs w:val="24"/>
        </w:rPr>
        <w:t xml:space="preserve">Till utgången av 2018 har det gjorts 55 000 test för anläggningsteknisk och dricksvattenhygienisk kompetens med godkänt resultat. </w:t>
      </w:r>
      <w:bookmarkEnd w:id="1"/>
    </w:p>
    <w:p w14:paraId="67694DE9" w14:textId="77777777" w:rsidR="00D1223E" w:rsidRPr="00D1223E" w:rsidRDefault="00D1223E" w:rsidP="00D1223E">
      <w:pPr>
        <w:ind w:left="720"/>
        <w:jc w:val="both"/>
        <w:rPr>
          <w:color w:val="000000"/>
          <w:szCs w:val="24"/>
        </w:rPr>
      </w:pPr>
    </w:p>
    <w:p w14:paraId="4DDEBF49" w14:textId="77777777" w:rsidR="00D1223E" w:rsidRPr="00D1223E" w:rsidRDefault="00D1223E" w:rsidP="00D1223E">
      <w:pPr>
        <w:jc w:val="both"/>
        <w:rPr>
          <w:color w:val="000000"/>
          <w:szCs w:val="24"/>
          <w:u w:val="single"/>
        </w:rPr>
      </w:pPr>
      <w:r>
        <w:rPr>
          <w:color w:val="000000"/>
          <w:szCs w:val="24"/>
          <w:u w:val="single"/>
        </w:rPr>
        <w:t>Nationellt mål 2019‒2030</w:t>
      </w:r>
    </w:p>
    <w:p w14:paraId="755D239D" w14:textId="77777777" w:rsidR="00D1223E" w:rsidRPr="00D1223E" w:rsidRDefault="00D1223E" w:rsidP="00D1223E">
      <w:pPr>
        <w:jc w:val="both"/>
        <w:rPr>
          <w:b/>
          <w:i/>
          <w:color w:val="000000"/>
          <w:szCs w:val="24"/>
        </w:rPr>
      </w:pPr>
    </w:p>
    <w:p w14:paraId="112C44E9" w14:textId="77777777" w:rsidR="00D1223E" w:rsidRPr="00D1223E" w:rsidRDefault="00D1223E" w:rsidP="00D1223E">
      <w:pPr>
        <w:ind w:left="720"/>
        <w:jc w:val="both"/>
        <w:rPr>
          <w:color w:val="000000"/>
          <w:szCs w:val="24"/>
        </w:rPr>
      </w:pPr>
      <w:r>
        <w:rPr>
          <w:color w:val="000000"/>
          <w:szCs w:val="24"/>
        </w:rPr>
        <w:t xml:space="preserve">a1) I anläggningar som levererar hushållsvatten möter den kemiska, mikrobiologiska och teknisk-estetiska vattenkvaliteten åtminstone kraven enligt rådets direktiv 98/83/EG om kvaliteten på dricksvatten, nedan kallat </w:t>
      </w:r>
      <w:r>
        <w:rPr>
          <w:i/>
          <w:iCs/>
          <w:color w:val="000000"/>
          <w:szCs w:val="24"/>
        </w:rPr>
        <w:t>dricksvattendirektivet</w:t>
      </w:r>
      <w:r>
        <w:rPr>
          <w:color w:val="000000"/>
          <w:szCs w:val="24"/>
        </w:rPr>
        <w:t xml:space="preserve">. </w:t>
      </w:r>
    </w:p>
    <w:p w14:paraId="6A5C5052" w14:textId="77777777" w:rsidR="00D1223E" w:rsidRPr="00D1223E" w:rsidRDefault="00D1223E" w:rsidP="00D1223E">
      <w:pPr>
        <w:ind w:left="720"/>
        <w:jc w:val="both"/>
        <w:rPr>
          <w:color w:val="000000"/>
          <w:szCs w:val="24"/>
        </w:rPr>
      </w:pPr>
    </w:p>
    <w:p w14:paraId="72824409" w14:textId="77777777" w:rsidR="00D1223E" w:rsidRPr="00D1223E" w:rsidRDefault="00D1223E" w:rsidP="00D1223E">
      <w:pPr>
        <w:ind w:left="720"/>
        <w:jc w:val="both"/>
        <w:rPr>
          <w:color w:val="000000"/>
          <w:szCs w:val="24"/>
        </w:rPr>
      </w:pPr>
      <w:r>
        <w:rPr>
          <w:color w:val="000000"/>
          <w:szCs w:val="24"/>
        </w:rPr>
        <w:t xml:space="preserve">a2) I anläggningar som levererar hushållsvatten möter vattenkvaliteten avseende radioaktivitet åtminstone kraven enligt rådets direktiv 2013/51/Euratom om fastställande av krav avseende skydd av allmänhetens hälsa mot radioaktiva ämnen i dricksvatten (nedan kallat </w:t>
      </w:r>
      <w:r>
        <w:rPr>
          <w:i/>
          <w:iCs/>
          <w:color w:val="000000"/>
          <w:szCs w:val="24"/>
        </w:rPr>
        <w:t>direktivet om radioaktivitet i dricksvatten</w:t>
      </w:r>
      <w:r>
        <w:rPr>
          <w:color w:val="000000"/>
          <w:szCs w:val="24"/>
        </w:rPr>
        <w:t xml:space="preserve">). </w:t>
      </w:r>
    </w:p>
    <w:p w14:paraId="0A78FCD7" w14:textId="77777777" w:rsidR="00D1223E" w:rsidRPr="00D1223E" w:rsidRDefault="00D1223E" w:rsidP="00D1223E">
      <w:pPr>
        <w:ind w:left="720"/>
        <w:jc w:val="both"/>
        <w:rPr>
          <w:color w:val="000000"/>
          <w:szCs w:val="24"/>
        </w:rPr>
      </w:pPr>
    </w:p>
    <w:p w14:paraId="5E88896A" w14:textId="10F93696" w:rsidR="00D1223E" w:rsidRPr="00D1223E" w:rsidRDefault="00D1223E" w:rsidP="00D1223E">
      <w:pPr>
        <w:ind w:left="720"/>
        <w:jc w:val="both"/>
        <w:rPr>
          <w:color w:val="000000"/>
          <w:szCs w:val="24"/>
        </w:rPr>
      </w:pPr>
      <w:r>
        <w:rPr>
          <w:color w:val="000000"/>
          <w:szCs w:val="24"/>
        </w:rPr>
        <w:t xml:space="preserve">a3) Uppgifter om tillsynsobjekten, hushållsvattnets kvalitet, missförhållanden som tillsynen upptäckt och om myndigheternas åtgärder för att rätta till situationen matas in i </w:t>
      </w:r>
      <w:r w:rsidR="00DB5629" w:rsidRPr="00DB5629">
        <w:rPr>
          <w:color w:val="000000"/>
          <w:szCs w:val="24"/>
        </w:rPr>
        <w:t>det elektroniska datasystemet</w:t>
      </w:r>
      <w:r>
        <w:rPr>
          <w:color w:val="000000"/>
          <w:szCs w:val="24"/>
        </w:rPr>
        <w:t xml:space="preserve"> för tillsynsobjekt som syftar till en enhetlig tillsyn med bättre styrkvalitet och till större tillsynseffekt.</w:t>
      </w:r>
    </w:p>
    <w:p w14:paraId="370C8206" w14:textId="77777777" w:rsidR="00D1223E" w:rsidRPr="00D1223E" w:rsidRDefault="00D1223E" w:rsidP="00D1223E">
      <w:pPr>
        <w:ind w:left="720"/>
        <w:jc w:val="both"/>
        <w:rPr>
          <w:color w:val="000000"/>
          <w:szCs w:val="24"/>
        </w:rPr>
      </w:pPr>
    </w:p>
    <w:p w14:paraId="75E4E3D6" w14:textId="77777777" w:rsidR="00D1223E" w:rsidRPr="00D1223E" w:rsidRDefault="00D1223E" w:rsidP="00D1223E">
      <w:pPr>
        <w:ind w:left="720"/>
        <w:jc w:val="both"/>
        <w:rPr>
          <w:color w:val="000000"/>
          <w:szCs w:val="24"/>
        </w:rPr>
      </w:pPr>
      <w:r>
        <w:rPr>
          <w:color w:val="000000"/>
          <w:szCs w:val="24"/>
        </w:rPr>
        <w:t>a4) Vattenanvändarna informeras tillräckligt om kvaliteten på det levererade hushållsvattnet och dess betydelse för hälsan. Det finns lättillgänglig information för hushåll och vattenanvändare om hur hushållsvattnets kvalitet inverkar på hälsan.</w:t>
      </w:r>
    </w:p>
    <w:p w14:paraId="690589C4" w14:textId="77777777" w:rsidR="00D1223E" w:rsidRPr="00D1223E" w:rsidRDefault="00D1223E" w:rsidP="00D1223E">
      <w:pPr>
        <w:ind w:left="720"/>
        <w:jc w:val="both"/>
        <w:rPr>
          <w:color w:val="000000"/>
          <w:szCs w:val="24"/>
        </w:rPr>
      </w:pPr>
    </w:p>
    <w:p w14:paraId="14831C51" w14:textId="77777777" w:rsidR="00D1223E" w:rsidRPr="00D1223E" w:rsidRDefault="00D1223E" w:rsidP="00D1223E">
      <w:pPr>
        <w:jc w:val="both"/>
        <w:rPr>
          <w:color w:val="000000"/>
          <w:szCs w:val="24"/>
          <w:u w:val="single"/>
        </w:rPr>
      </w:pPr>
      <w:bookmarkStart w:id="2" w:name="_Hlk519169082"/>
      <w:r>
        <w:rPr>
          <w:color w:val="000000"/>
          <w:szCs w:val="24"/>
          <w:u w:val="single"/>
        </w:rPr>
        <w:t>Förhållande till målen för hållbar utveckling</w:t>
      </w:r>
    </w:p>
    <w:p w14:paraId="04E2096D" w14:textId="77777777" w:rsidR="00D1223E" w:rsidRPr="00D1223E" w:rsidRDefault="00D1223E" w:rsidP="00D1223E">
      <w:pPr>
        <w:jc w:val="both"/>
        <w:rPr>
          <w:color w:val="000000"/>
          <w:szCs w:val="24"/>
          <w:u w:val="single"/>
        </w:rPr>
      </w:pPr>
    </w:p>
    <w:p w14:paraId="6E903E56" w14:textId="4EFBD082" w:rsidR="00D1223E" w:rsidRPr="00D1223E" w:rsidRDefault="00D1223E" w:rsidP="00D1223E">
      <w:pPr>
        <w:ind w:left="720"/>
        <w:jc w:val="both"/>
        <w:rPr>
          <w:color w:val="000000"/>
          <w:szCs w:val="24"/>
        </w:rPr>
      </w:pPr>
      <w:r>
        <w:rPr>
          <w:color w:val="000000"/>
          <w:szCs w:val="24"/>
        </w:rPr>
        <w:lastRenderedPageBreak/>
        <w:t xml:space="preserve">Genom målen som hänför sig till </w:t>
      </w:r>
      <w:r w:rsidR="00014023">
        <w:rPr>
          <w:color w:val="000000"/>
          <w:szCs w:val="24"/>
        </w:rPr>
        <w:t xml:space="preserve">hushållsvattnets </w:t>
      </w:r>
      <w:r>
        <w:rPr>
          <w:color w:val="000000"/>
          <w:szCs w:val="24"/>
        </w:rPr>
        <w:t>kvalitet genomförs mål 6.1 för hållbar utveckling som ska sä</w:t>
      </w:r>
      <w:r w:rsidR="00014023">
        <w:rPr>
          <w:color w:val="000000"/>
          <w:szCs w:val="24"/>
        </w:rPr>
        <w:t xml:space="preserve">kerställa tillgång till säkert </w:t>
      </w:r>
      <w:r>
        <w:rPr>
          <w:color w:val="000000"/>
          <w:szCs w:val="24"/>
        </w:rPr>
        <w:t>dricksvatten för alla. Genom bättre och enhetligare tillsynskvalitet genomförs mål 17.14 om att föra en mer samstämmig politik för hållbar utveckling.</w:t>
      </w:r>
    </w:p>
    <w:bookmarkEnd w:id="2"/>
    <w:p w14:paraId="2EB45BBC" w14:textId="77777777" w:rsidR="00D1223E" w:rsidRPr="00D1223E" w:rsidRDefault="00D1223E" w:rsidP="00D1223E">
      <w:pPr>
        <w:ind w:left="720"/>
        <w:jc w:val="both"/>
        <w:rPr>
          <w:color w:val="000000"/>
          <w:szCs w:val="24"/>
        </w:rPr>
      </w:pPr>
    </w:p>
    <w:p w14:paraId="583003C0" w14:textId="77777777" w:rsidR="00D1223E" w:rsidRPr="00D1223E" w:rsidRDefault="00D1223E" w:rsidP="00D1223E">
      <w:pPr>
        <w:jc w:val="both"/>
        <w:rPr>
          <w:color w:val="000000"/>
          <w:szCs w:val="24"/>
          <w:u w:val="single"/>
        </w:rPr>
      </w:pPr>
      <w:r w:rsidRPr="00C36839">
        <w:rPr>
          <w:color w:val="000000"/>
          <w:szCs w:val="24"/>
          <w:u w:val="single"/>
        </w:rPr>
        <w:t>Måldatum</w:t>
      </w:r>
      <w:r>
        <w:rPr>
          <w:color w:val="000000"/>
          <w:szCs w:val="24"/>
          <w:u w:val="single"/>
        </w:rPr>
        <w:t xml:space="preserve"> </w:t>
      </w:r>
    </w:p>
    <w:p w14:paraId="450CCF64" w14:textId="77777777" w:rsidR="00D1223E" w:rsidRPr="00D1223E" w:rsidRDefault="00D1223E" w:rsidP="00D1223E">
      <w:pPr>
        <w:jc w:val="both"/>
        <w:rPr>
          <w:color w:val="000000"/>
          <w:szCs w:val="24"/>
        </w:rPr>
      </w:pPr>
    </w:p>
    <w:p w14:paraId="177D05B9" w14:textId="6B659B84" w:rsidR="00D1223E" w:rsidRPr="00D1223E" w:rsidRDefault="00D1223E" w:rsidP="00D1223E">
      <w:pPr>
        <w:ind w:left="720"/>
        <w:jc w:val="both"/>
        <w:rPr>
          <w:color w:val="000000"/>
          <w:szCs w:val="24"/>
        </w:rPr>
      </w:pPr>
      <w:r>
        <w:rPr>
          <w:color w:val="000000"/>
          <w:szCs w:val="24"/>
        </w:rPr>
        <w:t xml:space="preserve">Målen som hänför sig till kvalitet, tillsyn och information </w:t>
      </w:r>
      <w:r w:rsidR="00C36839">
        <w:rPr>
          <w:color w:val="000000"/>
          <w:szCs w:val="24"/>
        </w:rPr>
        <w:t xml:space="preserve">avseende hushållsvattnet </w:t>
      </w:r>
      <w:r>
        <w:rPr>
          <w:color w:val="000000"/>
          <w:szCs w:val="24"/>
        </w:rPr>
        <w:t>är fortlöpande verksamhet</w:t>
      </w:r>
      <w:r w:rsidR="00C36839">
        <w:rPr>
          <w:color w:val="000000"/>
          <w:szCs w:val="24"/>
        </w:rPr>
        <w:t xml:space="preserve"> i enlighet med gällande lagstiftning</w:t>
      </w:r>
      <w:r>
        <w:rPr>
          <w:color w:val="000000"/>
          <w:szCs w:val="24"/>
        </w:rPr>
        <w:t xml:space="preserve">. </w:t>
      </w:r>
    </w:p>
    <w:p w14:paraId="32514E3E" w14:textId="77777777" w:rsidR="00D1223E" w:rsidRPr="00D1223E" w:rsidRDefault="00D1223E" w:rsidP="00D1223E">
      <w:pPr>
        <w:ind w:left="720"/>
        <w:jc w:val="both"/>
        <w:rPr>
          <w:color w:val="000000"/>
          <w:szCs w:val="24"/>
        </w:rPr>
      </w:pPr>
    </w:p>
    <w:p w14:paraId="743377AA" w14:textId="77777777" w:rsidR="00D1223E" w:rsidRPr="00D1223E" w:rsidRDefault="00D1223E" w:rsidP="00D1223E">
      <w:pPr>
        <w:ind w:left="720"/>
        <w:jc w:val="both"/>
        <w:rPr>
          <w:color w:val="000000"/>
          <w:szCs w:val="24"/>
        </w:rPr>
      </w:pPr>
      <w:r>
        <w:rPr>
          <w:color w:val="000000"/>
          <w:szCs w:val="24"/>
        </w:rPr>
        <w:t xml:space="preserve">Ett elektroniskt datasystem för tillsynsobjekt inom miljö- och hälsoskyddet är i bruk 2020. </w:t>
      </w:r>
    </w:p>
    <w:p w14:paraId="7582981C" w14:textId="77777777" w:rsidR="00D1223E" w:rsidRPr="00D1223E" w:rsidRDefault="00D1223E" w:rsidP="00D1223E">
      <w:pPr>
        <w:ind w:left="720"/>
        <w:jc w:val="both"/>
        <w:rPr>
          <w:color w:val="000000"/>
          <w:szCs w:val="24"/>
        </w:rPr>
      </w:pPr>
    </w:p>
    <w:p w14:paraId="2E1264FB" w14:textId="77777777" w:rsidR="00D1223E" w:rsidRPr="00D1223E" w:rsidRDefault="00D1223E" w:rsidP="00D1223E">
      <w:pPr>
        <w:jc w:val="both"/>
        <w:rPr>
          <w:color w:val="000000"/>
          <w:szCs w:val="24"/>
          <w:u w:val="single"/>
        </w:rPr>
      </w:pPr>
      <w:r>
        <w:rPr>
          <w:color w:val="000000"/>
          <w:szCs w:val="24"/>
          <w:u w:val="single"/>
        </w:rPr>
        <w:t>Grunder</w:t>
      </w:r>
    </w:p>
    <w:p w14:paraId="12B8BFF0" w14:textId="77777777" w:rsidR="00D1223E" w:rsidRPr="00D1223E" w:rsidRDefault="00D1223E" w:rsidP="00D1223E">
      <w:pPr>
        <w:ind w:left="720"/>
        <w:jc w:val="both"/>
        <w:rPr>
          <w:color w:val="000000"/>
          <w:szCs w:val="24"/>
          <w:u w:val="single"/>
        </w:rPr>
      </w:pPr>
    </w:p>
    <w:p w14:paraId="54A809FE" w14:textId="36C4E795" w:rsidR="00D1223E" w:rsidRPr="00D1223E" w:rsidRDefault="00D1223E" w:rsidP="00D1223E">
      <w:pPr>
        <w:ind w:left="720"/>
        <w:jc w:val="both"/>
        <w:rPr>
          <w:szCs w:val="24"/>
        </w:rPr>
      </w:pPr>
      <w:r>
        <w:rPr>
          <w:color w:val="000000"/>
          <w:szCs w:val="24"/>
        </w:rPr>
        <w:t>De hälsorelaterade krav som den nationella lagstiftningen ställ</w:t>
      </w:r>
      <w:r w:rsidR="009009B8">
        <w:rPr>
          <w:color w:val="000000"/>
          <w:szCs w:val="24"/>
        </w:rPr>
        <w:t>er</w:t>
      </w:r>
      <w:r>
        <w:rPr>
          <w:color w:val="000000"/>
          <w:szCs w:val="24"/>
        </w:rPr>
        <w:t xml:space="preserve"> på hushållsvattnets kvalitet och de kvalitetskrav som </w:t>
      </w:r>
      <w:r w:rsidR="009009B8">
        <w:rPr>
          <w:color w:val="000000"/>
          <w:szCs w:val="24"/>
        </w:rPr>
        <w:t>utgår från</w:t>
      </w:r>
      <w:r>
        <w:rPr>
          <w:color w:val="000000"/>
          <w:szCs w:val="24"/>
        </w:rPr>
        <w:t xml:space="preserve"> vattnets användbarhet bygger på dricksvattendirektivet 98/83/EG </w:t>
      </w:r>
      <w:r w:rsidR="009009B8">
        <w:rPr>
          <w:color w:val="000000"/>
          <w:szCs w:val="24"/>
        </w:rPr>
        <w:t>där</w:t>
      </w:r>
      <w:r>
        <w:rPr>
          <w:color w:val="000000"/>
          <w:szCs w:val="24"/>
        </w:rPr>
        <w:t xml:space="preserve"> beredningen har beaktat Världshälsoorganisationens anvisningar och på direktivet om radioaktivitet i dricksvatten 2013/51/EURATOM. Enligt lag ska hälsoskyddsmyndigheten </w:t>
      </w:r>
      <w:r w:rsidR="009009B8">
        <w:rPr>
          <w:color w:val="000000"/>
          <w:szCs w:val="24"/>
        </w:rPr>
        <w:t xml:space="preserve">regelbundet </w:t>
      </w:r>
      <w:r>
        <w:rPr>
          <w:color w:val="000000"/>
          <w:szCs w:val="24"/>
        </w:rPr>
        <w:t xml:space="preserve">övervaka hushållsvattnets kvalitet och övervakningen ska grunda sig på riskbedömning och riskhantering i hela vattenproduktionskedjan. </w:t>
      </w:r>
      <w:r>
        <w:t>Riskbedömningen ska göras i samarbete mellan verk</w:t>
      </w:r>
      <w:r w:rsidR="009009B8">
        <w:t>samhetsutövare och myndigheter.</w:t>
      </w:r>
    </w:p>
    <w:p w14:paraId="4D942AC4" w14:textId="77777777" w:rsidR="00D1223E" w:rsidRPr="00D1223E" w:rsidRDefault="00D1223E" w:rsidP="00D1223E">
      <w:pPr>
        <w:ind w:left="720"/>
        <w:jc w:val="both"/>
        <w:rPr>
          <w:color w:val="000000"/>
          <w:szCs w:val="24"/>
        </w:rPr>
      </w:pPr>
    </w:p>
    <w:p w14:paraId="483984B5" w14:textId="302189D8" w:rsidR="00D1223E" w:rsidRPr="00D1223E" w:rsidRDefault="00D1223E" w:rsidP="00D1223E">
      <w:pPr>
        <w:ind w:left="720"/>
        <w:jc w:val="both"/>
        <w:rPr>
          <w:color w:val="000000"/>
          <w:szCs w:val="24"/>
        </w:rPr>
      </w:pPr>
      <w:r>
        <w:rPr>
          <w:color w:val="000000"/>
          <w:szCs w:val="24"/>
        </w:rPr>
        <w:t xml:space="preserve">Övervakningen av hushållsvattnets kvalitet består enligt hälsoskyddslagen av verksamhetsutövarens egenkontroll och av myndighetstillsyn. </w:t>
      </w:r>
      <w:r w:rsidR="001B61C1" w:rsidRPr="001B61C1">
        <w:rPr>
          <w:color w:val="000000"/>
          <w:szCs w:val="24"/>
        </w:rPr>
        <w:t>Proaktiv myndighetstillsyn innebär bl.a. att hälsoskyddsmyndigheten ska godkänna hushållsvattenlevererande anläggningars verksamhet innan hushållsvatten får levereras när det görs betydande ändringar i vattenbehandlingen eller om det sker betydande förändringar i vattnets kvalitet eller i vattendistributionen</w:t>
      </w:r>
      <w:r>
        <w:rPr>
          <w:color w:val="000000"/>
          <w:szCs w:val="24"/>
        </w:rPr>
        <w:t xml:space="preserve">. </w:t>
      </w:r>
      <w:r w:rsidR="001B61C1">
        <w:rPr>
          <w:color w:val="000000"/>
          <w:szCs w:val="24"/>
        </w:rPr>
        <w:t>Den p</w:t>
      </w:r>
      <w:r>
        <w:rPr>
          <w:color w:val="000000"/>
          <w:szCs w:val="24"/>
        </w:rPr>
        <w:t>lanmässig</w:t>
      </w:r>
      <w:r w:rsidR="001B61C1">
        <w:rPr>
          <w:color w:val="000000"/>
          <w:szCs w:val="24"/>
        </w:rPr>
        <w:t>a</w:t>
      </w:r>
      <w:r>
        <w:rPr>
          <w:color w:val="000000"/>
          <w:szCs w:val="24"/>
        </w:rPr>
        <w:t xml:space="preserve"> myndighetstillsyn</w:t>
      </w:r>
      <w:r w:rsidR="001B61C1">
        <w:rPr>
          <w:color w:val="000000"/>
          <w:szCs w:val="24"/>
        </w:rPr>
        <w:t>en</w:t>
      </w:r>
      <w:r>
        <w:rPr>
          <w:color w:val="000000"/>
          <w:szCs w:val="24"/>
        </w:rPr>
        <w:t xml:space="preserve"> omfattar </w:t>
      </w:r>
      <w:r w:rsidR="001B61C1">
        <w:rPr>
          <w:color w:val="000000"/>
          <w:szCs w:val="24"/>
        </w:rPr>
        <w:t xml:space="preserve">dels </w:t>
      </w:r>
      <w:r>
        <w:rPr>
          <w:color w:val="000000"/>
          <w:szCs w:val="24"/>
        </w:rPr>
        <w:t>anläggningsspecifik</w:t>
      </w:r>
      <w:r w:rsidR="001B61C1">
        <w:rPr>
          <w:color w:val="000000"/>
          <w:szCs w:val="24"/>
        </w:rPr>
        <w:t>a</w:t>
      </w:r>
      <w:r>
        <w:rPr>
          <w:color w:val="000000"/>
          <w:szCs w:val="24"/>
        </w:rPr>
        <w:t xml:space="preserve"> </w:t>
      </w:r>
      <w:r w:rsidR="001B61C1">
        <w:rPr>
          <w:color w:val="000000"/>
          <w:szCs w:val="24"/>
        </w:rPr>
        <w:t>kontrollundersöknings</w:t>
      </w:r>
      <w:r>
        <w:rPr>
          <w:color w:val="000000"/>
          <w:szCs w:val="24"/>
        </w:rPr>
        <w:t xml:space="preserve">program för </w:t>
      </w:r>
      <w:r w:rsidR="001B61C1">
        <w:rPr>
          <w:color w:val="000000"/>
          <w:szCs w:val="24"/>
        </w:rPr>
        <w:t>övervakningen av</w:t>
      </w:r>
      <w:r>
        <w:rPr>
          <w:color w:val="000000"/>
          <w:szCs w:val="24"/>
        </w:rPr>
        <w:t xml:space="preserve"> hushållsvattnets kvalitet</w:t>
      </w:r>
      <w:r w:rsidR="001B61C1">
        <w:rPr>
          <w:color w:val="000000"/>
          <w:szCs w:val="24"/>
        </w:rPr>
        <w:t>, dels</w:t>
      </w:r>
      <w:r>
        <w:rPr>
          <w:color w:val="000000"/>
          <w:szCs w:val="24"/>
        </w:rPr>
        <w:t xml:space="preserve"> kommun</w:t>
      </w:r>
      <w:r w:rsidR="001B61C1">
        <w:rPr>
          <w:color w:val="000000"/>
          <w:szCs w:val="24"/>
        </w:rPr>
        <w:t>ala</w:t>
      </w:r>
      <w:r>
        <w:rPr>
          <w:color w:val="000000"/>
          <w:szCs w:val="24"/>
        </w:rPr>
        <w:t xml:space="preserve"> tillsynsplaner som fastställer frekvensen för kontroller av anläggning</w:t>
      </w:r>
      <w:r w:rsidR="001B61C1">
        <w:rPr>
          <w:color w:val="000000"/>
          <w:szCs w:val="24"/>
        </w:rPr>
        <w:t>ars</w:t>
      </w:r>
      <w:r>
        <w:rPr>
          <w:color w:val="000000"/>
          <w:szCs w:val="24"/>
        </w:rPr>
        <w:t xml:space="preserve"> infrastruktur, lokaler och verksamhet. </w:t>
      </w:r>
      <w:r w:rsidR="001B61C1">
        <w:rPr>
          <w:color w:val="000000"/>
          <w:szCs w:val="24"/>
        </w:rPr>
        <w:t>K</w:t>
      </w:r>
      <w:r>
        <w:rPr>
          <w:color w:val="000000"/>
          <w:szCs w:val="24"/>
        </w:rPr>
        <w:t>ontrollundersökning</w:t>
      </w:r>
      <w:r w:rsidR="001B61C1">
        <w:rPr>
          <w:color w:val="000000"/>
          <w:szCs w:val="24"/>
        </w:rPr>
        <w:t>sprogrammet</w:t>
      </w:r>
      <w:r>
        <w:rPr>
          <w:color w:val="000000"/>
          <w:szCs w:val="24"/>
        </w:rPr>
        <w:t xml:space="preserve"> ska enligt lag utarbetas i samarbete mellan hushållsvattenleverantören och hälsoskyddsmyndigheten. </w:t>
      </w:r>
      <w:r w:rsidR="0037156C">
        <w:rPr>
          <w:color w:val="000000"/>
          <w:szCs w:val="24"/>
        </w:rPr>
        <w:t>Den</w:t>
      </w:r>
      <w:r>
        <w:rPr>
          <w:color w:val="000000"/>
          <w:szCs w:val="24"/>
        </w:rPr>
        <w:t xml:space="preserve"> kommun</w:t>
      </w:r>
      <w:r w:rsidR="0037156C">
        <w:rPr>
          <w:color w:val="000000"/>
          <w:szCs w:val="24"/>
        </w:rPr>
        <w:t>ala</w:t>
      </w:r>
      <w:r>
        <w:rPr>
          <w:color w:val="000000"/>
          <w:szCs w:val="24"/>
        </w:rPr>
        <w:t xml:space="preserve"> tillsynsplan</w:t>
      </w:r>
      <w:r w:rsidR="0037156C">
        <w:rPr>
          <w:color w:val="000000"/>
          <w:szCs w:val="24"/>
        </w:rPr>
        <w:t>en</w:t>
      </w:r>
      <w:r>
        <w:rPr>
          <w:color w:val="000000"/>
          <w:szCs w:val="24"/>
        </w:rPr>
        <w:t xml:space="preserve"> beakta</w:t>
      </w:r>
      <w:r w:rsidR="0037156C">
        <w:rPr>
          <w:color w:val="000000"/>
          <w:szCs w:val="24"/>
        </w:rPr>
        <w:t>r</w:t>
      </w:r>
      <w:r w:rsidR="0037156C" w:rsidRPr="0037156C">
        <w:rPr>
          <w:color w:val="000000"/>
          <w:szCs w:val="24"/>
        </w:rPr>
        <w:t xml:space="preserve"> </w:t>
      </w:r>
      <w:r w:rsidR="0037156C">
        <w:rPr>
          <w:color w:val="000000"/>
          <w:szCs w:val="24"/>
        </w:rPr>
        <w:t>i enlighet med de lokala behoven</w:t>
      </w:r>
      <w:r>
        <w:rPr>
          <w:color w:val="000000"/>
          <w:szCs w:val="24"/>
        </w:rPr>
        <w:t xml:space="preserve"> det riksomfattande </w:t>
      </w:r>
      <w:r w:rsidR="0037156C">
        <w:rPr>
          <w:color w:val="000000"/>
          <w:szCs w:val="24"/>
        </w:rPr>
        <w:t>tillsynspr</w:t>
      </w:r>
      <w:r>
        <w:rPr>
          <w:color w:val="000000"/>
          <w:szCs w:val="24"/>
        </w:rPr>
        <w:t>ogram</w:t>
      </w:r>
      <w:r w:rsidR="0037156C">
        <w:rPr>
          <w:color w:val="000000"/>
          <w:szCs w:val="24"/>
        </w:rPr>
        <w:t>met</w:t>
      </w:r>
      <w:r>
        <w:rPr>
          <w:color w:val="000000"/>
          <w:szCs w:val="24"/>
        </w:rPr>
        <w:t xml:space="preserve"> för miljö- och hälsoskydd </w:t>
      </w:r>
      <w:r w:rsidR="0037156C">
        <w:rPr>
          <w:color w:val="000000"/>
          <w:szCs w:val="24"/>
        </w:rPr>
        <w:t xml:space="preserve">av </w:t>
      </w:r>
      <w:r>
        <w:rPr>
          <w:color w:val="000000"/>
          <w:szCs w:val="24"/>
        </w:rPr>
        <w:t xml:space="preserve">Tillstånds- och tillsynsverket för social- och hälsovården. Det riksomfattande tillsynsprogrammet och kommunernas tillsynsplaner gör det möjligt både att förenhetliga tillsynen i hela landet och att beakta de lokala omständigheterna. </w:t>
      </w:r>
    </w:p>
    <w:p w14:paraId="61A4F5FC" w14:textId="77777777" w:rsidR="00D1223E" w:rsidRPr="00D1223E" w:rsidRDefault="00D1223E" w:rsidP="00D1223E">
      <w:pPr>
        <w:ind w:left="720"/>
        <w:jc w:val="both"/>
        <w:rPr>
          <w:color w:val="000000"/>
          <w:szCs w:val="24"/>
        </w:rPr>
      </w:pPr>
    </w:p>
    <w:p w14:paraId="107DA369" w14:textId="215BF948" w:rsidR="00D1223E" w:rsidRPr="00D1223E" w:rsidRDefault="00D1223E" w:rsidP="00D1223E">
      <w:pPr>
        <w:ind w:left="720"/>
        <w:jc w:val="both"/>
        <w:rPr>
          <w:color w:val="000000"/>
          <w:szCs w:val="24"/>
        </w:rPr>
      </w:pPr>
      <w:r>
        <w:rPr>
          <w:color w:val="000000"/>
          <w:szCs w:val="24"/>
        </w:rPr>
        <w:t xml:space="preserve">Enligt lagen om vattentjänster ska vattentjänstverk se till att det hushållsvatten de levererar uppfyller kvalitetskraven enligt hälsoskyddslagen. Utifrån tillsynen kan hälsoskyddsmyndigheten vid behov bestämma att vattnet ska desinficeras eller behandlas på något annat sätt eller meddela föreskrifter om användningen av vattnet för </w:t>
      </w:r>
      <w:r w:rsidR="00920E54">
        <w:rPr>
          <w:color w:val="000000"/>
          <w:szCs w:val="24"/>
        </w:rPr>
        <w:t xml:space="preserve">att </w:t>
      </w:r>
      <w:r>
        <w:rPr>
          <w:color w:val="000000"/>
          <w:szCs w:val="24"/>
        </w:rPr>
        <w:t>förebygga sanitära olägenheter.</w:t>
      </w:r>
    </w:p>
    <w:p w14:paraId="3EF2A4F9" w14:textId="77777777" w:rsidR="00D1223E" w:rsidRPr="00D1223E" w:rsidRDefault="00D1223E" w:rsidP="00D1223E">
      <w:pPr>
        <w:ind w:left="720"/>
        <w:jc w:val="both"/>
        <w:rPr>
          <w:color w:val="000000"/>
          <w:szCs w:val="24"/>
        </w:rPr>
      </w:pPr>
    </w:p>
    <w:p w14:paraId="7DAFB646" w14:textId="7405CF98" w:rsidR="00D1223E" w:rsidRPr="00D1223E" w:rsidRDefault="00D1223E" w:rsidP="00D1223E">
      <w:pPr>
        <w:ind w:left="720"/>
        <w:jc w:val="both"/>
        <w:rPr>
          <w:color w:val="000000"/>
          <w:szCs w:val="24"/>
        </w:rPr>
      </w:pPr>
      <w:r>
        <w:rPr>
          <w:color w:val="000000"/>
          <w:szCs w:val="24"/>
        </w:rPr>
        <w:t xml:space="preserve">Enligt lag ska en anläggning som levererar hushållsvatten informera tillräckligt om vattnets kvalitet. Hälsoskyddsmyndigheten ska se till att </w:t>
      </w:r>
      <w:r w:rsidR="00920E54">
        <w:rPr>
          <w:color w:val="000000"/>
          <w:szCs w:val="24"/>
        </w:rPr>
        <w:t xml:space="preserve">de </w:t>
      </w:r>
      <w:r>
        <w:rPr>
          <w:color w:val="000000"/>
          <w:szCs w:val="24"/>
        </w:rPr>
        <w:t>hushåll inom en kommuns område som inte är anslutna till en hushållsvattenlevererande anläggnings vattenledning får tillräcklig</w:t>
      </w:r>
      <w:r w:rsidR="00920E54">
        <w:rPr>
          <w:color w:val="000000"/>
          <w:szCs w:val="24"/>
        </w:rPr>
        <w:t>t med</w:t>
      </w:r>
      <w:r>
        <w:rPr>
          <w:color w:val="000000"/>
          <w:szCs w:val="24"/>
        </w:rPr>
        <w:t xml:space="preserve"> information om hushållsvattnets kvalitet i området, om eventuella sanitära olägenheter förknippade med vattenkvaliteten och om möjligheterna att undanröja olägenheterna. Strålsä</w:t>
      </w:r>
      <w:r>
        <w:rPr>
          <w:color w:val="000000"/>
          <w:szCs w:val="24"/>
        </w:rPr>
        <w:lastRenderedPageBreak/>
        <w:t xml:space="preserve">kerhetscentralens uppgift är att med tre års mellanrum göra en rikstäckande </w:t>
      </w:r>
      <w:r w:rsidR="00C103C5">
        <w:rPr>
          <w:color w:val="000000"/>
          <w:szCs w:val="24"/>
        </w:rPr>
        <w:t>resultat</w:t>
      </w:r>
      <w:r>
        <w:rPr>
          <w:color w:val="000000"/>
          <w:szCs w:val="24"/>
        </w:rPr>
        <w:t xml:space="preserve">sammanfattning </w:t>
      </w:r>
      <w:r w:rsidR="00C103C5">
        <w:rPr>
          <w:color w:val="000000"/>
          <w:szCs w:val="24"/>
        </w:rPr>
        <w:t xml:space="preserve">av </w:t>
      </w:r>
      <w:r>
        <w:rPr>
          <w:color w:val="000000"/>
          <w:szCs w:val="24"/>
        </w:rPr>
        <w:t>hushållsvatt</w:t>
      </w:r>
      <w:r w:rsidR="00C103C5">
        <w:rPr>
          <w:color w:val="000000"/>
          <w:szCs w:val="24"/>
        </w:rPr>
        <w:t>nets radioaktivitet</w:t>
      </w:r>
      <w:r>
        <w:rPr>
          <w:color w:val="000000"/>
          <w:szCs w:val="24"/>
        </w:rPr>
        <w:t xml:space="preserve"> och att informera allmänheten om vad resultaten betyder i säkerhetshänseende.</w:t>
      </w:r>
    </w:p>
    <w:p w14:paraId="58F0A91E" w14:textId="77777777" w:rsidR="00D1223E" w:rsidRPr="00D1223E" w:rsidRDefault="00D1223E" w:rsidP="00D1223E">
      <w:pPr>
        <w:ind w:left="720"/>
        <w:jc w:val="both"/>
        <w:rPr>
          <w:color w:val="000000"/>
          <w:szCs w:val="24"/>
        </w:rPr>
      </w:pPr>
    </w:p>
    <w:p w14:paraId="2394D052" w14:textId="25E1D92E" w:rsidR="00D1223E" w:rsidRPr="00D1223E" w:rsidRDefault="00D1223E" w:rsidP="00D1223E">
      <w:pPr>
        <w:ind w:left="720"/>
        <w:jc w:val="both"/>
        <w:rPr>
          <w:color w:val="000000"/>
          <w:szCs w:val="24"/>
        </w:rPr>
      </w:pPr>
      <w:r>
        <w:rPr>
          <w:color w:val="000000"/>
          <w:szCs w:val="24"/>
        </w:rPr>
        <w:t>Framöver kommer det riksomfattande elektroniska datasystem</w:t>
      </w:r>
      <w:r w:rsidR="00C103C5">
        <w:rPr>
          <w:color w:val="000000"/>
          <w:szCs w:val="24"/>
        </w:rPr>
        <w:t>et</w:t>
      </w:r>
      <w:r>
        <w:rPr>
          <w:color w:val="000000"/>
          <w:szCs w:val="24"/>
        </w:rPr>
        <w:t xml:space="preserve"> för tillsynsobjekt inom miljö- och hälsoskyddet där alla miljö- och hälsoskyddsobjekt samman</w:t>
      </w:r>
      <w:r w:rsidR="00C103C5">
        <w:rPr>
          <w:color w:val="000000"/>
          <w:szCs w:val="24"/>
        </w:rPr>
        <w:t>förs</w:t>
      </w:r>
      <w:r>
        <w:rPr>
          <w:color w:val="000000"/>
          <w:szCs w:val="24"/>
        </w:rPr>
        <w:t xml:space="preserve">, </w:t>
      </w:r>
      <w:r w:rsidR="00C103C5">
        <w:rPr>
          <w:color w:val="000000"/>
          <w:szCs w:val="24"/>
        </w:rPr>
        <w:t xml:space="preserve">medräknat anläggningarna som levererar hushållsvatten, </w:t>
      </w:r>
      <w:r>
        <w:rPr>
          <w:color w:val="000000"/>
          <w:szCs w:val="24"/>
        </w:rPr>
        <w:t xml:space="preserve">att möjliggöra </w:t>
      </w:r>
      <w:r w:rsidR="00C103C5">
        <w:rPr>
          <w:color w:val="000000"/>
          <w:szCs w:val="24"/>
        </w:rPr>
        <w:t xml:space="preserve">en </w:t>
      </w:r>
      <w:r>
        <w:rPr>
          <w:color w:val="000000"/>
          <w:szCs w:val="24"/>
        </w:rPr>
        <w:t xml:space="preserve">rikstäckande uppföljning av tillsynsobjekten i realtid. </w:t>
      </w:r>
      <w:r w:rsidR="00C103C5">
        <w:rPr>
          <w:color w:val="000000"/>
          <w:szCs w:val="24"/>
        </w:rPr>
        <w:t>S</w:t>
      </w:r>
      <w:r>
        <w:rPr>
          <w:color w:val="000000"/>
          <w:szCs w:val="24"/>
        </w:rPr>
        <w:t>ystemet samla</w:t>
      </w:r>
      <w:r w:rsidR="00C103C5">
        <w:rPr>
          <w:color w:val="000000"/>
          <w:szCs w:val="24"/>
        </w:rPr>
        <w:t>r in</w:t>
      </w:r>
      <w:r>
        <w:rPr>
          <w:color w:val="000000"/>
          <w:szCs w:val="24"/>
        </w:rPr>
        <w:t xml:space="preserve"> uppgifter om tillsynsobjekten, vattnets kvalitet och olägenheter som har upptäckts vid tillsynen samt </w:t>
      </w:r>
      <w:r w:rsidR="005C7D62">
        <w:rPr>
          <w:color w:val="000000"/>
          <w:szCs w:val="24"/>
        </w:rPr>
        <w:t xml:space="preserve">om </w:t>
      </w:r>
      <w:r>
        <w:rPr>
          <w:color w:val="000000"/>
          <w:szCs w:val="24"/>
        </w:rPr>
        <w:t>myndighet</w:t>
      </w:r>
      <w:r w:rsidR="005C7D62">
        <w:rPr>
          <w:color w:val="000000"/>
          <w:szCs w:val="24"/>
        </w:rPr>
        <w:t xml:space="preserve">ernas </w:t>
      </w:r>
      <w:r>
        <w:rPr>
          <w:color w:val="000000"/>
          <w:szCs w:val="24"/>
        </w:rPr>
        <w:t xml:space="preserve">åtgärder för att rätta till situationen. När det gäller anläggningar som levererar hushållsvatten </w:t>
      </w:r>
      <w:r w:rsidR="005C7D62">
        <w:rPr>
          <w:color w:val="000000"/>
          <w:szCs w:val="24"/>
        </w:rPr>
        <w:t>införs</w:t>
      </w:r>
      <w:r>
        <w:rPr>
          <w:color w:val="000000"/>
          <w:szCs w:val="24"/>
        </w:rPr>
        <w:t xml:space="preserve"> grundläggande uppgifter om anläggningarna och alla resultat från myndigheternas undersökningar av hushållsvatten. </w:t>
      </w:r>
    </w:p>
    <w:p w14:paraId="1F08AD43" w14:textId="77777777" w:rsidR="00D1223E" w:rsidRPr="00D1223E" w:rsidRDefault="00D1223E" w:rsidP="00D1223E">
      <w:pPr>
        <w:ind w:left="720"/>
        <w:jc w:val="both"/>
        <w:rPr>
          <w:color w:val="000000"/>
          <w:szCs w:val="24"/>
        </w:rPr>
      </w:pPr>
    </w:p>
    <w:p w14:paraId="2AEBA428" w14:textId="632632A1" w:rsidR="00D1223E" w:rsidRPr="00D1223E" w:rsidRDefault="00D1223E" w:rsidP="00D1223E">
      <w:pPr>
        <w:ind w:left="720"/>
        <w:jc w:val="both"/>
        <w:rPr>
          <w:color w:val="000000"/>
          <w:szCs w:val="24"/>
        </w:rPr>
      </w:pPr>
      <w:r>
        <w:rPr>
          <w:color w:val="000000"/>
          <w:szCs w:val="24"/>
        </w:rPr>
        <w:t>Institutet för hälsa och välfärd avlägger regelbundet rapport om hushållsvattnets kvalitet också till Europeiska kommissionen, i enlighet med dricksvattendirektivet. Rapporteringsskyldigheten gäller anläggningar som levererar hushållsvatten i en omfattning om minst 1 000 m</w:t>
      </w:r>
      <w:r>
        <w:rPr>
          <w:color w:val="000000"/>
          <w:szCs w:val="24"/>
          <w:vertAlign w:val="superscript"/>
        </w:rPr>
        <w:t>3</w:t>
      </w:r>
      <w:r>
        <w:rPr>
          <w:color w:val="000000"/>
          <w:szCs w:val="24"/>
        </w:rPr>
        <w:t xml:space="preserve"> om dagen eller till minst 5 000 användare, vilket omfattar 81 % av Finlands befolkning. Europeiska kommissionen publicerar regelbundet rapporter om</w:t>
      </w:r>
      <w:r w:rsidR="005C7D62">
        <w:rPr>
          <w:color w:val="000000"/>
          <w:szCs w:val="24"/>
        </w:rPr>
        <w:t xml:space="preserve"> hushållsvattnets</w:t>
      </w:r>
      <w:r>
        <w:rPr>
          <w:color w:val="000000"/>
          <w:szCs w:val="24"/>
        </w:rPr>
        <w:t xml:space="preserve"> kvalitet</w:t>
      </w:r>
      <w:r w:rsidR="005C7D62">
        <w:rPr>
          <w:color w:val="000000"/>
          <w:szCs w:val="24"/>
        </w:rPr>
        <w:t xml:space="preserve"> i</w:t>
      </w:r>
      <w:r>
        <w:rPr>
          <w:color w:val="000000"/>
          <w:szCs w:val="24"/>
        </w:rPr>
        <w:t xml:space="preserve"> medlemsländerna. </w:t>
      </w:r>
    </w:p>
    <w:p w14:paraId="2D054A94" w14:textId="77777777" w:rsidR="00D1223E" w:rsidRPr="00D1223E" w:rsidRDefault="00D1223E" w:rsidP="00D1223E">
      <w:pPr>
        <w:ind w:left="720"/>
        <w:jc w:val="both"/>
        <w:rPr>
          <w:color w:val="000000"/>
          <w:szCs w:val="24"/>
        </w:rPr>
      </w:pPr>
    </w:p>
    <w:p w14:paraId="3F0AE483" w14:textId="3170E5DE" w:rsidR="00D1223E" w:rsidRPr="00D1223E" w:rsidRDefault="005C7D62" w:rsidP="00D1223E">
      <w:pPr>
        <w:tabs>
          <w:tab w:val="left" w:pos="2700"/>
        </w:tabs>
        <w:ind w:left="720"/>
        <w:jc w:val="both"/>
        <w:rPr>
          <w:szCs w:val="24"/>
        </w:rPr>
      </w:pPr>
      <w:r>
        <w:t>Förebyggande av hushållsvattenburna e</w:t>
      </w:r>
      <w:r w:rsidR="00D1223E">
        <w:t>pidemier och andra sanitära</w:t>
      </w:r>
      <w:r>
        <w:t xml:space="preserve"> </w:t>
      </w:r>
      <w:r w:rsidR="00D1223E">
        <w:t>olägenheter tas upp i punkt b).</w:t>
      </w:r>
    </w:p>
    <w:p w14:paraId="1FED39C7" w14:textId="77777777" w:rsidR="00D1223E" w:rsidRPr="00D1223E" w:rsidRDefault="00D1223E" w:rsidP="00D1223E">
      <w:pPr>
        <w:tabs>
          <w:tab w:val="left" w:pos="2700"/>
        </w:tabs>
        <w:ind w:left="720"/>
        <w:jc w:val="both"/>
        <w:rPr>
          <w:szCs w:val="24"/>
        </w:rPr>
      </w:pPr>
    </w:p>
    <w:p w14:paraId="6ACE4601" w14:textId="77777777" w:rsidR="00D1223E" w:rsidRPr="00D1223E" w:rsidRDefault="00D1223E" w:rsidP="00D1223E">
      <w:pPr>
        <w:tabs>
          <w:tab w:val="left" w:pos="2700"/>
        </w:tabs>
        <w:jc w:val="both"/>
        <w:rPr>
          <w:szCs w:val="24"/>
          <w:u w:val="single"/>
        </w:rPr>
      </w:pPr>
      <w:r>
        <w:rPr>
          <w:szCs w:val="24"/>
          <w:u w:val="single"/>
        </w:rPr>
        <w:t>Referenser</w:t>
      </w:r>
    </w:p>
    <w:p w14:paraId="066095D8" w14:textId="77777777" w:rsidR="00D1223E" w:rsidRPr="00D1223E" w:rsidRDefault="00D1223E" w:rsidP="00D1223E">
      <w:pPr>
        <w:tabs>
          <w:tab w:val="left" w:pos="2700"/>
        </w:tabs>
        <w:ind w:left="720"/>
        <w:jc w:val="both"/>
        <w:rPr>
          <w:szCs w:val="24"/>
        </w:rPr>
      </w:pPr>
    </w:p>
    <w:p w14:paraId="42612E26" w14:textId="77777777" w:rsidR="00D1223E" w:rsidRPr="00D1223E" w:rsidRDefault="00D1223E" w:rsidP="00D1223E">
      <w:pPr>
        <w:tabs>
          <w:tab w:val="left" w:pos="2700"/>
        </w:tabs>
        <w:ind w:left="720"/>
        <w:jc w:val="both"/>
        <w:rPr>
          <w:szCs w:val="24"/>
        </w:rPr>
      </w:pPr>
      <w:r>
        <w:t>Hälsoskyddslagen (763/1994)</w:t>
      </w:r>
    </w:p>
    <w:p w14:paraId="253447DD" w14:textId="77777777" w:rsidR="00D1223E" w:rsidRPr="00D1223E" w:rsidRDefault="00D1223E" w:rsidP="00D1223E">
      <w:pPr>
        <w:tabs>
          <w:tab w:val="left" w:pos="2700"/>
        </w:tabs>
        <w:ind w:left="720"/>
        <w:jc w:val="both"/>
        <w:rPr>
          <w:szCs w:val="24"/>
        </w:rPr>
      </w:pPr>
      <w:r>
        <w:t>Lag om vattentjänster (119/2001)</w:t>
      </w:r>
    </w:p>
    <w:p w14:paraId="61B5BDE1" w14:textId="77777777" w:rsidR="00D1223E" w:rsidRPr="00D1223E" w:rsidRDefault="00D1223E" w:rsidP="00D1223E">
      <w:pPr>
        <w:tabs>
          <w:tab w:val="left" w:pos="2700"/>
        </w:tabs>
        <w:ind w:left="720"/>
        <w:jc w:val="both"/>
        <w:rPr>
          <w:szCs w:val="24"/>
        </w:rPr>
      </w:pPr>
      <w:r>
        <w:t>Strålskyddslagen (859/2018)</w:t>
      </w:r>
    </w:p>
    <w:p w14:paraId="14423D5A" w14:textId="77777777" w:rsidR="00D1223E" w:rsidRPr="00D1223E" w:rsidRDefault="00D1223E" w:rsidP="00D1223E">
      <w:pPr>
        <w:tabs>
          <w:tab w:val="left" w:pos="2700"/>
        </w:tabs>
        <w:ind w:left="720"/>
        <w:jc w:val="both"/>
        <w:rPr>
          <w:szCs w:val="24"/>
        </w:rPr>
      </w:pPr>
      <w:r>
        <w:t>Social- och hälsovårdsministeriets förordning om kvalitetskrav på och kontrollundersökning av hushållsvatten (1352/2015) och den tillämpningsanvisning av Tillstånds- och tillsynsverket för social- och hälsovården som gäller förordningen.</w:t>
      </w:r>
    </w:p>
    <w:p w14:paraId="4C386CA7" w14:textId="77777777" w:rsidR="00D1223E" w:rsidRPr="00D1223E" w:rsidRDefault="00D1223E" w:rsidP="00D1223E">
      <w:pPr>
        <w:tabs>
          <w:tab w:val="left" w:pos="2700"/>
        </w:tabs>
        <w:ind w:left="720"/>
        <w:jc w:val="both"/>
        <w:rPr>
          <w:szCs w:val="24"/>
        </w:rPr>
      </w:pPr>
      <w:r>
        <w:t>Social- och hälsovårdsministeriets förordning om kvalitetskrav på och kontrollundersökning av hushållsvatten i små enheter (401/2001).</w:t>
      </w:r>
    </w:p>
    <w:p w14:paraId="2BAD1D08" w14:textId="77777777" w:rsidR="00D1223E" w:rsidRPr="00D1223E" w:rsidRDefault="00D1223E" w:rsidP="00D1223E">
      <w:pPr>
        <w:jc w:val="both"/>
        <w:rPr>
          <w:szCs w:val="24"/>
        </w:rPr>
      </w:pPr>
      <w:bookmarkStart w:id="3" w:name="_Hlk519250193"/>
    </w:p>
    <w:bookmarkEnd w:id="3"/>
    <w:p w14:paraId="2B3F97FF" w14:textId="77777777" w:rsidR="00D1223E" w:rsidRPr="00D1223E" w:rsidRDefault="00D1223E" w:rsidP="00D1223E">
      <w:pPr>
        <w:spacing w:after="200" w:line="276" w:lineRule="auto"/>
        <w:jc w:val="both"/>
        <w:rPr>
          <w:rFonts w:eastAsia="Calibri"/>
          <w:szCs w:val="24"/>
        </w:rPr>
      </w:pPr>
      <w:r>
        <w:br/>
      </w:r>
    </w:p>
    <w:p w14:paraId="41B6CE2E" w14:textId="77777777" w:rsidR="00D1223E" w:rsidRPr="00D1223E" w:rsidRDefault="00D1223E" w:rsidP="00D1223E">
      <w:pPr>
        <w:jc w:val="both"/>
        <w:rPr>
          <w:b/>
          <w:bCs/>
          <w:i/>
          <w:iCs/>
          <w:color w:val="000000"/>
          <w:szCs w:val="24"/>
        </w:rPr>
      </w:pPr>
      <w:r>
        <w:br w:type="page"/>
      </w:r>
      <w:r>
        <w:rPr>
          <w:b/>
          <w:bCs/>
          <w:i/>
          <w:iCs/>
          <w:color w:val="000000"/>
          <w:szCs w:val="24"/>
        </w:rPr>
        <w:lastRenderedPageBreak/>
        <w:t>”(b) Minskning av skalan av epidemier av och tillbud med vattenrelaterade sjukdomar.”</w:t>
      </w:r>
    </w:p>
    <w:p w14:paraId="1D108B90" w14:textId="77777777" w:rsidR="00D1223E" w:rsidRPr="00D1223E" w:rsidRDefault="00D1223E" w:rsidP="00D1223E">
      <w:pPr>
        <w:jc w:val="both"/>
        <w:rPr>
          <w:color w:val="000000"/>
          <w:szCs w:val="24"/>
        </w:rPr>
      </w:pPr>
    </w:p>
    <w:p w14:paraId="1EC6C66A" w14:textId="77777777" w:rsidR="00D1223E" w:rsidRPr="00D1223E" w:rsidRDefault="00D1223E" w:rsidP="00D1223E">
      <w:pPr>
        <w:jc w:val="both"/>
        <w:rPr>
          <w:color w:val="000000"/>
          <w:szCs w:val="24"/>
          <w:u w:val="single"/>
        </w:rPr>
      </w:pPr>
      <w:r>
        <w:rPr>
          <w:color w:val="000000"/>
          <w:szCs w:val="24"/>
          <w:u w:val="single"/>
        </w:rPr>
        <w:t>Nationellt mål 2008:</w:t>
      </w:r>
    </w:p>
    <w:p w14:paraId="4AB6A5B3" w14:textId="77777777" w:rsidR="00D1223E" w:rsidRPr="00D1223E" w:rsidRDefault="00D1223E" w:rsidP="00D1223E">
      <w:pPr>
        <w:jc w:val="both"/>
        <w:rPr>
          <w:color w:val="000000"/>
          <w:szCs w:val="24"/>
        </w:rPr>
      </w:pPr>
    </w:p>
    <w:p w14:paraId="5BFFB205" w14:textId="77777777" w:rsidR="00D1223E" w:rsidRPr="00D1223E" w:rsidRDefault="00D1223E" w:rsidP="00D1223E">
      <w:pPr>
        <w:ind w:left="720"/>
        <w:jc w:val="both"/>
        <w:rPr>
          <w:color w:val="000000"/>
          <w:szCs w:val="24"/>
        </w:rPr>
      </w:pPr>
      <w:r>
        <w:rPr>
          <w:color w:val="000000"/>
          <w:szCs w:val="24"/>
        </w:rPr>
        <w:t>Man ska minska antalet insjuknade i vattenepidemier så att det årliga antalet insjuknade är som högst 0,01 % av hela befolkningen.</w:t>
      </w:r>
    </w:p>
    <w:p w14:paraId="7B5D5C87" w14:textId="77777777" w:rsidR="00D1223E" w:rsidRPr="00D1223E" w:rsidRDefault="00D1223E" w:rsidP="00D1223E">
      <w:pPr>
        <w:ind w:left="720"/>
        <w:jc w:val="both"/>
        <w:rPr>
          <w:color w:val="000000"/>
          <w:szCs w:val="24"/>
        </w:rPr>
      </w:pPr>
    </w:p>
    <w:p w14:paraId="47B3AAC4" w14:textId="4ADD3FC7" w:rsidR="00D1223E" w:rsidRPr="00D1223E" w:rsidRDefault="00D1223E" w:rsidP="00D1223E">
      <w:pPr>
        <w:jc w:val="both"/>
        <w:rPr>
          <w:color w:val="000000"/>
          <w:szCs w:val="24"/>
          <w:u w:val="single"/>
        </w:rPr>
      </w:pPr>
      <w:r>
        <w:rPr>
          <w:color w:val="000000"/>
          <w:szCs w:val="24"/>
          <w:u w:val="single"/>
        </w:rPr>
        <w:t xml:space="preserve">Hur målet har </w:t>
      </w:r>
      <w:r w:rsidR="00643F65">
        <w:rPr>
          <w:color w:val="000000"/>
          <w:szCs w:val="24"/>
          <w:u w:val="single"/>
        </w:rPr>
        <w:t>utfallit</w:t>
      </w:r>
    </w:p>
    <w:p w14:paraId="52AB07A1" w14:textId="77777777" w:rsidR="00D1223E" w:rsidRPr="00D1223E" w:rsidRDefault="00D1223E" w:rsidP="00D1223E">
      <w:pPr>
        <w:ind w:left="720"/>
        <w:jc w:val="both"/>
        <w:rPr>
          <w:color w:val="000000"/>
          <w:szCs w:val="24"/>
        </w:rPr>
      </w:pPr>
    </w:p>
    <w:p w14:paraId="065090F2" w14:textId="42B030CF" w:rsidR="00D1223E" w:rsidRPr="00D1223E" w:rsidRDefault="00643F65" w:rsidP="00D1223E">
      <w:pPr>
        <w:ind w:left="720"/>
        <w:jc w:val="both"/>
        <w:rPr>
          <w:color w:val="000000"/>
          <w:szCs w:val="24"/>
        </w:rPr>
      </w:pPr>
      <w:r>
        <w:rPr>
          <w:color w:val="000000"/>
          <w:szCs w:val="24"/>
        </w:rPr>
        <w:t>Sedan 1998 gäller obligatorisk anmälningsplikt och ett rapporteringsförfarande för h</w:t>
      </w:r>
      <w:r w:rsidR="00D1223E">
        <w:rPr>
          <w:color w:val="000000"/>
          <w:szCs w:val="24"/>
        </w:rPr>
        <w:t>ushållsvattenburna epidemier. Utifrån tjugo års uppföljning kan man konstatera att mål</w:t>
      </w:r>
      <w:r>
        <w:rPr>
          <w:color w:val="000000"/>
          <w:szCs w:val="24"/>
        </w:rPr>
        <w:t>et från</w:t>
      </w:r>
      <w:r w:rsidR="00D1223E">
        <w:rPr>
          <w:color w:val="000000"/>
          <w:szCs w:val="24"/>
        </w:rPr>
        <w:t xml:space="preserve"> 2008 </w:t>
      </w:r>
      <w:r>
        <w:rPr>
          <w:color w:val="000000"/>
          <w:szCs w:val="24"/>
        </w:rPr>
        <w:t>om</w:t>
      </w:r>
      <w:r w:rsidR="00D1223E">
        <w:rPr>
          <w:color w:val="000000"/>
          <w:szCs w:val="24"/>
        </w:rPr>
        <w:t xml:space="preserve"> maximalt antal </w:t>
      </w:r>
      <w:r w:rsidR="00D72964">
        <w:rPr>
          <w:color w:val="000000"/>
          <w:szCs w:val="24"/>
        </w:rPr>
        <w:t xml:space="preserve">personer som </w:t>
      </w:r>
      <w:r w:rsidR="00D1223E">
        <w:rPr>
          <w:color w:val="000000"/>
          <w:szCs w:val="24"/>
        </w:rPr>
        <w:t>insjukna</w:t>
      </w:r>
      <w:r w:rsidR="00D72964">
        <w:rPr>
          <w:color w:val="000000"/>
          <w:szCs w:val="24"/>
        </w:rPr>
        <w:t>t</w:t>
      </w:r>
      <w:r w:rsidR="00D1223E">
        <w:rPr>
          <w:color w:val="000000"/>
          <w:szCs w:val="24"/>
        </w:rPr>
        <w:t xml:space="preserve"> i vattenepidemier har uppnåtts. </w:t>
      </w:r>
    </w:p>
    <w:p w14:paraId="5BD54524" w14:textId="77777777" w:rsidR="00D1223E" w:rsidRPr="00D1223E" w:rsidRDefault="00D1223E" w:rsidP="00D1223E">
      <w:pPr>
        <w:ind w:left="720"/>
        <w:jc w:val="both"/>
        <w:rPr>
          <w:color w:val="000000"/>
          <w:szCs w:val="24"/>
        </w:rPr>
      </w:pPr>
    </w:p>
    <w:p w14:paraId="1FCA5CE2" w14:textId="77777777" w:rsidR="00D1223E" w:rsidRPr="00D1223E" w:rsidRDefault="00D1223E" w:rsidP="00D1223E">
      <w:pPr>
        <w:jc w:val="both"/>
        <w:rPr>
          <w:color w:val="000000"/>
          <w:szCs w:val="24"/>
          <w:u w:val="single"/>
        </w:rPr>
      </w:pPr>
      <w:r>
        <w:rPr>
          <w:color w:val="000000"/>
          <w:szCs w:val="24"/>
          <w:u w:val="single"/>
        </w:rPr>
        <w:t>Nationellt mål 2019–2030</w:t>
      </w:r>
    </w:p>
    <w:p w14:paraId="315A05AC" w14:textId="77777777" w:rsidR="00D1223E" w:rsidRPr="00D1223E" w:rsidRDefault="00D1223E" w:rsidP="00D1223E">
      <w:pPr>
        <w:ind w:left="720"/>
        <w:jc w:val="both"/>
        <w:rPr>
          <w:color w:val="000000"/>
          <w:szCs w:val="24"/>
        </w:rPr>
      </w:pPr>
    </w:p>
    <w:p w14:paraId="65985A78" w14:textId="77777777" w:rsidR="00D1223E" w:rsidRPr="00D1223E" w:rsidRDefault="00D1223E" w:rsidP="00D1223E">
      <w:pPr>
        <w:ind w:left="720"/>
        <w:jc w:val="both"/>
        <w:rPr>
          <w:color w:val="000000"/>
          <w:szCs w:val="24"/>
        </w:rPr>
      </w:pPr>
      <w:r>
        <w:rPr>
          <w:color w:val="000000"/>
          <w:szCs w:val="24"/>
        </w:rPr>
        <w:t xml:space="preserve">b1) Vattenburna epidemier förebyggs med hjälp av övervakning, information, anvisningar och utbildning och epidemier som sprids via hushållsvattnet också med hjälp av vattenproduktionskedjans riskhantering. </w:t>
      </w:r>
    </w:p>
    <w:p w14:paraId="20D39645" w14:textId="77777777" w:rsidR="00D1223E" w:rsidRPr="00D1223E" w:rsidRDefault="00D1223E" w:rsidP="00D1223E">
      <w:pPr>
        <w:ind w:left="720"/>
        <w:jc w:val="both"/>
        <w:rPr>
          <w:color w:val="000000"/>
          <w:szCs w:val="24"/>
        </w:rPr>
      </w:pPr>
    </w:p>
    <w:p w14:paraId="7038A563" w14:textId="75AEA41E" w:rsidR="00D1223E" w:rsidRPr="00D1223E" w:rsidRDefault="00D1223E" w:rsidP="00D1223E">
      <w:pPr>
        <w:ind w:left="720"/>
        <w:jc w:val="both"/>
        <w:rPr>
          <w:color w:val="000000"/>
          <w:szCs w:val="24"/>
        </w:rPr>
      </w:pPr>
      <w:r>
        <w:rPr>
          <w:color w:val="000000"/>
          <w:szCs w:val="24"/>
        </w:rPr>
        <w:t>b2) Den årliga andelen av hela befolkningen som insjuknar i epidemier via hushållsvattnet är i snitt högst 0,01 % på sex år.</w:t>
      </w:r>
    </w:p>
    <w:p w14:paraId="482DBC61" w14:textId="77777777" w:rsidR="00D1223E" w:rsidRPr="00D1223E" w:rsidRDefault="00D1223E" w:rsidP="00D1223E">
      <w:pPr>
        <w:ind w:left="720"/>
        <w:jc w:val="both"/>
        <w:rPr>
          <w:color w:val="000000"/>
          <w:szCs w:val="24"/>
        </w:rPr>
      </w:pPr>
    </w:p>
    <w:p w14:paraId="1DA0A0FE" w14:textId="5D000218" w:rsidR="00D1223E" w:rsidRPr="00D1223E" w:rsidRDefault="00D1223E" w:rsidP="00D1223E">
      <w:pPr>
        <w:ind w:left="720"/>
        <w:jc w:val="both"/>
        <w:rPr>
          <w:color w:val="000000"/>
          <w:szCs w:val="24"/>
        </w:rPr>
      </w:pPr>
      <w:r>
        <w:rPr>
          <w:color w:val="000000"/>
          <w:szCs w:val="24"/>
        </w:rPr>
        <w:t xml:space="preserve">b3) Antalet vattenburna epidemier och </w:t>
      </w:r>
      <w:r w:rsidR="00D72964">
        <w:rPr>
          <w:color w:val="000000"/>
          <w:szCs w:val="24"/>
        </w:rPr>
        <w:t xml:space="preserve">personer som </w:t>
      </w:r>
      <w:r>
        <w:rPr>
          <w:color w:val="000000"/>
          <w:szCs w:val="24"/>
        </w:rPr>
        <w:t>insjukna</w:t>
      </w:r>
      <w:r w:rsidR="00D72964">
        <w:rPr>
          <w:color w:val="000000"/>
          <w:szCs w:val="24"/>
        </w:rPr>
        <w:t xml:space="preserve">t </w:t>
      </w:r>
      <w:r>
        <w:rPr>
          <w:color w:val="000000"/>
          <w:szCs w:val="24"/>
        </w:rPr>
        <w:t xml:space="preserve">bygger på ett elektroniskt system för anmälan om misstanke och </w:t>
      </w:r>
      <w:r w:rsidR="00643F65">
        <w:rPr>
          <w:color w:val="000000"/>
          <w:szCs w:val="24"/>
        </w:rPr>
        <w:t xml:space="preserve">för </w:t>
      </w:r>
      <w:r>
        <w:rPr>
          <w:color w:val="000000"/>
          <w:szCs w:val="24"/>
        </w:rPr>
        <w:t xml:space="preserve">utredning av vattenburna epidemier. Alla epidemier med flera än 5 </w:t>
      </w:r>
      <w:r w:rsidR="00D72964">
        <w:rPr>
          <w:color w:val="000000"/>
          <w:szCs w:val="24"/>
        </w:rPr>
        <w:t xml:space="preserve">personer som </w:t>
      </w:r>
      <w:r>
        <w:rPr>
          <w:color w:val="000000"/>
          <w:szCs w:val="24"/>
        </w:rPr>
        <w:t>insjukna</w:t>
      </w:r>
      <w:r w:rsidR="00D72964">
        <w:rPr>
          <w:color w:val="000000"/>
          <w:szCs w:val="24"/>
        </w:rPr>
        <w:t>t</w:t>
      </w:r>
      <w:r>
        <w:rPr>
          <w:color w:val="000000"/>
          <w:szCs w:val="24"/>
        </w:rPr>
        <w:t xml:space="preserve"> rapporteras till systemet.</w:t>
      </w:r>
    </w:p>
    <w:p w14:paraId="364CFC40" w14:textId="77777777" w:rsidR="00D1223E" w:rsidRPr="00D1223E" w:rsidRDefault="00D1223E" w:rsidP="00D1223E">
      <w:pPr>
        <w:jc w:val="both"/>
        <w:rPr>
          <w:color w:val="000000"/>
          <w:szCs w:val="24"/>
        </w:rPr>
      </w:pPr>
    </w:p>
    <w:p w14:paraId="42760422" w14:textId="4EDF8A25" w:rsidR="00D1223E" w:rsidRPr="00D1223E" w:rsidRDefault="00D1223E" w:rsidP="00D1223E">
      <w:pPr>
        <w:ind w:left="720"/>
        <w:jc w:val="both"/>
        <w:rPr>
          <w:color w:val="000000"/>
          <w:szCs w:val="24"/>
        </w:rPr>
      </w:pPr>
      <w:r>
        <w:rPr>
          <w:color w:val="000000"/>
          <w:szCs w:val="24"/>
        </w:rPr>
        <w:t xml:space="preserve">b4) Vattenburna epidemier utreds med hjälp av laboratorieundersökningar </w:t>
      </w:r>
      <w:r w:rsidR="00643F65">
        <w:rPr>
          <w:color w:val="000000"/>
          <w:szCs w:val="24"/>
        </w:rPr>
        <w:t>på dem som</w:t>
      </w:r>
      <w:r>
        <w:rPr>
          <w:color w:val="000000"/>
          <w:szCs w:val="24"/>
        </w:rPr>
        <w:t xml:space="preserve"> insjukna</w:t>
      </w:r>
      <w:r w:rsidR="00643F65">
        <w:rPr>
          <w:color w:val="000000"/>
          <w:szCs w:val="24"/>
        </w:rPr>
        <w:t>t</w:t>
      </w:r>
      <w:r>
        <w:rPr>
          <w:color w:val="000000"/>
          <w:szCs w:val="24"/>
        </w:rPr>
        <w:t xml:space="preserve">, </w:t>
      </w:r>
      <w:r w:rsidR="00643F65">
        <w:rPr>
          <w:color w:val="000000"/>
          <w:szCs w:val="24"/>
        </w:rPr>
        <w:t xml:space="preserve">undersökningar av </w:t>
      </w:r>
      <w:r>
        <w:rPr>
          <w:color w:val="000000"/>
          <w:szCs w:val="24"/>
        </w:rPr>
        <w:t>vatt</w:t>
      </w:r>
      <w:r w:rsidR="00643F65">
        <w:rPr>
          <w:color w:val="000000"/>
          <w:szCs w:val="24"/>
        </w:rPr>
        <w:t>net</w:t>
      </w:r>
      <w:r>
        <w:rPr>
          <w:color w:val="000000"/>
          <w:szCs w:val="24"/>
        </w:rPr>
        <w:t xml:space="preserve"> och epidemiologiska undersökningar.</w:t>
      </w:r>
    </w:p>
    <w:p w14:paraId="448960DF" w14:textId="77777777" w:rsidR="00D1223E" w:rsidRPr="00D1223E" w:rsidRDefault="00D1223E" w:rsidP="00D1223E">
      <w:pPr>
        <w:ind w:left="720"/>
        <w:jc w:val="both"/>
        <w:rPr>
          <w:color w:val="000000"/>
          <w:szCs w:val="24"/>
        </w:rPr>
      </w:pPr>
    </w:p>
    <w:p w14:paraId="655620A7" w14:textId="77777777" w:rsidR="00D1223E" w:rsidRPr="00D1223E" w:rsidRDefault="00D1223E" w:rsidP="00D1223E">
      <w:pPr>
        <w:ind w:left="720"/>
        <w:jc w:val="both"/>
        <w:rPr>
          <w:color w:val="000000"/>
          <w:szCs w:val="24"/>
        </w:rPr>
      </w:pPr>
      <w:r>
        <w:rPr>
          <w:color w:val="000000"/>
          <w:szCs w:val="24"/>
        </w:rPr>
        <w:t>b5) En sammanfattning som beskriver epidemierna publiceras minst en gång på tre år.</w:t>
      </w:r>
    </w:p>
    <w:p w14:paraId="342F981C" w14:textId="77777777" w:rsidR="00D1223E" w:rsidRPr="00D1223E" w:rsidRDefault="00D1223E" w:rsidP="00D1223E">
      <w:pPr>
        <w:ind w:left="720"/>
        <w:jc w:val="both"/>
        <w:rPr>
          <w:color w:val="000000"/>
          <w:szCs w:val="24"/>
        </w:rPr>
      </w:pPr>
    </w:p>
    <w:p w14:paraId="20EB442A" w14:textId="77777777" w:rsidR="00D1223E" w:rsidRPr="00D1223E" w:rsidRDefault="00D1223E" w:rsidP="00D1223E">
      <w:pPr>
        <w:ind w:left="720"/>
        <w:jc w:val="both"/>
        <w:rPr>
          <w:color w:val="000000"/>
          <w:szCs w:val="24"/>
        </w:rPr>
      </w:pPr>
      <w:r>
        <w:rPr>
          <w:color w:val="000000"/>
          <w:szCs w:val="24"/>
        </w:rPr>
        <w:t>Mål b2) avser endast epidemier som sprids via hushållsvattnet medan de övriga målen utöver hushållsvattenburna epidemier även avser epidemier som sprids via badstrandsvatten och bassängvatten.</w:t>
      </w:r>
    </w:p>
    <w:p w14:paraId="7CA2B880" w14:textId="77777777" w:rsidR="00D1223E" w:rsidRPr="00D1223E" w:rsidRDefault="00D1223E" w:rsidP="00D1223E">
      <w:pPr>
        <w:ind w:left="720"/>
        <w:jc w:val="both"/>
        <w:rPr>
          <w:color w:val="000000"/>
          <w:szCs w:val="24"/>
        </w:rPr>
      </w:pPr>
    </w:p>
    <w:p w14:paraId="098CFE04" w14:textId="77777777" w:rsidR="00D1223E" w:rsidRPr="00D1223E" w:rsidRDefault="00D1223E" w:rsidP="00D1223E">
      <w:pPr>
        <w:jc w:val="both"/>
        <w:rPr>
          <w:color w:val="000000"/>
          <w:szCs w:val="24"/>
          <w:u w:val="single"/>
        </w:rPr>
      </w:pPr>
      <w:r>
        <w:rPr>
          <w:color w:val="000000"/>
          <w:szCs w:val="24"/>
          <w:u w:val="single"/>
        </w:rPr>
        <w:t>Förhållande till målen för hållbar utveckling</w:t>
      </w:r>
    </w:p>
    <w:p w14:paraId="00F98825" w14:textId="77777777" w:rsidR="00D1223E" w:rsidRPr="00D1223E" w:rsidRDefault="00D1223E" w:rsidP="00D1223E">
      <w:pPr>
        <w:jc w:val="both"/>
        <w:rPr>
          <w:color w:val="000000"/>
          <w:szCs w:val="24"/>
        </w:rPr>
      </w:pPr>
    </w:p>
    <w:p w14:paraId="7FE898C1" w14:textId="1AF86FBA" w:rsidR="00D1223E" w:rsidRPr="00D1223E" w:rsidRDefault="00D1223E" w:rsidP="00D1223E">
      <w:pPr>
        <w:ind w:left="720"/>
        <w:jc w:val="both"/>
        <w:rPr>
          <w:color w:val="000000"/>
          <w:szCs w:val="24"/>
        </w:rPr>
      </w:pPr>
      <w:r>
        <w:rPr>
          <w:color w:val="000000"/>
          <w:szCs w:val="24"/>
        </w:rPr>
        <w:t>Målen följer de underordnade målen 3.3 och 3.9 för hållbar utveckling som syftar till att förhindra spridning av vattenburna sjukdomar och minska antalet döds- och sjukdomsfall till följd av vattenföroreningar. Dessa underordnade mål ingår i det övergripande målet för att säkerställa hälsosamma liv och främja välbefinnande.</w:t>
      </w:r>
    </w:p>
    <w:p w14:paraId="19390F7D" w14:textId="77777777" w:rsidR="00D1223E" w:rsidRPr="00D1223E" w:rsidRDefault="00D1223E" w:rsidP="00D1223E">
      <w:pPr>
        <w:ind w:left="720"/>
        <w:jc w:val="both"/>
        <w:rPr>
          <w:color w:val="000000"/>
          <w:szCs w:val="24"/>
        </w:rPr>
      </w:pPr>
    </w:p>
    <w:p w14:paraId="3D13F8AA" w14:textId="77777777" w:rsidR="00D1223E" w:rsidRPr="00D1223E" w:rsidRDefault="00D1223E" w:rsidP="00D1223E">
      <w:pPr>
        <w:jc w:val="both"/>
        <w:rPr>
          <w:color w:val="000000"/>
          <w:szCs w:val="24"/>
          <w:u w:val="single"/>
        </w:rPr>
      </w:pPr>
      <w:r>
        <w:rPr>
          <w:color w:val="000000"/>
          <w:szCs w:val="24"/>
          <w:u w:val="single"/>
        </w:rPr>
        <w:t>Måldatum</w:t>
      </w:r>
    </w:p>
    <w:p w14:paraId="42376BD2" w14:textId="77777777" w:rsidR="00D1223E" w:rsidRPr="00D1223E" w:rsidRDefault="00D1223E" w:rsidP="00D1223E">
      <w:pPr>
        <w:jc w:val="both"/>
        <w:rPr>
          <w:color w:val="000000"/>
          <w:szCs w:val="24"/>
        </w:rPr>
      </w:pPr>
    </w:p>
    <w:p w14:paraId="63303DDD" w14:textId="7C40CD8D" w:rsidR="00D1223E" w:rsidRPr="00D1223E" w:rsidRDefault="00D1223E" w:rsidP="00D1223E">
      <w:pPr>
        <w:ind w:left="720"/>
        <w:jc w:val="both"/>
        <w:rPr>
          <w:color w:val="000000"/>
          <w:szCs w:val="24"/>
          <w:u w:val="single"/>
        </w:rPr>
      </w:pPr>
      <w:r>
        <w:rPr>
          <w:color w:val="000000"/>
          <w:szCs w:val="24"/>
        </w:rPr>
        <w:t xml:space="preserve">Uppföljning, utredning och rapportering av epidemier som sprids via hushållsvatten, badstrandsvatten eller bassängvatten är </w:t>
      </w:r>
      <w:r w:rsidR="00C36839">
        <w:rPr>
          <w:color w:val="000000"/>
          <w:szCs w:val="24"/>
        </w:rPr>
        <w:t>fortlöpande verksamhet i enlighet med gällande lagstiftning</w:t>
      </w:r>
      <w:r>
        <w:rPr>
          <w:color w:val="000000"/>
          <w:szCs w:val="24"/>
        </w:rPr>
        <w:t>.</w:t>
      </w:r>
    </w:p>
    <w:p w14:paraId="4CC23AAD" w14:textId="77777777" w:rsidR="00D1223E" w:rsidRPr="00D1223E" w:rsidRDefault="00D1223E" w:rsidP="00D1223E">
      <w:pPr>
        <w:ind w:left="720"/>
        <w:jc w:val="both"/>
        <w:rPr>
          <w:color w:val="000000"/>
          <w:szCs w:val="24"/>
        </w:rPr>
      </w:pPr>
    </w:p>
    <w:p w14:paraId="5251CE32" w14:textId="77777777" w:rsidR="00D1223E" w:rsidRPr="00D1223E" w:rsidRDefault="00D1223E" w:rsidP="00D1223E">
      <w:pPr>
        <w:jc w:val="both"/>
        <w:rPr>
          <w:color w:val="000000"/>
          <w:szCs w:val="24"/>
          <w:u w:val="single"/>
        </w:rPr>
      </w:pPr>
      <w:r>
        <w:rPr>
          <w:color w:val="000000"/>
          <w:szCs w:val="24"/>
          <w:u w:val="single"/>
        </w:rPr>
        <w:t>Grunder</w:t>
      </w:r>
    </w:p>
    <w:p w14:paraId="27603BB7" w14:textId="77777777" w:rsidR="00D1223E" w:rsidRPr="00D1223E" w:rsidRDefault="00D1223E" w:rsidP="00D1223E">
      <w:pPr>
        <w:ind w:left="720"/>
        <w:jc w:val="both"/>
        <w:rPr>
          <w:color w:val="000000"/>
          <w:szCs w:val="24"/>
        </w:rPr>
      </w:pPr>
    </w:p>
    <w:p w14:paraId="31DFB65F" w14:textId="77777777" w:rsidR="00D1223E" w:rsidRPr="00D1223E" w:rsidRDefault="00D1223E" w:rsidP="00D1223E">
      <w:pPr>
        <w:ind w:left="720"/>
        <w:jc w:val="both"/>
        <w:rPr>
          <w:color w:val="000000"/>
          <w:szCs w:val="24"/>
        </w:rPr>
      </w:pPr>
      <w:r>
        <w:rPr>
          <w:color w:val="000000"/>
          <w:szCs w:val="24"/>
        </w:rPr>
        <w:t xml:space="preserve">  </w:t>
      </w:r>
    </w:p>
    <w:p w14:paraId="6E641AA6" w14:textId="77777777" w:rsidR="00D1223E" w:rsidRPr="00D1223E" w:rsidRDefault="00D1223E" w:rsidP="00D1223E">
      <w:pPr>
        <w:ind w:left="720"/>
        <w:jc w:val="both"/>
        <w:rPr>
          <w:color w:val="000000"/>
          <w:szCs w:val="24"/>
        </w:rPr>
      </w:pPr>
    </w:p>
    <w:p w14:paraId="115F3EBB" w14:textId="690401E4" w:rsidR="00D1223E" w:rsidRPr="00D1223E" w:rsidRDefault="004061D9" w:rsidP="00D1223E">
      <w:pPr>
        <w:ind w:left="720"/>
        <w:jc w:val="both"/>
        <w:rPr>
          <w:color w:val="000000"/>
          <w:szCs w:val="24"/>
        </w:rPr>
      </w:pPr>
      <w:r w:rsidRPr="004061D9">
        <w:rPr>
          <w:color w:val="000000"/>
          <w:szCs w:val="24"/>
        </w:rPr>
        <w:t>Eftersom antalet personer som insjuknar i hushållsvattenburna epidemier varierar från år till år kan det inte utifrån endast ett års uppgifter om vattenepidemier bedömas huruvida målet har nåtts.</w:t>
      </w:r>
      <w:r w:rsidR="00D1223E">
        <w:rPr>
          <w:color w:val="000000"/>
          <w:szCs w:val="24"/>
        </w:rPr>
        <w:t xml:space="preserve"> En beräkning av andelen insjuknade</w:t>
      </w:r>
      <w:r w:rsidR="00D72964">
        <w:rPr>
          <w:color w:val="000000"/>
          <w:szCs w:val="24"/>
        </w:rPr>
        <w:t xml:space="preserve"> personer</w:t>
      </w:r>
      <w:r w:rsidR="00D1223E">
        <w:rPr>
          <w:color w:val="000000"/>
          <w:szCs w:val="24"/>
        </w:rPr>
        <w:t xml:space="preserve"> i förhållande till hela befolkningen baserat på uppgifter för flera år ger en mer tillförlitlig bild av situationen än uppgifter från endast ett år.</w:t>
      </w:r>
    </w:p>
    <w:p w14:paraId="0DF6391E" w14:textId="77777777" w:rsidR="00D1223E" w:rsidRPr="00D1223E" w:rsidRDefault="00D1223E" w:rsidP="00D1223E">
      <w:pPr>
        <w:jc w:val="both"/>
        <w:rPr>
          <w:color w:val="000000"/>
          <w:szCs w:val="24"/>
        </w:rPr>
      </w:pPr>
    </w:p>
    <w:p w14:paraId="39F9FBAE" w14:textId="1DF09EEC" w:rsidR="00D1223E" w:rsidRPr="00D1223E" w:rsidRDefault="00D1223E" w:rsidP="00D1223E">
      <w:pPr>
        <w:ind w:left="720"/>
        <w:jc w:val="both"/>
        <w:rPr>
          <w:color w:val="000000"/>
          <w:szCs w:val="24"/>
          <w:highlight w:val="yellow"/>
        </w:rPr>
      </w:pPr>
      <w:r>
        <w:rPr>
          <w:color w:val="000000"/>
          <w:szCs w:val="24"/>
        </w:rPr>
        <w:t xml:space="preserve">Hälsoskyddslagen innehåller bestämmelser om störningsberedskap och om förebyggande av hushållsvattenburna sjukdomar. Lagen förutsätter att hälsoskyddsmyndigheten har en plan för störningsberedskap som utarbetas i samarbete med andra myndigheter och med anläggningarna. Målet är att sanitära olägenheter till följd av störningssituationer </w:t>
      </w:r>
      <w:r w:rsidR="00BD4C50">
        <w:rPr>
          <w:color w:val="000000"/>
          <w:szCs w:val="24"/>
        </w:rPr>
        <w:t>så snabbt som möjligt ska kunna</w:t>
      </w:r>
      <w:r>
        <w:rPr>
          <w:color w:val="000000"/>
          <w:szCs w:val="24"/>
        </w:rPr>
        <w:t xml:space="preserve"> förebyggas, utredas och elimineras, eller minimeras. </w:t>
      </w:r>
    </w:p>
    <w:p w14:paraId="46391C80" w14:textId="77777777" w:rsidR="00D1223E" w:rsidRPr="00D1223E" w:rsidRDefault="00D1223E" w:rsidP="00D1223E">
      <w:pPr>
        <w:ind w:left="720"/>
        <w:jc w:val="both"/>
        <w:rPr>
          <w:color w:val="000000"/>
          <w:szCs w:val="24"/>
        </w:rPr>
      </w:pPr>
    </w:p>
    <w:p w14:paraId="18072F9F" w14:textId="77777777" w:rsidR="00D1223E" w:rsidRPr="00D1223E" w:rsidRDefault="00D1223E" w:rsidP="00D1223E">
      <w:pPr>
        <w:ind w:left="720"/>
        <w:jc w:val="both"/>
        <w:rPr>
          <w:color w:val="000000"/>
          <w:szCs w:val="24"/>
        </w:rPr>
      </w:pPr>
      <w:r>
        <w:rPr>
          <w:color w:val="000000"/>
          <w:szCs w:val="24"/>
        </w:rPr>
        <w:t xml:space="preserve">Vattenrelaterade epidemier eller misstankar om sådana epidemier kräver omedelbara åtgärder av den anläggning som levererar hushållsvattnet och av hälsoskyddsmyndigheten för att förbättra vattnets kvalitet och förhindra att epidemin sprids. Hälsoskyddsmyndigheten kan vid behov bestämma att vattnet ska desinficeras eller behandlas på något annat sätt. Lagen kräver också att hushållsvattnet ska börja desinficeras när man misstänker eller konstaterar att det är mikrobiologiskt förorenat. </w:t>
      </w:r>
    </w:p>
    <w:p w14:paraId="66BAA76C" w14:textId="77777777" w:rsidR="00D1223E" w:rsidRPr="00D1223E" w:rsidRDefault="00D1223E" w:rsidP="00D1223E">
      <w:pPr>
        <w:ind w:left="720"/>
        <w:jc w:val="both"/>
        <w:rPr>
          <w:color w:val="000000"/>
          <w:szCs w:val="24"/>
        </w:rPr>
      </w:pPr>
    </w:p>
    <w:p w14:paraId="21B5D113" w14:textId="0FD1C0B6" w:rsidR="00D1223E" w:rsidRPr="00D1223E" w:rsidRDefault="00D1223E" w:rsidP="00D1223E">
      <w:pPr>
        <w:ind w:left="720"/>
        <w:jc w:val="both"/>
        <w:rPr>
          <w:color w:val="000000"/>
          <w:szCs w:val="24"/>
        </w:rPr>
      </w:pPr>
      <w:r>
        <w:rPr>
          <w:color w:val="000000"/>
          <w:szCs w:val="24"/>
        </w:rPr>
        <w:t xml:space="preserve">Badstrandsvatten och bassängvatten får inte heller orsaka användarna sanitära olägenheter. Med stöd av hälsoskyddslagen får hälsoskyddsmyndigheten förbjuda användningen av en allmän badstrand eller en bassäng, om vattenkvaliteten inte uppfyller kraven. Bestämmelser om tillsynen </w:t>
      </w:r>
      <w:r w:rsidR="00BD4C50">
        <w:rPr>
          <w:color w:val="000000"/>
          <w:szCs w:val="24"/>
        </w:rPr>
        <w:t>av</w:t>
      </w:r>
      <w:r>
        <w:rPr>
          <w:color w:val="000000"/>
          <w:szCs w:val="24"/>
        </w:rPr>
        <w:t xml:space="preserve"> badstrands- och bassängvatten och av vattenkvaliteten finns i social- och hälsovårdsministeriets förordningar. </w:t>
      </w:r>
      <w:r w:rsidR="00D11A58">
        <w:rPr>
          <w:color w:val="000000"/>
          <w:szCs w:val="24"/>
        </w:rPr>
        <w:t xml:space="preserve">Kvaliteten </w:t>
      </w:r>
      <w:r>
        <w:rPr>
          <w:color w:val="000000"/>
          <w:szCs w:val="24"/>
        </w:rPr>
        <w:t xml:space="preserve">och </w:t>
      </w:r>
      <w:r w:rsidR="00D11A58">
        <w:rPr>
          <w:color w:val="000000"/>
          <w:szCs w:val="24"/>
        </w:rPr>
        <w:t>tillsynen</w:t>
      </w:r>
      <w:r>
        <w:rPr>
          <w:color w:val="000000"/>
          <w:szCs w:val="24"/>
        </w:rPr>
        <w:t xml:space="preserve"> avseende badstrandsvatten behandlas närmare i punkt j) och av</w:t>
      </w:r>
      <w:r w:rsidR="00D11A58">
        <w:rPr>
          <w:color w:val="000000"/>
          <w:szCs w:val="24"/>
        </w:rPr>
        <w:t>seende</w:t>
      </w:r>
      <w:r>
        <w:rPr>
          <w:color w:val="000000"/>
          <w:szCs w:val="24"/>
        </w:rPr>
        <w:t xml:space="preserve"> bassängvatten i punkt k).</w:t>
      </w:r>
    </w:p>
    <w:p w14:paraId="57227C86" w14:textId="77777777" w:rsidR="00D1223E" w:rsidRPr="00D1223E" w:rsidRDefault="00D1223E" w:rsidP="00D1223E">
      <w:pPr>
        <w:ind w:left="720"/>
        <w:jc w:val="both"/>
        <w:rPr>
          <w:color w:val="000000"/>
          <w:szCs w:val="24"/>
        </w:rPr>
      </w:pPr>
    </w:p>
    <w:p w14:paraId="61100A7A" w14:textId="72239967" w:rsidR="00D1223E" w:rsidRPr="00D1223E" w:rsidRDefault="00D1223E" w:rsidP="00D1223E">
      <w:pPr>
        <w:ind w:left="720"/>
        <w:jc w:val="both"/>
        <w:rPr>
          <w:color w:val="000000"/>
          <w:szCs w:val="24"/>
        </w:rPr>
      </w:pPr>
      <w:r>
        <w:rPr>
          <w:color w:val="000000"/>
          <w:szCs w:val="24"/>
        </w:rPr>
        <w:t xml:space="preserve">Genom förordning av statsrådet föreskrivs om utredning av epidemier som sprids via livsmedel och via hushållsvatten, badstrandsvatten eller bassängvatten. Med vattenepidemier avses fall där minst två personer har </w:t>
      </w:r>
      <w:r w:rsidR="00D11A58">
        <w:rPr>
          <w:color w:val="000000"/>
          <w:szCs w:val="24"/>
        </w:rPr>
        <w:t>insjuknat med likartade</w:t>
      </w:r>
      <w:r>
        <w:rPr>
          <w:color w:val="000000"/>
          <w:szCs w:val="24"/>
        </w:rPr>
        <w:t xml:space="preserve"> symptom</w:t>
      </w:r>
      <w:r w:rsidR="00D11A58">
        <w:rPr>
          <w:color w:val="000000"/>
          <w:szCs w:val="24"/>
        </w:rPr>
        <w:t xml:space="preserve"> e</w:t>
      </w:r>
      <w:r>
        <w:rPr>
          <w:color w:val="000000"/>
          <w:szCs w:val="24"/>
        </w:rPr>
        <w:t xml:space="preserve">fter att ha  intagit  hushållsvatten  med samma ursprung eller efter att ha kommit i kontakt med samma vatten. Förordningen förutsätter anmälan om misstanke av en vattenburen epidemi och innehåller också bestämmelser om utredning och rapportering av vattenepidemier. </w:t>
      </w:r>
      <w:r w:rsidR="00D11A58">
        <w:rPr>
          <w:color w:val="000000"/>
          <w:szCs w:val="24"/>
        </w:rPr>
        <w:t>V</w:t>
      </w:r>
      <w:r>
        <w:rPr>
          <w:color w:val="000000"/>
          <w:szCs w:val="24"/>
        </w:rPr>
        <w:t xml:space="preserve">attenepidemier </w:t>
      </w:r>
      <w:r w:rsidR="00D11A58">
        <w:rPr>
          <w:color w:val="000000"/>
          <w:szCs w:val="24"/>
        </w:rPr>
        <w:t>anmäls och inrapporteras</w:t>
      </w:r>
      <w:r>
        <w:rPr>
          <w:color w:val="000000"/>
          <w:szCs w:val="24"/>
        </w:rPr>
        <w:t xml:space="preserve"> i ett webbaserat elektroniskt rapporteringssystem som epidemiansvariga myndigheter har tillgång till. Även om redan två </w:t>
      </w:r>
      <w:r w:rsidR="00D72964">
        <w:rPr>
          <w:color w:val="000000"/>
          <w:szCs w:val="24"/>
        </w:rPr>
        <w:t xml:space="preserve">som </w:t>
      </w:r>
      <w:r>
        <w:rPr>
          <w:color w:val="000000"/>
          <w:szCs w:val="24"/>
        </w:rPr>
        <w:t>insjukna</w:t>
      </w:r>
      <w:r w:rsidR="00D72964">
        <w:rPr>
          <w:color w:val="000000"/>
          <w:szCs w:val="24"/>
        </w:rPr>
        <w:t xml:space="preserve">t </w:t>
      </w:r>
      <w:r>
        <w:rPr>
          <w:color w:val="000000"/>
          <w:szCs w:val="24"/>
        </w:rPr>
        <w:t xml:space="preserve">räknas som en epidemi, rapporteras i systemet de vattenburna epidemier som omfattar mera än fem </w:t>
      </w:r>
      <w:r w:rsidR="00D11A58">
        <w:rPr>
          <w:color w:val="000000"/>
          <w:szCs w:val="24"/>
        </w:rPr>
        <w:t>insjuknade personer</w:t>
      </w:r>
      <w:r>
        <w:rPr>
          <w:color w:val="000000"/>
          <w:szCs w:val="24"/>
        </w:rPr>
        <w:t>.</w:t>
      </w:r>
    </w:p>
    <w:p w14:paraId="3F6ED671" w14:textId="77777777" w:rsidR="00D1223E" w:rsidRPr="00D1223E" w:rsidRDefault="00D1223E" w:rsidP="00D1223E">
      <w:pPr>
        <w:ind w:left="720"/>
        <w:jc w:val="both"/>
        <w:rPr>
          <w:color w:val="000000"/>
          <w:szCs w:val="24"/>
        </w:rPr>
      </w:pPr>
    </w:p>
    <w:p w14:paraId="1A258B03" w14:textId="7099CF7E" w:rsidR="00D1223E" w:rsidRPr="00D1223E" w:rsidRDefault="00D1223E" w:rsidP="00D1223E">
      <w:pPr>
        <w:ind w:left="720"/>
        <w:jc w:val="both"/>
        <w:rPr>
          <w:color w:val="000000"/>
          <w:szCs w:val="24"/>
        </w:rPr>
      </w:pPr>
      <w:r>
        <w:rPr>
          <w:color w:val="000000"/>
          <w:szCs w:val="24"/>
        </w:rPr>
        <w:t xml:space="preserve">Institutet för hälsa och välfärd (THL) ger sakkunnighjälp vid utredning av vattenburna epidemier och upprätthåller metodkompetens för fastställande av de med tanke på vattenepidemier viktigaste sjukdomsalstrande mikroberna. Så som förutsätts i statsrådets förordning ansvarar THL för närmare undersökning, typbestämning och uppföljning av de epidemiorsakande patogener som isolerats från människan och vattnet. </w:t>
      </w:r>
      <w:r>
        <w:t>THL har samla</w:t>
      </w:r>
      <w:r w:rsidR="00324C91">
        <w:t>de</w:t>
      </w:r>
      <w:r>
        <w:t xml:space="preserve"> anvisningar om skötseln av vattenepidemier på sin webbplats.</w:t>
      </w:r>
      <w:r>
        <w:rPr>
          <w:color w:val="000000"/>
          <w:szCs w:val="24"/>
        </w:rPr>
        <w:t xml:space="preserve"> Institutet för hälsa och välfärd och Livsmedelsverket publicerar i enlighet med förordningen minst vart tredje år en sammanfattning av epidemier orsakade av livsmedel eller hushållsvatten. I rapporten sammanställs uppgifter om antalet vattenepidemier och </w:t>
      </w:r>
      <w:r w:rsidR="00D72964">
        <w:rPr>
          <w:color w:val="000000"/>
          <w:szCs w:val="24"/>
        </w:rPr>
        <w:t xml:space="preserve">personer som </w:t>
      </w:r>
      <w:r>
        <w:rPr>
          <w:color w:val="000000"/>
          <w:szCs w:val="24"/>
        </w:rPr>
        <w:t>insjukna</w:t>
      </w:r>
      <w:r w:rsidR="00D72964">
        <w:rPr>
          <w:color w:val="000000"/>
          <w:szCs w:val="24"/>
        </w:rPr>
        <w:t xml:space="preserve">t </w:t>
      </w:r>
      <w:r>
        <w:rPr>
          <w:color w:val="000000"/>
          <w:szCs w:val="24"/>
        </w:rPr>
        <w:t xml:space="preserve">i vattenepidemier, epidemialstrarna och tekniska </w:t>
      </w:r>
      <w:r>
        <w:rPr>
          <w:color w:val="000000"/>
          <w:szCs w:val="24"/>
        </w:rPr>
        <w:lastRenderedPageBreak/>
        <w:t xml:space="preserve">orsaker som lett till epidemierna. Rapportuppgifterna kan användas i det epidemiförebyggande arbetet. </w:t>
      </w:r>
      <w:r>
        <w:t>De finns att tillgå på Livsmedelsverkets webbplats.</w:t>
      </w:r>
      <w:r>
        <w:rPr>
          <w:color w:val="000000"/>
          <w:szCs w:val="24"/>
        </w:rPr>
        <w:t xml:space="preserve"> </w:t>
      </w:r>
    </w:p>
    <w:p w14:paraId="2D52C363" w14:textId="77777777" w:rsidR="00D1223E" w:rsidRPr="00D1223E" w:rsidRDefault="00D1223E" w:rsidP="00D1223E">
      <w:pPr>
        <w:ind w:left="720"/>
        <w:jc w:val="both"/>
        <w:rPr>
          <w:color w:val="000000"/>
          <w:szCs w:val="24"/>
        </w:rPr>
      </w:pPr>
    </w:p>
    <w:p w14:paraId="5B1E89E0" w14:textId="5609FF15" w:rsidR="00D1223E" w:rsidRPr="00D1223E" w:rsidRDefault="00324C91" w:rsidP="00D1223E">
      <w:pPr>
        <w:ind w:left="720"/>
        <w:jc w:val="both"/>
        <w:rPr>
          <w:color w:val="000000"/>
          <w:szCs w:val="24"/>
        </w:rPr>
      </w:pPr>
      <w:r>
        <w:rPr>
          <w:color w:val="000000"/>
          <w:szCs w:val="24"/>
        </w:rPr>
        <w:t>V</w:t>
      </w:r>
      <w:r w:rsidR="00D1223E">
        <w:rPr>
          <w:color w:val="000000"/>
          <w:szCs w:val="24"/>
        </w:rPr>
        <w:t xml:space="preserve">attenburna sjukdomar minskas också genom </w:t>
      </w:r>
      <w:r>
        <w:rPr>
          <w:color w:val="000000"/>
          <w:szCs w:val="24"/>
        </w:rPr>
        <w:t>fungerande avloppsvattenbehandling i</w:t>
      </w:r>
      <w:r w:rsidR="00D1223E">
        <w:rPr>
          <w:color w:val="000000"/>
          <w:szCs w:val="24"/>
        </w:rPr>
        <w:t xml:space="preserve"> samhälle</w:t>
      </w:r>
      <w:r>
        <w:rPr>
          <w:color w:val="000000"/>
          <w:szCs w:val="24"/>
        </w:rPr>
        <w:t>n</w:t>
      </w:r>
      <w:r w:rsidR="00D1223E">
        <w:rPr>
          <w:color w:val="000000"/>
          <w:szCs w:val="24"/>
        </w:rPr>
        <w:t xml:space="preserve"> och fastigheter. Underpunkterna d), e), f), g), h) och i) går närmare in på olika detaljer i anknytning till avloppsvatten och behandlingen av avloppsvatten.</w:t>
      </w:r>
    </w:p>
    <w:p w14:paraId="3D9C3935" w14:textId="77777777" w:rsidR="00D1223E" w:rsidRPr="00D1223E" w:rsidRDefault="00D1223E" w:rsidP="00D1223E">
      <w:pPr>
        <w:jc w:val="both"/>
        <w:rPr>
          <w:color w:val="000000"/>
          <w:szCs w:val="24"/>
        </w:rPr>
      </w:pPr>
    </w:p>
    <w:p w14:paraId="2D4B7022" w14:textId="77777777" w:rsidR="00D1223E" w:rsidRPr="00D1223E" w:rsidRDefault="00D1223E" w:rsidP="00D1223E">
      <w:pPr>
        <w:jc w:val="both"/>
        <w:rPr>
          <w:color w:val="000000"/>
          <w:szCs w:val="24"/>
          <w:u w:val="single"/>
        </w:rPr>
      </w:pPr>
      <w:bookmarkStart w:id="4" w:name="_Hlk519242365"/>
      <w:r>
        <w:rPr>
          <w:color w:val="000000"/>
          <w:szCs w:val="24"/>
          <w:u w:val="single"/>
        </w:rPr>
        <w:t>Referenser</w:t>
      </w:r>
    </w:p>
    <w:p w14:paraId="4219A5F0" w14:textId="77777777" w:rsidR="00D1223E" w:rsidRPr="00D1223E" w:rsidRDefault="00D1223E" w:rsidP="00D1223E">
      <w:pPr>
        <w:ind w:left="720"/>
        <w:jc w:val="both"/>
        <w:rPr>
          <w:color w:val="000000"/>
          <w:szCs w:val="24"/>
        </w:rPr>
      </w:pPr>
    </w:p>
    <w:p w14:paraId="6CFFBD01" w14:textId="77777777" w:rsidR="00D1223E" w:rsidRPr="00D1223E" w:rsidRDefault="00D1223E" w:rsidP="00D1223E">
      <w:pPr>
        <w:ind w:left="720"/>
        <w:jc w:val="both"/>
        <w:rPr>
          <w:color w:val="000000"/>
          <w:szCs w:val="24"/>
        </w:rPr>
      </w:pPr>
      <w:r>
        <w:rPr>
          <w:color w:val="000000"/>
          <w:szCs w:val="24"/>
        </w:rPr>
        <w:t>Hälsoskyddslagen (763/1994)</w:t>
      </w:r>
    </w:p>
    <w:p w14:paraId="2A02C0E2" w14:textId="77777777" w:rsidR="00D1223E" w:rsidRPr="00D1223E" w:rsidRDefault="00D1223E" w:rsidP="00D1223E">
      <w:pPr>
        <w:ind w:left="720"/>
        <w:jc w:val="both"/>
        <w:rPr>
          <w:color w:val="000000"/>
          <w:szCs w:val="24"/>
        </w:rPr>
      </w:pPr>
      <w:r>
        <w:rPr>
          <w:color w:val="000000"/>
          <w:szCs w:val="24"/>
        </w:rPr>
        <w:t>Social- och hälsovårdsministeriets förordning (1352/2015) om kvalitetskrav på och kontrollundersökning av hushållsvatten</w:t>
      </w:r>
    </w:p>
    <w:p w14:paraId="4C89B50E" w14:textId="77777777" w:rsidR="00324C91" w:rsidRPr="00D1223E" w:rsidRDefault="00D1223E" w:rsidP="00324C91">
      <w:pPr>
        <w:ind w:left="720"/>
        <w:jc w:val="both"/>
        <w:rPr>
          <w:color w:val="000000"/>
          <w:szCs w:val="24"/>
        </w:rPr>
      </w:pPr>
      <w:r>
        <w:rPr>
          <w:color w:val="000000"/>
          <w:szCs w:val="24"/>
        </w:rPr>
        <w:t xml:space="preserve">Social- och hälsovårdsministeriets förordning (177/2008) </w:t>
      </w:r>
      <w:r w:rsidR="00324C91">
        <w:rPr>
          <w:color w:val="000000"/>
          <w:szCs w:val="24"/>
        </w:rPr>
        <w:t>om kvalitetskraven och övervakningen i fråga om vattnet vid allmänna badstränder</w:t>
      </w:r>
    </w:p>
    <w:p w14:paraId="29906006" w14:textId="5C173756" w:rsidR="00D1223E" w:rsidRPr="00D1223E" w:rsidRDefault="00D1223E" w:rsidP="00567BEF">
      <w:pPr>
        <w:ind w:left="720"/>
        <w:jc w:val="both"/>
        <w:rPr>
          <w:color w:val="000000"/>
          <w:szCs w:val="24"/>
        </w:rPr>
      </w:pPr>
      <w:r>
        <w:rPr>
          <w:color w:val="000000"/>
          <w:szCs w:val="24"/>
        </w:rPr>
        <w:t xml:space="preserve">Social- och hälsovårdsministeriets förordning (354/2008) </w:t>
      </w:r>
      <w:r w:rsidR="00567BEF" w:rsidRPr="00567BEF">
        <w:rPr>
          <w:color w:val="000000"/>
          <w:szCs w:val="24"/>
        </w:rPr>
        <w:t>om kvalitetskraven och övervakningen i fråga om vattnet vid små allmänna badstränder</w:t>
      </w:r>
    </w:p>
    <w:p w14:paraId="22C09395" w14:textId="77777777" w:rsidR="00D1223E" w:rsidRPr="00D1223E" w:rsidRDefault="00D1223E" w:rsidP="00D1223E">
      <w:pPr>
        <w:ind w:left="720"/>
        <w:jc w:val="both"/>
        <w:rPr>
          <w:color w:val="000000"/>
          <w:szCs w:val="24"/>
        </w:rPr>
      </w:pPr>
      <w:r>
        <w:rPr>
          <w:color w:val="000000"/>
          <w:szCs w:val="24"/>
        </w:rPr>
        <w:t>Social- och hälsovårdsministeriets förordning (315/2002) om kvalitetskrav på och kontrollundersökningar av bassängvatten i simhallar och badanläggningar</w:t>
      </w:r>
    </w:p>
    <w:p w14:paraId="50EA86F5" w14:textId="77777777" w:rsidR="00D1223E" w:rsidRPr="00D1223E" w:rsidRDefault="00D1223E" w:rsidP="00D1223E">
      <w:pPr>
        <w:ind w:left="720"/>
        <w:jc w:val="both"/>
        <w:rPr>
          <w:color w:val="000000"/>
          <w:szCs w:val="24"/>
        </w:rPr>
      </w:pPr>
      <w:r>
        <w:rPr>
          <w:color w:val="000000"/>
          <w:szCs w:val="24"/>
        </w:rPr>
        <w:t>Statsrådets förordning (1365/2011) om utredning av livsmedels-  och vattenburna epidemier</w:t>
      </w:r>
    </w:p>
    <w:bookmarkEnd w:id="4"/>
    <w:p w14:paraId="504837F3" w14:textId="77777777" w:rsidR="00D1223E" w:rsidRPr="00D1223E" w:rsidRDefault="00D1223E" w:rsidP="00D1223E">
      <w:pPr>
        <w:jc w:val="both"/>
        <w:rPr>
          <w:b/>
          <w:bCs/>
          <w:i/>
          <w:iCs/>
          <w:color w:val="000000"/>
          <w:szCs w:val="24"/>
        </w:rPr>
      </w:pPr>
      <w:r>
        <w:br w:type="page"/>
      </w:r>
      <w:r>
        <w:rPr>
          <w:b/>
          <w:bCs/>
          <w:i/>
          <w:iCs/>
          <w:color w:val="000000"/>
          <w:szCs w:val="24"/>
        </w:rPr>
        <w:lastRenderedPageBreak/>
        <w:t>”(c) Förbättring av gemensamma system och andra sätt för tillhandahållande av dricksvatten till territoriella områden eller befolkningsmängder som ska betjänas.”</w:t>
      </w:r>
    </w:p>
    <w:p w14:paraId="7D974209" w14:textId="77777777" w:rsidR="00D1223E" w:rsidRPr="00D1223E" w:rsidRDefault="00D1223E" w:rsidP="00D1223E">
      <w:pPr>
        <w:jc w:val="both"/>
        <w:rPr>
          <w:i/>
          <w:iCs/>
          <w:color w:val="000000"/>
          <w:szCs w:val="24"/>
        </w:rPr>
      </w:pPr>
    </w:p>
    <w:p w14:paraId="2ECD4E87" w14:textId="77777777" w:rsidR="00D1223E" w:rsidRPr="00D1223E" w:rsidRDefault="00D1223E" w:rsidP="00D1223E">
      <w:pPr>
        <w:jc w:val="both"/>
        <w:rPr>
          <w:color w:val="000000"/>
          <w:szCs w:val="24"/>
          <w:u w:val="single"/>
        </w:rPr>
      </w:pPr>
      <w:r>
        <w:rPr>
          <w:color w:val="000000"/>
          <w:szCs w:val="24"/>
          <w:u w:val="single"/>
        </w:rPr>
        <w:t>Nationellt mål 2008</w:t>
      </w:r>
    </w:p>
    <w:p w14:paraId="154A633E" w14:textId="77777777" w:rsidR="00D1223E" w:rsidRPr="00D1223E" w:rsidRDefault="00D1223E" w:rsidP="00D1223E">
      <w:pPr>
        <w:jc w:val="both"/>
        <w:rPr>
          <w:iCs/>
          <w:szCs w:val="24"/>
        </w:rPr>
      </w:pPr>
    </w:p>
    <w:p w14:paraId="61CDFEF7" w14:textId="77777777" w:rsidR="00D1223E" w:rsidRPr="00D1223E" w:rsidRDefault="00D1223E" w:rsidP="00D1223E">
      <w:pPr>
        <w:ind w:left="720"/>
        <w:jc w:val="both"/>
        <w:rPr>
          <w:szCs w:val="24"/>
        </w:rPr>
      </w:pPr>
      <w:r>
        <w:t>År 2006 var ungefär 90 % av befolkningen delaktig i de gemensamma dricksvattensystemen. Man uppskattar att anslutningsgraden inte mera kommer att öka betydligt från den nuvarande nivån. Vid förbättring av dricksvattenförsörjningen säkerställs att det dricksvatten som man har tillgång till uppfyller kvalitetskraven. Man strävar efter att vattenförsörjningen för glesbygder och byar omfattas av vattenförsörjningsnätverket i de fall där detta är tekniskt och ekonomiskt ändamålsenligt.</w:t>
      </w:r>
    </w:p>
    <w:p w14:paraId="36BB2179" w14:textId="77777777" w:rsidR="00D1223E" w:rsidRPr="00D1223E" w:rsidRDefault="00D1223E" w:rsidP="00D1223E">
      <w:pPr>
        <w:ind w:left="720"/>
        <w:jc w:val="both"/>
        <w:rPr>
          <w:szCs w:val="24"/>
        </w:rPr>
      </w:pPr>
    </w:p>
    <w:p w14:paraId="43FFED55" w14:textId="77777777" w:rsidR="00D1223E" w:rsidRPr="00D1223E" w:rsidRDefault="00D1223E" w:rsidP="00D1223E">
      <w:pPr>
        <w:ind w:left="720"/>
        <w:jc w:val="both"/>
        <w:rPr>
          <w:szCs w:val="24"/>
        </w:rPr>
      </w:pPr>
      <w:r>
        <w:t>Förutsättningarna för fastighetsspecifikt tillhandahållande av dricksvatten förbättras i de fall där en fastighet inte har möjlighet att på ett ändamålsenligt sätt och till skäliga kostnader tillhandahålla dricksvatten.</w:t>
      </w:r>
    </w:p>
    <w:p w14:paraId="4C40AF91" w14:textId="77777777" w:rsidR="00D1223E" w:rsidRPr="00D1223E" w:rsidRDefault="00D1223E" w:rsidP="00D1223E">
      <w:pPr>
        <w:ind w:left="720"/>
        <w:jc w:val="both"/>
        <w:rPr>
          <w:szCs w:val="24"/>
        </w:rPr>
      </w:pPr>
    </w:p>
    <w:p w14:paraId="689C37C6" w14:textId="12F0F292" w:rsidR="00D1223E" w:rsidRPr="00D1223E" w:rsidRDefault="00D1223E" w:rsidP="00D1223E">
      <w:pPr>
        <w:jc w:val="both"/>
        <w:rPr>
          <w:szCs w:val="24"/>
          <w:u w:val="single"/>
        </w:rPr>
      </w:pPr>
      <w:r>
        <w:rPr>
          <w:szCs w:val="24"/>
          <w:u w:val="single"/>
        </w:rPr>
        <w:t xml:space="preserve">Hur målet har </w:t>
      </w:r>
      <w:r w:rsidR="00567BEF">
        <w:rPr>
          <w:szCs w:val="24"/>
          <w:u w:val="single"/>
        </w:rPr>
        <w:t>utfallit</w:t>
      </w:r>
    </w:p>
    <w:p w14:paraId="4C148890" w14:textId="77777777" w:rsidR="00D1223E" w:rsidRPr="00D1223E" w:rsidRDefault="00D1223E" w:rsidP="00D1223E">
      <w:pPr>
        <w:ind w:left="720"/>
        <w:jc w:val="both"/>
        <w:rPr>
          <w:szCs w:val="24"/>
        </w:rPr>
      </w:pPr>
    </w:p>
    <w:p w14:paraId="4AC7C9CA" w14:textId="459FB80F" w:rsidR="00D1223E" w:rsidRPr="00D1223E" w:rsidRDefault="00D1223E" w:rsidP="00D1223E">
      <w:pPr>
        <w:ind w:left="720"/>
        <w:jc w:val="both"/>
        <w:rPr>
          <w:szCs w:val="24"/>
        </w:rPr>
      </w:pPr>
      <w:r>
        <w:t xml:space="preserve">Den beräknade tidpunkten för att uppnå målet från 2008 om att främja centraliserade hushållsvattentjänster </w:t>
      </w:r>
      <w:r w:rsidR="00567BEF">
        <w:t>i</w:t>
      </w:r>
      <w:r>
        <w:t xml:space="preserve"> glesbygden och förbättra </w:t>
      </w:r>
      <w:r w:rsidR="00567BEF">
        <w:t xml:space="preserve">de </w:t>
      </w:r>
      <w:r>
        <w:t>fastighetsspecifika hushållsvattentjänster</w:t>
      </w:r>
      <w:r w:rsidR="00567BEF">
        <w:t>na</w:t>
      </w:r>
      <w:r>
        <w:t xml:space="preserve"> var den 31 december 2015. I praktiken har </w:t>
      </w:r>
      <w:r w:rsidR="00AA6628">
        <w:t>vattenförsörjningen</w:t>
      </w:r>
      <w:r w:rsidR="00567BEF">
        <w:t xml:space="preserve"> genom </w:t>
      </w:r>
      <w:r>
        <w:t xml:space="preserve">centraliserade </w:t>
      </w:r>
      <w:r w:rsidR="00567BEF">
        <w:t>lösningar måle</w:t>
      </w:r>
      <w:r>
        <w:t xml:space="preserve">nligt </w:t>
      </w:r>
      <w:r w:rsidR="00AA6628">
        <w:t>främjats</w:t>
      </w:r>
      <w:r>
        <w:t xml:space="preserve"> </w:t>
      </w:r>
      <w:r w:rsidR="00AA6628">
        <w:t xml:space="preserve">i </w:t>
      </w:r>
      <w:r>
        <w:t>måttful</w:t>
      </w:r>
      <w:r w:rsidR="00AA6628">
        <w:t>l takt</w:t>
      </w:r>
      <w:r>
        <w:t>. Anslutningsgraden uppskattades 2015 till 92 %, medan utgångsläget 2008 var 90 %. Vatten</w:t>
      </w:r>
      <w:r w:rsidR="00AA6628">
        <w:t>försörjningen</w:t>
      </w:r>
      <w:r>
        <w:t xml:space="preserve"> för fastigheter utanför vattentjänstverkens verksamhetsområde sköts av vattenandelslag eller fastighetsspecifikt.</w:t>
      </w:r>
    </w:p>
    <w:p w14:paraId="6D951D2D" w14:textId="77777777" w:rsidR="00D1223E" w:rsidRPr="00D1223E" w:rsidRDefault="00D1223E" w:rsidP="00D1223E">
      <w:pPr>
        <w:jc w:val="both"/>
        <w:rPr>
          <w:szCs w:val="24"/>
        </w:rPr>
      </w:pPr>
    </w:p>
    <w:p w14:paraId="0C8D3C8A" w14:textId="77777777" w:rsidR="00D1223E" w:rsidRPr="00D1223E" w:rsidRDefault="00D1223E" w:rsidP="00D1223E">
      <w:pPr>
        <w:jc w:val="both"/>
        <w:rPr>
          <w:color w:val="000000"/>
          <w:szCs w:val="24"/>
          <w:u w:val="single"/>
        </w:rPr>
      </w:pPr>
      <w:r>
        <w:rPr>
          <w:color w:val="000000"/>
          <w:szCs w:val="24"/>
          <w:u w:val="single"/>
        </w:rPr>
        <w:t>Nationellt mål 2019‒2030</w:t>
      </w:r>
    </w:p>
    <w:p w14:paraId="215830E8" w14:textId="77777777" w:rsidR="00D1223E" w:rsidRPr="00D1223E" w:rsidRDefault="00D1223E" w:rsidP="00D1223E">
      <w:pPr>
        <w:ind w:left="720"/>
        <w:jc w:val="both"/>
        <w:rPr>
          <w:color w:val="000000"/>
          <w:szCs w:val="24"/>
        </w:rPr>
      </w:pPr>
    </w:p>
    <w:p w14:paraId="4F5905A7" w14:textId="0392B55B" w:rsidR="00D1223E" w:rsidRPr="00D1223E" w:rsidRDefault="00D1223E" w:rsidP="00D1223E">
      <w:pPr>
        <w:ind w:left="720"/>
        <w:jc w:val="both"/>
        <w:rPr>
          <w:color w:val="000000"/>
          <w:szCs w:val="24"/>
        </w:rPr>
      </w:pPr>
      <w:r>
        <w:rPr>
          <w:color w:val="000000"/>
          <w:szCs w:val="24"/>
        </w:rPr>
        <w:t xml:space="preserve">c1) </w:t>
      </w:r>
      <w:r w:rsidR="00DD7005" w:rsidRPr="00DD7005">
        <w:rPr>
          <w:color w:val="000000"/>
          <w:szCs w:val="24"/>
        </w:rPr>
        <w:t>Den uppnådda nivån på tillgång till hushållsvatten med en täckning på 100 % av befolkningen upprätthålls.</w:t>
      </w:r>
    </w:p>
    <w:p w14:paraId="253ABB8D" w14:textId="77777777" w:rsidR="00D1223E" w:rsidRPr="00D1223E" w:rsidRDefault="00D1223E" w:rsidP="00D1223E">
      <w:pPr>
        <w:ind w:left="720"/>
        <w:jc w:val="both"/>
        <w:rPr>
          <w:color w:val="000000"/>
          <w:szCs w:val="24"/>
        </w:rPr>
      </w:pPr>
    </w:p>
    <w:p w14:paraId="5939C891" w14:textId="79E745A9" w:rsidR="00D1223E" w:rsidRPr="00D1223E" w:rsidRDefault="00D1223E" w:rsidP="00D1223E">
      <w:pPr>
        <w:ind w:left="720"/>
        <w:jc w:val="both"/>
        <w:rPr>
          <w:color w:val="000000"/>
          <w:szCs w:val="24"/>
        </w:rPr>
      </w:pPr>
      <w:r>
        <w:rPr>
          <w:color w:val="000000"/>
          <w:szCs w:val="24"/>
        </w:rPr>
        <w:t>c2) Hushållsvattentjänsterna främjas i takt med samhällsstrukturens utveckling. Utveckling</w:t>
      </w:r>
      <w:r w:rsidR="00AA6628">
        <w:rPr>
          <w:color w:val="000000"/>
          <w:szCs w:val="24"/>
        </w:rPr>
        <w:t>en</w:t>
      </w:r>
      <w:r>
        <w:rPr>
          <w:color w:val="000000"/>
          <w:szCs w:val="24"/>
        </w:rPr>
        <w:t xml:space="preserve"> sker antingen genom anslutning till det gemensamma vattentjänstsystemet eller genom att vatten</w:t>
      </w:r>
      <w:r w:rsidR="00AA6628">
        <w:rPr>
          <w:color w:val="000000"/>
          <w:szCs w:val="24"/>
        </w:rPr>
        <w:t>försörjningen</w:t>
      </w:r>
      <w:r>
        <w:rPr>
          <w:color w:val="000000"/>
          <w:szCs w:val="24"/>
        </w:rPr>
        <w:t xml:space="preserve"> tryggas fastighetsspecifikt. </w:t>
      </w:r>
    </w:p>
    <w:p w14:paraId="18D0534C" w14:textId="77777777" w:rsidR="00D1223E" w:rsidRPr="00D1223E" w:rsidRDefault="00D1223E" w:rsidP="00D1223E">
      <w:pPr>
        <w:ind w:left="720"/>
        <w:jc w:val="both"/>
        <w:rPr>
          <w:color w:val="000000"/>
          <w:szCs w:val="24"/>
        </w:rPr>
      </w:pPr>
    </w:p>
    <w:p w14:paraId="0B183E50" w14:textId="77777777" w:rsidR="00D1223E" w:rsidRPr="00D1223E" w:rsidRDefault="00D1223E" w:rsidP="00D1223E">
      <w:pPr>
        <w:jc w:val="both"/>
        <w:rPr>
          <w:color w:val="000000"/>
          <w:szCs w:val="24"/>
          <w:u w:val="single"/>
        </w:rPr>
      </w:pPr>
      <w:r>
        <w:rPr>
          <w:color w:val="000000"/>
          <w:szCs w:val="24"/>
          <w:u w:val="single"/>
        </w:rPr>
        <w:t>Förhållande till målen för hållbar utveckling</w:t>
      </w:r>
    </w:p>
    <w:p w14:paraId="3C1B4347" w14:textId="77777777" w:rsidR="00D1223E" w:rsidRPr="00D1223E" w:rsidRDefault="00D1223E" w:rsidP="00D1223E">
      <w:pPr>
        <w:jc w:val="both"/>
        <w:rPr>
          <w:color w:val="000000"/>
          <w:szCs w:val="24"/>
          <w:u w:val="single"/>
        </w:rPr>
      </w:pPr>
    </w:p>
    <w:p w14:paraId="7CF0C7D1" w14:textId="77777777" w:rsidR="00D1223E" w:rsidRPr="00D1223E" w:rsidRDefault="00D1223E" w:rsidP="00D1223E">
      <w:pPr>
        <w:ind w:left="720"/>
        <w:jc w:val="both"/>
        <w:rPr>
          <w:color w:val="000000"/>
          <w:szCs w:val="24"/>
          <w:u w:val="single"/>
        </w:rPr>
      </w:pPr>
      <w:r>
        <w:rPr>
          <w:color w:val="000000"/>
          <w:szCs w:val="24"/>
        </w:rPr>
        <w:t>Målet genomför mål 6.1 för hållbar utveckling genom att säkerställa fungerande infrastruktur för hushållsvattentjänster för hela befolkningen oavsett bostadsort.</w:t>
      </w:r>
    </w:p>
    <w:p w14:paraId="3C2E92A4" w14:textId="77777777" w:rsidR="00D1223E" w:rsidRPr="00D1223E" w:rsidRDefault="00D1223E" w:rsidP="00D1223E">
      <w:pPr>
        <w:ind w:left="720"/>
        <w:jc w:val="both"/>
        <w:rPr>
          <w:color w:val="000000"/>
          <w:szCs w:val="24"/>
        </w:rPr>
      </w:pPr>
    </w:p>
    <w:p w14:paraId="61BC5ED7" w14:textId="77777777" w:rsidR="00D1223E" w:rsidRPr="00D1223E" w:rsidRDefault="00D1223E" w:rsidP="00D1223E">
      <w:pPr>
        <w:jc w:val="both"/>
        <w:rPr>
          <w:color w:val="000000"/>
          <w:szCs w:val="24"/>
          <w:u w:val="single"/>
        </w:rPr>
      </w:pPr>
      <w:r>
        <w:rPr>
          <w:color w:val="000000"/>
          <w:szCs w:val="24"/>
          <w:u w:val="single"/>
        </w:rPr>
        <w:t>Måldatum</w:t>
      </w:r>
    </w:p>
    <w:p w14:paraId="128F3FF7" w14:textId="77777777" w:rsidR="00D1223E" w:rsidRPr="00D1223E" w:rsidRDefault="00D1223E" w:rsidP="00D1223E">
      <w:pPr>
        <w:jc w:val="both"/>
        <w:rPr>
          <w:iCs/>
          <w:color w:val="000000"/>
          <w:szCs w:val="24"/>
        </w:rPr>
      </w:pPr>
    </w:p>
    <w:p w14:paraId="1C95A2C0" w14:textId="77777777" w:rsidR="00D1223E" w:rsidRPr="00D1223E" w:rsidRDefault="00D1223E" w:rsidP="00D1223E">
      <w:pPr>
        <w:ind w:left="720"/>
        <w:jc w:val="both"/>
        <w:rPr>
          <w:color w:val="000000"/>
          <w:szCs w:val="24"/>
        </w:rPr>
      </w:pPr>
      <w:r>
        <w:rPr>
          <w:color w:val="000000"/>
          <w:szCs w:val="24"/>
        </w:rPr>
        <w:t xml:space="preserve">Gällande lagstiftning föreskriver målet som fortlöpande kommunal verksamhet. </w:t>
      </w:r>
    </w:p>
    <w:p w14:paraId="3391662F" w14:textId="77777777" w:rsidR="00D1223E" w:rsidRPr="00D1223E" w:rsidRDefault="00D1223E" w:rsidP="00D1223E">
      <w:pPr>
        <w:jc w:val="both"/>
        <w:rPr>
          <w:iCs/>
          <w:color w:val="000000"/>
          <w:szCs w:val="24"/>
        </w:rPr>
      </w:pPr>
    </w:p>
    <w:p w14:paraId="6C09E905" w14:textId="77777777" w:rsidR="00D1223E" w:rsidRPr="00D1223E" w:rsidRDefault="00D1223E" w:rsidP="00D1223E">
      <w:pPr>
        <w:jc w:val="both"/>
        <w:rPr>
          <w:color w:val="000000"/>
          <w:szCs w:val="24"/>
          <w:u w:val="single"/>
        </w:rPr>
      </w:pPr>
      <w:r>
        <w:rPr>
          <w:color w:val="000000"/>
          <w:szCs w:val="24"/>
          <w:u w:val="single"/>
        </w:rPr>
        <w:t>Grunder</w:t>
      </w:r>
    </w:p>
    <w:p w14:paraId="533D5DC0" w14:textId="77777777" w:rsidR="00D1223E" w:rsidRPr="00D1223E" w:rsidRDefault="00D1223E" w:rsidP="00D1223E">
      <w:pPr>
        <w:jc w:val="both"/>
        <w:rPr>
          <w:iCs/>
          <w:color w:val="000000"/>
          <w:szCs w:val="24"/>
        </w:rPr>
      </w:pPr>
    </w:p>
    <w:p w14:paraId="74426F2E" w14:textId="77777777" w:rsidR="00D1223E" w:rsidRPr="00D1223E" w:rsidRDefault="00D1223E" w:rsidP="00D1223E">
      <w:pPr>
        <w:ind w:left="720"/>
        <w:jc w:val="both"/>
        <w:rPr>
          <w:szCs w:val="24"/>
        </w:rPr>
      </w:pPr>
      <w:r>
        <w:rPr>
          <w:color w:val="000000"/>
          <w:szCs w:val="24"/>
        </w:rPr>
        <w:t xml:space="preserve">I Finland har 100 % av befolkningen tillgång till hushållsvatten. Tillgången till hushållsvatten utgår antingen från lösningar med centraliserat vattenledningsnät eller med fastighetsspecifika system. </w:t>
      </w:r>
    </w:p>
    <w:p w14:paraId="33B02F26" w14:textId="77777777" w:rsidR="00D1223E" w:rsidRPr="00D1223E" w:rsidRDefault="00D1223E" w:rsidP="00D1223E">
      <w:pPr>
        <w:ind w:left="720"/>
        <w:jc w:val="both"/>
        <w:rPr>
          <w:iCs/>
          <w:color w:val="000000"/>
          <w:szCs w:val="24"/>
        </w:rPr>
      </w:pPr>
    </w:p>
    <w:p w14:paraId="090D8CF7" w14:textId="5F75831C" w:rsidR="00D1223E" w:rsidRPr="00D1223E" w:rsidRDefault="00D1223E" w:rsidP="00D1223E">
      <w:pPr>
        <w:ind w:left="720"/>
        <w:jc w:val="both"/>
        <w:rPr>
          <w:color w:val="000000"/>
          <w:szCs w:val="24"/>
        </w:rPr>
      </w:pPr>
      <w:r>
        <w:rPr>
          <w:color w:val="000000"/>
          <w:szCs w:val="24"/>
        </w:rPr>
        <w:lastRenderedPageBreak/>
        <w:t xml:space="preserve">Det uppskattas inte bli några förändringar i </w:t>
      </w:r>
      <w:r w:rsidR="008F0CBA">
        <w:rPr>
          <w:color w:val="000000"/>
          <w:szCs w:val="24"/>
        </w:rPr>
        <w:t xml:space="preserve">graden av </w:t>
      </w:r>
      <w:r>
        <w:rPr>
          <w:color w:val="000000"/>
          <w:szCs w:val="24"/>
        </w:rPr>
        <w:t xml:space="preserve">anslutning till gemensamma vattentjänstsystem i framtiden. På landsbygden och i områden med gles bebyggelse är det inte ändamålsenligt med centraliserade lösningar för vattentjänster, eftersom vattenanvändningen är liten och vattnet står länge i vattenledningsnätet vilket kan försämra vattenkvaliteten. Ägaren eller innehavaren av en fastighet svarar för </w:t>
      </w:r>
      <w:r w:rsidR="008F0CBA">
        <w:rPr>
          <w:color w:val="000000"/>
          <w:szCs w:val="24"/>
        </w:rPr>
        <w:t xml:space="preserve">fastighetens </w:t>
      </w:r>
      <w:r>
        <w:rPr>
          <w:color w:val="000000"/>
          <w:szCs w:val="24"/>
        </w:rPr>
        <w:t xml:space="preserve">vattenförsörjning. I glesbygdsområden grundar sig tillgången på hushållsvatten ofta på </w:t>
      </w:r>
      <w:r w:rsidR="008F0CBA">
        <w:rPr>
          <w:color w:val="000000"/>
          <w:szCs w:val="24"/>
        </w:rPr>
        <w:t>egna</w:t>
      </w:r>
      <w:r>
        <w:rPr>
          <w:color w:val="000000"/>
          <w:szCs w:val="24"/>
        </w:rPr>
        <w:t xml:space="preserve"> brunnar</w:t>
      </w:r>
      <w:r w:rsidR="008F0CBA">
        <w:rPr>
          <w:color w:val="000000"/>
          <w:szCs w:val="24"/>
        </w:rPr>
        <w:t xml:space="preserve"> i fastigheten</w:t>
      </w:r>
      <w:r>
        <w:rPr>
          <w:color w:val="000000"/>
          <w:szCs w:val="24"/>
        </w:rPr>
        <w:t xml:space="preserve">. Det är fastighetsägarens ansvar att se till att det finns tillräckligt med rent vatten att tillgå i fastigheten. Det är viktigt att fastighetsägarna informeras om denna skyldighet och om betydelsen av att trygga tillgången till lämpligt hushållsvatten så att de kan låta bygga rätt slags brunnar och underhålla och upprätthålla dem tillräckligt. </w:t>
      </w:r>
    </w:p>
    <w:p w14:paraId="67E59022" w14:textId="77777777" w:rsidR="00D1223E" w:rsidRPr="00D1223E" w:rsidRDefault="00D1223E" w:rsidP="00D1223E">
      <w:pPr>
        <w:ind w:left="720"/>
        <w:jc w:val="both"/>
        <w:rPr>
          <w:iCs/>
          <w:color w:val="000000"/>
          <w:szCs w:val="24"/>
        </w:rPr>
      </w:pPr>
    </w:p>
    <w:p w14:paraId="6CD74F3A" w14:textId="1B86644D" w:rsidR="00D1223E" w:rsidRPr="00D1223E" w:rsidRDefault="008F0CBA" w:rsidP="00D1223E">
      <w:pPr>
        <w:ind w:left="720"/>
        <w:jc w:val="both"/>
        <w:rPr>
          <w:color w:val="000000"/>
          <w:szCs w:val="24"/>
        </w:rPr>
      </w:pPr>
      <w:r>
        <w:rPr>
          <w:color w:val="000000"/>
          <w:szCs w:val="24"/>
        </w:rPr>
        <w:t>V</w:t>
      </w:r>
      <w:r w:rsidR="00D1223E">
        <w:rPr>
          <w:color w:val="000000"/>
          <w:szCs w:val="24"/>
        </w:rPr>
        <w:t>attentjänstnätverk</w:t>
      </w:r>
      <w:r>
        <w:rPr>
          <w:color w:val="000000"/>
          <w:szCs w:val="24"/>
        </w:rPr>
        <w:t>ens täckning</w:t>
      </w:r>
      <w:r w:rsidR="00D1223E">
        <w:rPr>
          <w:color w:val="000000"/>
          <w:szCs w:val="24"/>
        </w:rPr>
        <w:t xml:space="preserve"> i Finland kan bedömas vara riktig</w:t>
      </w:r>
      <w:r>
        <w:rPr>
          <w:color w:val="000000"/>
          <w:szCs w:val="24"/>
        </w:rPr>
        <w:t xml:space="preserve">t bra. </w:t>
      </w:r>
      <w:r w:rsidR="00E81487" w:rsidRPr="00E81487">
        <w:rPr>
          <w:color w:val="000000"/>
          <w:szCs w:val="24"/>
        </w:rPr>
        <w:t>När tjänsterna utvecklas behöver det regionala behovet av tjänster på lång sikt beaktas</w:t>
      </w:r>
      <w:r w:rsidR="00D1223E">
        <w:rPr>
          <w:color w:val="000000"/>
          <w:szCs w:val="24"/>
        </w:rPr>
        <w:t xml:space="preserve">. </w:t>
      </w:r>
      <w:r w:rsidR="00E81487">
        <w:rPr>
          <w:color w:val="000000"/>
          <w:szCs w:val="24"/>
        </w:rPr>
        <w:t>I</w:t>
      </w:r>
      <w:r w:rsidR="00D1223E">
        <w:rPr>
          <w:color w:val="000000"/>
          <w:szCs w:val="24"/>
        </w:rPr>
        <w:t xml:space="preserve"> glesbygdsområden kan vattentjänstsystemet bli överdimensionerat</w:t>
      </w:r>
      <w:r w:rsidR="00E81487">
        <w:rPr>
          <w:color w:val="000000"/>
          <w:szCs w:val="24"/>
        </w:rPr>
        <w:t xml:space="preserve"> i takt med att befolkningen minskar</w:t>
      </w:r>
      <w:r w:rsidR="00D1223E">
        <w:rPr>
          <w:color w:val="000000"/>
          <w:szCs w:val="24"/>
        </w:rPr>
        <w:t xml:space="preserve">. Samtidigt ökar behovet av vattentjänster på annat håll när det sker ändringar i fritidsboendet och betingelserna för näringsverksamhet utvecklas. </w:t>
      </w:r>
    </w:p>
    <w:p w14:paraId="1B074CF9" w14:textId="77777777" w:rsidR="00D1223E" w:rsidRPr="00D1223E" w:rsidRDefault="00D1223E" w:rsidP="00D1223E">
      <w:pPr>
        <w:ind w:left="720"/>
        <w:jc w:val="both"/>
        <w:rPr>
          <w:iCs/>
          <w:color w:val="000000"/>
          <w:szCs w:val="24"/>
        </w:rPr>
      </w:pPr>
    </w:p>
    <w:p w14:paraId="0220AB53" w14:textId="69F6F044" w:rsidR="00D1223E" w:rsidRPr="00D1223E" w:rsidRDefault="00D1223E" w:rsidP="00D1223E">
      <w:pPr>
        <w:ind w:left="720"/>
        <w:jc w:val="both"/>
        <w:rPr>
          <w:color w:val="000000"/>
          <w:szCs w:val="24"/>
        </w:rPr>
      </w:pPr>
      <w:r>
        <w:rPr>
          <w:color w:val="000000"/>
          <w:szCs w:val="24"/>
        </w:rPr>
        <w:t xml:space="preserve">Kommunerna ska i samarbete med vattentjänstverken inom sitt område, med dem som levererar vatten till verken och behandlar verkens spillvatten och med andra kommuner utveckla vattentjänsterna inom sitt område i överensstämmelse med samhällsutvecklingen samt delta i den regionala översiktsplaneringen av vattentjänsterna. </w:t>
      </w:r>
      <w:r w:rsidR="00E81487">
        <w:rPr>
          <w:color w:val="000000"/>
          <w:szCs w:val="24"/>
        </w:rPr>
        <w:t>Kommunerna ska också vidta behövliga åtgärder för att</w:t>
      </w:r>
      <w:r>
        <w:rPr>
          <w:color w:val="000000"/>
          <w:szCs w:val="24"/>
        </w:rPr>
        <w:t xml:space="preserve"> se till att</w:t>
      </w:r>
      <w:r w:rsidR="00E81487">
        <w:rPr>
          <w:color w:val="000000"/>
          <w:szCs w:val="24"/>
        </w:rPr>
        <w:t xml:space="preserve"> det finns</w:t>
      </w:r>
      <w:r>
        <w:rPr>
          <w:color w:val="000000"/>
          <w:szCs w:val="24"/>
        </w:rPr>
        <w:t xml:space="preserve"> vattentjänster, om behovet hos en större grupp av invånare eller sanitära skäl eller miljöskyddsskäl kräver det. Kommune</w:t>
      </w:r>
      <w:r w:rsidR="004E34F9">
        <w:rPr>
          <w:color w:val="000000"/>
          <w:szCs w:val="24"/>
        </w:rPr>
        <w:t>rna</w:t>
      </w:r>
      <w:r>
        <w:rPr>
          <w:color w:val="000000"/>
          <w:szCs w:val="24"/>
        </w:rPr>
        <w:t xml:space="preserve"> ska godkänna vattentjänstverkens verksamhetsområde</w:t>
      </w:r>
      <w:r w:rsidR="004E34F9">
        <w:rPr>
          <w:color w:val="000000"/>
          <w:szCs w:val="24"/>
        </w:rPr>
        <w:t>n</w:t>
      </w:r>
      <w:r>
        <w:rPr>
          <w:color w:val="000000"/>
          <w:szCs w:val="24"/>
        </w:rPr>
        <w:t>. Verksamhetsområdena ska omfatta de områden där fastigheterna behöver anslutas till vattentjänstverkets vattenledning på grund av den faktiska eller den planerade samhällsutvecklingen.</w:t>
      </w:r>
    </w:p>
    <w:p w14:paraId="3A5951D7" w14:textId="77777777" w:rsidR="00D1223E" w:rsidRPr="00D1223E" w:rsidRDefault="00D1223E" w:rsidP="00D1223E">
      <w:pPr>
        <w:ind w:left="720"/>
        <w:jc w:val="both"/>
        <w:rPr>
          <w:iCs/>
          <w:color w:val="000000"/>
          <w:szCs w:val="24"/>
        </w:rPr>
      </w:pPr>
    </w:p>
    <w:p w14:paraId="0FA571EA" w14:textId="616E84CD" w:rsidR="00D1223E" w:rsidRPr="00D1223E" w:rsidRDefault="00D1223E" w:rsidP="00D1223E">
      <w:pPr>
        <w:ind w:left="720"/>
        <w:jc w:val="both"/>
        <w:rPr>
          <w:color w:val="000000"/>
          <w:szCs w:val="24"/>
        </w:rPr>
      </w:pPr>
      <w:r>
        <w:rPr>
          <w:color w:val="000000"/>
          <w:szCs w:val="24"/>
        </w:rPr>
        <w:t>En kommun kan välja det sätt att ordna vattentjänster</w:t>
      </w:r>
      <w:r w:rsidR="004E34F9">
        <w:rPr>
          <w:color w:val="000000"/>
          <w:szCs w:val="24"/>
        </w:rPr>
        <w:t>na</w:t>
      </w:r>
      <w:r>
        <w:rPr>
          <w:color w:val="000000"/>
          <w:szCs w:val="24"/>
        </w:rPr>
        <w:t xml:space="preserve"> den finner bäst. För att trygga tillgången till vattentjänster kan </w:t>
      </w:r>
      <w:r w:rsidR="004E34F9">
        <w:rPr>
          <w:color w:val="000000"/>
          <w:szCs w:val="24"/>
        </w:rPr>
        <w:t xml:space="preserve">kommunen inrätta </w:t>
      </w:r>
      <w:r>
        <w:rPr>
          <w:color w:val="000000"/>
          <w:szCs w:val="24"/>
        </w:rPr>
        <w:t>ett vattentjänstverk, utvidga ett befintligt vattentjänstverks verksamhetsområde eller ordna vattenförsörjningen till exempel utifrån fastighetsspecifika lösningar. Å andra sidan ska vattentjänstverkens verksamhetsområden dock omfatta de områden där fastigheterna behöver anslutas till vattenledningen på grund av den faktiska eller den planerade samhällsutvecklingen.</w:t>
      </w:r>
    </w:p>
    <w:p w14:paraId="590FC917" w14:textId="77777777" w:rsidR="00D1223E" w:rsidRPr="00D1223E" w:rsidRDefault="00D1223E" w:rsidP="00D1223E">
      <w:pPr>
        <w:ind w:left="720"/>
        <w:jc w:val="both"/>
        <w:rPr>
          <w:iCs/>
          <w:color w:val="000000"/>
          <w:szCs w:val="24"/>
        </w:rPr>
      </w:pPr>
    </w:p>
    <w:p w14:paraId="4DA26234" w14:textId="77777777" w:rsidR="00D1223E" w:rsidRPr="00D1223E" w:rsidRDefault="00D1223E" w:rsidP="00D1223E">
      <w:pPr>
        <w:jc w:val="both"/>
        <w:rPr>
          <w:color w:val="000000"/>
          <w:szCs w:val="24"/>
          <w:u w:val="single"/>
        </w:rPr>
      </w:pPr>
      <w:r>
        <w:rPr>
          <w:color w:val="000000"/>
          <w:szCs w:val="24"/>
          <w:u w:val="single"/>
        </w:rPr>
        <w:t>Referenser</w:t>
      </w:r>
    </w:p>
    <w:p w14:paraId="699E3F7A" w14:textId="77777777" w:rsidR="00D1223E" w:rsidRPr="00D1223E" w:rsidRDefault="00D1223E" w:rsidP="00D1223E">
      <w:pPr>
        <w:ind w:left="720"/>
        <w:jc w:val="both"/>
        <w:rPr>
          <w:color w:val="000000"/>
          <w:szCs w:val="24"/>
        </w:rPr>
      </w:pPr>
    </w:p>
    <w:p w14:paraId="76F61C4F" w14:textId="4257D726" w:rsidR="00D1223E" w:rsidRPr="00D1223E" w:rsidRDefault="00D1223E" w:rsidP="00D1223E">
      <w:pPr>
        <w:ind w:left="720"/>
        <w:jc w:val="both"/>
        <w:rPr>
          <w:color w:val="000000"/>
          <w:szCs w:val="24"/>
        </w:rPr>
      </w:pPr>
      <w:r>
        <w:rPr>
          <w:color w:val="000000"/>
          <w:szCs w:val="24"/>
        </w:rPr>
        <w:t>Lag</w:t>
      </w:r>
      <w:r w:rsidR="004E34F9">
        <w:rPr>
          <w:color w:val="000000"/>
          <w:szCs w:val="24"/>
        </w:rPr>
        <w:t>en</w:t>
      </w:r>
      <w:r>
        <w:rPr>
          <w:color w:val="000000"/>
          <w:szCs w:val="24"/>
        </w:rPr>
        <w:t xml:space="preserve"> om vattentjänster (119/2001)</w:t>
      </w:r>
    </w:p>
    <w:p w14:paraId="5AA8FF9A" w14:textId="77777777" w:rsidR="00D1223E" w:rsidRPr="00D1223E" w:rsidRDefault="00D1223E" w:rsidP="00D1223E">
      <w:pPr>
        <w:ind w:left="720"/>
        <w:jc w:val="both"/>
        <w:rPr>
          <w:color w:val="000000"/>
          <w:szCs w:val="24"/>
        </w:rPr>
      </w:pPr>
      <w:r>
        <w:rPr>
          <w:color w:val="000000"/>
          <w:szCs w:val="24"/>
        </w:rPr>
        <w:t>P. Silfverberg, 2017. Riktlinjer för vattentjänster på 2020-talet. Vattenverksföreningens stencilserie nr. 44. ISBN 978-952-6697-17-8</w:t>
      </w:r>
    </w:p>
    <w:p w14:paraId="2062AF5B" w14:textId="77777777" w:rsidR="00D1223E" w:rsidRPr="00D1223E" w:rsidRDefault="00D1223E" w:rsidP="00D1223E">
      <w:pPr>
        <w:ind w:left="720"/>
        <w:jc w:val="both"/>
        <w:rPr>
          <w:color w:val="000000"/>
          <w:szCs w:val="24"/>
        </w:rPr>
      </w:pPr>
      <w:r>
        <w:rPr>
          <w:color w:val="000000"/>
          <w:szCs w:val="24"/>
        </w:rPr>
        <w:t>K. Berninger, T. Laakso, H. Paatela, S. Virta, J. Rautiainen, R. Virtanen, O. Tynkkynen, N. Piila, M. Dubovik &amp; R. Vahala. 2018</w:t>
      </w:r>
      <w:r>
        <w:rPr>
          <w:b/>
          <w:bCs/>
          <w:color w:val="000000"/>
          <w:szCs w:val="24"/>
        </w:rPr>
        <w:t>.</w:t>
      </w:r>
      <w:r>
        <w:rPr>
          <w:color w:val="000000"/>
          <w:szCs w:val="24"/>
        </w:rPr>
        <w:t xml:space="preserve"> Hållbara vattentjänster i framtiden – antecipation, styrning och organisering. Publikationsserien för statsrådets utrednings- och forskningsverksamhet 56/2018.</w:t>
      </w:r>
    </w:p>
    <w:p w14:paraId="04EE0BEE" w14:textId="77777777" w:rsidR="00D1223E" w:rsidRPr="00D1223E" w:rsidRDefault="00D1223E" w:rsidP="00D1223E">
      <w:pPr>
        <w:ind w:left="720"/>
        <w:jc w:val="both"/>
        <w:rPr>
          <w:iCs/>
          <w:color w:val="000000"/>
          <w:szCs w:val="24"/>
        </w:rPr>
      </w:pPr>
    </w:p>
    <w:p w14:paraId="3B4C6315" w14:textId="77777777" w:rsidR="00D1223E" w:rsidRPr="00D1223E" w:rsidRDefault="00D1223E" w:rsidP="00D1223E">
      <w:pPr>
        <w:ind w:left="720"/>
        <w:jc w:val="both"/>
        <w:rPr>
          <w:iCs/>
          <w:color w:val="000000"/>
          <w:szCs w:val="24"/>
        </w:rPr>
      </w:pPr>
    </w:p>
    <w:p w14:paraId="7C81EA40" w14:textId="77777777" w:rsidR="00D1223E" w:rsidRPr="00D1223E" w:rsidRDefault="00D1223E" w:rsidP="00D1223E">
      <w:pPr>
        <w:jc w:val="both"/>
        <w:rPr>
          <w:iCs/>
          <w:color w:val="000000"/>
          <w:szCs w:val="24"/>
        </w:rPr>
      </w:pPr>
    </w:p>
    <w:p w14:paraId="1F04A059" w14:textId="77777777" w:rsidR="00D1223E" w:rsidRPr="00D1223E" w:rsidRDefault="00D1223E" w:rsidP="00D1223E">
      <w:pPr>
        <w:jc w:val="both"/>
        <w:rPr>
          <w:b/>
          <w:bCs/>
          <w:i/>
          <w:iCs/>
          <w:color w:val="000000"/>
          <w:szCs w:val="24"/>
        </w:rPr>
      </w:pPr>
      <w:r>
        <w:br w:type="page"/>
      </w:r>
      <w:r>
        <w:rPr>
          <w:b/>
          <w:bCs/>
          <w:i/>
          <w:iCs/>
          <w:color w:val="000000"/>
          <w:szCs w:val="24"/>
        </w:rPr>
        <w:lastRenderedPageBreak/>
        <w:t>”(d) Förbättring av gemensamma system och andra sätt för hygienisering i territoriella områden eller för befolkningsmängder som ska betjänas.”</w:t>
      </w:r>
    </w:p>
    <w:p w14:paraId="0F883CFE" w14:textId="77777777" w:rsidR="00D1223E" w:rsidRPr="00D1223E" w:rsidRDefault="00D1223E" w:rsidP="00D1223E">
      <w:pPr>
        <w:jc w:val="both"/>
        <w:rPr>
          <w:i/>
          <w:iCs/>
          <w:color w:val="000000"/>
          <w:szCs w:val="24"/>
        </w:rPr>
      </w:pPr>
    </w:p>
    <w:p w14:paraId="78989AC3" w14:textId="77777777" w:rsidR="00D1223E" w:rsidRPr="00D1223E" w:rsidRDefault="00D1223E" w:rsidP="00D1223E">
      <w:pPr>
        <w:jc w:val="both"/>
        <w:rPr>
          <w:color w:val="000000"/>
          <w:szCs w:val="24"/>
          <w:u w:val="single"/>
        </w:rPr>
      </w:pPr>
      <w:r>
        <w:rPr>
          <w:color w:val="000000"/>
          <w:szCs w:val="24"/>
          <w:u w:val="single"/>
        </w:rPr>
        <w:t>Nationellt mål 2008</w:t>
      </w:r>
    </w:p>
    <w:p w14:paraId="1176176A" w14:textId="77777777" w:rsidR="00D1223E" w:rsidRPr="00D1223E" w:rsidRDefault="00D1223E" w:rsidP="00D1223E">
      <w:pPr>
        <w:jc w:val="both"/>
        <w:rPr>
          <w:iCs/>
          <w:color w:val="000000"/>
          <w:szCs w:val="24"/>
        </w:rPr>
      </w:pPr>
    </w:p>
    <w:p w14:paraId="7A6CF89F" w14:textId="77777777" w:rsidR="00D1223E" w:rsidRPr="00D1223E" w:rsidRDefault="00D1223E" w:rsidP="00D1223E">
      <w:pPr>
        <w:ind w:left="720"/>
        <w:jc w:val="both"/>
        <w:rPr>
          <w:color w:val="000000"/>
          <w:szCs w:val="24"/>
        </w:rPr>
      </w:pPr>
      <w:r>
        <w:rPr>
          <w:color w:val="000000"/>
          <w:szCs w:val="24"/>
        </w:rPr>
        <w:t>År 2006 omfattades ungefär 80 % av befolkningen av de gemensamma avloppsförsörjningssystemen. Ett centraliserat avloppssystem och en centraliserad behandling av avloppsvatten var målet då detta är tekniskt och ekonomiskt befogat med tanke på vattenförsörjningen och miljöskyddet. Man strävade efter att identifiera de områden som uppfyller dessa förutsättningar så att det var möjligt att verkställa ett centraliserat avloppssystem och en centraliserad behandling av avloppsvatten innan den tidsfrist för uppfyllandet av kraven på fastighetsspecifik avloppsrening som bestäms i statsrådets förordning (542/2003) utgår. Fastighetsägarna skulle anpassa sina fastighetsspecifika avloppsvattensystem så att de stämmer överens med kraven i förordningen i de fall där det på grund av fastighetens läge inte funnits förutsättningar för att ansluta fastigheten till det gemensamma avloppsförsörjningssystemet.</w:t>
      </w:r>
    </w:p>
    <w:p w14:paraId="418AF807" w14:textId="77777777" w:rsidR="00D1223E" w:rsidRPr="00D1223E" w:rsidRDefault="00D1223E" w:rsidP="00D1223E">
      <w:pPr>
        <w:ind w:left="720"/>
        <w:jc w:val="both"/>
        <w:rPr>
          <w:color w:val="000000"/>
          <w:szCs w:val="24"/>
        </w:rPr>
      </w:pPr>
    </w:p>
    <w:p w14:paraId="0B59FF96" w14:textId="0740A3BF" w:rsidR="00D1223E" w:rsidRPr="00D1223E" w:rsidRDefault="00D1223E" w:rsidP="00D1223E">
      <w:pPr>
        <w:jc w:val="both"/>
        <w:rPr>
          <w:color w:val="000000"/>
          <w:szCs w:val="24"/>
        </w:rPr>
      </w:pPr>
      <w:r>
        <w:rPr>
          <w:color w:val="000000"/>
          <w:szCs w:val="24"/>
          <w:u w:val="single"/>
        </w:rPr>
        <w:t xml:space="preserve">Hur målet har </w:t>
      </w:r>
      <w:r w:rsidR="00D51555">
        <w:rPr>
          <w:color w:val="000000"/>
          <w:szCs w:val="24"/>
          <w:u w:val="single"/>
        </w:rPr>
        <w:t>utfallit</w:t>
      </w:r>
    </w:p>
    <w:p w14:paraId="16AEC535" w14:textId="77777777" w:rsidR="00D1223E" w:rsidRPr="00D1223E" w:rsidRDefault="00D1223E" w:rsidP="00D1223E">
      <w:pPr>
        <w:ind w:left="720"/>
        <w:jc w:val="both"/>
        <w:rPr>
          <w:iCs/>
          <w:color w:val="000000"/>
          <w:szCs w:val="24"/>
        </w:rPr>
      </w:pPr>
    </w:p>
    <w:p w14:paraId="49D04012" w14:textId="77777777" w:rsidR="00D1223E" w:rsidRPr="00D1223E" w:rsidRDefault="00D1223E" w:rsidP="00D1223E">
      <w:pPr>
        <w:ind w:left="720"/>
        <w:jc w:val="both"/>
        <w:rPr>
          <w:color w:val="000000"/>
          <w:szCs w:val="24"/>
        </w:rPr>
      </w:pPr>
      <w:r>
        <w:rPr>
          <w:color w:val="000000"/>
          <w:szCs w:val="24"/>
        </w:rPr>
        <w:t>Målet avseende centraliserad avloppshantering har uppnåtts. Anpassningen av de fastighetsspecifika avloppssystemen så att de är i enlighet med kraven har inte uppnåtts målenligt. Det gjordes ändringar i lagstiftningen och tidsfristen för reningskraven i fastighetsspecifika system sköts upp i två omgångar.</w:t>
      </w:r>
    </w:p>
    <w:p w14:paraId="5536C6C2" w14:textId="77777777" w:rsidR="00D1223E" w:rsidRPr="00D1223E" w:rsidRDefault="00D1223E" w:rsidP="00D1223E">
      <w:pPr>
        <w:jc w:val="both"/>
        <w:rPr>
          <w:iCs/>
          <w:color w:val="000000"/>
          <w:szCs w:val="24"/>
        </w:rPr>
      </w:pPr>
    </w:p>
    <w:p w14:paraId="3173E09C" w14:textId="77777777" w:rsidR="00D1223E" w:rsidRPr="00D1223E" w:rsidRDefault="00D1223E" w:rsidP="00D1223E">
      <w:pPr>
        <w:jc w:val="both"/>
        <w:rPr>
          <w:color w:val="000000"/>
          <w:szCs w:val="24"/>
          <w:u w:val="single"/>
        </w:rPr>
      </w:pPr>
      <w:r>
        <w:rPr>
          <w:color w:val="000000"/>
          <w:szCs w:val="24"/>
          <w:u w:val="single"/>
        </w:rPr>
        <w:t>Nationellt mål 2019‒2030</w:t>
      </w:r>
    </w:p>
    <w:p w14:paraId="457C9C3C" w14:textId="77777777" w:rsidR="00D1223E" w:rsidRPr="00D1223E" w:rsidRDefault="00D1223E" w:rsidP="00D1223E">
      <w:pPr>
        <w:jc w:val="both"/>
        <w:rPr>
          <w:iCs/>
          <w:color w:val="000000"/>
          <w:szCs w:val="24"/>
        </w:rPr>
      </w:pPr>
    </w:p>
    <w:p w14:paraId="58828249" w14:textId="77777777" w:rsidR="00D1223E" w:rsidRPr="00D1223E" w:rsidRDefault="00D1223E" w:rsidP="00D1223E">
      <w:pPr>
        <w:ind w:left="720"/>
        <w:jc w:val="both"/>
        <w:rPr>
          <w:color w:val="000000"/>
          <w:szCs w:val="24"/>
        </w:rPr>
      </w:pPr>
      <w:r>
        <w:rPr>
          <w:color w:val="000000"/>
          <w:szCs w:val="24"/>
        </w:rPr>
        <w:t>d1) I hela Finland sköts spillvattentjänsterna i samband med bosättning genom centraliserade system på de områden där det behövs för samhällsutvecklingen eller enligt miljö- och hälsokrav. I områden utanför centraliserade vattentjänster behandlas spillvattnet fastighetsspecifikt med så effektiva system som möjligt.</w:t>
      </w:r>
    </w:p>
    <w:p w14:paraId="21CD1837" w14:textId="77777777" w:rsidR="00D1223E" w:rsidRPr="00D1223E" w:rsidRDefault="00D1223E" w:rsidP="00D1223E">
      <w:pPr>
        <w:ind w:left="720"/>
        <w:jc w:val="both"/>
        <w:rPr>
          <w:color w:val="000000"/>
          <w:szCs w:val="24"/>
        </w:rPr>
      </w:pPr>
    </w:p>
    <w:p w14:paraId="5426CCD2" w14:textId="7118930C" w:rsidR="00D1223E" w:rsidRPr="00D1223E" w:rsidRDefault="00D1223E" w:rsidP="00D1223E">
      <w:pPr>
        <w:spacing w:after="200" w:line="276" w:lineRule="auto"/>
        <w:ind w:left="720"/>
        <w:jc w:val="both"/>
        <w:rPr>
          <w:rFonts w:ascii="Calibri" w:eastAsia="Calibri" w:hAnsi="Calibri"/>
          <w:color w:val="000000"/>
          <w:sz w:val="22"/>
          <w:szCs w:val="22"/>
        </w:rPr>
      </w:pPr>
      <w:r>
        <w:t xml:space="preserve">d2) Fastighetsägare ska i </w:t>
      </w:r>
      <w:r w:rsidR="00DD7005">
        <w:t xml:space="preserve">beboeliga byggnader åtgärda </w:t>
      </w:r>
      <w:r>
        <w:t xml:space="preserve">fastighetsspecifika avloppsvattensystem </w:t>
      </w:r>
      <w:r w:rsidR="00DD7005">
        <w:t>så att de</w:t>
      </w:r>
      <w:r>
        <w:t xml:space="preserve"> är effektivare än behandling genom slamavskiljning.</w:t>
      </w:r>
    </w:p>
    <w:p w14:paraId="6F8C8222" w14:textId="14C0B398" w:rsidR="00D1223E" w:rsidRPr="00D1223E" w:rsidRDefault="00D1223E" w:rsidP="00D1223E">
      <w:pPr>
        <w:ind w:left="720"/>
        <w:jc w:val="both"/>
        <w:rPr>
          <w:color w:val="000000"/>
          <w:szCs w:val="24"/>
        </w:rPr>
      </w:pPr>
      <w:r>
        <w:rPr>
          <w:color w:val="000000"/>
          <w:szCs w:val="24"/>
        </w:rPr>
        <w:t xml:space="preserve">d3) </w:t>
      </w:r>
      <w:r w:rsidR="00DD7005" w:rsidRPr="00DD7005">
        <w:rPr>
          <w:color w:val="000000"/>
          <w:szCs w:val="24"/>
        </w:rPr>
        <w:t>Rådgivning ska sporra fastighetsägare att effektivera den frivilliga spillvattenbehandlingen till en bättre nivå än vad lagen kräver.</w:t>
      </w:r>
      <w:r w:rsidR="004C414A" w:rsidRPr="00D1223E">
        <w:rPr>
          <w:color w:val="000000"/>
          <w:szCs w:val="24"/>
        </w:rPr>
        <w:t xml:space="preserve"> </w:t>
      </w:r>
    </w:p>
    <w:p w14:paraId="7C693720" w14:textId="77777777" w:rsidR="00D1223E" w:rsidRPr="00D1223E" w:rsidRDefault="00D1223E" w:rsidP="00D1223E">
      <w:pPr>
        <w:ind w:left="720"/>
        <w:jc w:val="both"/>
        <w:rPr>
          <w:color w:val="000000"/>
          <w:szCs w:val="24"/>
        </w:rPr>
      </w:pPr>
    </w:p>
    <w:p w14:paraId="6B74D2AA" w14:textId="77777777" w:rsidR="00D1223E" w:rsidRPr="00D1223E" w:rsidRDefault="00D1223E" w:rsidP="00D1223E">
      <w:pPr>
        <w:jc w:val="both"/>
        <w:rPr>
          <w:color w:val="000000"/>
          <w:szCs w:val="24"/>
          <w:u w:val="single"/>
        </w:rPr>
      </w:pPr>
      <w:r>
        <w:rPr>
          <w:color w:val="000000"/>
          <w:szCs w:val="24"/>
          <w:u w:val="single"/>
        </w:rPr>
        <w:t>Förhållande till målen för hållbar utveckling</w:t>
      </w:r>
    </w:p>
    <w:p w14:paraId="7BC2B053" w14:textId="77777777" w:rsidR="00D1223E" w:rsidRPr="00D1223E" w:rsidRDefault="00D1223E" w:rsidP="00D1223E">
      <w:pPr>
        <w:ind w:left="720"/>
        <w:jc w:val="both"/>
        <w:rPr>
          <w:color w:val="000000"/>
          <w:szCs w:val="24"/>
        </w:rPr>
      </w:pPr>
    </w:p>
    <w:p w14:paraId="76F367FF" w14:textId="3B72CC7D" w:rsidR="00D1223E" w:rsidRPr="00D1223E" w:rsidRDefault="00D1223E" w:rsidP="00D1223E">
      <w:pPr>
        <w:ind w:left="720"/>
        <w:jc w:val="both"/>
        <w:rPr>
          <w:color w:val="000000"/>
          <w:szCs w:val="24"/>
        </w:rPr>
      </w:pPr>
      <w:r>
        <w:rPr>
          <w:color w:val="000000"/>
          <w:szCs w:val="24"/>
        </w:rPr>
        <w:t>Målen genomför målen 6.2 och 6.3 för hållbar utveckling genom att säkra tillgången till fullgod och rättvis sanitet för alla</w:t>
      </w:r>
      <w:r w:rsidR="004C414A">
        <w:rPr>
          <w:color w:val="000000"/>
          <w:szCs w:val="24"/>
        </w:rPr>
        <w:t xml:space="preserve">, </w:t>
      </w:r>
      <w:r>
        <w:rPr>
          <w:color w:val="000000"/>
          <w:szCs w:val="24"/>
        </w:rPr>
        <w:t xml:space="preserve">förbättra vattenkvaliteten genom att minska föroreningarna och </w:t>
      </w:r>
      <w:r w:rsidR="004C414A">
        <w:rPr>
          <w:color w:val="000000"/>
          <w:szCs w:val="24"/>
        </w:rPr>
        <w:t xml:space="preserve">minska </w:t>
      </w:r>
      <w:r>
        <w:rPr>
          <w:color w:val="000000"/>
          <w:szCs w:val="24"/>
        </w:rPr>
        <w:t>andelen obehandlat avloppsvatten.</w:t>
      </w:r>
    </w:p>
    <w:p w14:paraId="72E9879D" w14:textId="77777777" w:rsidR="00D1223E" w:rsidRPr="00D1223E" w:rsidRDefault="00D1223E" w:rsidP="00D1223E">
      <w:pPr>
        <w:tabs>
          <w:tab w:val="left" w:pos="1215"/>
        </w:tabs>
        <w:ind w:left="720"/>
        <w:jc w:val="both"/>
        <w:rPr>
          <w:iCs/>
          <w:color w:val="000000"/>
          <w:szCs w:val="24"/>
        </w:rPr>
      </w:pPr>
    </w:p>
    <w:p w14:paraId="0404741F" w14:textId="77777777" w:rsidR="00D1223E" w:rsidRPr="00D1223E" w:rsidRDefault="00D1223E" w:rsidP="00D1223E">
      <w:pPr>
        <w:jc w:val="both"/>
        <w:rPr>
          <w:color w:val="000000"/>
          <w:szCs w:val="24"/>
          <w:u w:val="single"/>
        </w:rPr>
      </w:pPr>
      <w:r>
        <w:rPr>
          <w:color w:val="000000"/>
          <w:szCs w:val="24"/>
          <w:u w:val="single"/>
        </w:rPr>
        <w:t>Måldatum</w:t>
      </w:r>
    </w:p>
    <w:p w14:paraId="39E773E6" w14:textId="77777777" w:rsidR="00D1223E" w:rsidRPr="00D1223E" w:rsidRDefault="00D1223E" w:rsidP="00D1223E">
      <w:pPr>
        <w:jc w:val="both"/>
        <w:rPr>
          <w:iCs/>
          <w:color w:val="000000"/>
          <w:szCs w:val="24"/>
        </w:rPr>
      </w:pPr>
    </w:p>
    <w:p w14:paraId="7F55FF97" w14:textId="77777777" w:rsidR="00D1223E" w:rsidRPr="00D1223E" w:rsidRDefault="00D1223E" w:rsidP="00D1223E">
      <w:pPr>
        <w:ind w:left="720"/>
        <w:jc w:val="both"/>
        <w:rPr>
          <w:color w:val="000000"/>
          <w:szCs w:val="24"/>
        </w:rPr>
      </w:pPr>
      <w:r>
        <w:rPr>
          <w:color w:val="000000"/>
          <w:szCs w:val="24"/>
        </w:rPr>
        <w:t>Enligt lag är det kommunens lagstadgade skyldighet att ordna avloppshanteringen, om behovet hos en större grupp invånare, sanitära skäl eller miljöskyddsskäl kräver det.</w:t>
      </w:r>
    </w:p>
    <w:p w14:paraId="213B372C" w14:textId="77777777" w:rsidR="00D1223E" w:rsidRPr="00D1223E" w:rsidRDefault="00D1223E" w:rsidP="00D1223E">
      <w:pPr>
        <w:ind w:left="720"/>
        <w:jc w:val="both"/>
        <w:rPr>
          <w:color w:val="000000"/>
          <w:szCs w:val="24"/>
        </w:rPr>
      </w:pPr>
    </w:p>
    <w:p w14:paraId="77C05B70" w14:textId="028400DE" w:rsidR="00D1223E" w:rsidRPr="00D1223E" w:rsidRDefault="00D1223E" w:rsidP="00D1223E">
      <w:pPr>
        <w:ind w:left="720"/>
        <w:jc w:val="both"/>
        <w:rPr>
          <w:color w:val="000000"/>
          <w:szCs w:val="24"/>
        </w:rPr>
      </w:pPr>
      <w:r>
        <w:rPr>
          <w:color w:val="000000"/>
          <w:szCs w:val="24"/>
        </w:rPr>
        <w:lastRenderedPageBreak/>
        <w:t>I de fall som gäller strand- och grundvattenområden där det på grund av fastighetens läge inte finns förutsättningar för att ansluta fastigheten till det gemensamma avloppssystemet är måldatum för effektivare avloppssystem den 31 oktober 2019. På andra områden ska systemet effektiveras när det görs större om</w:t>
      </w:r>
      <w:r w:rsidR="004C414A">
        <w:rPr>
          <w:color w:val="000000"/>
          <w:szCs w:val="24"/>
        </w:rPr>
        <w:t>byggnader</w:t>
      </w:r>
      <w:r>
        <w:rPr>
          <w:color w:val="000000"/>
          <w:szCs w:val="24"/>
        </w:rPr>
        <w:t>, reparationer eller ändringar i fastigheten eller vattenförsörjningssystemet.</w:t>
      </w:r>
    </w:p>
    <w:p w14:paraId="2980CA54" w14:textId="77777777" w:rsidR="00D1223E" w:rsidRPr="00D1223E" w:rsidRDefault="00D1223E" w:rsidP="00D1223E">
      <w:pPr>
        <w:jc w:val="both"/>
        <w:rPr>
          <w:color w:val="000000"/>
          <w:szCs w:val="24"/>
          <w:u w:val="single"/>
        </w:rPr>
      </w:pPr>
    </w:p>
    <w:p w14:paraId="4CDECF0F" w14:textId="77777777" w:rsidR="00D1223E" w:rsidRPr="00D1223E" w:rsidRDefault="00D1223E" w:rsidP="00D1223E">
      <w:pPr>
        <w:widowControl w:val="0"/>
        <w:jc w:val="both"/>
        <w:rPr>
          <w:color w:val="000000"/>
          <w:szCs w:val="24"/>
          <w:u w:val="single"/>
        </w:rPr>
      </w:pPr>
      <w:r>
        <w:rPr>
          <w:color w:val="000000"/>
          <w:szCs w:val="24"/>
          <w:u w:val="single"/>
        </w:rPr>
        <w:t>Grunder</w:t>
      </w:r>
    </w:p>
    <w:p w14:paraId="1ABA446C" w14:textId="77777777" w:rsidR="00D1223E" w:rsidRPr="00D1223E" w:rsidRDefault="00D1223E" w:rsidP="00D1223E">
      <w:pPr>
        <w:ind w:left="720"/>
        <w:jc w:val="both"/>
        <w:rPr>
          <w:color w:val="000000"/>
          <w:szCs w:val="24"/>
        </w:rPr>
      </w:pPr>
    </w:p>
    <w:p w14:paraId="76DFB221" w14:textId="77777777" w:rsidR="00D1223E" w:rsidRPr="00D1223E" w:rsidRDefault="00D1223E" w:rsidP="00D1223E">
      <w:pPr>
        <w:widowControl w:val="0"/>
        <w:ind w:left="720"/>
        <w:jc w:val="both"/>
        <w:rPr>
          <w:color w:val="000000"/>
          <w:szCs w:val="24"/>
        </w:rPr>
      </w:pPr>
      <w:r>
        <w:rPr>
          <w:color w:val="000000"/>
          <w:szCs w:val="24"/>
        </w:rPr>
        <w:t xml:space="preserve">De gemensamma avloppssystemen som inbegriper effektiv avloppshantering omfattade 83 % av befolkningen år 2015. Centraliserade avloppssystem och centraliserad avloppshantering är fortsatt målet när det med tanke på vattenförsörjningen och miljöskyddet är tekniskt och ekonomiskt befogat och också möjligt att genomföra. Projekten har anvisats statsunderstöd till 2016 i det nationella programmet för avloppssystem. </w:t>
      </w:r>
    </w:p>
    <w:p w14:paraId="7EC1A674" w14:textId="77777777" w:rsidR="00D1223E" w:rsidRPr="00D1223E" w:rsidRDefault="00D1223E" w:rsidP="00D1223E">
      <w:pPr>
        <w:widowControl w:val="0"/>
        <w:ind w:left="720"/>
        <w:jc w:val="both"/>
        <w:rPr>
          <w:color w:val="000000"/>
          <w:szCs w:val="24"/>
        </w:rPr>
      </w:pPr>
    </w:p>
    <w:p w14:paraId="661BA3C1" w14:textId="184CDDF3" w:rsidR="00D1223E" w:rsidRPr="00D1223E" w:rsidRDefault="00D1223E" w:rsidP="00D1223E">
      <w:pPr>
        <w:widowControl w:val="0"/>
        <w:ind w:left="720"/>
        <w:jc w:val="both"/>
        <w:rPr>
          <w:color w:val="000000"/>
          <w:szCs w:val="24"/>
        </w:rPr>
      </w:pPr>
      <w:r>
        <w:rPr>
          <w:color w:val="000000"/>
          <w:szCs w:val="24"/>
        </w:rPr>
        <w:t>Kommunen ska godkänna vattent</w:t>
      </w:r>
      <w:r w:rsidR="00E91739">
        <w:rPr>
          <w:color w:val="000000"/>
          <w:szCs w:val="24"/>
        </w:rPr>
        <w:t xml:space="preserve">jänstverkens verksamhetsområde. </w:t>
      </w:r>
      <w:r>
        <w:rPr>
          <w:color w:val="000000"/>
          <w:szCs w:val="24"/>
        </w:rPr>
        <w:t xml:space="preserve">Verksamhetsområdena för vattentjänstverk och alltså också vattenledningsnäten inom en kommuns område ska omfatta de områden där fastigheterna behöver anslutas till vattentjänstverkets spillvattenavlopp på grund av den faktiska eller planerade samhällsutvecklingen. Verksamhetsområdet för ett vattentjänstverk ska vara sådant att anläggningen är kapabel att ekonomiskt och ändamålsenligt sköta de uppgifter det har ansvaret för. I samband med beslutet om godkännande av verksamhetsområdet ska kommunen också fastställa en målinriktad tidtabell för anläggningen av ledningsnäten i verksamhetsområdets olika delar. </w:t>
      </w:r>
    </w:p>
    <w:p w14:paraId="4D660771" w14:textId="77777777" w:rsidR="00D1223E" w:rsidRPr="00D1223E" w:rsidRDefault="00D1223E" w:rsidP="00D1223E">
      <w:pPr>
        <w:widowControl w:val="0"/>
        <w:ind w:left="720"/>
        <w:jc w:val="both"/>
        <w:rPr>
          <w:color w:val="000000"/>
          <w:szCs w:val="24"/>
        </w:rPr>
      </w:pPr>
    </w:p>
    <w:p w14:paraId="5E385C35" w14:textId="77777777" w:rsidR="00D1223E" w:rsidRPr="00D1223E" w:rsidRDefault="00D1223E" w:rsidP="00D1223E">
      <w:pPr>
        <w:widowControl w:val="0"/>
        <w:ind w:left="720"/>
        <w:jc w:val="both"/>
        <w:rPr>
          <w:color w:val="000000"/>
          <w:szCs w:val="24"/>
        </w:rPr>
      </w:pPr>
      <w:r>
        <w:rPr>
          <w:color w:val="000000"/>
          <w:szCs w:val="24"/>
        </w:rPr>
        <w:t>Fastigheterna inom ett vattentjänstverks verksamhetsområde ska anslutas till verkets vattenledning och spillvattenavlopp. Lagen ger dock möjlighet till befrielse från anslutning utanför tätorterna, om anslutningen till ledningsnätet blir oskälig för fastighetens ägare eller innehavare med beaktande av kostnaderna för byggande av fastighetens vatten- och avloppsanordningar, kostnaderna för anslutningen, det obetydliga behovet av vattentjänstverkets tjänster eller någon annan motsvarande särskild orsak. Befrielsen får inte heller riskera en ekonomisk och ändamålsenlig skötsel av vattentjänsterna inom vattentjänstverkets verksamhetsområde eller fastighetens avloppshantering orsaka olägenheter för miljön eller människors hälsa.</w:t>
      </w:r>
    </w:p>
    <w:p w14:paraId="33363525" w14:textId="77777777" w:rsidR="00D1223E" w:rsidRPr="00D1223E" w:rsidRDefault="00D1223E" w:rsidP="00D1223E">
      <w:pPr>
        <w:widowControl w:val="0"/>
        <w:ind w:left="720"/>
        <w:jc w:val="both"/>
        <w:rPr>
          <w:color w:val="000000"/>
          <w:szCs w:val="24"/>
        </w:rPr>
      </w:pPr>
    </w:p>
    <w:p w14:paraId="41A1A8C1" w14:textId="77777777" w:rsidR="00D1223E" w:rsidRPr="00D1223E" w:rsidRDefault="00D1223E" w:rsidP="00D1223E">
      <w:pPr>
        <w:widowControl w:val="0"/>
        <w:ind w:left="720"/>
        <w:jc w:val="both"/>
        <w:rPr>
          <w:color w:val="000000"/>
          <w:szCs w:val="24"/>
        </w:rPr>
      </w:pPr>
      <w:r>
        <w:rPr>
          <w:color w:val="000000"/>
          <w:szCs w:val="24"/>
        </w:rPr>
        <w:t xml:space="preserve">Anslutningen till avloppsnät främjas också genom åtgärdsprogram för skydd av vattnen (se punkt f) där en utvidgning av avloppsnäten förs fram som ett sätt att nå målen för minskad belastning av vattendragen i glesbygden. </w:t>
      </w:r>
    </w:p>
    <w:p w14:paraId="71D3C58F" w14:textId="77777777" w:rsidR="00D1223E" w:rsidRPr="00D1223E" w:rsidRDefault="00D1223E" w:rsidP="00D1223E">
      <w:pPr>
        <w:widowControl w:val="0"/>
        <w:ind w:left="720"/>
        <w:jc w:val="both"/>
        <w:rPr>
          <w:color w:val="000000"/>
          <w:szCs w:val="24"/>
        </w:rPr>
      </w:pPr>
    </w:p>
    <w:p w14:paraId="644EE9CC" w14:textId="321AAA50" w:rsidR="00D1223E" w:rsidRPr="00D1223E" w:rsidRDefault="00D1223E" w:rsidP="00D1223E">
      <w:pPr>
        <w:ind w:left="720"/>
        <w:jc w:val="both"/>
        <w:rPr>
          <w:color w:val="000000"/>
          <w:szCs w:val="24"/>
        </w:rPr>
      </w:pPr>
      <w:r>
        <w:rPr>
          <w:color w:val="000000"/>
          <w:szCs w:val="24"/>
        </w:rPr>
        <w:t>Enligt lag ska fastighetsägare i glesbebyggelse ha en utredning om avloppsvattenanordningarna och avloppshanteringen i fastigheten som vid behov visas för tillsynsmyndigheten. Utifrån dessa utredningar kan man på kommunnivå uppskatta nivån på avloppshanteringen och utsläppen i glesbebyggelse och bedöma behovet av att utvidga avloppsnätet.</w:t>
      </w:r>
    </w:p>
    <w:p w14:paraId="426C11D9" w14:textId="77777777" w:rsidR="00D1223E" w:rsidRPr="00D1223E" w:rsidRDefault="00D1223E" w:rsidP="00D1223E">
      <w:pPr>
        <w:ind w:left="720"/>
        <w:jc w:val="both"/>
        <w:rPr>
          <w:color w:val="000000"/>
          <w:szCs w:val="24"/>
        </w:rPr>
      </w:pPr>
    </w:p>
    <w:p w14:paraId="46F58A66" w14:textId="77777777" w:rsidR="00D1223E" w:rsidRPr="00D1223E" w:rsidRDefault="00D1223E" w:rsidP="00D1223E">
      <w:pPr>
        <w:jc w:val="both"/>
        <w:rPr>
          <w:color w:val="000000"/>
          <w:szCs w:val="24"/>
          <w:u w:val="single"/>
        </w:rPr>
      </w:pPr>
      <w:r>
        <w:rPr>
          <w:color w:val="000000"/>
          <w:szCs w:val="24"/>
          <w:u w:val="single"/>
        </w:rPr>
        <w:t>Referenser</w:t>
      </w:r>
    </w:p>
    <w:p w14:paraId="54CB395B" w14:textId="77777777" w:rsidR="00D1223E" w:rsidRPr="00D1223E" w:rsidRDefault="00D1223E" w:rsidP="00D1223E">
      <w:pPr>
        <w:ind w:left="720"/>
        <w:jc w:val="both"/>
        <w:rPr>
          <w:color w:val="000000"/>
          <w:szCs w:val="24"/>
        </w:rPr>
      </w:pPr>
    </w:p>
    <w:p w14:paraId="13642AC8" w14:textId="4EB8583B" w:rsidR="00D1223E" w:rsidRPr="00D1223E" w:rsidRDefault="00D1223E" w:rsidP="00D1223E">
      <w:pPr>
        <w:ind w:left="720"/>
        <w:jc w:val="both"/>
        <w:rPr>
          <w:color w:val="000000"/>
          <w:szCs w:val="24"/>
        </w:rPr>
      </w:pPr>
      <w:r>
        <w:rPr>
          <w:color w:val="000000"/>
          <w:szCs w:val="24"/>
        </w:rPr>
        <w:t>Lag</w:t>
      </w:r>
      <w:r w:rsidR="00E91739">
        <w:rPr>
          <w:color w:val="000000"/>
          <w:szCs w:val="24"/>
        </w:rPr>
        <w:t>en</w:t>
      </w:r>
      <w:r>
        <w:rPr>
          <w:color w:val="000000"/>
          <w:szCs w:val="24"/>
        </w:rPr>
        <w:t xml:space="preserve"> om vattentjänster (119/2001)</w:t>
      </w:r>
    </w:p>
    <w:p w14:paraId="04CA0284" w14:textId="6726E811" w:rsidR="00D1223E" w:rsidRPr="00D1223E" w:rsidRDefault="00D1223E" w:rsidP="00D1223E">
      <w:pPr>
        <w:ind w:left="720"/>
        <w:jc w:val="both"/>
        <w:rPr>
          <w:color w:val="000000"/>
          <w:szCs w:val="24"/>
        </w:rPr>
      </w:pPr>
      <w:r>
        <w:rPr>
          <w:color w:val="000000"/>
          <w:szCs w:val="24"/>
        </w:rPr>
        <w:t>Lag</w:t>
      </w:r>
      <w:r w:rsidR="00E91739">
        <w:rPr>
          <w:color w:val="000000"/>
          <w:szCs w:val="24"/>
        </w:rPr>
        <w:t>en</w:t>
      </w:r>
      <w:r>
        <w:rPr>
          <w:color w:val="000000"/>
          <w:szCs w:val="24"/>
        </w:rPr>
        <w:t xml:space="preserve"> om vattenvårds- och havsvårdsförvaltningen (1299/2004)</w:t>
      </w:r>
    </w:p>
    <w:p w14:paraId="54CF3CD9" w14:textId="77777777" w:rsidR="00D1223E" w:rsidRPr="00D1223E" w:rsidRDefault="00D1223E" w:rsidP="00D1223E">
      <w:pPr>
        <w:ind w:left="720"/>
        <w:jc w:val="both"/>
        <w:rPr>
          <w:color w:val="000000"/>
          <w:szCs w:val="24"/>
        </w:rPr>
      </w:pPr>
      <w:r>
        <w:rPr>
          <w:color w:val="000000"/>
          <w:szCs w:val="24"/>
        </w:rPr>
        <w:t>Miljöskyddslagen (527/2014)</w:t>
      </w:r>
    </w:p>
    <w:p w14:paraId="2D5E21D5" w14:textId="77777777" w:rsidR="00D1223E" w:rsidRPr="00D1223E" w:rsidRDefault="00D1223E" w:rsidP="00D1223E">
      <w:pPr>
        <w:ind w:left="720"/>
        <w:jc w:val="both"/>
        <w:rPr>
          <w:szCs w:val="24"/>
        </w:rPr>
      </w:pPr>
      <w:r>
        <w:t>Statsrådets förordning om behandling av hushållsavloppsvatten i områden utanför avloppsnätet (157/2017)</w:t>
      </w:r>
    </w:p>
    <w:p w14:paraId="0F44A96C" w14:textId="77777777" w:rsidR="00D1223E" w:rsidRPr="00D1223E" w:rsidRDefault="00D1223E" w:rsidP="00D1223E">
      <w:pPr>
        <w:ind w:left="720"/>
        <w:jc w:val="both"/>
        <w:rPr>
          <w:color w:val="000000"/>
          <w:szCs w:val="24"/>
        </w:rPr>
      </w:pPr>
      <w:r>
        <w:lastRenderedPageBreak/>
        <w:t>Kangas, A. (red.) Avloppsvatten i glesbygdsområden – Lagstiftning och praxis 2017. Miljöhandledning 2017. http://urn.fi/URN:ISBN: 978-952-11-4740-1</w:t>
      </w:r>
    </w:p>
    <w:p w14:paraId="58243AD2" w14:textId="77777777" w:rsidR="00D1223E" w:rsidRPr="00D1223E" w:rsidRDefault="00D1223E" w:rsidP="00D1223E">
      <w:pPr>
        <w:jc w:val="both"/>
        <w:rPr>
          <w:b/>
          <w:bCs/>
          <w:i/>
          <w:iCs/>
          <w:color w:val="000000"/>
          <w:szCs w:val="24"/>
        </w:rPr>
      </w:pPr>
      <w:r>
        <w:br w:type="page"/>
      </w:r>
      <w:r>
        <w:rPr>
          <w:b/>
          <w:bCs/>
          <w:i/>
          <w:iCs/>
          <w:color w:val="000000"/>
          <w:szCs w:val="24"/>
        </w:rPr>
        <w:lastRenderedPageBreak/>
        <w:t>”(e) Prestationsnivåer som ska uppnås för sådana gemensamma system och andra sätt för tillhandahållande av vatten respektive hygienisering.”</w:t>
      </w:r>
    </w:p>
    <w:p w14:paraId="00F1790A" w14:textId="77777777" w:rsidR="00D1223E" w:rsidRPr="00D1223E" w:rsidRDefault="00D1223E" w:rsidP="00D1223E">
      <w:pPr>
        <w:ind w:left="720"/>
        <w:jc w:val="both"/>
        <w:rPr>
          <w:color w:val="000000"/>
          <w:szCs w:val="24"/>
        </w:rPr>
      </w:pPr>
    </w:p>
    <w:p w14:paraId="4ABD1394" w14:textId="77777777" w:rsidR="00D1223E" w:rsidRPr="00D1223E" w:rsidRDefault="00D1223E" w:rsidP="00D1223E">
      <w:pPr>
        <w:jc w:val="both"/>
        <w:rPr>
          <w:color w:val="000000"/>
          <w:szCs w:val="24"/>
          <w:u w:val="single"/>
        </w:rPr>
      </w:pPr>
      <w:r>
        <w:rPr>
          <w:color w:val="000000"/>
          <w:szCs w:val="24"/>
          <w:u w:val="single"/>
        </w:rPr>
        <w:t>Nationellt mål 2008</w:t>
      </w:r>
    </w:p>
    <w:p w14:paraId="52A4EF48" w14:textId="77777777" w:rsidR="00D1223E" w:rsidRPr="00D1223E" w:rsidRDefault="00D1223E" w:rsidP="00D1223E">
      <w:pPr>
        <w:jc w:val="both"/>
        <w:rPr>
          <w:szCs w:val="24"/>
          <w:u w:val="single"/>
        </w:rPr>
      </w:pPr>
    </w:p>
    <w:p w14:paraId="1C7C6C48" w14:textId="77777777" w:rsidR="00D1223E" w:rsidRPr="00D1223E" w:rsidRDefault="00D1223E" w:rsidP="00D1223E">
      <w:pPr>
        <w:ind w:left="720"/>
        <w:jc w:val="both"/>
        <w:rPr>
          <w:szCs w:val="24"/>
        </w:rPr>
      </w:pPr>
      <w:r>
        <w:t xml:space="preserve">Vattenförsörjningstjänster av god kvalitet för bosättningens samt närings- och fritidsverksamhetens behov finns tillgängliga även i framtiden till skäliga kostnader. </w:t>
      </w:r>
    </w:p>
    <w:p w14:paraId="6C52D8CD" w14:textId="77777777" w:rsidR="00D1223E" w:rsidRPr="00D1223E" w:rsidRDefault="00D1223E" w:rsidP="00D1223E">
      <w:pPr>
        <w:ind w:left="720"/>
        <w:jc w:val="both"/>
        <w:rPr>
          <w:szCs w:val="24"/>
        </w:rPr>
      </w:pPr>
    </w:p>
    <w:p w14:paraId="415417B9" w14:textId="77777777" w:rsidR="00D1223E" w:rsidRPr="00D1223E" w:rsidRDefault="00D1223E" w:rsidP="00D1223E">
      <w:pPr>
        <w:ind w:left="720"/>
        <w:jc w:val="both"/>
        <w:rPr>
          <w:szCs w:val="24"/>
        </w:rPr>
      </w:pPr>
      <w:r>
        <w:t>När man betraktar de vattentjänstverk som betjänar över 5 000 invånare, får inemot 90 % av anslutarna i detta nu sitt dricksvatten från vattentjänstverk som hör till säkerhetsklass I eller II, dvs. verk som kan via distributionsnätverket leverera minst 50 liter vatten per invånare/dygn även då deras huvudsakliga vattentäkt inte är i bruk. Säkerheten i tillgången på dricksvatten förbättras så att samtliga vattentjänstverk som betjänar över 5 000 personer ska höra till säkerhetsklass I eller II.</w:t>
      </w:r>
    </w:p>
    <w:p w14:paraId="521EF9BC" w14:textId="77777777" w:rsidR="00D1223E" w:rsidRPr="00D1223E" w:rsidRDefault="00D1223E" w:rsidP="00D1223E">
      <w:pPr>
        <w:ind w:left="720"/>
        <w:jc w:val="both"/>
        <w:rPr>
          <w:color w:val="000000"/>
          <w:szCs w:val="24"/>
        </w:rPr>
      </w:pPr>
    </w:p>
    <w:p w14:paraId="095F7FDC" w14:textId="2BF8DD0F" w:rsidR="00D1223E" w:rsidRPr="00D1223E" w:rsidRDefault="00D1223E" w:rsidP="00D1223E">
      <w:pPr>
        <w:jc w:val="both"/>
        <w:rPr>
          <w:color w:val="000000"/>
          <w:szCs w:val="24"/>
        </w:rPr>
      </w:pPr>
      <w:r>
        <w:rPr>
          <w:color w:val="000000"/>
          <w:szCs w:val="24"/>
          <w:u w:val="single"/>
        </w:rPr>
        <w:t xml:space="preserve">Hur målet har </w:t>
      </w:r>
      <w:r w:rsidR="00E91739">
        <w:rPr>
          <w:color w:val="000000"/>
          <w:szCs w:val="24"/>
          <w:u w:val="single"/>
        </w:rPr>
        <w:t>utfallit</w:t>
      </w:r>
    </w:p>
    <w:p w14:paraId="2FB8D73E" w14:textId="77777777" w:rsidR="00D1223E" w:rsidRPr="00D1223E" w:rsidRDefault="00D1223E" w:rsidP="00D1223E">
      <w:pPr>
        <w:ind w:left="720"/>
        <w:jc w:val="both"/>
        <w:rPr>
          <w:color w:val="000000"/>
          <w:szCs w:val="24"/>
        </w:rPr>
      </w:pPr>
    </w:p>
    <w:p w14:paraId="61262177" w14:textId="77777777" w:rsidR="00D1223E" w:rsidRPr="00D1223E" w:rsidRDefault="00D1223E" w:rsidP="00D1223E">
      <w:pPr>
        <w:ind w:left="720"/>
        <w:jc w:val="both"/>
        <w:rPr>
          <w:color w:val="000000"/>
          <w:szCs w:val="24"/>
        </w:rPr>
      </w:pPr>
      <w:r>
        <w:rPr>
          <w:color w:val="000000"/>
          <w:szCs w:val="24"/>
        </w:rPr>
        <w:t>Målet är uppnått så gott som fullt ut.</w:t>
      </w:r>
    </w:p>
    <w:p w14:paraId="0EDEB810" w14:textId="77777777" w:rsidR="00D1223E" w:rsidRPr="00D1223E" w:rsidRDefault="00D1223E" w:rsidP="00D1223E">
      <w:pPr>
        <w:ind w:left="709"/>
        <w:jc w:val="both"/>
        <w:rPr>
          <w:b/>
          <w:iCs/>
          <w:color w:val="000000"/>
          <w:szCs w:val="24"/>
        </w:rPr>
      </w:pPr>
    </w:p>
    <w:p w14:paraId="1147EB86" w14:textId="77777777" w:rsidR="00D1223E" w:rsidRPr="00D1223E" w:rsidRDefault="00D1223E" w:rsidP="00D1223E">
      <w:pPr>
        <w:jc w:val="both"/>
        <w:rPr>
          <w:color w:val="000000"/>
          <w:szCs w:val="24"/>
          <w:u w:val="single"/>
        </w:rPr>
      </w:pPr>
      <w:r>
        <w:rPr>
          <w:color w:val="000000"/>
          <w:szCs w:val="24"/>
          <w:u w:val="single"/>
        </w:rPr>
        <w:t>Nationellt mål 2019‒2030</w:t>
      </w:r>
    </w:p>
    <w:p w14:paraId="0F231F84" w14:textId="77777777" w:rsidR="00D1223E" w:rsidRPr="00D1223E" w:rsidRDefault="00D1223E" w:rsidP="00D1223E">
      <w:pPr>
        <w:jc w:val="both"/>
        <w:rPr>
          <w:iCs/>
          <w:color w:val="000000"/>
          <w:szCs w:val="24"/>
        </w:rPr>
      </w:pPr>
    </w:p>
    <w:p w14:paraId="3B20A26F" w14:textId="699460AB" w:rsidR="00D1223E" w:rsidRDefault="00D1223E" w:rsidP="00D1223E">
      <w:pPr>
        <w:ind w:left="720"/>
        <w:jc w:val="both"/>
        <w:rPr>
          <w:color w:val="000000"/>
          <w:szCs w:val="24"/>
        </w:rPr>
      </w:pPr>
      <w:r>
        <w:rPr>
          <w:color w:val="000000"/>
          <w:szCs w:val="24"/>
        </w:rPr>
        <w:t xml:space="preserve">e1) </w:t>
      </w:r>
      <w:r w:rsidR="00054B1A" w:rsidRPr="00054B1A">
        <w:rPr>
          <w:color w:val="000000"/>
          <w:szCs w:val="24"/>
        </w:rPr>
        <w:t>Vattentjänstverkens verksamhetsförutsättningar förbättras genom att stärka deras resurser så att en tillräcklig ekonomi och kompetens i verksamheten kan säkerställas och verken kan producera säkra vattentjänster av hög kvalitet till överkomliga priser för sina kunder</w:t>
      </w:r>
      <w:r>
        <w:rPr>
          <w:color w:val="000000"/>
          <w:szCs w:val="24"/>
        </w:rPr>
        <w:t xml:space="preserve">. Det kan gälla att förstora anläggningarna genom fusioner eller att säkra resurser genom nya samarbetsformer. </w:t>
      </w:r>
    </w:p>
    <w:p w14:paraId="7C4D6DF6" w14:textId="77777777" w:rsidR="00054B1A" w:rsidRPr="00D1223E" w:rsidRDefault="00054B1A" w:rsidP="00D1223E">
      <w:pPr>
        <w:ind w:left="720"/>
        <w:jc w:val="both"/>
        <w:rPr>
          <w:color w:val="000000"/>
          <w:szCs w:val="24"/>
        </w:rPr>
      </w:pPr>
    </w:p>
    <w:p w14:paraId="6E044AB2" w14:textId="1A5194FE" w:rsidR="00D1223E" w:rsidRPr="00D1223E" w:rsidRDefault="00D1223E" w:rsidP="00D1223E">
      <w:pPr>
        <w:ind w:left="720"/>
        <w:jc w:val="both"/>
        <w:rPr>
          <w:color w:val="000000"/>
          <w:szCs w:val="24"/>
        </w:rPr>
      </w:pPr>
      <w:r>
        <w:rPr>
          <w:color w:val="000000"/>
          <w:szCs w:val="24"/>
        </w:rPr>
        <w:t xml:space="preserve">e2) </w:t>
      </w:r>
      <w:r w:rsidR="00054B1A" w:rsidRPr="00054B1A">
        <w:rPr>
          <w:color w:val="000000"/>
          <w:szCs w:val="24"/>
        </w:rPr>
        <w:t>Samarbetet mellan vattentjänstverkens ägare och anläggningarna främjas för att fastställa prestationsnivån för respektive vattentjänstverk och nyckeltalen för anläggningsspecifik uppföljning</w:t>
      </w:r>
      <w:r>
        <w:rPr>
          <w:color w:val="000000"/>
          <w:szCs w:val="24"/>
        </w:rPr>
        <w:t xml:space="preserve">. </w:t>
      </w:r>
    </w:p>
    <w:p w14:paraId="35B28EB8" w14:textId="77777777" w:rsidR="00D1223E" w:rsidRPr="00D1223E" w:rsidRDefault="00D1223E" w:rsidP="00D1223E">
      <w:pPr>
        <w:ind w:left="720"/>
        <w:jc w:val="both"/>
        <w:rPr>
          <w:color w:val="000000"/>
          <w:szCs w:val="24"/>
        </w:rPr>
      </w:pPr>
    </w:p>
    <w:p w14:paraId="1E19ECA8" w14:textId="5219454F" w:rsidR="00D1223E" w:rsidRPr="00D1223E" w:rsidRDefault="00D1223E" w:rsidP="00D1223E">
      <w:pPr>
        <w:ind w:left="720"/>
        <w:jc w:val="both"/>
        <w:rPr>
          <w:color w:val="000000"/>
          <w:szCs w:val="24"/>
        </w:rPr>
      </w:pPr>
      <w:r>
        <w:t xml:space="preserve">e3) Anläggningarnas verksamhet beskrivs genom nyckeltal för utvärdering av effektiviteten och ekonomin. Nyckeltalen följs upp regelbundet. God praxis och transparens inom vattentjänster förbättras </w:t>
      </w:r>
      <w:r w:rsidR="00054B1A" w:rsidRPr="00054B1A">
        <w:t>genom att på webben via systemet för vattentjänstverksdata VEETI publicera uppgifter som beskriver vattentjänstverkens verksamhet.</w:t>
      </w:r>
      <w:r>
        <w:t xml:space="preserve"> </w:t>
      </w:r>
    </w:p>
    <w:p w14:paraId="6398AB44" w14:textId="77777777" w:rsidR="00D1223E" w:rsidRPr="00D1223E" w:rsidRDefault="00D1223E" w:rsidP="00D1223E">
      <w:pPr>
        <w:ind w:left="720"/>
        <w:jc w:val="both"/>
        <w:rPr>
          <w:color w:val="000000"/>
          <w:szCs w:val="24"/>
        </w:rPr>
      </w:pPr>
      <w:r>
        <w:rPr>
          <w:color w:val="000000"/>
          <w:szCs w:val="24"/>
        </w:rPr>
        <w:t xml:space="preserve">                  </w:t>
      </w:r>
    </w:p>
    <w:p w14:paraId="72EF3F6B" w14:textId="3DBB73D0" w:rsidR="00D1223E" w:rsidRPr="00D1223E" w:rsidRDefault="00D1223E" w:rsidP="00D1223E">
      <w:pPr>
        <w:ind w:left="720"/>
        <w:jc w:val="both"/>
        <w:rPr>
          <w:color w:val="000000"/>
          <w:szCs w:val="24"/>
        </w:rPr>
      </w:pPr>
      <w:r>
        <w:rPr>
          <w:color w:val="000000"/>
          <w:szCs w:val="24"/>
        </w:rPr>
        <w:t xml:space="preserve">e4) Tillgången till lämpliga vattentjänster säkerställs också </w:t>
      </w:r>
      <w:r w:rsidR="00054B1A" w:rsidRPr="00054B1A">
        <w:rPr>
          <w:color w:val="000000"/>
          <w:szCs w:val="24"/>
        </w:rPr>
        <w:t>i störningssituationer.</w:t>
      </w:r>
      <w:r>
        <w:rPr>
          <w:color w:val="000000"/>
          <w:szCs w:val="24"/>
        </w:rPr>
        <w:t xml:space="preserve"> </w:t>
      </w:r>
    </w:p>
    <w:p w14:paraId="5F60E567" w14:textId="77777777" w:rsidR="00D1223E" w:rsidRPr="00D1223E" w:rsidRDefault="00D1223E" w:rsidP="00D1223E">
      <w:pPr>
        <w:ind w:left="720"/>
        <w:jc w:val="both"/>
        <w:rPr>
          <w:color w:val="000000"/>
          <w:szCs w:val="24"/>
        </w:rPr>
      </w:pPr>
    </w:p>
    <w:p w14:paraId="234D923C" w14:textId="56A84FAE" w:rsidR="00D1223E" w:rsidRPr="00D1223E" w:rsidRDefault="00D1223E" w:rsidP="00D1223E">
      <w:pPr>
        <w:ind w:left="720"/>
        <w:jc w:val="both"/>
        <w:rPr>
          <w:color w:val="000000"/>
          <w:szCs w:val="24"/>
        </w:rPr>
      </w:pPr>
      <w:r>
        <w:rPr>
          <w:color w:val="000000"/>
          <w:szCs w:val="24"/>
        </w:rPr>
        <w:t xml:space="preserve">e5) </w:t>
      </w:r>
      <w:r w:rsidR="00A07C72">
        <w:rPr>
          <w:color w:val="000000"/>
          <w:szCs w:val="24"/>
        </w:rPr>
        <w:t>K</w:t>
      </w:r>
      <w:r>
        <w:rPr>
          <w:color w:val="000000"/>
          <w:szCs w:val="24"/>
        </w:rPr>
        <w:t>ontinuitetshantering</w:t>
      </w:r>
      <w:r w:rsidR="00A07C72">
        <w:rPr>
          <w:color w:val="000000"/>
          <w:szCs w:val="24"/>
        </w:rPr>
        <w:t xml:space="preserve">en i </w:t>
      </w:r>
      <w:r>
        <w:rPr>
          <w:color w:val="000000"/>
          <w:szCs w:val="24"/>
        </w:rPr>
        <w:t xml:space="preserve">vattentjänstverk som är kritiska </w:t>
      </w:r>
      <w:r w:rsidR="00A07C72">
        <w:rPr>
          <w:color w:val="000000"/>
          <w:szCs w:val="24"/>
        </w:rPr>
        <w:t>för</w:t>
      </w:r>
      <w:r>
        <w:rPr>
          <w:color w:val="000000"/>
          <w:szCs w:val="24"/>
        </w:rPr>
        <w:t xml:space="preserve"> försörjningsberedskapen vidareutvecklas i samarbete mellan olika aktörer. Erfarenheter av kontinuitetshanteringen från dessa vattentjänstverk tillämpas på alla vattentjänstverk i ändamålsenlig omfattning. </w:t>
      </w:r>
    </w:p>
    <w:p w14:paraId="71EFDE43" w14:textId="77777777" w:rsidR="00D1223E" w:rsidRPr="00D1223E" w:rsidRDefault="00D1223E" w:rsidP="00D1223E">
      <w:pPr>
        <w:ind w:left="720"/>
        <w:jc w:val="both"/>
        <w:rPr>
          <w:color w:val="000000"/>
          <w:szCs w:val="24"/>
        </w:rPr>
      </w:pPr>
    </w:p>
    <w:p w14:paraId="1A2EA1B6" w14:textId="77777777" w:rsidR="00D1223E" w:rsidRPr="00D1223E" w:rsidRDefault="00D1223E" w:rsidP="00D1223E">
      <w:pPr>
        <w:jc w:val="both"/>
        <w:rPr>
          <w:color w:val="000000"/>
          <w:szCs w:val="24"/>
          <w:u w:val="single"/>
        </w:rPr>
      </w:pPr>
      <w:r>
        <w:rPr>
          <w:color w:val="000000"/>
          <w:szCs w:val="24"/>
          <w:u w:val="single"/>
        </w:rPr>
        <w:t>Förhållande till målen för hållbar utveckling</w:t>
      </w:r>
    </w:p>
    <w:p w14:paraId="09FE6FDA" w14:textId="77777777" w:rsidR="00D1223E" w:rsidRPr="00D1223E" w:rsidRDefault="00D1223E" w:rsidP="00D1223E">
      <w:pPr>
        <w:ind w:left="720"/>
        <w:jc w:val="both"/>
        <w:rPr>
          <w:color w:val="000000"/>
          <w:szCs w:val="24"/>
        </w:rPr>
      </w:pPr>
    </w:p>
    <w:p w14:paraId="0115C289" w14:textId="77777777" w:rsidR="00D1223E" w:rsidRPr="00D1223E" w:rsidRDefault="00D1223E" w:rsidP="00D1223E">
      <w:pPr>
        <w:ind w:left="720"/>
        <w:jc w:val="both"/>
        <w:rPr>
          <w:color w:val="000000"/>
          <w:szCs w:val="24"/>
        </w:rPr>
      </w:pPr>
      <w:r>
        <w:rPr>
          <w:color w:val="000000"/>
          <w:szCs w:val="24"/>
        </w:rPr>
        <w:t>Målen främjar mål 6.1 för hållbar utveckling om allmän och rättvis tillgång till säkert och ekonomiskt överkomligt dricksvatten för alla. Målen effektiviserar också vattenanvändningen (mål 6.4), bygger ut tillförlitlig infrastruktur av hög kvalitet (mål 9.1), bygger upp effektiva och transparenta institutioner med ansvarsutkrävande på alla nivåer (mål 16.6) och säkerställer tillgång för alla till grundläggande tjänster.</w:t>
      </w:r>
    </w:p>
    <w:p w14:paraId="3AD4A80F" w14:textId="77777777" w:rsidR="00D1223E" w:rsidRPr="00D1223E" w:rsidRDefault="00D1223E" w:rsidP="00D1223E">
      <w:pPr>
        <w:ind w:left="720"/>
        <w:jc w:val="both"/>
        <w:rPr>
          <w:color w:val="000000"/>
          <w:szCs w:val="24"/>
        </w:rPr>
      </w:pPr>
    </w:p>
    <w:p w14:paraId="0B401A53" w14:textId="77777777" w:rsidR="00D1223E" w:rsidRPr="00D1223E" w:rsidRDefault="00D1223E" w:rsidP="00D1223E">
      <w:pPr>
        <w:jc w:val="both"/>
        <w:rPr>
          <w:color w:val="000000"/>
          <w:szCs w:val="24"/>
          <w:u w:val="single"/>
        </w:rPr>
      </w:pPr>
      <w:r>
        <w:rPr>
          <w:color w:val="000000"/>
          <w:szCs w:val="24"/>
          <w:u w:val="single"/>
        </w:rPr>
        <w:t>Måldatum</w:t>
      </w:r>
    </w:p>
    <w:p w14:paraId="353E9D0C" w14:textId="77777777" w:rsidR="00D1223E" w:rsidRPr="00D1223E" w:rsidRDefault="00D1223E" w:rsidP="00D1223E">
      <w:pPr>
        <w:jc w:val="both"/>
        <w:rPr>
          <w:color w:val="000000"/>
          <w:szCs w:val="24"/>
          <w:u w:val="single"/>
        </w:rPr>
      </w:pPr>
    </w:p>
    <w:p w14:paraId="3E1BA65B" w14:textId="4C8DF47F" w:rsidR="00D1223E" w:rsidRPr="00D1223E" w:rsidRDefault="00D1223E" w:rsidP="00D1223E">
      <w:pPr>
        <w:ind w:left="709"/>
        <w:jc w:val="both"/>
        <w:rPr>
          <w:color w:val="000000"/>
          <w:szCs w:val="24"/>
        </w:rPr>
      </w:pPr>
      <w:r>
        <w:rPr>
          <w:color w:val="000000"/>
          <w:szCs w:val="24"/>
        </w:rPr>
        <w:t xml:space="preserve">Vattentjänstverkens verksamhetsbetingelser förbättras fortlöpande. Informationssystemet för vattentjänster utvecklas så att det 2021 betjänar vattentjänstverkens, beslutsfattarnas, allmänhetens och myndigheternas behov av information. Förteckningen över vattentjänstverk som är kritiska </w:t>
      </w:r>
      <w:r w:rsidR="00C904F2">
        <w:rPr>
          <w:color w:val="000000"/>
          <w:szCs w:val="24"/>
        </w:rPr>
        <w:t>för</w:t>
      </w:r>
      <w:r>
        <w:rPr>
          <w:color w:val="000000"/>
          <w:szCs w:val="24"/>
        </w:rPr>
        <w:t xml:space="preserve"> försörjningsberedskapen uppdateras regelbundet. </w:t>
      </w:r>
    </w:p>
    <w:p w14:paraId="45C9D876" w14:textId="77777777" w:rsidR="00D1223E" w:rsidRPr="00D1223E" w:rsidRDefault="00D1223E" w:rsidP="00D1223E">
      <w:pPr>
        <w:jc w:val="both"/>
        <w:rPr>
          <w:color w:val="000000"/>
          <w:szCs w:val="24"/>
          <w:u w:val="single"/>
        </w:rPr>
      </w:pPr>
    </w:p>
    <w:p w14:paraId="6B81F3D1" w14:textId="77777777" w:rsidR="00D1223E" w:rsidRPr="00D1223E" w:rsidRDefault="00D1223E" w:rsidP="00D1223E">
      <w:pPr>
        <w:jc w:val="both"/>
        <w:rPr>
          <w:color w:val="000000"/>
          <w:szCs w:val="24"/>
          <w:u w:val="single"/>
        </w:rPr>
      </w:pPr>
      <w:r>
        <w:rPr>
          <w:color w:val="000000"/>
          <w:szCs w:val="24"/>
          <w:u w:val="single"/>
        </w:rPr>
        <w:t xml:space="preserve">Grunder </w:t>
      </w:r>
    </w:p>
    <w:p w14:paraId="737387AB" w14:textId="77777777" w:rsidR="00D1223E" w:rsidRPr="00D1223E" w:rsidRDefault="00D1223E" w:rsidP="00D1223E">
      <w:pPr>
        <w:jc w:val="both"/>
        <w:rPr>
          <w:iCs/>
          <w:szCs w:val="24"/>
        </w:rPr>
      </w:pPr>
    </w:p>
    <w:p w14:paraId="322896F2" w14:textId="23DE36FA" w:rsidR="00D1223E" w:rsidRPr="00D1223E" w:rsidRDefault="00D1223E" w:rsidP="00D1223E">
      <w:pPr>
        <w:ind w:left="720"/>
        <w:jc w:val="both"/>
        <w:rPr>
          <w:color w:val="000000"/>
          <w:szCs w:val="24"/>
        </w:rPr>
      </w:pPr>
      <w:r>
        <w:rPr>
          <w:color w:val="000000"/>
          <w:szCs w:val="24"/>
        </w:rPr>
        <w:t>Det finns cirka 1 100 vattentjänstverk i Finland med fastställda verksamhetsområden. Det finns ytterligare cirka 700 aktörer inom vattentjänstområdet som inte har fastställda verksamhetsområden. Största delen, cirka 1 400 av alla aktörer, är små invånarägda vattenandelslag i glesbygdsområden. Allt strängare krav på vattentjänstverkens kontrollskyldighet och skyldighet att vara konsekvensmedvet</w:t>
      </w:r>
      <w:r w:rsidR="00054B1A">
        <w:rPr>
          <w:color w:val="000000"/>
          <w:szCs w:val="24"/>
        </w:rPr>
        <w:t>na</w:t>
      </w:r>
      <w:r>
        <w:rPr>
          <w:color w:val="000000"/>
          <w:szCs w:val="24"/>
        </w:rPr>
        <w:t xml:space="preserve">, säkerställande av kompetens, tjänsternas kontinuitet och de ekonomiska verksamhetsförutsättningarna ställer utmaningar särskilt på mindre vattentjänstverk. Genom att stärka vattentjänstverkens resurser kan deras verksamhetsförutsättningar stärkas och funktionssäkerheten vid störningar förbättras. </w:t>
      </w:r>
    </w:p>
    <w:p w14:paraId="5A338413" w14:textId="77777777" w:rsidR="00D1223E" w:rsidRPr="00D1223E" w:rsidRDefault="00D1223E" w:rsidP="00D1223E">
      <w:pPr>
        <w:ind w:left="720"/>
        <w:jc w:val="both"/>
        <w:rPr>
          <w:color w:val="000000"/>
          <w:szCs w:val="24"/>
        </w:rPr>
      </w:pPr>
    </w:p>
    <w:p w14:paraId="055EB5A8" w14:textId="53123C6E" w:rsidR="00D1223E" w:rsidRPr="00D1223E" w:rsidRDefault="00D1223E" w:rsidP="00D1223E">
      <w:pPr>
        <w:ind w:left="720"/>
        <w:jc w:val="both"/>
        <w:rPr>
          <w:szCs w:val="24"/>
        </w:rPr>
      </w:pPr>
      <w:r>
        <w:rPr>
          <w:color w:val="000000"/>
          <w:szCs w:val="24"/>
        </w:rPr>
        <w:t>Ur vattenanvändarnas synpunkt är det centrala i vattentjänstverkens verksamhet att tjänsten är av bra kvalitet, funktionssäker och ekonomiskt effektiv. För att tjänsten ska nå önskad</w:t>
      </w:r>
      <w:r w:rsidR="00054B1A">
        <w:rPr>
          <w:color w:val="000000"/>
          <w:szCs w:val="24"/>
        </w:rPr>
        <w:t xml:space="preserve"> prestationsn</w:t>
      </w:r>
      <w:r>
        <w:rPr>
          <w:color w:val="000000"/>
          <w:szCs w:val="24"/>
        </w:rPr>
        <w:t xml:space="preserve">ivå bör det fastställas lämpliga nyckeltal som så bra som möjligt beskriver kvaliteten, funktionssäkerheten och den ekonomiska effektiviteten. De valda nyckeltalen ges målvärden som regelbundet följs upp och också rapporteras till kunderna. Bättre transparens i vattentjänstverkens verksamhet och ekonomi ökar förutsättningarna för bättre tilldelning av resurser och främjar en långsiktig ekonomihushållning och ägarstyrning i anläggningarna. </w:t>
      </w:r>
      <w:r>
        <w:t xml:space="preserve">Nyckeltal som ska följas upp regelbundet eller årligen är till exempel andelen odebiterat hushållsvatten och avfallsvatten, </w:t>
      </w:r>
      <w:r w:rsidR="009F525B">
        <w:t xml:space="preserve">vattenförsörjningens </w:t>
      </w:r>
      <w:r>
        <w:t>funktionssäkerhetsklassificerin</w:t>
      </w:r>
      <w:r w:rsidR="009F525B">
        <w:t>g</w:t>
      </w:r>
      <w:r>
        <w:t xml:space="preserve">, tillgodoseendet av kvalitetskraven, överensstämmelse med tillståndsvillkoren, avbrott, andel saneringsinvesteringar, ändringar i ledningsnätens saneringsskuld och verksamhetens kostnadstäckning. </w:t>
      </w:r>
    </w:p>
    <w:p w14:paraId="1D6B9EF6" w14:textId="77777777" w:rsidR="00D1223E" w:rsidRPr="00D1223E" w:rsidRDefault="00D1223E" w:rsidP="00D1223E">
      <w:pPr>
        <w:ind w:left="720"/>
        <w:jc w:val="both"/>
        <w:rPr>
          <w:color w:val="000000"/>
          <w:szCs w:val="24"/>
        </w:rPr>
      </w:pPr>
    </w:p>
    <w:p w14:paraId="44BE0E4C" w14:textId="77777777" w:rsidR="00D1223E" w:rsidRPr="00D1223E" w:rsidRDefault="00D1223E" w:rsidP="00D1223E">
      <w:pPr>
        <w:ind w:left="720"/>
        <w:jc w:val="both"/>
        <w:rPr>
          <w:color w:val="000000"/>
          <w:szCs w:val="24"/>
        </w:rPr>
      </w:pPr>
      <w:r>
        <w:rPr>
          <w:color w:val="000000"/>
          <w:szCs w:val="24"/>
        </w:rPr>
        <w:t>Den vattenförsörjningspool som har inrättats för att stödja vattentjänsternas beredskap främjar vattentjänstverkens kontinuitetshantering. Med kontinuitetshantering avses alla sådana åtgärder genom vilka en organisation med på förhand planerade och genomförda arrangemang och ledningsmodeller hanterar olika störningar som hotar dess verksamhet. Vattenförsörjningspoolen främjar en utveckling av beredskapsverksamheten bl.a. genom att utreda beredskapsläget, utarbeta anvisningar och verktyg, landstäckande hålla beredskapskurser och övningar och vid behov lägga fram åtgärdsförslag för att förbättra vattentjänstverkens beredskap.</w:t>
      </w:r>
    </w:p>
    <w:p w14:paraId="4A3745A9" w14:textId="77777777" w:rsidR="00D1223E" w:rsidRPr="00D1223E" w:rsidRDefault="00D1223E" w:rsidP="00D1223E">
      <w:pPr>
        <w:ind w:left="720"/>
        <w:jc w:val="both"/>
        <w:rPr>
          <w:color w:val="000000"/>
          <w:szCs w:val="24"/>
        </w:rPr>
      </w:pPr>
    </w:p>
    <w:p w14:paraId="45784C3F" w14:textId="77777777" w:rsidR="00D1223E" w:rsidRPr="00D1223E" w:rsidRDefault="00D1223E" w:rsidP="00D1223E">
      <w:pPr>
        <w:ind w:left="720"/>
        <w:jc w:val="both"/>
        <w:rPr>
          <w:color w:val="000000"/>
          <w:szCs w:val="24"/>
        </w:rPr>
      </w:pPr>
      <w:r>
        <w:rPr>
          <w:color w:val="000000"/>
          <w:szCs w:val="24"/>
        </w:rPr>
        <w:t xml:space="preserve">Vattenförsörjningspoolen stöder vattentjänstverkens beredskap inför störningar i normala förhållanden och i undantagsförhållanden. Vattenförsörjningspoolens verksamhet bygger på ett avtal mellan Försörjningsberedskapscentralen, Finlands Kommunförbund och Vattenverksföreningen. Vattenförsörjningspoolens verksamhet styrs av en poolkommitté med företrädare förutom från vattentjänstverken, kommunerna och Försörjningsberedskapscentralen även från de ministerier som styr och övervakar vattenförsörjningen och från myndigheter inom verksamhetsområdena hälsoskydd, försörjningsberedskap och räddningsväsende. </w:t>
      </w:r>
    </w:p>
    <w:p w14:paraId="3311DD49" w14:textId="77777777" w:rsidR="00D1223E" w:rsidRPr="00D1223E" w:rsidRDefault="00D1223E" w:rsidP="00D1223E">
      <w:pPr>
        <w:ind w:left="720"/>
        <w:jc w:val="both"/>
        <w:rPr>
          <w:color w:val="000000"/>
          <w:szCs w:val="24"/>
        </w:rPr>
      </w:pPr>
    </w:p>
    <w:p w14:paraId="4F630F89" w14:textId="5389D88A" w:rsidR="00D1223E" w:rsidRPr="00D1223E" w:rsidRDefault="00D1223E" w:rsidP="00D1223E">
      <w:pPr>
        <w:ind w:left="720"/>
        <w:jc w:val="both"/>
        <w:rPr>
          <w:color w:val="000000"/>
          <w:szCs w:val="24"/>
        </w:rPr>
      </w:pPr>
      <w:r>
        <w:rPr>
          <w:color w:val="000000"/>
          <w:szCs w:val="24"/>
        </w:rPr>
        <w:t xml:space="preserve">Samarbetet mellan den offentliga förvaltningen och anläggningar som är kritiska för försörjningsberedskapen främjas bl.a. genom att ta fram och utbilda i kontinuitetshanteringsverktyg </w:t>
      </w:r>
      <w:r>
        <w:rPr>
          <w:color w:val="000000"/>
          <w:szCs w:val="24"/>
        </w:rPr>
        <w:lastRenderedPageBreak/>
        <w:t>för företag, genomföra gemensamma övningar mellan företagen och myndigheterna och genom att stödja och styra sektorernas och poolernas verksamhet. Genom att de myndigheter som ansvarar för styrningen av en regelbunden övervakning av vattentjänstverken deltar i utvecklingsarbetet och de utarbetade anvisningarna distribueras brett säkerställs att kunskapen tillämpas också i andra vattentjänstverk än de som är kritiska ur försörjningsberedskapssynpunkt.</w:t>
      </w:r>
    </w:p>
    <w:p w14:paraId="2657E8B1" w14:textId="77777777" w:rsidR="00D1223E" w:rsidRPr="00D1223E" w:rsidRDefault="00D1223E" w:rsidP="00D1223E">
      <w:pPr>
        <w:ind w:left="720"/>
        <w:jc w:val="both"/>
        <w:rPr>
          <w:color w:val="000000"/>
          <w:szCs w:val="24"/>
        </w:rPr>
      </w:pPr>
    </w:p>
    <w:p w14:paraId="158693B0" w14:textId="77777777" w:rsidR="00D1223E" w:rsidRPr="00D1223E" w:rsidRDefault="00D1223E" w:rsidP="00D1223E">
      <w:pPr>
        <w:jc w:val="both"/>
        <w:rPr>
          <w:color w:val="000000"/>
          <w:szCs w:val="24"/>
          <w:u w:val="single"/>
        </w:rPr>
      </w:pPr>
      <w:r>
        <w:rPr>
          <w:color w:val="000000"/>
          <w:szCs w:val="24"/>
          <w:u w:val="single"/>
        </w:rPr>
        <w:t>Referenser</w:t>
      </w:r>
    </w:p>
    <w:p w14:paraId="66DC820E" w14:textId="77777777" w:rsidR="00D1223E" w:rsidRPr="00D1223E" w:rsidRDefault="00D1223E" w:rsidP="00D1223E">
      <w:pPr>
        <w:ind w:left="720"/>
        <w:jc w:val="both"/>
        <w:rPr>
          <w:color w:val="000000"/>
          <w:szCs w:val="24"/>
        </w:rPr>
      </w:pPr>
    </w:p>
    <w:p w14:paraId="347638FD" w14:textId="3D015691" w:rsidR="00D1223E" w:rsidRPr="00D1223E" w:rsidRDefault="00D1223E" w:rsidP="00D1223E">
      <w:pPr>
        <w:ind w:left="720"/>
        <w:jc w:val="both"/>
        <w:rPr>
          <w:color w:val="000000"/>
          <w:szCs w:val="24"/>
        </w:rPr>
      </w:pPr>
      <w:r>
        <w:rPr>
          <w:color w:val="000000"/>
          <w:szCs w:val="24"/>
        </w:rPr>
        <w:t>Lag</w:t>
      </w:r>
      <w:r w:rsidR="009F525B">
        <w:rPr>
          <w:color w:val="000000"/>
          <w:szCs w:val="24"/>
        </w:rPr>
        <w:t>en</w:t>
      </w:r>
      <w:r>
        <w:rPr>
          <w:color w:val="000000"/>
          <w:szCs w:val="24"/>
        </w:rPr>
        <w:t xml:space="preserve"> om vattentjänster (119/2001)</w:t>
      </w:r>
    </w:p>
    <w:p w14:paraId="36751CF3" w14:textId="77777777" w:rsidR="00D1223E" w:rsidRPr="00D1223E" w:rsidRDefault="00D1223E" w:rsidP="00D1223E">
      <w:pPr>
        <w:ind w:left="720"/>
        <w:jc w:val="both"/>
        <w:rPr>
          <w:color w:val="000000"/>
          <w:szCs w:val="24"/>
        </w:rPr>
      </w:pPr>
      <w:r>
        <w:rPr>
          <w:color w:val="000000"/>
          <w:szCs w:val="24"/>
        </w:rPr>
        <w:t>Lagen om tryggande av försörjningsberedskapen (1390/1992)</w:t>
      </w:r>
    </w:p>
    <w:p w14:paraId="45E4645A" w14:textId="77777777" w:rsidR="00D1223E" w:rsidRPr="00D1223E" w:rsidRDefault="00D1223E" w:rsidP="00D1223E">
      <w:pPr>
        <w:ind w:left="720"/>
        <w:jc w:val="both"/>
        <w:rPr>
          <w:color w:val="000000"/>
          <w:szCs w:val="24"/>
        </w:rPr>
      </w:pPr>
      <w:r>
        <w:rPr>
          <w:color w:val="000000"/>
          <w:szCs w:val="24"/>
        </w:rPr>
        <w:t>Statsrådets beslut om målen med försörjningsberedskapen (1048/2018)</w:t>
      </w:r>
    </w:p>
    <w:p w14:paraId="65EAB4DF" w14:textId="77777777" w:rsidR="00D1223E" w:rsidRPr="00D1223E" w:rsidRDefault="00D1223E" w:rsidP="00D1223E">
      <w:pPr>
        <w:ind w:left="720"/>
        <w:jc w:val="both"/>
        <w:rPr>
          <w:color w:val="000000"/>
          <w:szCs w:val="24"/>
        </w:rPr>
      </w:pPr>
      <w:r>
        <w:rPr>
          <w:color w:val="000000"/>
          <w:szCs w:val="24"/>
        </w:rPr>
        <w:t>P. Silfverberg, 2017. Riktlinjer för vattentjänster på 2020-talet. Vattenverksföreningens stencilserie nr. 44.</w:t>
      </w:r>
      <w:r>
        <w:t xml:space="preserve"> ISBN 978-952-6697-17-8</w:t>
      </w:r>
    </w:p>
    <w:p w14:paraId="7829C997" w14:textId="77777777" w:rsidR="00D1223E" w:rsidRPr="00D1223E" w:rsidRDefault="00D1223E" w:rsidP="00D1223E">
      <w:pPr>
        <w:ind w:left="720"/>
        <w:jc w:val="both"/>
        <w:rPr>
          <w:color w:val="000000"/>
          <w:szCs w:val="24"/>
        </w:rPr>
      </w:pPr>
      <w:r>
        <w:rPr>
          <w:color w:val="000000"/>
          <w:szCs w:val="24"/>
        </w:rPr>
        <w:t>K. Berninger, T. Laakso, H. Paatela, S. Virta, J. Rautiainen, R. Virtanen, O. Tynkkynen, N. Piila, M. Dubovik &amp; R. Vahala. 2018</w:t>
      </w:r>
      <w:r>
        <w:rPr>
          <w:b/>
          <w:bCs/>
          <w:color w:val="000000"/>
          <w:szCs w:val="24"/>
        </w:rPr>
        <w:t>.</w:t>
      </w:r>
      <w:r>
        <w:rPr>
          <w:color w:val="000000"/>
          <w:szCs w:val="24"/>
        </w:rPr>
        <w:t xml:space="preserve"> Hållbara vattentjänster i framtiden – antecipation, styrning och organisering. Publikationsserien för statsrådets utrednings- och forskningsverksamhet 56/2018.</w:t>
      </w:r>
    </w:p>
    <w:p w14:paraId="7627AC59" w14:textId="77777777" w:rsidR="00D1223E" w:rsidRPr="00D1223E" w:rsidRDefault="00D1223E" w:rsidP="00D1223E">
      <w:pPr>
        <w:ind w:left="720"/>
        <w:jc w:val="both"/>
        <w:rPr>
          <w:color w:val="000000"/>
          <w:szCs w:val="24"/>
        </w:rPr>
      </w:pPr>
    </w:p>
    <w:p w14:paraId="6B0BD455" w14:textId="77777777" w:rsidR="00D1223E" w:rsidRPr="00D1223E" w:rsidRDefault="00D1223E" w:rsidP="00D1223E">
      <w:pPr>
        <w:jc w:val="both"/>
        <w:rPr>
          <w:b/>
          <w:i/>
          <w:iCs/>
          <w:color w:val="000000"/>
          <w:szCs w:val="24"/>
          <w:highlight w:val="yellow"/>
        </w:rPr>
      </w:pPr>
    </w:p>
    <w:p w14:paraId="3FDDA06A" w14:textId="77777777" w:rsidR="00D1223E" w:rsidRPr="00D1223E" w:rsidRDefault="00D1223E" w:rsidP="00D1223E">
      <w:pPr>
        <w:jc w:val="both"/>
        <w:rPr>
          <w:b/>
          <w:i/>
          <w:iCs/>
          <w:color w:val="000000"/>
          <w:szCs w:val="24"/>
          <w:highlight w:val="yellow"/>
        </w:rPr>
      </w:pPr>
      <w:r>
        <w:br w:type="page"/>
      </w:r>
    </w:p>
    <w:p w14:paraId="345FCCC3" w14:textId="77777777" w:rsidR="00D1223E" w:rsidRPr="00D1223E" w:rsidRDefault="00D1223E" w:rsidP="00D1223E">
      <w:pPr>
        <w:spacing w:after="200" w:line="276" w:lineRule="auto"/>
        <w:jc w:val="both"/>
        <w:rPr>
          <w:rFonts w:eastAsia="Calibri"/>
          <w:b/>
          <w:bCs/>
          <w:i/>
          <w:iCs/>
          <w:color w:val="000000"/>
          <w:szCs w:val="24"/>
        </w:rPr>
      </w:pPr>
      <w:r>
        <w:rPr>
          <w:b/>
          <w:bCs/>
          <w:i/>
          <w:iCs/>
          <w:color w:val="000000"/>
          <w:szCs w:val="24"/>
        </w:rPr>
        <w:lastRenderedPageBreak/>
        <w:t>”(f) Tillämpning av allmänt vedertagna metoder för tillhandahållande av vatten och hygienisering, inbegripet skydd av vatten som är en källa för dricksvatten.”</w:t>
      </w:r>
    </w:p>
    <w:p w14:paraId="5A3F2EE7" w14:textId="77777777" w:rsidR="00D1223E" w:rsidRPr="00D1223E" w:rsidRDefault="00D1223E" w:rsidP="00D1223E">
      <w:pPr>
        <w:jc w:val="both"/>
        <w:rPr>
          <w:color w:val="000000"/>
          <w:szCs w:val="24"/>
          <w:u w:val="single"/>
        </w:rPr>
      </w:pPr>
      <w:r w:rsidRPr="00E64271">
        <w:rPr>
          <w:color w:val="000000"/>
          <w:szCs w:val="24"/>
          <w:u w:val="single"/>
        </w:rPr>
        <w:t>Nationellt mål 2008</w:t>
      </w:r>
    </w:p>
    <w:p w14:paraId="44F73A7F" w14:textId="77777777" w:rsidR="00D1223E" w:rsidRPr="00D1223E" w:rsidRDefault="00D1223E" w:rsidP="00D1223E">
      <w:pPr>
        <w:ind w:left="720"/>
        <w:jc w:val="both"/>
        <w:rPr>
          <w:color w:val="000000"/>
          <w:szCs w:val="24"/>
        </w:rPr>
      </w:pPr>
    </w:p>
    <w:p w14:paraId="5B8BE729" w14:textId="3B2E0C0C" w:rsidR="00D1223E" w:rsidRPr="00D1223E" w:rsidRDefault="00D1223E" w:rsidP="00D1223E">
      <w:pPr>
        <w:ind w:left="720"/>
        <w:jc w:val="both"/>
        <w:rPr>
          <w:color w:val="000000"/>
          <w:szCs w:val="24"/>
        </w:rPr>
      </w:pPr>
      <w:r>
        <w:rPr>
          <w:color w:val="000000"/>
          <w:szCs w:val="24"/>
        </w:rPr>
        <w:t>De allmänna målen för vattenskydd</w:t>
      </w:r>
      <w:r w:rsidR="00E64271">
        <w:rPr>
          <w:color w:val="000000"/>
          <w:szCs w:val="24"/>
        </w:rPr>
        <w:t>et</w:t>
      </w:r>
      <w:r>
        <w:rPr>
          <w:color w:val="000000"/>
          <w:szCs w:val="24"/>
        </w:rPr>
        <w:t xml:space="preserve"> har </w:t>
      </w:r>
      <w:r w:rsidR="00E64271">
        <w:rPr>
          <w:color w:val="000000"/>
          <w:szCs w:val="24"/>
        </w:rPr>
        <w:t>fastställts</w:t>
      </w:r>
      <w:r>
        <w:rPr>
          <w:color w:val="000000"/>
          <w:szCs w:val="24"/>
        </w:rPr>
        <w:t xml:space="preserve"> i programmet Riktlinjer för vattenskydd fram till år 2015 som regeringen godkände i november 2006. De viktigaste målen med tanke på </w:t>
      </w:r>
      <w:r w:rsidR="00E64271">
        <w:rPr>
          <w:color w:val="000000"/>
          <w:szCs w:val="24"/>
        </w:rPr>
        <w:t xml:space="preserve">hushållsvattnets </w:t>
      </w:r>
      <w:r>
        <w:rPr>
          <w:color w:val="000000"/>
          <w:szCs w:val="24"/>
        </w:rPr>
        <w:t xml:space="preserve">kvalitet </w:t>
      </w:r>
      <w:r w:rsidR="00E64271">
        <w:rPr>
          <w:color w:val="000000"/>
          <w:szCs w:val="24"/>
        </w:rPr>
        <w:t>gäller</w:t>
      </w:r>
      <w:r>
        <w:rPr>
          <w:color w:val="000000"/>
          <w:szCs w:val="24"/>
        </w:rPr>
        <w:t xml:space="preserve"> minsk</w:t>
      </w:r>
      <w:r w:rsidR="00E64271">
        <w:rPr>
          <w:color w:val="000000"/>
          <w:szCs w:val="24"/>
        </w:rPr>
        <w:t>ning av</w:t>
      </w:r>
      <w:r>
        <w:rPr>
          <w:color w:val="000000"/>
          <w:szCs w:val="24"/>
        </w:rPr>
        <w:t xml:space="preserve"> den näringsbelastning som orsakar övergödning och de risker som skadliga ämnen</w:t>
      </w:r>
      <w:r w:rsidR="00E64271">
        <w:rPr>
          <w:color w:val="000000"/>
          <w:szCs w:val="24"/>
        </w:rPr>
        <w:t xml:space="preserve"> ger upphov till </w:t>
      </w:r>
      <w:r>
        <w:rPr>
          <w:color w:val="000000"/>
          <w:szCs w:val="24"/>
        </w:rPr>
        <w:t xml:space="preserve">samt skyddet av grundvatten. </w:t>
      </w:r>
    </w:p>
    <w:p w14:paraId="2130059C" w14:textId="77777777" w:rsidR="00D1223E" w:rsidRPr="00D1223E" w:rsidRDefault="00D1223E" w:rsidP="00D1223E">
      <w:pPr>
        <w:ind w:left="720"/>
        <w:jc w:val="both"/>
        <w:rPr>
          <w:color w:val="000000"/>
          <w:szCs w:val="24"/>
        </w:rPr>
      </w:pPr>
    </w:p>
    <w:p w14:paraId="4A53F2DC" w14:textId="36AF6102" w:rsidR="00D1223E" w:rsidRPr="00D1223E" w:rsidRDefault="00D1223E" w:rsidP="00D1223E">
      <w:pPr>
        <w:ind w:left="720"/>
        <w:jc w:val="both"/>
        <w:rPr>
          <w:color w:val="000000"/>
          <w:szCs w:val="24"/>
        </w:rPr>
      </w:pPr>
      <w:r>
        <w:rPr>
          <w:color w:val="000000"/>
          <w:szCs w:val="24"/>
        </w:rPr>
        <w:t xml:space="preserve">EU:s ramdirektiv för vattenpolitik som har verkställts genom lagen om vattenvårdsförvaltningen 1299/2004 fastställer de allmänna målen för vattnens status. Målen fastställs i samband med vattenvårdsplanerna och de därmed </w:t>
      </w:r>
      <w:r w:rsidR="00E64271">
        <w:rPr>
          <w:color w:val="000000"/>
          <w:szCs w:val="24"/>
        </w:rPr>
        <w:t>förbundna åtg</w:t>
      </w:r>
      <w:r>
        <w:rPr>
          <w:color w:val="000000"/>
          <w:szCs w:val="24"/>
        </w:rPr>
        <w:t xml:space="preserve">ärdsprogrammen. </w:t>
      </w:r>
      <w:r w:rsidR="00C554C8">
        <w:rPr>
          <w:color w:val="000000"/>
          <w:szCs w:val="24"/>
        </w:rPr>
        <w:t>Målet är</w:t>
      </w:r>
      <w:r>
        <w:rPr>
          <w:color w:val="000000"/>
          <w:szCs w:val="24"/>
        </w:rPr>
        <w:t xml:space="preserve"> att yt- och grundvattnens status </w:t>
      </w:r>
      <w:r w:rsidR="00C554C8">
        <w:rPr>
          <w:color w:val="000000"/>
          <w:szCs w:val="24"/>
        </w:rPr>
        <w:t xml:space="preserve">åtminstone är god och </w:t>
      </w:r>
      <w:r>
        <w:rPr>
          <w:color w:val="000000"/>
          <w:szCs w:val="24"/>
        </w:rPr>
        <w:t>inte försämras.</w:t>
      </w:r>
    </w:p>
    <w:p w14:paraId="1198BCD0" w14:textId="77777777" w:rsidR="00D1223E" w:rsidRPr="00D1223E" w:rsidRDefault="00D1223E" w:rsidP="00D1223E">
      <w:pPr>
        <w:ind w:left="720"/>
        <w:jc w:val="both"/>
        <w:rPr>
          <w:color w:val="000000"/>
          <w:szCs w:val="24"/>
        </w:rPr>
      </w:pPr>
    </w:p>
    <w:p w14:paraId="2B9037B4" w14:textId="387EC328" w:rsidR="00D1223E" w:rsidRPr="00D1223E" w:rsidRDefault="00D1223E" w:rsidP="00D1223E">
      <w:pPr>
        <w:jc w:val="both"/>
        <w:rPr>
          <w:color w:val="000000"/>
          <w:szCs w:val="24"/>
          <w:u w:val="single"/>
        </w:rPr>
      </w:pPr>
      <w:r>
        <w:rPr>
          <w:color w:val="000000"/>
          <w:szCs w:val="24"/>
          <w:u w:val="single"/>
        </w:rPr>
        <w:t xml:space="preserve">Hur målet har </w:t>
      </w:r>
      <w:r w:rsidR="00C554C8">
        <w:rPr>
          <w:color w:val="000000"/>
          <w:szCs w:val="24"/>
          <w:u w:val="single"/>
        </w:rPr>
        <w:t>utfallit</w:t>
      </w:r>
    </w:p>
    <w:p w14:paraId="56B5BA73" w14:textId="77777777" w:rsidR="00D1223E" w:rsidRPr="00D1223E" w:rsidRDefault="00D1223E" w:rsidP="00D1223E">
      <w:pPr>
        <w:ind w:left="720"/>
        <w:jc w:val="both"/>
        <w:rPr>
          <w:color w:val="000000"/>
          <w:szCs w:val="24"/>
        </w:rPr>
      </w:pPr>
    </w:p>
    <w:p w14:paraId="14BEA140" w14:textId="3EED0034" w:rsidR="00D1223E" w:rsidRPr="00D1223E" w:rsidRDefault="00C554C8" w:rsidP="00D1223E">
      <w:pPr>
        <w:ind w:left="720"/>
        <w:jc w:val="both"/>
        <w:rPr>
          <w:color w:val="000000"/>
          <w:szCs w:val="24"/>
        </w:rPr>
      </w:pPr>
      <w:r>
        <w:rPr>
          <w:color w:val="000000"/>
          <w:szCs w:val="24"/>
        </w:rPr>
        <w:t>De v</w:t>
      </w:r>
      <w:r w:rsidR="00D1223E">
        <w:rPr>
          <w:color w:val="000000"/>
          <w:szCs w:val="24"/>
        </w:rPr>
        <w:t>attendragsspecifika statusmål</w:t>
      </w:r>
      <w:r>
        <w:rPr>
          <w:color w:val="000000"/>
          <w:szCs w:val="24"/>
        </w:rPr>
        <w:t>en</w:t>
      </w:r>
      <w:r w:rsidR="00D1223E">
        <w:rPr>
          <w:color w:val="000000"/>
          <w:szCs w:val="24"/>
        </w:rPr>
        <w:t xml:space="preserve"> och åtgärderna för att nå målen har fastställts i planer för varje vattenförvaltningsområde. Inom alla sektorer har</w:t>
      </w:r>
      <w:r>
        <w:rPr>
          <w:color w:val="000000"/>
          <w:szCs w:val="24"/>
        </w:rPr>
        <w:t xml:space="preserve"> det vidtagits</w:t>
      </w:r>
      <w:r w:rsidR="00D1223E">
        <w:rPr>
          <w:color w:val="000000"/>
          <w:szCs w:val="24"/>
        </w:rPr>
        <w:t xml:space="preserve"> åtgärder som har minskat trycket på vattnen. Åtgärderna är dock inte fullgoda till alla delar. </w:t>
      </w:r>
    </w:p>
    <w:p w14:paraId="703CD50F" w14:textId="77777777" w:rsidR="00D1223E" w:rsidRPr="00D1223E" w:rsidRDefault="00D1223E" w:rsidP="00D1223E">
      <w:pPr>
        <w:ind w:left="720"/>
        <w:jc w:val="both"/>
        <w:rPr>
          <w:color w:val="000000"/>
          <w:szCs w:val="24"/>
        </w:rPr>
      </w:pPr>
    </w:p>
    <w:p w14:paraId="68C6A538" w14:textId="77777777" w:rsidR="00D1223E" w:rsidRPr="00D1223E" w:rsidRDefault="00D1223E" w:rsidP="00D1223E">
      <w:pPr>
        <w:jc w:val="both"/>
        <w:rPr>
          <w:rFonts w:eastAsia="Calibri"/>
          <w:color w:val="000000"/>
          <w:szCs w:val="24"/>
          <w:u w:val="single"/>
        </w:rPr>
      </w:pPr>
      <w:r>
        <w:rPr>
          <w:color w:val="000000"/>
          <w:szCs w:val="24"/>
          <w:u w:val="single"/>
        </w:rPr>
        <w:t>Nationellt mål 2019‒2030</w:t>
      </w:r>
    </w:p>
    <w:p w14:paraId="27BD5074" w14:textId="77777777" w:rsidR="00D1223E" w:rsidRPr="00D1223E" w:rsidRDefault="00D1223E" w:rsidP="00D1223E">
      <w:pPr>
        <w:ind w:left="720"/>
        <w:jc w:val="both"/>
        <w:rPr>
          <w:rFonts w:eastAsia="Calibri"/>
          <w:i/>
          <w:color w:val="000000"/>
          <w:szCs w:val="24"/>
        </w:rPr>
      </w:pPr>
    </w:p>
    <w:p w14:paraId="24C43654" w14:textId="436E0B0C" w:rsidR="00D1223E" w:rsidRPr="00D1223E" w:rsidRDefault="00D1223E" w:rsidP="00D1223E">
      <w:pPr>
        <w:ind w:left="720"/>
        <w:jc w:val="both"/>
        <w:rPr>
          <w:color w:val="000000"/>
          <w:szCs w:val="24"/>
        </w:rPr>
      </w:pPr>
      <w:r>
        <w:t xml:space="preserve">f1) Yt- och grundvattnets status säkras genom att skydda vatten som används för vattenförsörjning. </w:t>
      </w:r>
      <w:r>
        <w:rPr>
          <w:color w:val="000000"/>
          <w:szCs w:val="24"/>
        </w:rPr>
        <w:t>De centrala frågeställningarna inom vattenvård och vattenskydd fastställs för varje vattenförvaltningsområde.</w:t>
      </w:r>
      <w:r>
        <w:t xml:space="preserve"> Skyddet av grundvatten bygger på skyddsplaner för grundvattenområden. Grundvattenbeståndet används för vattenförsörjning på ett hållbart sätt. Risker orsakade av män</w:t>
      </w:r>
      <w:r w:rsidR="00690EBC">
        <w:t>sklig</w:t>
      </w:r>
      <w:r>
        <w:t xml:space="preserve"> verksamhet minskas på grundvattenområden som används som källa för hushållsvatten.</w:t>
      </w:r>
    </w:p>
    <w:p w14:paraId="1664F33C" w14:textId="77777777" w:rsidR="00D1223E" w:rsidRPr="00D1223E" w:rsidRDefault="00D1223E" w:rsidP="00D1223E">
      <w:pPr>
        <w:ind w:left="720"/>
        <w:jc w:val="both"/>
        <w:rPr>
          <w:color w:val="000000"/>
          <w:szCs w:val="24"/>
        </w:rPr>
      </w:pPr>
    </w:p>
    <w:p w14:paraId="39D3F98C" w14:textId="77777777" w:rsidR="00D1223E" w:rsidRPr="00D1223E" w:rsidRDefault="00D1223E" w:rsidP="00D1223E">
      <w:pPr>
        <w:ind w:left="720"/>
        <w:jc w:val="both"/>
        <w:rPr>
          <w:color w:val="000000"/>
          <w:szCs w:val="24"/>
        </w:rPr>
      </w:pPr>
      <w:r>
        <w:rPr>
          <w:color w:val="000000"/>
          <w:szCs w:val="24"/>
        </w:rPr>
        <w:t>f2) Åtgärder inom vattenvården planeras i samarbete med berörda grupper. Den centrala principen är ett öppet och engagerat samarbete. Verksamheter som kan orsaka risk för miljöförstöring kräver myndighetstillstånd eller verksamhetsanmälan till myndigheterna.</w:t>
      </w:r>
    </w:p>
    <w:p w14:paraId="141944E8" w14:textId="77777777" w:rsidR="00D1223E" w:rsidRPr="00D1223E" w:rsidRDefault="00D1223E" w:rsidP="00D1223E">
      <w:pPr>
        <w:ind w:left="720"/>
        <w:jc w:val="both"/>
        <w:rPr>
          <w:color w:val="000000"/>
          <w:szCs w:val="24"/>
        </w:rPr>
      </w:pPr>
    </w:p>
    <w:p w14:paraId="56B2430D" w14:textId="181D6373" w:rsidR="003326FA" w:rsidRDefault="00D1223E" w:rsidP="00D1223E">
      <w:pPr>
        <w:ind w:left="720"/>
        <w:jc w:val="both"/>
        <w:rPr>
          <w:color w:val="000000"/>
          <w:szCs w:val="24"/>
        </w:rPr>
      </w:pPr>
      <w:r>
        <w:rPr>
          <w:color w:val="000000"/>
          <w:szCs w:val="24"/>
        </w:rPr>
        <w:t>f3) På hushållsvattentjänster och avloppsrening tillämpas försiktighetsprincipen och en övergripande riskhantering (Water Cycle Safety Plan, WCSP) som består av WSP-modellen för hushållsvatten och SSP-modellen för avloppsrening och avlopp. För modellerna upprätthålls nationell webbaserad programvara. Riskbedömning, riskhantering, tillsyn och störningsberedskap bildar en fast helhet där delarna stöder varandra. Vattentjänstverken och myndigheterna samarbetar för att förebygga störningar inom hushållsvattentjänster och avloppsrening och för att förhindra olägenheter för hälsa och miljö på grund av störningar.</w:t>
      </w:r>
    </w:p>
    <w:p w14:paraId="399CC868" w14:textId="77777777" w:rsidR="00C554C8" w:rsidRPr="00D1223E" w:rsidRDefault="00C554C8" w:rsidP="00D1223E">
      <w:pPr>
        <w:ind w:left="720"/>
        <w:jc w:val="both"/>
        <w:rPr>
          <w:color w:val="000000"/>
          <w:szCs w:val="24"/>
        </w:rPr>
      </w:pPr>
    </w:p>
    <w:p w14:paraId="4BB4771E" w14:textId="2DB9B5CD" w:rsidR="00D1223E" w:rsidRPr="00D1223E" w:rsidRDefault="00D1223E" w:rsidP="00D1223E">
      <w:pPr>
        <w:ind w:left="720"/>
        <w:jc w:val="both"/>
        <w:rPr>
          <w:color w:val="000000"/>
          <w:szCs w:val="24"/>
        </w:rPr>
      </w:pPr>
      <w:r>
        <w:rPr>
          <w:color w:val="000000"/>
          <w:szCs w:val="24"/>
        </w:rPr>
        <w:t xml:space="preserve">f4) Övervakningen av hushållsvattnets kvalitet och förebyggandet av störningar utgår från en bedömning och hantering av risker som påverkar vattnets hygieniska kvalitet i hela vattenproduktionskedjan i enlighet med WHO:s princip Water Safety Plan (WSP). Hushållsvattenleverantörerna och de myndigheter som övervakar hushållsvattnet har samlade anvisningar om god praxis för att </w:t>
      </w:r>
      <w:r w:rsidR="003326FA">
        <w:rPr>
          <w:color w:val="000000"/>
          <w:szCs w:val="24"/>
        </w:rPr>
        <w:t>säkra</w:t>
      </w:r>
      <w:r>
        <w:rPr>
          <w:color w:val="000000"/>
          <w:szCs w:val="24"/>
        </w:rPr>
        <w:t xml:space="preserve"> hushållsvattnets kvalitet. För att säkerställa tillräcklig kompetens har alla med uppgifter som påverkar vattenkvaliteten i en anläggning som levererar hushållsvatten </w:t>
      </w:r>
      <w:r w:rsidR="003326FA">
        <w:rPr>
          <w:color w:val="000000"/>
          <w:szCs w:val="24"/>
        </w:rPr>
        <w:t xml:space="preserve">genomgått ett test i </w:t>
      </w:r>
      <w:r>
        <w:rPr>
          <w:color w:val="000000"/>
          <w:szCs w:val="24"/>
        </w:rPr>
        <w:t xml:space="preserve">anläggningsteknisk och hushållsvattenhygienisk kompetens i enlighet med </w:t>
      </w:r>
      <w:r>
        <w:rPr>
          <w:color w:val="000000"/>
          <w:szCs w:val="24"/>
        </w:rPr>
        <w:lastRenderedPageBreak/>
        <w:t>hälsoskyddslagen. Undersökningar av hushållsvatten som omfattas av myndighetstillsyn görs i godkända laboratorier med ackrediterade metoder.</w:t>
      </w:r>
    </w:p>
    <w:p w14:paraId="654AA738" w14:textId="77777777" w:rsidR="00D1223E" w:rsidRPr="00D1223E" w:rsidRDefault="00D1223E" w:rsidP="00D1223E">
      <w:pPr>
        <w:ind w:left="720"/>
        <w:jc w:val="both"/>
        <w:rPr>
          <w:color w:val="000000"/>
          <w:szCs w:val="24"/>
        </w:rPr>
      </w:pPr>
    </w:p>
    <w:p w14:paraId="7BFDE9B4" w14:textId="42DF8917" w:rsidR="00D1223E" w:rsidRPr="00D1223E" w:rsidRDefault="00D1223E" w:rsidP="00D1223E">
      <w:pPr>
        <w:ind w:left="720"/>
        <w:jc w:val="both"/>
        <w:rPr>
          <w:color w:val="000000"/>
          <w:szCs w:val="24"/>
        </w:rPr>
      </w:pPr>
      <w:r>
        <w:rPr>
          <w:color w:val="000000"/>
          <w:szCs w:val="24"/>
        </w:rPr>
        <w:t>f5) För bedömning och hantering av risker i avloppsreningen tillämpas modellen Sanitation Safety Plan (SSP) som motsvarar WSP och där utöver förebyggande av hälsoolägenheter även bedömning och hantering av miljörisker beaktas</w:t>
      </w:r>
      <w:r w:rsidR="003326FA">
        <w:rPr>
          <w:color w:val="000000"/>
          <w:szCs w:val="24"/>
        </w:rPr>
        <w:t>.</w:t>
      </w:r>
      <w:r>
        <w:rPr>
          <w:color w:val="000000"/>
          <w:szCs w:val="24"/>
        </w:rPr>
        <w:t xml:space="preserve"> Bedömning och hantering av miljö- och hälsorisker enligt SSP-modellen ingår i miljötillståndsbestämmelserna för avloppsreningsverk. </w:t>
      </w:r>
      <w:r w:rsidR="003326FA" w:rsidRPr="003326FA">
        <w:rPr>
          <w:color w:val="000000"/>
          <w:szCs w:val="24"/>
        </w:rPr>
        <w:t>För att minska den kommunala avloppsbelastningen gör man upp ett avtal för utveckling av vattenskyddet där man kommer överens om ett gemensamt rekommendationsprogram för olika aktörers frivilliga åtgärder för en effektivare behandling av avloppsvatten</w:t>
      </w:r>
      <w:r>
        <w:rPr>
          <w:color w:val="000000"/>
          <w:szCs w:val="24"/>
        </w:rPr>
        <w:t>.</w:t>
      </w:r>
    </w:p>
    <w:p w14:paraId="56FBA0D7" w14:textId="77777777" w:rsidR="00D1223E" w:rsidRPr="00D1223E" w:rsidRDefault="00D1223E" w:rsidP="00D1223E">
      <w:pPr>
        <w:ind w:left="720"/>
        <w:jc w:val="both"/>
        <w:rPr>
          <w:color w:val="000000"/>
          <w:szCs w:val="24"/>
        </w:rPr>
      </w:pPr>
    </w:p>
    <w:p w14:paraId="0E563B17" w14:textId="77777777" w:rsidR="00D1223E" w:rsidRPr="00D1223E" w:rsidRDefault="00D1223E" w:rsidP="00D1223E">
      <w:pPr>
        <w:ind w:left="720"/>
        <w:jc w:val="both"/>
        <w:rPr>
          <w:color w:val="000000"/>
          <w:szCs w:val="24"/>
        </w:rPr>
      </w:pPr>
      <w:r>
        <w:rPr>
          <w:color w:val="000000"/>
          <w:szCs w:val="24"/>
        </w:rPr>
        <w:t>f6) Det säkerställs att vattentjänstsystemen saneras i tillräcklig omfattning och på rätta ställen och att verktyg och nyckeltal tas fram för att stödja investeringar.</w:t>
      </w:r>
    </w:p>
    <w:p w14:paraId="1D2592D0" w14:textId="77777777" w:rsidR="00D1223E" w:rsidRPr="00D1223E" w:rsidRDefault="00D1223E" w:rsidP="00D1223E">
      <w:pPr>
        <w:ind w:left="720"/>
        <w:jc w:val="both"/>
        <w:rPr>
          <w:color w:val="000000"/>
          <w:szCs w:val="24"/>
        </w:rPr>
      </w:pPr>
    </w:p>
    <w:p w14:paraId="457DE48B" w14:textId="77777777" w:rsidR="00D1223E" w:rsidRPr="00D1223E" w:rsidRDefault="00D1223E" w:rsidP="00D1223E">
      <w:pPr>
        <w:jc w:val="both"/>
        <w:rPr>
          <w:color w:val="000000"/>
          <w:szCs w:val="24"/>
          <w:u w:val="single"/>
        </w:rPr>
      </w:pPr>
      <w:r>
        <w:rPr>
          <w:color w:val="000000"/>
          <w:szCs w:val="24"/>
          <w:u w:val="single"/>
        </w:rPr>
        <w:t>Förhållande till målen för hållbar utveckling</w:t>
      </w:r>
    </w:p>
    <w:p w14:paraId="09B57E11" w14:textId="77777777" w:rsidR="00D1223E" w:rsidRPr="00D1223E" w:rsidRDefault="00D1223E" w:rsidP="00D1223E">
      <w:pPr>
        <w:ind w:left="720"/>
        <w:jc w:val="both"/>
        <w:rPr>
          <w:color w:val="000000"/>
          <w:szCs w:val="24"/>
        </w:rPr>
      </w:pPr>
    </w:p>
    <w:p w14:paraId="12B2164A" w14:textId="77777777" w:rsidR="00D1223E" w:rsidRPr="00D1223E" w:rsidRDefault="00D1223E" w:rsidP="00D1223E">
      <w:pPr>
        <w:ind w:left="720"/>
        <w:jc w:val="both"/>
        <w:rPr>
          <w:szCs w:val="24"/>
        </w:rPr>
      </w:pPr>
      <w:r>
        <w:t>Målen genomför delmålen 6.1, 6.3, 6.4, 6.5, 6,6, 6.a och 6.b för hållbar utveckling om att säkerställa tillgången till och en hållbar förvaltning av vatten, målen 16.6 och 16.7 om att bygga effektiva institutioner med ansvarsutkrävande på alla nivåer och de genomföranderelaterade målen 17.14 och 17.17 för en hållbar utveckling.</w:t>
      </w:r>
    </w:p>
    <w:p w14:paraId="550DCCA1" w14:textId="77777777" w:rsidR="00D1223E" w:rsidRPr="00D1223E" w:rsidRDefault="00D1223E" w:rsidP="00D1223E">
      <w:pPr>
        <w:ind w:left="720"/>
        <w:jc w:val="both"/>
        <w:rPr>
          <w:szCs w:val="24"/>
        </w:rPr>
      </w:pPr>
    </w:p>
    <w:p w14:paraId="0D701BBA" w14:textId="77777777" w:rsidR="00D1223E" w:rsidRPr="00D1223E" w:rsidRDefault="00D1223E" w:rsidP="00D1223E">
      <w:pPr>
        <w:ind w:left="720"/>
        <w:jc w:val="both"/>
        <w:rPr>
          <w:szCs w:val="24"/>
        </w:rPr>
      </w:pPr>
      <w:r>
        <w:t>WSP-principen och samarbetet mellan myndigheter och anläggningar i utarbetandet av planer för störningssituationer främjar mål 17.7 för hållbar utveckling om att uppmuntra och främja effektiva offentliga och offentlig-privata partnerskap samt partnerskap inom det civila samhället.</w:t>
      </w:r>
    </w:p>
    <w:p w14:paraId="20E45CE1" w14:textId="77777777" w:rsidR="00D1223E" w:rsidRPr="00D1223E" w:rsidRDefault="00D1223E" w:rsidP="00D1223E">
      <w:pPr>
        <w:ind w:left="720"/>
        <w:jc w:val="both"/>
        <w:rPr>
          <w:szCs w:val="24"/>
        </w:rPr>
      </w:pPr>
    </w:p>
    <w:p w14:paraId="73CBE0F4" w14:textId="77777777" w:rsidR="00D1223E" w:rsidRPr="00D1223E" w:rsidRDefault="00D1223E" w:rsidP="00D1223E">
      <w:pPr>
        <w:jc w:val="both"/>
        <w:rPr>
          <w:color w:val="000000"/>
          <w:szCs w:val="24"/>
          <w:u w:val="single"/>
        </w:rPr>
      </w:pPr>
      <w:r>
        <w:rPr>
          <w:color w:val="000000"/>
          <w:szCs w:val="24"/>
          <w:u w:val="single"/>
        </w:rPr>
        <w:t>Måldatum</w:t>
      </w:r>
    </w:p>
    <w:p w14:paraId="6F81D9D6" w14:textId="77777777" w:rsidR="00D1223E" w:rsidRPr="00D1223E" w:rsidRDefault="00D1223E" w:rsidP="00D1223E">
      <w:pPr>
        <w:jc w:val="both"/>
        <w:rPr>
          <w:color w:val="000000"/>
          <w:szCs w:val="24"/>
          <w:u w:val="single"/>
        </w:rPr>
      </w:pPr>
    </w:p>
    <w:p w14:paraId="638EE7D7" w14:textId="6DD1A7D1" w:rsidR="00D1223E" w:rsidRPr="00D1223E" w:rsidRDefault="00D1223E" w:rsidP="00D1223E">
      <w:pPr>
        <w:ind w:left="720"/>
        <w:jc w:val="both"/>
        <w:rPr>
          <w:color w:val="000000"/>
          <w:szCs w:val="24"/>
        </w:rPr>
      </w:pPr>
      <w:r>
        <w:rPr>
          <w:color w:val="000000"/>
          <w:szCs w:val="24"/>
        </w:rPr>
        <w:t>Målen som gäller yt- och grundvatt</w:t>
      </w:r>
      <w:r w:rsidR="00FE25D8">
        <w:rPr>
          <w:color w:val="000000"/>
          <w:szCs w:val="24"/>
        </w:rPr>
        <w:t xml:space="preserve">nens </w:t>
      </w:r>
      <w:r>
        <w:rPr>
          <w:color w:val="000000"/>
          <w:szCs w:val="24"/>
        </w:rPr>
        <w:t>status nås successivt till 2027.</w:t>
      </w:r>
    </w:p>
    <w:p w14:paraId="7C61221B" w14:textId="77777777" w:rsidR="00D1223E" w:rsidRPr="00D1223E" w:rsidRDefault="00D1223E" w:rsidP="00D1223E">
      <w:pPr>
        <w:ind w:left="720"/>
        <w:jc w:val="both"/>
        <w:rPr>
          <w:color w:val="000000"/>
          <w:szCs w:val="24"/>
        </w:rPr>
      </w:pPr>
    </w:p>
    <w:p w14:paraId="35666171" w14:textId="77777777" w:rsidR="00D1223E" w:rsidRPr="00D1223E" w:rsidRDefault="00D1223E" w:rsidP="00D1223E">
      <w:pPr>
        <w:ind w:left="720"/>
        <w:jc w:val="both"/>
        <w:rPr>
          <w:color w:val="000000"/>
          <w:szCs w:val="24"/>
        </w:rPr>
      </w:pPr>
      <w:r>
        <w:rPr>
          <w:color w:val="000000"/>
          <w:szCs w:val="24"/>
        </w:rPr>
        <w:t>Alla anläggningar som levererar hushållsvatten i en omfattning om minst 1 000 m</w:t>
      </w:r>
      <w:r>
        <w:rPr>
          <w:color w:val="000000"/>
          <w:szCs w:val="24"/>
          <w:vertAlign w:val="superscript"/>
        </w:rPr>
        <w:t>3</w:t>
      </w:r>
      <w:r>
        <w:rPr>
          <w:color w:val="000000"/>
          <w:szCs w:val="24"/>
        </w:rPr>
        <w:t xml:space="preserve"> om dagen och som har egna råvattentäkter eller egen vattenbehandling använder den nationella webbaserade WSP-programvaran senast 2025. I alla nya miljötillstånd och ändringar av miljötillstånd för reningsverk för avloppsvatten från tätbebyggelse beaktas miljö- och hälsoolägenheter som identifierats med det nationella webbaserade SSP-verktyget eller på motsvarande sätt senast med början 2025.</w:t>
      </w:r>
    </w:p>
    <w:p w14:paraId="33B4FACD" w14:textId="77777777" w:rsidR="00D1223E" w:rsidRPr="00D1223E" w:rsidRDefault="00D1223E" w:rsidP="00D1223E">
      <w:pPr>
        <w:ind w:left="720"/>
        <w:jc w:val="both"/>
        <w:rPr>
          <w:color w:val="000000"/>
          <w:szCs w:val="24"/>
        </w:rPr>
      </w:pPr>
    </w:p>
    <w:p w14:paraId="410660A4" w14:textId="484DE08E" w:rsidR="00D1223E" w:rsidRPr="00D1223E" w:rsidRDefault="00D1223E" w:rsidP="00D1223E">
      <w:pPr>
        <w:ind w:left="720"/>
        <w:jc w:val="both"/>
        <w:rPr>
          <w:color w:val="000000"/>
          <w:szCs w:val="24"/>
        </w:rPr>
      </w:pPr>
      <w:r>
        <w:rPr>
          <w:color w:val="000000"/>
          <w:szCs w:val="24"/>
        </w:rPr>
        <w:t xml:space="preserve">För att bevara och förbättra vattentjänstnätets infrastruktur saneras </w:t>
      </w:r>
      <w:r w:rsidR="00FE25D8">
        <w:rPr>
          <w:color w:val="000000"/>
          <w:szCs w:val="24"/>
        </w:rPr>
        <w:t xml:space="preserve">årligen i proportion till nätets längd och till kapitalvärdet </w:t>
      </w:r>
      <w:r>
        <w:rPr>
          <w:color w:val="000000"/>
          <w:szCs w:val="24"/>
        </w:rPr>
        <w:t>2‒3 % av nätet</w:t>
      </w:r>
      <w:r w:rsidR="00FE25D8">
        <w:rPr>
          <w:color w:val="000000"/>
          <w:szCs w:val="24"/>
        </w:rPr>
        <w:t xml:space="preserve"> riskbaserat</w:t>
      </w:r>
      <w:r>
        <w:rPr>
          <w:color w:val="000000"/>
          <w:szCs w:val="24"/>
        </w:rPr>
        <w:t>.</w:t>
      </w:r>
    </w:p>
    <w:p w14:paraId="2CB64913" w14:textId="77777777" w:rsidR="00D1223E" w:rsidRPr="00D1223E" w:rsidRDefault="00D1223E" w:rsidP="00D1223E">
      <w:pPr>
        <w:ind w:left="720"/>
        <w:jc w:val="both"/>
        <w:rPr>
          <w:color w:val="000000"/>
          <w:szCs w:val="24"/>
        </w:rPr>
      </w:pPr>
    </w:p>
    <w:p w14:paraId="681E1B0B" w14:textId="60BADA15" w:rsidR="00D1223E" w:rsidRPr="00D1223E" w:rsidRDefault="00FE25D8" w:rsidP="00D1223E">
      <w:pPr>
        <w:ind w:left="720"/>
        <w:jc w:val="both"/>
        <w:rPr>
          <w:color w:val="000000"/>
          <w:szCs w:val="24"/>
        </w:rPr>
      </w:pPr>
      <w:r>
        <w:rPr>
          <w:color w:val="000000"/>
          <w:szCs w:val="24"/>
        </w:rPr>
        <w:t xml:space="preserve">Planer för </w:t>
      </w:r>
      <w:r w:rsidR="00D1223E">
        <w:rPr>
          <w:color w:val="000000"/>
          <w:szCs w:val="24"/>
        </w:rPr>
        <w:t>störningssituation</w:t>
      </w:r>
      <w:r>
        <w:rPr>
          <w:color w:val="000000"/>
          <w:szCs w:val="24"/>
        </w:rPr>
        <w:t>er</w:t>
      </w:r>
      <w:r w:rsidR="00D1223E">
        <w:rPr>
          <w:color w:val="000000"/>
          <w:szCs w:val="24"/>
        </w:rPr>
        <w:t xml:space="preserve"> och hushållsvattenhygieniska kompetenstester är vattentjänstverkens och myndigheternas </w:t>
      </w:r>
      <w:r w:rsidR="00C36839">
        <w:rPr>
          <w:color w:val="000000"/>
          <w:szCs w:val="24"/>
        </w:rPr>
        <w:t>fortlöpande verksamhet i enlighet med gällande lagstiftning</w:t>
      </w:r>
      <w:r w:rsidR="00D1223E">
        <w:rPr>
          <w:color w:val="000000"/>
          <w:szCs w:val="24"/>
        </w:rPr>
        <w:t>.</w:t>
      </w:r>
    </w:p>
    <w:p w14:paraId="6600573A" w14:textId="77777777" w:rsidR="00D1223E" w:rsidRPr="00D1223E" w:rsidRDefault="00D1223E" w:rsidP="00D1223E">
      <w:pPr>
        <w:jc w:val="both"/>
        <w:rPr>
          <w:color w:val="000000"/>
          <w:szCs w:val="24"/>
          <w:u w:val="single"/>
        </w:rPr>
      </w:pPr>
    </w:p>
    <w:p w14:paraId="361F2AEE" w14:textId="77777777" w:rsidR="00D1223E" w:rsidRPr="00D1223E" w:rsidRDefault="00D1223E" w:rsidP="00D1223E">
      <w:pPr>
        <w:jc w:val="both"/>
        <w:rPr>
          <w:color w:val="000000"/>
          <w:szCs w:val="24"/>
          <w:u w:val="single"/>
        </w:rPr>
      </w:pPr>
      <w:r>
        <w:rPr>
          <w:color w:val="000000"/>
          <w:szCs w:val="24"/>
          <w:u w:val="single"/>
        </w:rPr>
        <w:t>Grunder</w:t>
      </w:r>
    </w:p>
    <w:p w14:paraId="64BEC4A6" w14:textId="77777777" w:rsidR="00D1223E" w:rsidRPr="00D1223E" w:rsidRDefault="00D1223E" w:rsidP="00D1223E">
      <w:pPr>
        <w:jc w:val="both"/>
        <w:rPr>
          <w:color w:val="000000"/>
          <w:szCs w:val="24"/>
          <w:u w:val="single"/>
        </w:rPr>
      </w:pPr>
    </w:p>
    <w:p w14:paraId="058B0C7E" w14:textId="77777777" w:rsidR="00D1223E" w:rsidRPr="00D1223E" w:rsidRDefault="00D1223E" w:rsidP="00D1223E">
      <w:pPr>
        <w:ind w:left="720"/>
        <w:jc w:val="both"/>
        <w:rPr>
          <w:i/>
          <w:iCs/>
          <w:color w:val="000000"/>
          <w:szCs w:val="24"/>
        </w:rPr>
      </w:pPr>
      <w:r>
        <w:rPr>
          <w:i/>
          <w:iCs/>
          <w:color w:val="000000"/>
          <w:szCs w:val="24"/>
        </w:rPr>
        <w:t>Skydd av vattenresurser</w:t>
      </w:r>
    </w:p>
    <w:p w14:paraId="426AFEBD" w14:textId="77777777" w:rsidR="00D1223E" w:rsidRPr="00D1223E" w:rsidRDefault="00D1223E" w:rsidP="00D1223E">
      <w:pPr>
        <w:ind w:left="720"/>
        <w:jc w:val="both"/>
        <w:rPr>
          <w:color w:val="000000"/>
          <w:szCs w:val="24"/>
        </w:rPr>
      </w:pPr>
    </w:p>
    <w:p w14:paraId="1DBB5EA5" w14:textId="4C0638CC" w:rsidR="00D1223E" w:rsidRPr="00D1223E" w:rsidRDefault="00D1223E" w:rsidP="00D1223E">
      <w:pPr>
        <w:ind w:left="720"/>
        <w:jc w:val="both"/>
        <w:rPr>
          <w:color w:val="000000"/>
          <w:szCs w:val="24"/>
        </w:rPr>
      </w:pPr>
      <w:r>
        <w:rPr>
          <w:color w:val="000000"/>
          <w:szCs w:val="24"/>
        </w:rPr>
        <w:t>Vattenvårdens och vattenskyddets centrala frågor ger riktlinjer för vilka frågor som ska beaktas i vattenförvaltningsplanerna och åtgärdsprogrammen. Central</w:t>
      </w:r>
      <w:r w:rsidR="00720DE5">
        <w:rPr>
          <w:color w:val="000000"/>
          <w:szCs w:val="24"/>
        </w:rPr>
        <w:t>t</w:t>
      </w:r>
      <w:r>
        <w:rPr>
          <w:color w:val="000000"/>
          <w:szCs w:val="24"/>
        </w:rPr>
        <w:t xml:space="preserve"> är till exempel effektivare </w:t>
      </w:r>
      <w:r>
        <w:rPr>
          <w:color w:val="000000"/>
          <w:szCs w:val="24"/>
        </w:rPr>
        <w:lastRenderedPageBreak/>
        <w:t>vattenvård och införande av åtgärder inom jordbruket, skogsbruket och i torvproduktionen, säkrande av grundvatt</w:t>
      </w:r>
      <w:r w:rsidR="00720DE5">
        <w:rPr>
          <w:color w:val="000000"/>
          <w:szCs w:val="24"/>
        </w:rPr>
        <w:t xml:space="preserve">nets </w:t>
      </w:r>
      <w:r>
        <w:rPr>
          <w:color w:val="000000"/>
          <w:szCs w:val="24"/>
        </w:rPr>
        <w:t>kvalitet</w:t>
      </w:r>
      <w:r w:rsidR="00720DE5">
        <w:rPr>
          <w:color w:val="000000"/>
          <w:szCs w:val="24"/>
        </w:rPr>
        <w:t xml:space="preserve"> och kvantitet</w:t>
      </w:r>
      <w:r>
        <w:rPr>
          <w:color w:val="000000"/>
          <w:szCs w:val="24"/>
        </w:rPr>
        <w:t xml:space="preserve"> och hantering av spillvattenolägenheter och utsläpp av skadliga ämnen. </w:t>
      </w:r>
    </w:p>
    <w:p w14:paraId="382AAC72" w14:textId="77777777" w:rsidR="00D1223E" w:rsidRPr="00D1223E" w:rsidRDefault="00D1223E" w:rsidP="00D1223E">
      <w:pPr>
        <w:ind w:left="720"/>
        <w:jc w:val="both"/>
        <w:rPr>
          <w:color w:val="000000"/>
          <w:szCs w:val="24"/>
        </w:rPr>
      </w:pPr>
    </w:p>
    <w:p w14:paraId="58265659" w14:textId="336BCC71" w:rsidR="00D1223E" w:rsidRPr="00D1223E" w:rsidRDefault="00D1223E" w:rsidP="00D1223E">
      <w:pPr>
        <w:ind w:left="720"/>
        <w:jc w:val="both"/>
        <w:rPr>
          <w:color w:val="000000"/>
          <w:szCs w:val="24"/>
        </w:rPr>
      </w:pPr>
      <w:r>
        <w:rPr>
          <w:color w:val="000000"/>
          <w:szCs w:val="24"/>
        </w:rPr>
        <w:t>Projektens betydelse ses över för varje vattenförvaltningsområde med avseende på hur statusmålen uppnås. De regionala samarbetsgrupperna för vattenvården är av central betydelse i arbetet med planeringen av vattenvården. I samarbetsgrupperna finns företrädare för kommunala och statliga myndigheter, näringsidkare, organisationer, ägare av vattenområden och centrala forskningsinstitut som påverkar vattenanvändningen, vattenskyddet och vattenstatus samt vattenanvändare och</w:t>
      </w:r>
      <w:r w:rsidR="00720DE5" w:rsidRPr="00720DE5">
        <w:rPr>
          <w:color w:val="000000"/>
          <w:szCs w:val="24"/>
        </w:rPr>
        <w:t xml:space="preserve"> </w:t>
      </w:r>
      <w:r w:rsidR="00720DE5">
        <w:rPr>
          <w:color w:val="000000"/>
          <w:szCs w:val="24"/>
        </w:rPr>
        <w:t>även andra aktörer</w:t>
      </w:r>
      <w:r>
        <w:rPr>
          <w:color w:val="000000"/>
          <w:szCs w:val="24"/>
        </w:rPr>
        <w:t xml:space="preserve"> beroende på tyngdpunkterna i vattenförvaltningsplanerna. </w:t>
      </w:r>
    </w:p>
    <w:p w14:paraId="51CB725E" w14:textId="77777777" w:rsidR="00D1223E" w:rsidRPr="00D1223E" w:rsidRDefault="00D1223E" w:rsidP="00D1223E">
      <w:pPr>
        <w:ind w:left="720"/>
        <w:jc w:val="both"/>
        <w:rPr>
          <w:color w:val="000000"/>
          <w:szCs w:val="24"/>
        </w:rPr>
      </w:pPr>
    </w:p>
    <w:p w14:paraId="04EF586B" w14:textId="552C9462" w:rsidR="00D1223E" w:rsidRPr="00D1223E" w:rsidRDefault="00D1223E" w:rsidP="00D1223E">
      <w:pPr>
        <w:ind w:left="720"/>
        <w:jc w:val="both"/>
        <w:rPr>
          <w:color w:val="000000"/>
          <w:szCs w:val="24"/>
        </w:rPr>
      </w:pPr>
      <w:r>
        <w:rPr>
          <w:color w:val="000000"/>
          <w:szCs w:val="24"/>
        </w:rPr>
        <w:t xml:space="preserve">Lagen fastställer </w:t>
      </w:r>
      <w:r w:rsidR="00720DE5">
        <w:rPr>
          <w:color w:val="000000"/>
          <w:szCs w:val="24"/>
        </w:rPr>
        <w:t xml:space="preserve">separat </w:t>
      </w:r>
      <w:r>
        <w:rPr>
          <w:color w:val="000000"/>
          <w:szCs w:val="24"/>
        </w:rPr>
        <w:t xml:space="preserve">de projekt </w:t>
      </w:r>
      <w:r w:rsidR="00720DE5">
        <w:rPr>
          <w:color w:val="000000"/>
          <w:szCs w:val="24"/>
        </w:rPr>
        <w:t xml:space="preserve">som </w:t>
      </w:r>
      <w:r>
        <w:rPr>
          <w:color w:val="000000"/>
          <w:szCs w:val="24"/>
        </w:rPr>
        <w:t xml:space="preserve">kräver miljötillstånd. Det kan krävas tillstånd också för projekt som inte angetts separat, men som kan släppa ut skadliga ämnen i vattnet eller i marken. I miljötillståndet kan det </w:t>
      </w:r>
      <w:r w:rsidR="00720DE5">
        <w:rPr>
          <w:color w:val="000000"/>
          <w:szCs w:val="24"/>
        </w:rPr>
        <w:t>utfärda</w:t>
      </w:r>
      <w:r>
        <w:rPr>
          <w:color w:val="000000"/>
          <w:szCs w:val="24"/>
        </w:rPr>
        <w:t xml:space="preserve">s bestämmelser bl.a. om verksamhetens omfattning, utsläpp och utsläppsminskning. En förutsättning för att tillstånd ska beviljas är bland annat att verksamheten inte får orsaka olägenhet för hälsan eller betydande förorening </w:t>
      </w:r>
      <w:r w:rsidR="00720DE5">
        <w:rPr>
          <w:color w:val="000000"/>
          <w:szCs w:val="24"/>
        </w:rPr>
        <w:t xml:space="preserve">eller risk för förorening </w:t>
      </w:r>
      <w:r>
        <w:rPr>
          <w:color w:val="000000"/>
          <w:szCs w:val="24"/>
        </w:rPr>
        <w:t xml:space="preserve">av miljön. </w:t>
      </w:r>
      <w:r w:rsidR="005D1FF0">
        <w:rPr>
          <w:color w:val="000000"/>
          <w:szCs w:val="24"/>
        </w:rPr>
        <w:t>Tillståndsö</w:t>
      </w:r>
      <w:r>
        <w:rPr>
          <w:color w:val="000000"/>
          <w:szCs w:val="24"/>
        </w:rPr>
        <w:t>vervakningen bygger både på myndighetstillsyn och på verksamhetsutövaren</w:t>
      </w:r>
      <w:r w:rsidR="005D1FF0">
        <w:rPr>
          <w:color w:val="000000"/>
          <w:szCs w:val="24"/>
        </w:rPr>
        <w:t>s</w:t>
      </w:r>
      <w:r>
        <w:rPr>
          <w:color w:val="000000"/>
          <w:szCs w:val="24"/>
        </w:rPr>
        <w:t xml:space="preserve"> egen kontroll.</w:t>
      </w:r>
    </w:p>
    <w:p w14:paraId="6D1FB34C" w14:textId="77777777" w:rsidR="00D1223E" w:rsidRPr="00D1223E" w:rsidRDefault="00D1223E" w:rsidP="00D1223E">
      <w:pPr>
        <w:ind w:left="720"/>
        <w:jc w:val="both"/>
        <w:rPr>
          <w:color w:val="000000"/>
          <w:szCs w:val="24"/>
        </w:rPr>
      </w:pPr>
    </w:p>
    <w:p w14:paraId="742E4DD0" w14:textId="40935660" w:rsidR="00D1223E" w:rsidRPr="00D1223E" w:rsidRDefault="00D1223E" w:rsidP="00D1223E">
      <w:pPr>
        <w:ind w:left="720"/>
        <w:jc w:val="both"/>
        <w:rPr>
          <w:color w:val="000000"/>
          <w:szCs w:val="24"/>
        </w:rPr>
      </w:pPr>
      <w:r>
        <w:rPr>
          <w:color w:val="000000"/>
          <w:szCs w:val="24"/>
        </w:rPr>
        <w:t xml:space="preserve">Med hjälp av skyddsplanerna för grundvattenområdena vill man säkerställa att grundvattenreserverna bevaras i användningsbart skick utan att i onödan begränsa andra former av markanvändning i grundvattenområdet. </w:t>
      </w:r>
      <w:r w:rsidR="005D1FF0">
        <w:rPr>
          <w:color w:val="000000"/>
          <w:szCs w:val="24"/>
        </w:rPr>
        <w:t>S</w:t>
      </w:r>
      <w:r>
        <w:rPr>
          <w:color w:val="000000"/>
          <w:szCs w:val="24"/>
        </w:rPr>
        <w:t>kyddsplane</w:t>
      </w:r>
      <w:r w:rsidR="005D1FF0">
        <w:rPr>
          <w:color w:val="000000"/>
          <w:szCs w:val="24"/>
        </w:rPr>
        <w:t xml:space="preserve">rna ska utreda </w:t>
      </w:r>
      <w:r>
        <w:rPr>
          <w:color w:val="000000"/>
          <w:szCs w:val="24"/>
        </w:rPr>
        <w:t>områdets hydrogeologiska egenskaper, kartlägg</w:t>
      </w:r>
      <w:r w:rsidR="005D1FF0">
        <w:rPr>
          <w:color w:val="000000"/>
          <w:szCs w:val="24"/>
        </w:rPr>
        <w:t>a</w:t>
      </w:r>
      <w:r>
        <w:rPr>
          <w:color w:val="000000"/>
          <w:szCs w:val="24"/>
        </w:rPr>
        <w:t xml:space="preserve"> de riskfaktorer som utgör ett hot mot grundvattnet och utarbeta åtgärdsrekommendationer angående </w:t>
      </w:r>
      <w:r w:rsidR="005D1FF0">
        <w:rPr>
          <w:color w:val="000000"/>
          <w:szCs w:val="24"/>
        </w:rPr>
        <w:t xml:space="preserve">på området </w:t>
      </w:r>
      <w:r>
        <w:rPr>
          <w:color w:val="000000"/>
          <w:szCs w:val="24"/>
        </w:rPr>
        <w:t xml:space="preserve">redan </w:t>
      </w:r>
      <w:r w:rsidR="005D1FF0">
        <w:rPr>
          <w:color w:val="000000"/>
          <w:szCs w:val="24"/>
        </w:rPr>
        <w:t>befintliga</w:t>
      </w:r>
      <w:r>
        <w:rPr>
          <w:color w:val="000000"/>
          <w:szCs w:val="24"/>
        </w:rPr>
        <w:t xml:space="preserve"> eller eventuell</w:t>
      </w:r>
      <w:r w:rsidR="005D1FF0">
        <w:rPr>
          <w:color w:val="000000"/>
          <w:szCs w:val="24"/>
        </w:rPr>
        <w:t>a framtida</w:t>
      </w:r>
      <w:r>
        <w:rPr>
          <w:color w:val="000000"/>
          <w:szCs w:val="24"/>
        </w:rPr>
        <w:t xml:space="preserve"> riskfaktorer. </w:t>
      </w:r>
      <w:r w:rsidR="005D1FF0">
        <w:rPr>
          <w:color w:val="000000"/>
          <w:szCs w:val="24"/>
        </w:rPr>
        <w:t>S</w:t>
      </w:r>
      <w:r>
        <w:rPr>
          <w:color w:val="000000"/>
          <w:szCs w:val="24"/>
        </w:rPr>
        <w:t>kyddsplanerna</w:t>
      </w:r>
      <w:r w:rsidR="005D1FF0">
        <w:rPr>
          <w:color w:val="000000"/>
          <w:szCs w:val="24"/>
        </w:rPr>
        <w:t xml:space="preserve"> syftar</w:t>
      </w:r>
      <w:r>
        <w:rPr>
          <w:color w:val="000000"/>
          <w:szCs w:val="24"/>
        </w:rPr>
        <w:t xml:space="preserve"> också </w:t>
      </w:r>
      <w:r w:rsidR="005D1FF0">
        <w:rPr>
          <w:color w:val="000000"/>
          <w:szCs w:val="24"/>
        </w:rPr>
        <w:t xml:space="preserve">till </w:t>
      </w:r>
      <w:r>
        <w:rPr>
          <w:color w:val="000000"/>
          <w:szCs w:val="24"/>
        </w:rPr>
        <w:t xml:space="preserve">att </w:t>
      </w:r>
      <w:r w:rsidR="005D1FF0">
        <w:rPr>
          <w:color w:val="000000"/>
          <w:szCs w:val="24"/>
        </w:rPr>
        <w:t>effektivisera</w:t>
      </w:r>
      <w:r>
        <w:rPr>
          <w:color w:val="000000"/>
          <w:szCs w:val="24"/>
        </w:rPr>
        <w:t xml:space="preserve"> kvalitetsgranskningen av grundvatten </w:t>
      </w:r>
      <w:r w:rsidR="005D1FF0">
        <w:rPr>
          <w:color w:val="000000"/>
          <w:szCs w:val="24"/>
        </w:rPr>
        <w:t>o</w:t>
      </w:r>
      <w:r>
        <w:rPr>
          <w:color w:val="000000"/>
          <w:szCs w:val="24"/>
        </w:rPr>
        <w:t xml:space="preserve">ch </w:t>
      </w:r>
      <w:r w:rsidR="005D1FF0">
        <w:rPr>
          <w:color w:val="000000"/>
          <w:szCs w:val="24"/>
        </w:rPr>
        <w:t>till beredskap för</w:t>
      </w:r>
      <w:r>
        <w:rPr>
          <w:color w:val="000000"/>
          <w:szCs w:val="24"/>
        </w:rPr>
        <w:t xml:space="preserve"> åtgärder med tanke på grundvattenskador eller olyckor. Skyddsplanen är en utredning och en anvisning som tillämpas i markanvändningsplaneringen och i myndighetstillsynen, liksom även i hanteringen av tillståndsansökningar och anmälningar som verksamhetsutövare lämnar in bl.a. utgående från lagstiftningen om miljötillstånd, jord och kemikalier.</w:t>
      </w:r>
    </w:p>
    <w:p w14:paraId="2F6C1149" w14:textId="77777777" w:rsidR="00D1223E" w:rsidRPr="00D1223E" w:rsidRDefault="00D1223E" w:rsidP="00D1223E">
      <w:pPr>
        <w:ind w:left="720"/>
        <w:jc w:val="both"/>
        <w:rPr>
          <w:color w:val="000000"/>
          <w:szCs w:val="24"/>
          <w:highlight w:val="lightGray"/>
        </w:rPr>
      </w:pPr>
    </w:p>
    <w:p w14:paraId="5FDFE693" w14:textId="77777777" w:rsidR="00D1223E" w:rsidRPr="00D1223E" w:rsidRDefault="00D1223E" w:rsidP="00D1223E">
      <w:pPr>
        <w:ind w:left="720"/>
        <w:jc w:val="both"/>
        <w:rPr>
          <w:i/>
          <w:iCs/>
          <w:color w:val="000000"/>
          <w:szCs w:val="24"/>
        </w:rPr>
      </w:pPr>
      <w:r>
        <w:rPr>
          <w:i/>
          <w:iCs/>
          <w:color w:val="000000"/>
          <w:szCs w:val="24"/>
        </w:rPr>
        <w:t>Hushållsvattentjänster</w:t>
      </w:r>
    </w:p>
    <w:p w14:paraId="2B9D7310" w14:textId="77777777" w:rsidR="00D1223E" w:rsidRPr="00D1223E" w:rsidRDefault="00D1223E" w:rsidP="00D1223E">
      <w:pPr>
        <w:ind w:left="720"/>
        <w:jc w:val="both"/>
        <w:rPr>
          <w:color w:val="000000"/>
          <w:szCs w:val="24"/>
        </w:rPr>
      </w:pPr>
    </w:p>
    <w:p w14:paraId="52540899" w14:textId="08970316" w:rsidR="00D1223E" w:rsidRPr="00D1223E" w:rsidRDefault="00D1223E" w:rsidP="00D1223E">
      <w:pPr>
        <w:ind w:left="720"/>
        <w:jc w:val="both"/>
        <w:rPr>
          <w:color w:val="000000"/>
          <w:szCs w:val="24"/>
        </w:rPr>
      </w:pPr>
      <w:r>
        <w:rPr>
          <w:color w:val="000000"/>
          <w:szCs w:val="24"/>
        </w:rPr>
        <w:t xml:space="preserve">Tillstånds- och tillsynsverket för social- och hälsovården (Valvira) styr de lokala myndigheterna som övervakar hushållsvattnets kvalitet. Valvira utarbetar i samarbete med flera olika aktörer tillämpningsanvisningar om praxis som visat sig </w:t>
      </w:r>
      <w:r w:rsidR="005D1FF0">
        <w:rPr>
          <w:color w:val="000000"/>
          <w:szCs w:val="24"/>
        </w:rPr>
        <w:t>fungera</w:t>
      </w:r>
      <w:r>
        <w:rPr>
          <w:color w:val="000000"/>
          <w:szCs w:val="24"/>
        </w:rPr>
        <w:t xml:space="preserve"> bra. Också de </w:t>
      </w:r>
      <w:r w:rsidR="00F20691">
        <w:rPr>
          <w:color w:val="000000"/>
          <w:szCs w:val="24"/>
        </w:rPr>
        <w:t>prestations</w:t>
      </w:r>
      <w:r>
        <w:rPr>
          <w:color w:val="000000"/>
          <w:szCs w:val="24"/>
        </w:rPr>
        <w:t xml:space="preserve">krav som </w:t>
      </w:r>
      <w:r w:rsidR="00F20691">
        <w:rPr>
          <w:color w:val="000000"/>
          <w:szCs w:val="24"/>
        </w:rPr>
        <w:t>den</w:t>
      </w:r>
      <w:r>
        <w:rPr>
          <w:color w:val="000000"/>
          <w:szCs w:val="24"/>
        </w:rPr>
        <w:t xml:space="preserve"> som </w:t>
      </w:r>
      <w:r w:rsidR="00F20691">
        <w:rPr>
          <w:color w:val="000000"/>
          <w:szCs w:val="24"/>
        </w:rPr>
        <w:t>handhar</w:t>
      </w:r>
      <w:r>
        <w:rPr>
          <w:color w:val="000000"/>
          <w:szCs w:val="24"/>
        </w:rPr>
        <w:t xml:space="preserve"> ägarstyrningen </w:t>
      </w:r>
      <w:r w:rsidR="00F20691">
        <w:rPr>
          <w:color w:val="000000"/>
          <w:szCs w:val="24"/>
        </w:rPr>
        <w:t xml:space="preserve">(kommunen) </w:t>
      </w:r>
      <w:r>
        <w:rPr>
          <w:color w:val="000000"/>
          <w:szCs w:val="24"/>
        </w:rPr>
        <w:t>ställer på vattentjänstverken ska styra såväl de anläggningar som levererar hushållsvatten som avloppsreningsverken mot en funktionssäker och trygg vattenförsörjning.</w:t>
      </w:r>
    </w:p>
    <w:p w14:paraId="7CDAC2F9" w14:textId="77777777" w:rsidR="00D1223E" w:rsidRPr="00D1223E" w:rsidRDefault="00D1223E" w:rsidP="00D1223E">
      <w:pPr>
        <w:ind w:left="720"/>
        <w:jc w:val="both"/>
        <w:rPr>
          <w:color w:val="000000"/>
          <w:szCs w:val="24"/>
        </w:rPr>
      </w:pPr>
    </w:p>
    <w:p w14:paraId="6F76D226" w14:textId="15110B64" w:rsidR="00D1223E" w:rsidRPr="00D1223E" w:rsidRDefault="00D1223E" w:rsidP="00D1223E">
      <w:pPr>
        <w:ind w:left="720"/>
        <w:jc w:val="both"/>
        <w:rPr>
          <w:color w:val="000000"/>
          <w:szCs w:val="24"/>
        </w:rPr>
      </w:pPr>
      <w:r>
        <w:rPr>
          <w:color w:val="000000"/>
          <w:szCs w:val="24"/>
        </w:rPr>
        <w:t xml:space="preserve">Enligt lagen ska både anläggningens egenkontroll och myndighetstillsynen grunda sig på bedömning och hantering av de risker som påverkar vattnets hygieniska kvalitet i enlighet med WSP-principen. Riskbedömningen ska göras i samarbete mellan verksamhetsutövare och myndigheter. Hälsoskyddsmyndigheten ska godkänna riskbedömningen och särskilt se till att åtgärder för att hantera riskerna för hälsan vidtas i hela vattenproduktionskedjan från tillrinningsområde via uttag, beredning och lagring till vattendistribution och att dessa åtgärder är </w:t>
      </w:r>
      <w:r>
        <w:rPr>
          <w:color w:val="000000"/>
          <w:szCs w:val="24"/>
        </w:rPr>
        <w:lastRenderedPageBreak/>
        <w:t>ändamålsenliga och effektiva. Myndigheten ska också s</w:t>
      </w:r>
      <w:r w:rsidR="00C15CD1">
        <w:rPr>
          <w:color w:val="000000"/>
          <w:szCs w:val="24"/>
        </w:rPr>
        <w:t>e till</w:t>
      </w:r>
      <w:r>
        <w:rPr>
          <w:color w:val="000000"/>
          <w:szCs w:val="24"/>
        </w:rPr>
        <w:t xml:space="preserve"> att information</w:t>
      </w:r>
      <w:r w:rsidR="00C15CD1">
        <w:rPr>
          <w:color w:val="000000"/>
          <w:szCs w:val="24"/>
        </w:rPr>
        <w:t>en</w:t>
      </w:r>
      <w:r>
        <w:rPr>
          <w:color w:val="000000"/>
          <w:szCs w:val="24"/>
        </w:rPr>
        <w:t xml:space="preserve"> om att en riskbedömning har gjorts </w:t>
      </w:r>
      <w:r w:rsidR="00C15CD1">
        <w:rPr>
          <w:color w:val="000000"/>
          <w:szCs w:val="24"/>
        </w:rPr>
        <w:t>och</w:t>
      </w:r>
      <w:r>
        <w:rPr>
          <w:color w:val="000000"/>
          <w:szCs w:val="24"/>
        </w:rPr>
        <w:t xml:space="preserve"> en sammanfattning av resultaten finns tillgänglig för vattenanvändarna. </w:t>
      </w:r>
    </w:p>
    <w:p w14:paraId="3C68FA36" w14:textId="77777777" w:rsidR="00D1223E" w:rsidRPr="00D1223E" w:rsidRDefault="00D1223E" w:rsidP="00D1223E">
      <w:pPr>
        <w:ind w:left="720"/>
        <w:jc w:val="both"/>
        <w:rPr>
          <w:color w:val="000000"/>
          <w:szCs w:val="24"/>
        </w:rPr>
      </w:pPr>
    </w:p>
    <w:p w14:paraId="2253AD94" w14:textId="02808CCC" w:rsidR="00D1223E" w:rsidRPr="00D1223E" w:rsidRDefault="00D1223E" w:rsidP="00D1223E">
      <w:pPr>
        <w:ind w:left="720"/>
        <w:jc w:val="both"/>
        <w:rPr>
          <w:color w:val="000000"/>
          <w:szCs w:val="24"/>
        </w:rPr>
      </w:pPr>
      <w:r>
        <w:rPr>
          <w:color w:val="000000"/>
          <w:szCs w:val="24"/>
        </w:rPr>
        <w:t xml:space="preserve">I hälsoskyddslagen föreskrivs också att den som utför åtgärder som påverkar hushållsvattnets kvalitet i en anläggning som levererar hushållsvatten ska påvisa anläggningsteknisk och hushållsvattenhygienisk kompetens genom att med godkänt resultat genomgå Valviras test.  Intyget över genomfört kompetenstest gäller i fem år. Denna bestämmelse togs </w:t>
      </w:r>
      <w:r w:rsidR="00C15CD1">
        <w:rPr>
          <w:color w:val="000000"/>
          <w:szCs w:val="24"/>
        </w:rPr>
        <w:t>in</w:t>
      </w:r>
      <w:r>
        <w:rPr>
          <w:color w:val="000000"/>
          <w:szCs w:val="24"/>
        </w:rPr>
        <w:t xml:space="preserve"> i hälsoskyddslagen 2006. </w:t>
      </w:r>
      <w:bookmarkStart w:id="5" w:name="_Hlk530052234"/>
      <w:r>
        <w:rPr>
          <w:color w:val="000000"/>
          <w:szCs w:val="24"/>
        </w:rPr>
        <w:t xml:space="preserve">Till utgången av 2018 hade det gjorts 55 000 test för anläggningsteknisk och </w:t>
      </w:r>
      <w:r w:rsidR="00C15CD1">
        <w:rPr>
          <w:color w:val="000000"/>
          <w:szCs w:val="24"/>
        </w:rPr>
        <w:t>hushållsv</w:t>
      </w:r>
      <w:r>
        <w:rPr>
          <w:color w:val="000000"/>
          <w:szCs w:val="24"/>
        </w:rPr>
        <w:t>attenhygienisk kompetens med godkänt resultat.</w:t>
      </w:r>
      <w:bookmarkEnd w:id="5"/>
    </w:p>
    <w:p w14:paraId="7F36D6EF" w14:textId="77777777" w:rsidR="00D1223E" w:rsidRPr="00D1223E" w:rsidRDefault="00D1223E" w:rsidP="00D1223E">
      <w:pPr>
        <w:ind w:left="720"/>
        <w:jc w:val="both"/>
        <w:rPr>
          <w:color w:val="000000"/>
          <w:szCs w:val="24"/>
        </w:rPr>
      </w:pPr>
    </w:p>
    <w:p w14:paraId="75E09CA9" w14:textId="7ADC1E90" w:rsidR="00D1223E" w:rsidRPr="00D1223E" w:rsidRDefault="00D1223E" w:rsidP="00D1223E">
      <w:pPr>
        <w:ind w:left="720"/>
        <w:jc w:val="both"/>
        <w:rPr>
          <w:color w:val="000000"/>
          <w:szCs w:val="24"/>
        </w:rPr>
      </w:pPr>
      <w:r>
        <w:rPr>
          <w:color w:val="000000"/>
          <w:szCs w:val="24"/>
        </w:rPr>
        <w:t xml:space="preserve">Enligt lagen om vattentjänster ska vattentjänstverken </w:t>
      </w:r>
      <w:r w:rsidR="00C15CD1">
        <w:rPr>
          <w:color w:val="000000"/>
          <w:szCs w:val="24"/>
        </w:rPr>
        <w:t>ha</w:t>
      </w:r>
      <w:r>
        <w:rPr>
          <w:color w:val="000000"/>
          <w:szCs w:val="24"/>
        </w:rPr>
        <w:t xml:space="preserve"> en </w:t>
      </w:r>
      <w:r w:rsidR="00E5113B">
        <w:rPr>
          <w:color w:val="000000"/>
          <w:szCs w:val="24"/>
        </w:rPr>
        <w:t>beredskaps</w:t>
      </w:r>
      <w:r>
        <w:rPr>
          <w:color w:val="000000"/>
          <w:szCs w:val="24"/>
        </w:rPr>
        <w:t xml:space="preserve">plan för störningssituationer. Motsvarande plan krävs enligt hälsoskyddslagen av de behöriga hälsoskyddsmyndigheterna. Det förutsätts också i lagstiftningen att myndigheter och verksamhetsutövare i samarbete utarbetar planen och att de olika planerna samordnas och övas in så att man i en störningssituation kan förebygga, klarlägga och undanröja sanitära olägenheter som uppstått vid störningen, att följderna av störningen kan minimeras och återhämtningen efter störningen kan komma i gång så </w:t>
      </w:r>
      <w:r w:rsidR="00E5113B">
        <w:rPr>
          <w:color w:val="000000"/>
          <w:szCs w:val="24"/>
        </w:rPr>
        <w:t>fort</w:t>
      </w:r>
      <w:r>
        <w:rPr>
          <w:color w:val="000000"/>
          <w:szCs w:val="24"/>
        </w:rPr>
        <w:t xml:space="preserve"> som möjligt. För att störningar ska åtgärdas smidigt krävs det att de olika aktörerna har ett tydligt ansvar som alla aktörer känner till.</w:t>
      </w:r>
    </w:p>
    <w:p w14:paraId="44E6F9C1" w14:textId="77777777" w:rsidR="00D1223E" w:rsidRPr="00D1223E" w:rsidRDefault="00D1223E" w:rsidP="00D1223E">
      <w:pPr>
        <w:ind w:left="720"/>
        <w:jc w:val="both"/>
        <w:rPr>
          <w:color w:val="000000"/>
          <w:szCs w:val="24"/>
        </w:rPr>
      </w:pPr>
    </w:p>
    <w:p w14:paraId="6C082C6A" w14:textId="0A2E5E5A" w:rsidR="00D1223E" w:rsidRPr="00D1223E" w:rsidRDefault="00E5113B" w:rsidP="00D1223E">
      <w:pPr>
        <w:ind w:left="720"/>
        <w:jc w:val="both"/>
        <w:rPr>
          <w:szCs w:val="24"/>
        </w:rPr>
      </w:pPr>
      <w:r>
        <w:rPr>
          <w:color w:val="000000"/>
          <w:szCs w:val="24"/>
        </w:rPr>
        <w:t>Störningsb</w:t>
      </w:r>
      <w:r w:rsidR="00D1223E">
        <w:rPr>
          <w:color w:val="000000"/>
          <w:szCs w:val="24"/>
        </w:rPr>
        <w:t xml:space="preserve">eredskapen och beredskapsplanerna för störningssituationer genomförs i ett brett nationellt samarbete. </w:t>
      </w:r>
      <w:r w:rsidR="00D1223E">
        <w:t>Med tanke på störningar som gäller hushållsvattnets kvalitet publicerade social- och hälsovårdsministeriet 2014 en handbok om exceptionella situationer inom miljöhälsan som bland annat tar upp utredning av vattenrelaterade störningssituationer. Så som lagen förutsätter har Valvira på sin webbplats praktiska anvisningar om hur man ska förfara vid störningssituationer som äventyrar hushållsvattnets kvalitet. Vattenförsörjningspoolen (se punkt e) har publicerat flera handböcker om hur man ska hantera störningssituationer, bland annat om vattentjänstverkens beredskap, kriskommunikation, reservvattendistribution och övningar för störningssituationer.</w:t>
      </w:r>
    </w:p>
    <w:p w14:paraId="109CCD68" w14:textId="77777777" w:rsidR="00D1223E" w:rsidRPr="00D1223E" w:rsidRDefault="00D1223E" w:rsidP="00D1223E">
      <w:pPr>
        <w:ind w:left="720"/>
        <w:jc w:val="both"/>
        <w:rPr>
          <w:i/>
          <w:iCs/>
          <w:color w:val="000000"/>
          <w:szCs w:val="24"/>
        </w:rPr>
      </w:pPr>
    </w:p>
    <w:p w14:paraId="6A80BBA9" w14:textId="77777777" w:rsidR="00D1223E" w:rsidRPr="00D1223E" w:rsidRDefault="00D1223E" w:rsidP="00D1223E">
      <w:pPr>
        <w:ind w:left="720"/>
        <w:jc w:val="both"/>
        <w:rPr>
          <w:i/>
          <w:iCs/>
          <w:color w:val="000000"/>
          <w:szCs w:val="24"/>
        </w:rPr>
      </w:pPr>
      <w:r>
        <w:rPr>
          <w:i/>
          <w:iCs/>
          <w:color w:val="000000"/>
          <w:szCs w:val="24"/>
        </w:rPr>
        <w:t>Spillvattentjänster</w:t>
      </w:r>
    </w:p>
    <w:p w14:paraId="67AC3B07" w14:textId="77777777" w:rsidR="00D1223E" w:rsidRPr="00D1223E" w:rsidRDefault="00D1223E" w:rsidP="00D1223E">
      <w:pPr>
        <w:ind w:left="720"/>
        <w:jc w:val="both"/>
        <w:rPr>
          <w:i/>
          <w:iCs/>
          <w:color w:val="000000"/>
          <w:szCs w:val="24"/>
        </w:rPr>
      </w:pPr>
    </w:p>
    <w:p w14:paraId="55616651" w14:textId="07BC8545" w:rsidR="00D1223E" w:rsidRPr="00D1223E" w:rsidRDefault="00D1223E" w:rsidP="00D1223E">
      <w:pPr>
        <w:ind w:left="720"/>
        <w:jc w:val="both"/>
        <w:rPr>
          <w:color w:val="000000"/>
          <w:szCs w:val="24"/>
        </w:rPr>
      </w:pPr>
      <w:r>
        <w:rPr>
          <w:color w:val="000000"/>
          <w:szCs w:val="24"/>
        </w:rPr>
        <w:t xml:space="preserve">De organisationer som bedriver rening av avloppsvatten från tätbebyggelse är så gott som uteslutande kommunalt ägda. Behandlingen av avloppsvatten utgår från rådets direktiv 91/271/EEG om rening av avloppsvatten från tätbebyggelse och </w:t>
      </w:r>
      <w:r w:rsidR="00E5113B">
        <w:rPr>
          <w:color w:val="000000"/>
          <w:szCs w:val="24"/>
        </w:rPr>
        <w:t>renings</w:t>
      </w:r>
      <w:r>
        <w:rPr>
          <w:color w:val="000000"/>
          <w:szCs w:val="24"/>
        </w:rPr>
        <w:t xml:space="preserve">kraven </w:t>
      </w:r>
      <w:r w:rsidR="00E5113B">
        <w:rPr>
          <w:color w:val="000000"/>
          <w:szCs w:val="24"/>
        </w:rPr>
        <w:t xml:space="preserve">fastställs </w:t>
      </w:r>
      <w:r>
        <w:rPr>
          <w:color w:val="000000"/>
          <w:szCs w:val="24"/>
        </w:rPr>
        <w:t xml:space="preserve">för </w:t>
      </w:r>
      <w:r w:rsidR="00E5113B">
        <w:rPr>
          <w:color w:val="000000"/>
          <w:szCs w:val="24"/>
        </w:rPr>
        <w:t xml:space="preserve">de </w:t>
      </w:r>
      <w:r>
        <w:rPr>
          <w:color w:val="000000"/>
          <w:szCs w:val="24"/>
        </w:rPr>
        <w:t>enskilda reningsverk</w:t>
      </w:r>
      <w:r w:rsidR="00E5113B">
        <w:rPr>
          <w:color w:val="000000"/>
          <w:szCs w:val="24"/>
        </w:rPr>
        <w:t>en</w:t>
      </w:r>
      <w:r>
        <w:rPr>
          <w:color w:val="000000"/>
          <w:szCs w:val="24"/>
        </w:rPr>
        <w:t xml:space="preserve"> i miljötillståndet som utfärdas av miljötillståndsmyndigheterna. </w:t>
      </w:r>
    </w:p>
    <w:p w14:paraId="149F050C" w14:textId="77777777" w:rsidR="00D1223E" w:rsidRPr="00D1223E" w:rsidRDefault="00D1223E" w:rsidP="00D1223E">
      <w:pPr>
        <w:ind w:left="720"/>
        <w:jc w:val="both"/>
        <w:rPr>
          <w:color w:val="000000"/>
          <w:szCs w:val="24"/>
        </w:rPr>
      </w:pPr>
    </w:p>
    <w:p w14:paraId="33916C1C" w14:textId="4CEEB701" w:rsidR="00D1223E" w:rsidRPr="00D1223E" w:rsidRDefault="00D1223E" w:rsidP="00D1223E">
      <w:pPr>
        <w:ind w:left="720"/>
        <w:jc w:val="both"/>
        <w:rPr>
          <w:color w:val="000000"/>
          <w:szCs w:val="24"/>
        </w:rPr>
      </w:pPr>
      <w:r>
        <w:rPr>
          <w:color w:val="000000"/>
          <w:szCs w:val="24"/>
        </w:rPr>
        <w:t xml:space="preserve"> Den Sanitation Safety Plan eller SSP-mall som tillämpas i Finland grundar sig på WSP-principen och är avsedd för bedömning och hantering av miljö- och hälsorisker i högteknologiska vattenreningsverk och avloppsnät. Syftet med SSP är att vattenreningsverkens riskbedömning</w:t>
      </w:r>
      <w:r w:rsidR="00E5113B">
        <w:rPr>
          <w:color w:val="000000"/>
          <w:szCs w:val="24"/>
        </w:rPr>
        <w:t xml:space="preserve"> ska vara enhetlig i hela landet</w:t>
      </w:r>
      <w:r>
        <w:rPr>
          <w:color w:val="000000"/>
          <w:szCs w:val="24"/>
        </w:rPr>
        <w:t xml:space="preserve"> och att samtidigt den riskbedömning som krävs för miljötillstånd</w:t>
      </w:r>
      <w:r w:rsidR="00F550D3" w:rsidRPr="00F550D3">
        <w:rPr>
          <w:color w:val="000000"/>
          <w:szCs w:val="24"/>
        </w:rPr>
        <w:t xml:space="preserve"> </w:t>
      </w:r>
      <w:r w:rsidR="00F550D3">
        <w:rPr>
          <w:color w:val="000000"/>
          <w:szCs w:val="24"/>
        </w:rPr>
        <w:t>ska bli enhetligare och lättare</w:t>
      </w:r>
      <w:r>
        <w:rPr>
          <w:color w:val="000000"/>
          <w:szCs w:val="24"/>
        </w:rPr>
        <w:t>.</w:t>
      </w:r>
    </w:p>
    <w:p w14:paraId="6CED4456" w14:textId="77777777" w:rsidR="00D1223E" w:rsidRPr="00D1223E" w:rsidRDefault="00D1223E" w:rsidP="00D1223E">
      <w:pPr>
        <w:ind w:left="720"/>
        <w:jc w:val="both"/>
        <w:rPr>
          <w:color w:val="000000"/>
          <w:szCs w:val="24"/>
        </w:rPr>
      </w:pPr>
    </w:p>
    <w:p w14:paraId="65639319" w14:textId="35D4BED5" w:rsidR="00D1223E" w:rsidRPr="00D1223E" w:rsidRDefault="00D1223E" w:rsidP="00D1223E">
      <w:pPr>
        <w:ind w:left="720"/>
        <w:jc w:val="both"/>
        <w:rPr>
          <w:color w:val="000000"/>
          <w:szCs w:val="24"/>
        </w:rPr>
      </w:pPr>
      <w:r>
        <w:rPr>
          <w:color w:val="000000"/>
          <w:szCs w:val="24"/>
        </w:rPr>
        <w:t xml:space="preserve">Vattenreningsverken sporras också </w:t>
      </w:r>
      <w:r w:rsidR="00F550D3">
        <w:rPr>
          <w:color w:val="000000"/>
          <w:szCs w:val="24"/>
        </w:rPr>
        <w:t xml:space="preserve">till att </w:t>
      </w:r>
      <w:r>
        <w:rPr>
          <w:color w:val="000000"/>
          <w:szCs w:val="24"/>
        </w:rPr>
        <w:t>höja nivån</w:t>
      </w:r>
      <w:r w:rsidR="00F550D3">
        <w:rPr>
          <w:color w:val="000000"/>
          <w:szCs w:val="24"/>
        </w:rPr>
        <w:t xml:space="preserve"> på </w:t>
      </w:r>
      <w:r>
        <w:rPr>
          <w:color w:val="000000"/>
          <w:szCs w:val="24"/>
        </w:rPr>
        <w:t>avloppsrening</w:t>
      </w:r>
      <w:r w:rsidR="00F550D3">
        <w:rPr>
          <w:color w:val="000000"/>
          <w:szCs w:val="24"/>
        </w:rPr>
        <w:t>en</w:t>
      </w:r>
      <w:r>
        <w:rPr>
          <w:color w:val="000000"/>
          <w:szCs w:val="24"/>
        </w:rPr>
        <w:t xml:space="preserve"> så att den är effektivare än vad miljötillstånden kräver. Miljöministeriet, Finlands Kommunförbund och Vattenverksföreningen undertecknade 2012 ett avtal om rekommenderad minskning av den näringsbelastning som eutrofierar ytvattnen på grund av avloppsvatten från tätbebyggelse. För att stödja en minskad belastning är målet att bästa tillgängliga teknik (BAT) </w:t>
      </w:r>
      <w:r w:rsidR="00F550D3">
        <w:rPr>
          <w:color w:val="000000"/>
          <w:szCs w:val="24"/>
        </w:rPr>
        <w:t xml:space="preserve">ska införas </w:t>
      </w:r>
      <w:r>
        <w:rPr>
          <w:color w:val="000000"/>
          <w:szCs w:val="24"/>
        </w:rPr>
        <w:t xml:space="preserve">i avloppsreningsverken och </w:t>
      </w:r>
      <w:r w:rsidR="00F550D3">
        <w:rPr>
          <w:color w:val="000000"/>
          <w:szCs w:val="24"/>
        </w:rPr>
        <w:t xml:space="preserve">därför </w:t>
      </w:r>
      <w:r>
        <w:rPr>
          <w:color w:val="000000"/>
          <w:szCs w:val="24"/>
        </w:rPr>
        <w:t xml:space="preserve">har </w:t>
      </w:r>
      <w:r w:rsidR="00F550D3">
        <w:rPr>
          <w:color w:val="000000"/>
          <w:szCs w:val="24"/>
        </w:rPr>
        <w:t xml:space="preserve">det </w:t>
      </w:r>
      <w:r>
        <w:rPr>
          <w:color w:val="000000"/>
          <w:szCs w:val="24"/>
        </w:rPr>
        <w:t>för dessa verk gjorts en sammanfattning av BAT-</w:t>
      </w:r>
      <w:r>
        <w:rPr>
          <w:color w:val="000000"/>
          <w:szCs w:val="24"/>
        </w:rPr>
        <w:lastRenderedPageBreak/>
        <w:t xml:space="preserve">tekniken för varje enskild fas i processen. Målet är att åtgärderna enligt avtalet ska beaktas när vattenförvaltningsplaner och åtgärdsprogram utarbetas och </w:t>
      </w:r>
      <w:r w:rsidR="00F550D3">
        <w:rPr>
          <w:color w:val="000000"/>
          <w:szCs w:val="24"/>
        </w:rPr>
        <w:t>ses över</w:t>
      </w:r>
      <w:r>
        <w:rPr>
          <w:color w:val="000000"/>
          <w:szCs w:val="24"/>
        </w:rPr>
        <w:t xml:space="preserve"> eller när det finns behov av att ändra miljötillståndet för anläggningar som renar avloppsvatten från tätbebyggelse. Avtalet gällde till utgången av 2016 och avtalsparterna förhandlar </w:t>
      </w:r>
      <w:r w:rsidR="00F550D3">
        <w:rPr>
          <w:color w:val="000000"/>
          <w:szCs w:val="24"/>
        </w:rPr>
        <w:t xml:space="preserve">nu </w:t>
      </w:r>
      <w:r>
        <w:rPr>
          <w:color w:val="000000"/>
          <w:szCs w:val="24"/>
        </w:rPr>
        <w:t xml:space="preserve">om ett nytt avtal som ska sträcka sig till 2027. </w:t>
      </w:r>
    </w:p>
    <w:p w14:paraId="380F09AA" w14:textId="77777777" w:rsidR="00D1223E" w:rsidRPr="00D1223E" w:rsidRDefault="00D1223E" w:rsidP="00D1223E">
      <w:pPr>
        <w:ind w:left="720"/>
        <w:jc w:val="both"/>
        <w:rPr>
          <w:color w:val="000000"/>
          <w:szCs w:val="24"/>
        </w:rPr>
      </w:pPr>
    </w:p>
    <w:p w14:paraId="33F28198" w14:textId="63F88A1F" w:rsidR="00D1223E" w:rsidRPr="00D1223E" w:rsidRDefault="00D1223E" w:rsidP="00D1223E">
      <w:pPr>
        <w:ind w:left="720"/>
        <w:jc w:val="both"/>
        <w:rPr>
          <w:szCs w:val="24"/>
        </w:rPr>
      </w:pPr>
      <w:r>
        <w:rPr>
          <w:color w:val="000000"/>
          <w:szCs w:val="24"/>
        </w:rPr>
        <w:t xml:space="preserve">Skyldigheten enligt lagen om vattentjänster att utarbeta en plan för att trygga verksamheten </w:t>
      </w:r>
      <w:r w:rsidR="00F550D3">
        <w:rPr>
          <w:color w:val="000000"/>
          <w:szCs w:val="24"/>
        </w:rPr>
        <w:t>vid</w:t>
      </w:r>
      <w:r>
        <w:rPr>
          <w:color w:val="000000"/>
          <w:szCs w:val="24"/>
        </w:rPr>
        <w:t xml:space="preserve"> störningssituationer gäller också anläggningar som renar avloppsvatten från tätbebyggelse. De omfattas också av beredskapsskyldigheten enligt miljöskyddslagen, enligt vilken den som utövar tillståndspliktig verksamhet ska ha beredskap att hindra olyckor och andra exceptionella situationer och att begränsa de skadliga konsekvenserna av dem för hälsan och miljön. I detta syfte ska verksamhetsutövaren utifrån en riskbedömning utarbeta en beredskapsplan, reservera behövliga anordningar och annan utrustning, utarbeta instruktioner, testa anordningarna och utrustningen samt öva åtgärder inför eventuella olyckor och andra exceptionella situationer.</w:t>
      </w:r>
    </w:p>
    <w:p w14:paraId="79627EF4" w14:textId="77777777" w:rsidR="00D1223E" w:rsidRPr="00D1223E" w:rsidRDefault="00D1223E" w:rsidP="00D1223E">
      <w:pPr>
        <w:jc w:val="both"/>
        <w:rPr>
          <w:i/>
          <w:color w:val="000000"/>
          <w:szCs w:val="24"/>
        </w:rPr>
      </w:pPr>
    </w:p>
    <w:p w14:paraId="52AD5591" w14:textId="77777777" w:rsidR="00D1223E" w:rsidRPr="00666FF4" w:rsidRDefault="00D1223E" w:rsidP="00D1223E">
      <w:pPr>
        <w:ind w:left="720"/>
        <w:jc w:val="both"/>
        <w:rPr>
          <w:i/>
          <w:iCs/>
          <w:color w:val="000000"/>
          <w:szCs w:val="24"/>
          <w:lang w:val="en-GB"/>
        </w:rPr>
      </w:pPr>
      <w:r w:rsidRPr="001946FB">
        <w:rPr>
          <w:i/>
          <w:iCs/>
          <w:color w:val="000000"/>
          <w:szCs w:val="24"/>
          <w:lang w:val="en-GB"/>
        </w:rPr>
        <w:t>Riskhantering och</w:t>
      </w:r>
      <w:r w:rsidRPr="00666FF4">
        <w:rPr>
          <w:i/>
          <w:iCs/>
          <w:color w:val="000000"/>
          <w:szCs w:val="24"/>
          <w:lang w:val="en-GB"/>
        </w:rPr>
        <w:t xml:space="preserve"> Water Cycle Safety Plan</w:t>
      </w:r>
    </w:p>
    <w:p w14:paraId="5EB8907D" w14:textId="77777777" w:rsidR="00D1223E" w:rsidRPr="00666FF4" w:rsidRDefault="00D1223E" w:rsidP="00D1223E">
      <w:pPr>
        <w:ind w:left="720"/>
        <w:jc w:val="both"/>
        <w:rPr>
          <w:color w:val="000000"/>
          <w:szCs w:val="24"/>
          <w:lang w:val="en-GB"/>
        </w:rPr>
      </w:pPr>
    </w:p>
    <w:p w14:paraId="698BEC11" w14:textId="2554F25E" w:rsidR="00D1223E" w:rsidRPr="00D1223E" w:rsidRDefault="00B605A3" w:rsidP="00D1223E">
      <w:pPr>
        <w:ind w:left="720"/>
        <w:jc w:val="both"/>
        <w:rPr>
          <w:color w:val="000000"/>
          <w:szCs w:val="24"/>
        </w:rPr>
      </w:pPr>
      <w:r>
        <w:rPr>
          <w:color w:val="000000"/>
          <w:szCs w:val="24"/>
        </w:rPr>
        <w:t>Med hjälp av riskhantering för</w:t>
      </w:r>
      <w:r w:rsidR="00D1223E">
        <w:rPr>
          <w:color w:val="000000"/>
          <w:szCs w:val="24"/>
        </w:rPr>
        <w:t xml:space="preserve"> hela vattenförsörjningscykeln</w:t>
      </w:r>
      <w:r>
        <w:rPr>
          <w:color w:val="000000"/>
          <w:szCs w:val="24"/>
        </w:rPr>
        <w:t xml:space="preserve"> </w:t>
      </w:r>
      <w:r w:rsidR="00D1223E">
        <w:rPr>
          <w:color w:val="000000"/>
          <w:szCs w:val="24"/>
        </w:rPr>
        <w:t>(Water Cycle Safety Plan) vill man beakta skyddet av vattenresurserna, hushållsvattentjänsterna och avloppshanteringen och tillämpa enhetliga principer. För att underlätta och förenhetliga riskbedömningen har man i Finland tagit fram webbaserad programvara för riskhantering som ett verktyg för att hantera hälsorisker (WSP) som hänför sig till hela vattenproduktionskedjan och miljö- och hälsorisker i avloppsrening och avlopp. WSP/SSP-programmet infördes 2016. Social- och hälsovårdsministeriet upprätthåller systemet och det är avgiftsfritt tillgängligt för alla vattentjänstverk och myndigheter. År 2018 hade programmet över 800 användare i nästan 400 olika organisationer.</w:t>
      </w:r>
    </w:p>
    <w:p w14:paraId="37EC2E27" w14:textId="77777777" w:rsidR="00D1223E" w:rsidRPr="00D1223E" w:rsidRDefault="00D1223E" w:rsidP="00D1223E">
      <w:pPr>
        <w:ind w:left="720"/>
        <w:jc w:val="both"/>
        <w:rPr>
          <w:color w:val="000000"/>
          <w:szCs w:val="24"/>
        </w:rPr>
      </w:pPr>
    </w:p>
    <w:p w14:paraId="7AB3702C" w14:textId="77777777" w:rsidR="00D1223E" w:rsidRPr="00D1223E" w:rsidRDefault="00D1223E" w:rsidP="00D1223E">
      <w:pPr>
        <w:ind w:left="720"/>
        <w:jc w:val="both"/>
        <w:rPr>
          <w:color w:val="000000"/>
          <w:szCs w:val="24"/>
        </w:rPr>
      </w:pPr>
      <w:r>
        <w:rPr>
          <w:color w:val="000000"/>
          <w:szCs w:val="24"/>
        </w:rPr>
        <w:t xml:space="preserve">WSP och SSP bildar en fast helhet. Eftersom WSP beaktar riskerna från vattnets avrinningsområde och det område där vattnet bildas och SSP riskerna för vattenmiljön från spillvatten betjänar programvaran som utgår från samma plattform också målen för vattenskyddet. Uppgifter om faror och god riskhanteringspraxis som samlats i programvaran kan följaktligen utnyttjas också vid bedömningen av riskerna i vattenförekomster och när skyddsplaner för grundvattenområden utarbetas. </w:t>
      </w:r>
    </w:p>
    <w:p w14:paraId="50E3384D" w14:textId="77777777" w:rsidR="00D1223E" w:rsidRPr="00D1223E" w:rsidRDefault="00D1223E" w:rsidP="00D1223E">
      <w:pPr>
        <w:ind w:left="720"/>
        <w:jc w:val="both"/>
        <w:rPr>
          <w:color w:val="000000"/>
          <w:szCs w:val="24"/>
        </w:rPr>
      </w:pPr>
    </w:p>
    <w:p w14:paraId="37F3C69A" w14:textId="77777777" w:rsidR="00D1223E" w:rsidRPr="00D1223E" w:rsidRDefault="00D1223E" w:rsidP="00D1223E">
      <w:pPr>
        <w:ind w:left="720"/>
        <w:jc w:val="both"/>
        <w:rPr>
          <w:i/>
          <w:iCs/>
          <w:color w:val="000000"/>
          <w:szCs w:val="24"/>
        </w:rPr>
      </w:pPr>
      <w:r>
        <w:rPr>
          <w:i/>
          <w:iCs/>
          <w:color w:val="000000"/>
          <w:szCs w:val="24"/>
        </w:rPr>
        <w:t>Bevarande och förbättring av infrastruktur</w:t>
      </w:r>
    </w:p>
    <w:p w14:paraId="1E16D99D" w14:textId="77777777" w:rsidR="00D1223E" w:rsidRPr="00D1223E" w:rsidRDefault="00D1223E" w:rsidP="00D1223E">
      <w:pPr>
        <w:ind w:left="720"/>
        <w:jc w:val="both"/>
        <w:rPr>
          <w:i/>
          <w:iCs/>
          <w:color w:val="000000"/>
          <w:szCs w:val="24"/>
        </w:rPr>
      </w:pPr>
    </w:p>
    <w:p w14:paraId="6DA72370" w14:textId="77777777" w:rsidR="00D1223E" w:rsidRPr="00D1223E" w:rsidRDefault="00D1223E" w:rsidP="00D1223E">
      <w:pPr>
        <w:ind w:left="720"/>
        <w:jc w:val="both"/>
        <w:rPr>
          <w:i/>
          <w:iCs/>
          <w:color w:val="000000"/>
          <w:szCs w:val="24"/>
        </w:rPr>
      </w:pPr>
      <w:r>
        <w:rPr>
          <w:color w:val="000000"/>
          <w:szCs w:val="24"/>
        </w:rPr>
        <w:t xml:space="preserve">Vattentjänstverkens investeringar följs årligen upp utifrån deras anmälningar och nyckeltal (se punkt e). </w:t>
      </w:r>
    </w:p>
    <w:p w14:paraId="400783DC" w14:textId="77777777" w:rsidR="00D1223E" w:rsidRPr="00D1223E" w:rsidRDefault="00D1223E" w:rsidP="00D1223E">
      <w:pPr>
        <w:ind w:left="720"/>
        <w:jc w:val="both"/>
        <w:rPr>
          <w:rFonts w:eastAsia="Calibri"/>
          <w:bCs/>
          <w:color w:val="000000"/>
          <w:szCs w:val="24"/>
        </w:rPr>
      </w:pPr>
    </w:p>
    <w:p w14:paraId="7B5A78A4" w14:textId="46ADACF3" w:rsidR="00D1223E" w:rsidRPr="00D1223E" w:rsidRDefault="00D1223E" w:rsidP="00D1223E">
      <w:pPr>
        <w:ind w:left="720"/>
        <w:jc w:val="both"/>
        <w:rPr>
          <w:color w:val="000000"/>
          <w:szCs w:val="24"/>
        </w:rPr>
      </w:pPr>
      <w:r>
        <w:rPr>
          <w:color w:val="000000"/>
          <w:szCs w:val="24"/>
        </w:rPr>
        <w:t xml:space="preserve">Vattentjänstnätens status i Finland bedöms för närvarande vara tillfredsställande och nätens saneringsbehov uppgå till 320 </w:t>
      </w:r>
      <w:r w:rsidR="00B605A3">
        <w:rPr>
          <w:color w:val="000000"/>
          <w:szCs w:val="24"/>
        </w:rPr>
        <w:t xml:space="preserve">milj. </w:t>
      </w:r>
      <w:r>
        <w:rPr>
          <w:color w:val="000000"/>
          <w:szCs w:val="24"/>
        </w:rPr>
        <w:t>€ om året. Målet är att säkerställa att vattentjänstnätens saneringsnivå är tillräckligt hög och rätt inriktad för att vattentjänsternas funktionssäkerhet och säkerhet ska kunna garanteras också framöver. För att saneringsnivån i enskilda vattentjänstverk ska kunna fastställas krävs det ett nära samarbete mellan ägaren, alltså i allmänhet kommunen, och vattentjänstverket och tillräcklig kunskap om nätets skick.</w:t>
      </w:r>
    </w:p>
    <w:p w14:paraId="58D33718" w14:textId="77777777" w:rsidR="00D1223E" w:rsidRPr="00D1223E" w:rsidRDefault="00D1223E" w:rsidP="00D1223E">
      <w:pPr>
        <w:jc w:val="both"/>
        <w:rPr>
          <w:color w:val="000000"/>
          <w:szCs w:val="24"/>
          <w:u w:val="single"/>
        </w:rPr>
      </w:pPr>
    </w:p>
    <w:p w14:paraId="39F575F3" w14:textId="77777777" w:rsidR="00D1223E" w:rsidRPr="00D1223E" w:rsidRDefault="00D1223E" w:rsidP="00D1223E">
      <w:pPr>
        <w:jc w:val="both"/>
        <w:rPr>
          <w:color w:val="000000"/>
          <w:szCs w:val="24"/>
          <w:u w:val="single"/>
        </w:rPr>
      </w:pPr>
      <w:r>
        <w:rPr>
          <w:color w:val="000000"/>
          <w:szCs w:val="24"/>
          <w:u w:val="single"/>
        </w:rPr>
        <w:t xml:space="preserve">Referenser </w:t>
      </w:r>
    </w:p>
    <w:p w14:paraId="18BACA24" w14:textId="77777777" w:rsidR="00D1223E" w:rsidRPr="00D1223E" w:rsidRDefault="00D1223E" w:rsidP="00D1223E">
      <w:pPr>
        <w:ind w:left="720"/>
        <w:jc w:val="both"/>
        <w:rPr>
          <w:color w:val="000000"/>
          <w:szCs w:val="24"/>
        </w:rPr>
      </w:pPr>
    </w:p>
    <w:p w14:paraId="50E978E8" w14:textId="77777777" w:rsidR="00D1223E" w:rsidRPr="00D1223E" w:rsidRDefault="00D1223E" w:rsidP="00D1223E">
      <w:pPr>
        <w:ind w:left="720"/>
        <w:jc w:val="both"/>
        <w:rPr>
          <w:color w:val="000000"/>
          <w:szCs w:val="24"/>
        </w:rPr>
      </w:pPr>
      <w:r>
        <w:rPr>
          <w:color w:val="000000"/>
          <w:szCs w:val="24"/>
        </w:rPr>
        <w:t>Miljöskyddslagen (527/2014)</w:t>
      </w:r>
    </w:p>
    <w:p w14:paraId="27D02E1B" w14:textId="77777777" w:rsidR="00D1223E" w:rsidRPr="00D1223E" w:rsidRDefault="00D1223E" w:rsidP="00D1223E">
      <w:pPr>
        <w:ind w:left="720"/>
        <w:jc w:val="both"/>
        <w:rPr>
          <w:color w:val="000000"/>
          <w:szCs w:val="24"/>
        </w:rPr>
      </w:pPr>
      <w:r>
        <w:rPr>
          <w:color w:val="000000"/>
          <w:szCs w:val="24"/>
        </w:rPr>
        <w:lastRenderedPageBreak/>
        <w:t>Vattenlagen (587/2011)</w:t>
      </w:r>
    </w:p>
    <w:p w14:paraId="788582C5" w14:textId="77777777" w:rsidR="00D1223E" w:rsidRPr="00D1223E" w:rsidRDefault="00D1223E" w:rsidP="00D1223E">
      <w:pPr>
        <w:ind w:left="720"/>
        <w:jc w:val="both"/>
        <w:rPr>
          <w:color w:val="000000"/>
          <w:szCs w:val="24"/>
        </w:rPr>
      </w:pPr>
      <w:r>
        <w:rPr>
          <w:color w:val="000000"/>
          <w:szCs w:val="24"/>
        </w:rPr>
        <w:t>Statsrådets förordning om ämnen som är farliga och skadliga för vattenmiljön (1022/2006)</w:t>
      </w:r>
    </w:p>
    <w:p w14:paraId="34F6ABEA" w14:textId="77777777" w:rsidR="00D1223E" w:rsidRPr="00D1223E" w:rsidRDefault="00D1223E" w:rsidP="00D1223E">
      <w:pPr>
        <w:ind w:left="720"/>
        <w:jc w:val="both"/>
        <w:rPr>
          <w:color w:val="000000"/>
          <w:szCs w:val="24"/>
        </w:rPr>
      </w:pPr>
      <w:r>
        <w:rPr>
          <w:color w:val="000000"/>
          <w:szCs w:val="24"/>
        </w:rPr>
        <w:t>Statsrådets förordning om avloppsvatten från tätbebyggelse (888/2006)</w:t>
      </w:r>
    </w:p>
    <w:p w14:paraId="762DFCA8" w14:textId="77777777" w:rsidR="00D1223E" w:rsidRPr="00D1223E" w:rsidRDefault="00D1223E" w:rsidP="00D1223E">
      <w:pPr>
        <w:ind w:left="720"/>
        <w:jc w:val="both"/>
        <w:rPr>
          <w:color w:val="000000"/>
          <w:szCs w:val="24"/>
        </w:rPr>
      </w:pPr>
      <w:r>
        <w:rPr>
          <w:color w:val="000000"/>
          <w:szCs w:val="24"/>
        </w:rPr>
        <w:t>Statsrådets förordning om behandling av hushållsavloppsvatten i områden utanför avloppsnätet (209/2011)</w:t>
      </w:r>
    </w:p>
    <w:p w14:paraId="5D42B244" w14:textId="77777777" w:rsidR="00D1223E" w:rsidRPr="00D1223E" w:rsidRDefault="00D1223E" w:rsidP="00D1223E">
      <w:pPr>
        <w:ind w:left="720"/>
        <w:jc w:val="both"/>
        <w:rPr>
          <w:color w:val="000000"/>
          <w:szCs w:val="24"/>
        </w:rPr>
      </w:pPr>
      <w:r>
        <w:rPr>
          <w:color w:val="000000"/>
          <w:szCs w:val="24"/>
        </w:rPr>
        <w:t>Bästa tillgängliga teknik (BAT) – Reningsverk för avloppsvatten från tätbebyggelse. Miljön i Finland 3/2014 Henna Luukkonen (2016). Vesihuollon kehittäminen ja ohjaaminen, hyvät suunnittelukäytännöt vesihuollon kehittämisessä (Utveckling och styrning av vattentjänster, god planeringspraxis i utvecklingen av vattentjänster). Finlands Kommunförbund Helsingfors.</w:t>
      </w:r>
    </w:p>
    <w:p w14:paraId="62BDB0A5" w14:textId="77777777" w:rsidR="00D1223E" w:rsidRPr="00D1223E" w:rsidRDefault="00D1223E" w:rsidP="00D1223E">
      <w:pPr>
        <w:ind w:left="720"/>
        <w:jc w:val="both"/>
        <w:rPr>
          <w:color w:val="000000"/>
          <w:szCs w:val="24"/>
        </w:rPr>
      </w:pPr>
      <w:r>
        <w:rPr>
          <w:color w:val="000000"/>
          <w:szCs w:val="24"/>
        </w:rPr>
        <w:t>Ritva Britschgi, Jari Rintala, Suvi-Tuuli Puharinen (2018). Grundvattenområden – handbok för avgränsning, klassificering och utarbetande av skyddsplaner. Miljöförvaltningens anvisningar 3/2018. Miljöministeriet. Helsingfors.</w:t>
      </w:r>
    </w:p>
    <w:p w14:paraId="222E90E5" w14:textId="77777777" w:rsidR="00D1223E" w:rsidRPr="00D1223E" w:rsidRDefault="00D1223E" w:rsidP="00D1223E">
      <w:pPr>
        <w:ind w:left="720"/>
        <w:jc w:val="both"/>
        <w:rPr>
          <w:color w:val="000000"/>
          <w:szCs w:val="24"/>
        </w:rPr>
      </w:pPr>
      <w:r>
        <w:t>Exceptionella situationer inom miljöhälsan. En handbok för arbetstagare och samarbetsparter inom miljö- och hälsoskyddet. Social- och hälsovårdsministeriets publikationer 2014:21</w:t>
      </w:r>
    </w:p>
    <w:p w14:paraId="6F796AB2" w14:textId="77777777" w:rsidR="00D1223E" w:rsidRPr="00D1223E" w:rsidRDefault="00D1223E" w:rsidP="00D1223E">
      <w:pPr>
        <w:ind w:left="720"/>
        <w:jc w:val="both"/>
        <w:rPr>
          <w:color w:val="000000"/>
          <w:szCs w:val="24"/>
        </w:rPr>
      </w:pPr>
      <w:r>
        <w:t>Kriskommunikationsanvisning för vattentjänstverk (på finska). Vattenförsörjningspoolen, Vatten- och avloppsverksföreningen. Helsingfors 2008</w:t>
      </w:r>
    </w:p>
    <w:p w14:paraId="1FFF0FC6" w14:textId="77777777" w:rsidR="00D1223E" w:rsidRPr="00D1223E" w:rsidRDefault="00D1223E" w:rsidP="00D1223E">
      <w:pPr>
        <w:ind w:left="720"/>
        <w:jc w:val="both"/>
        <w:rPr>
          <w:color w:val="000000"/>
          <w:szCs w:val="24"/>
        </w:rPr>
      </w:pPr>
      <w:r>
        <w:t>Handbok om reservvattendistribution (på finska). Vattenförsörjningspoolen. Vatten- och avloppsverksföreningen. Helsingfors 2011</w:t>
      </w:r>
    </w:p>
    <w:p w14:paraId="170CE1FE" w14:textId="77777777" w:rsidR="00D1223E" w:rsidRPr="00D1223E" w:rsidRDefault="00D1223E" w:rsidP="00D1223E">
      <w:pPr>
        <w:ind w:left="720"/>
        <w:jc w:val="both"/>
        <w:rPr>
          <w:color w:val="000000"/>
          <w:szCs w:val="24"/>
        </w:rPr>
      </w:pPr>
      <w:r>
        <w:t>Övningar för störningssituationer och beredskapsövningar avseende vattentjänster. Försörjningsberedskapsorganisationen, Vattenförsörjningspoolen. Helsingfors 2015</w:t>
      </w:r>
    </w:p>
    <w:p w14:paraId="6446968D" w14:textId="77777777" w:rsidR="00D1223E" w:rsidRPr="00D1223E" w:rsidRDefault="00D1223E" w:rsidP="00D1223E">
      <w:pPr>
        <w:ind w:left="720"/>
        <w:jc w:val="both"/>
        <w:rPr>
          <w:color w:val="000000"/>
          <w:szCs w:val="24"/>
        </w:rPr>
      </w:pPr>
      <w:r>
        <w:t>Vattentjänstverkets handbok i beredskap för störningssituationer. Försörjningsberedskapsorganisationen, Vattenförsörjningspoolen. Helsingfors 2016</w:t>
      </w:r>
    </w:p>
    <w:p w14:paraId="030A91CB" w14:textId="77777777" w:rsidR="00D1223E" w:rsidRPr="00D1223E" w:rsidRDefault="00D1223E" w:rsidP="00D1223E">
      <w:pPr>
        <w:ind w:left="720"/>
        <w:jc w:val="both"/>
        <w:rPr>
          <w:color w:val="000000"/>
          <w:szCs w:val="24"/>
        </w:rPr>
      </w:pPr>
    </w:p>
    <w:p w14:paraId="4787C1CF" w14:textId="77777777" w:rsidR="00D1223E" w:rsidRPr="00D1223E" w:rsidRDefault="00D1223E" w:rsidP="00D1223E">
      <w:pPr>
        <w:ind w:left="720"/>
        <w:jc w:val="both"/>
        <w:rPr>
          <w:color w:val="000000"/>
          <w:szCs w:val="24"/>
        </w:rPr>
      </w:pPr>
    </w:p>
    <w:p w14:paraId="3E22EA5C" w14:textId="77777777" w:rsidR="00D1223E" w:rsidRPr="00D1223E" w:rsidRDefault="00D1223E" w:rsidP="00D1223E">
      <w:pPr>
        <w:jc w:val="both"/>
        <w:rPr>
          <w:b/>
          <w:bCs/>
          <w:i/>
          <w:iCs/>
          <w:color w:val="000000"/>
          <w:szCs w:val="24"/>
        </w:rPr>
      </w:pPr>
      <w:r>
        <w:br w:type="page"/>
      </w:r>
      <w:r>
        <w:rPr>
          <w:b/>
          <w:bCs/>
          <w:i/>
          <w:iCs/>
          <w:color w:val="000000"/>
          <w:szCs w:val="24"/>
        </w:rPr>
        <w:lastRenderedPageBreak/>
        <w:t>”(g) Förekomst av utsläpp av</w:t>
      </w:r>
    </w:p>
    <w:p w14:paraId="4BEA449A" w14:textId="77777777" w:rsidR="00B54297" w:rsidRDefault="00D1223E" w:rsidP="001946FB">
      <w:pPr>
        <w:numPr>
          <w:ilvl w:val="2"/>
          <w:numId w:val="10"/>
        </w:numPr>
        <w:spacing w:after="200" w:line="276" w:lineRule="auto"/>
        <w:jc w:val="both"/>
        <w:rPr>
          <w:b/>
          <w:bCs/>
          <w:i/>
          <w:iCs/>
          <w:color w:val="000000"/>
          <w:szCs w:val="24"/>
        </w:rPr>
      </w:pPr>
      <w:r w:rsidRPr="00B54297">
        <w:rPr>
          <w:b/>
          <w:bCs/>
          <w:i/>
          <w:iCs/>
          <w:color w:val="000000"/>
          <w:szCs w:val="24"/>
        </w:rPr>
        <w:t>orenat avloppsvatten, och</w:t>
      </w:r>
    </w:p>
    <w:p w14:paraId="0B5EACD4" w14:textId="5576DC32" w:rsidR="00D1223E" w:rsidRPr="00B54297" w:rsidRDefault="00D1223E" w:rsidP="001946FB">
      <w:pPr>
        <w:numPr>
          <w:ilvl w:val="2"/>
          <w:numId w:val="10"/>
        </w:numPr>
        <w:spacing w:after="200" w:line="276" w:lineRule="auto"/>
        <w:jc w:val="both"/>
        <w:rPr>
          <w:b/>
          <w:bCs/>
          <w:i/>
          <w:iCs/>
          <w:color w:val="000000"/>
          <w:szCs w:val="24"/>
        </w:rPr>
      </w:pPr>
      <w:r w:rsidRPr="00B54297">
        <w:rPr>
          <w:b/>
          <w:bCs/>
          <w:i/>
          <w:iCs/>
          <w:color w:val="000000"/>
          <w:szCs w:val="24"/>
        </w:rPr>
        <w:t>orenade regnvattensöversvämningar</w:t>
      </w:r>
    </w:p>
    <w:p w14:paraId="4A190460" w14:textId="77777777" w:rsidR="00D1223E" w:rsidRPr="00D1223E" w:rsidRDefault="00D1223E" w:rsidP="00D1223E">
      <w:pPr>
        <w:jc w:val="both"/>
        <w:rPr>
          <w:b/>
          <w:bCs/>
          <w:i/>
          <w:iCs/>
          <w:color w:val="000000"/>
          <w:szCs w:val="24"/>
        </w:rPr>
      </w:pPr>
      <w:r>
        <w:rPr>
          <w:b/>
          <w:bCs/>
          <w:i/>
          <w:iCs/>
          <w:color w:val="000000"/>
          <w:szCs w:val="24"/>
        </w:rPr>
        <w:t>från uppsamlingssystem för avloppsvatten avseende vatten som omfattas av detta protokoll,”</w:t>
      </w:r>
    </w:p>
    <w:p w14:paraId="3CC9BC07" w14:textId="77777777" w:rsidR="00D1223E" w:rsidRPr="00D1223E" w:rsidRDefault="00D1223E" w:rsidP="00D1223E">
      <w:pPr>
        <w:jc w:val="both"/>
        <w:rPr>
          <w:color w:val="000000"/>
          <w:szCs w:val="24"/>
          <w:u w:val="single"/>
        </w:rPr>
      </w:pPr>
    </w:p>
    <w:p w14:paraId="223F3AA0" w14:textId="77777777" w:rsidR="00D1223E" w:rsidRPr="00D1223E" w:rsidRDefault="00D1223E" w:rsidP="00D1223E">
      <w:pPr>
        <w:jc w:val="both"/>
        <w:rPr>
          <w:color w:val="000000"/>
          <w:szCs w:val="24"/>
          <w:u w:val="single"/>
        </w:rPr>
      </w:pPr>
      <w:r>
        <w:rPr>
          <w:color w:val="000000"/>
          <w:szCs w:val="24"/>
          <w:u w:val="single"/>
        </w:rPr>
        <w:t>Nationellt mål 2008</w:t>
      </w:r>
    </w:p>
    <w:p w14:paraId="6EB8DD0C" w14:textId="77777777" w:rsidR="00D1223E" w:rsidRPr="00D1223E" w:rsidRDefault="00D1223E" w:rsidP="00D1223E">
      <w:pPr>
        <w:jc w:val="both"/>
        <w:rPr>
          <w:color w:val="000000"/>
          <w:szCs w:val="24"/>
          <w:u w:val="single"/>
        </w:rPr>
      </w:pPr>
    </w:p>
    <w:p w14:paraId="4504F5CB" w14:textId="77777777" w:rsidR="00D1223E" w:rsidRPr="00D1223E" w:rsidRDefault="00D1223E" w:rsidP="00D1223E">
      <w:pPr>
        <w:jc w:val="both"/>
        <w:rPr>
          <w:color w:val="000000"/>
          <w:szCs w:val="24"/>
        </w:rPr>
      </w:pPr>
      <w:r>
        <w:rPr>
          <w:color w:val="000000"/>
          <w:szCs w:val="24"/>
        </w:rPr>
        <w:t>i. orenat avloppsvatten</w:t>
      </w:r>
    </w:p>
    <w:p w14:paraId="6A563DE4" w14:textId="77777777" w:rsidR="00D1223E" w:rsidRPr="00D1223E" w:rsidRDefault="00D1223E" w:rsidP="00D1223E">
      <w:pPr>
        <w:jc w:val="both"/>
        <w:rPr>
          <w:color w:val="000000"/>
          <w:szCs w:val="24"/>
        </w:rPr>
      </w:pPr>
    </w:p>
    <w:p w14:paraId="0991492B" w14:textId="77777777" w:rsidR="00D1223E" w:rsidRPr="00D1223E" w:rsidRDefault="00D1223E" w:rsidP="00D1223E">
      <w:pPr>
        <w:ind w:left="720"/>
        <w:jc w:val="both"/>
        <w:rPr>
          <w:color w:val="000000"/>
          <w:szCs w:val="24"/>
        </w:rPr>
      </w:pPr>
      <w:r>
        <w:rPr>
          <w:color w:val="000000"/>
          <w:szCs w:val="24"/>
        </w:rPr>
        <w:t xml:space="preserve">Under normala förhållanden kommer orenat avloppsvatten från samhällen eller industrier inte ut i vattendrag. Störningar förhindras genom förebyggande åtgärder och tillräckliga åtgärder vidtas för att bereda sig på skadesituationer. Belastningen från sporadiska utsläpp beaktas i miljötillståndet för vart och ett reningsverk, och utsläppens andel granskas i tillsynsverksamheten vid bedömningen av om tillståndsvillkoren följs. </w:t>
      </w:r>
    </w:p>
    <w:p w14:paraId="25B0BB55" w14:textId="77777777" w:rsidR="00D1223E" w:rsidRPr="00D1223E" w:rsidRDefault="00D1223E" w:rsidP="00D1223E">
      <w:pPr>
        <w:ind w:left="720"/>
        <w:jc w:val="both"/>
        <w:rPr>
          <w:rFonts w:eastAsia="Calibri"/>
          <w:color w:val="000000"/>
          <w:szCs w:val="24"/>
        </w:rPr>
      </w:pPr>
    </w:p>
    <w:p w14:paraId="080F7503" w14:textId="7C7C6340" w:rsidR="00D1223E" w:rsidRPr="00D1223E" w:rsidRDefault="00D1223E" w:rsidP="00D1223E">
      <w:pPr>
        <w:jc w:val="both"/>
        <w:rPr>
          <w:color w:val="000000"/>
          <w:szCs w:val="24"/>
        </w:rPr>
      </w:pPr>
      <w:r>
        <w:rPr>
          <w:color w:val="000000"/>
          <w:szCs w:val="24"/>
        </w:rPr>
        <w:t>ii</w:t>
      </w:r>
      <w:r w:rsidR="00B54297">
        <w:rPr>
          <w:color w:val="000000"/>
          <w:szCs w:val="24"/>
        </w:rPr>
        <w:t>.</w:t>
      </w:r>
      <w:r>
        <w:rPr>
          <w:color w:val="000000"/>
          <w:szCs w:val="24"/>
        </w:rPr>
        <w:t xml:space="preserve">   orenade regnvattensöversvämningar från uppsamlingssystem för avloppsvatten</w:t>
      </w:r>
    </w:p>
    <w:p w14:paraId="5408B25B" w14:textId="77777777" w:rsidR="00D1223E" w:rsidRPr="00D1223E" w:rsidRDefault="00D1223E" w:rsidP="00D1223E">
      <w:pPr>
        <w:jc w:val="both"/>
        <w:rPr>
          <w:color w:val="000000"/>
          <w:szCs w:val="24"/>
        </w:rPr>
      </w:pPr>
    </w:p>
    <w:p w14:paraId="6CAF24B9" w14:textId="3632C8BF" w:rsidR="00D1223E" w:rsidRPr="00D1223E" w:rsidRDefault="00D1223E" w:rsidP="00D1223E">
      <w:pPr>
        <w:ind w:left="720"/>
        <w:jc w:val="both"/>
        <w:rPr>
          <w:color w:val="000000"/>
          <w:szCs w:val="24"/>
        </w:rPr>
      </w:pPr>
      <w:r>
        <w:rPr>
          <w:color w:val="000000"/>
          <w:szCs w:val="24"/>
        </w:rPr>
        <w:t>I normala situationer leds allt avloppsvatten från blandavloppssystemen till reningsverk. För översvämningar som orsakas av exceptionella regn förbereds med förebyggande åtgärder. Belastningen från sporadiska utsläpp beaktas i miljötillstånden för reningsverken och andelen sådana utsläpp granskas i tillsynsverksamheten vid bedömningen av om tillståndsvillkoren följs.</w:t>
      </w:r>
    </w:p>
    <w:p w14:paraId="1620BAFB" w14:textId="77777777" w:rsidR="00D1223E" w:rsidRPr="00D1223E" w:rsidRDefault="00D1223E" w:rsidP="00D1223E">
      <w:pPr>
        <w:ind w:left="720"/>
        <w:jc w:val="both"/>
        <w:rPr>
          <w:rFonts w:eastAsia="Calibri"/>
          <w:color w:val="000000"/>
          <w:szCs w:val="24"/>
        </w:rPr>
      </w:pPr>
    </w:p>
    <w:p w14:paraId="00B1E6B6" w14:textId="77777777" w:rsidR="00D1223E" w:rsidRPr="00D1223E" w:rsidRDefault="00D1223E" w:rsidP="00D1223E">
      <w:pPr>
        <w:ind w:left="720"/>
        <w:jc w:val="both"/>
        <w:rPr>
          <w:color w:val="000000"/>
          <w:szCs w:val="24"/>
        </w:rPr>
      </w:pPr>
      <w:r>
        <w:rPr>
          <w:color w:val="000000"/>
          <w:szCs w:val="24"/>
        </w:rPr>
        <w:t xml:space="preserve">I områden där dagvattnet spelar en betydande roll när det gäller belastningen på ytvatten och där vattnens status behöver förbättras vidtas planmässiga åtgärder (såsom förebyggande av att dagvatten bildas, kvarhållande, fördröjande eller behandling av dagvatten) i syfte att minska näringsbelastningen i dagvatten. </w:t>
      </w:r>
    </w:p>
    <w:p w14:paraId="43EC7815" w14:textId="77777777" w:rsidR="00D1223E" w:rsidRPr="00D1223E" w:rsidRDefault="00D1223E" w:rsidP="00D1223E">
      <w:pPr>
        <w:ind w:left="720"/>
        <w:jc w:val="both"/>
        <w:rPr>
          <w:color w:val="000000"/>
          <w:szCs w:val="24"/>
          <w:u w:val="single"/>
        </w:rPr>
      </w:pPr>
    </w:p>
    <w:p w14:paraId="61C79EA9" w14:textId="77777777" w:rsidR="00D1223E" w:rsidRPr="00D1223E" w:rsidRDefault="00D1223E" w:rsidP="00D1223E">
      <w:pPr>
        <w:ind w:left="720"/>
        <w:jc w:val="both"/>
        <w:rPr>
          <w:color w:val="000000"/>
          <w:szCs w:val="24"/>
        </w:rPr>
      </w:pPr>
      <w:r>
        <w:rPr>
          <w:color w:val="000000"/>
          <w:szCs w:val="24"/>
        </w:rPr>
        <w:t>Kommunens, vattentjänstverkets och fastighetsägarens ansvar för avledning av dagvatten ska klargöras i samband med revideringen av lagen om vattentjänster, som inleds under år 2007.</w:t>
      </w:r>
    </w:p>
    <w:p w14:paraId="421EA751" w14:textId="77777777" w:rsidR="00D1223E" w:rsidRPr="00D1223E" w:rsidRDefault="00D1223E" w:rsidP="00D1223E">
      <w:pPr>
        <w:jc w:val="both"/>
        <w:rPr>
          <w:color w:val="000000"/>
          <w:szCs w:val="24"/>
          <w:u w:val="single"/>
        </w:rPr>
      </w:pPr>
    </w:p>
    <w:p w14:paraId="2D0593D0" w14:textId="2DE367F4" w:rsidR="00D1223E" w:rsidRPr="00D1223E" w:rsidRDefault="00D1223E" w:rsidP="00D1223E">
      <w:pPr>
        <w:jc w:val="both"/>
        <w:rPr>
          <w:color w:val="000000"/>
          <w:szCs w:val="24"/>
          <w:u w:val="single"/>
        </w:rPr>
      </w:pPr>
      <w:r>
        <w:rPr>
          <w:color w:val="000000"/>
          <w:szCs w:val="24"/>
          <w:u w:val="single"/>
        </w:rPr>
        <w:t xml:space="preserve">Hur målet har </w:t>
      </w:r>
      <w:r w:rsidR="00B54297">
        <w:rPr>
          <w:color w:val="000000"/>
          <w:szCs w:val="24"/>
          <w:u w:val="single"/>
        </w:rPr>
        <w:t>utfallit</w:t>
      </w:r>
    </w:p>
    <w:p w14:paraId="4A044DAE" w14:textId="77777777" w:rsidR="00D1223E" w:rsidRPr="00D1223E" w:rsidRDefault="00D1223E" w:rsidP="00D1223E">
      <w:pPr>
        <w:jc w:val="both"/>
        <w:rPr>
          <w:color w:val="000000"/>
          <w:szCs w:val="24"/>
          <w:u w:val="single"/>
        </w:rPr>
      </w:pPr>
    </w:p>
    <w:p w14:paraId="2224F21E" w14:textId="6900C963" w:rsidR="00D1223E" w:rsidRPr="00D1223E" w:rsidRDefault="00D1223E" w:rsidP="00D1223E">
      <w:pPr>
        <w:numPr>
          <w:ilvl w:val="0"/>
          <w:numId w:val="11"/>
        </w:numPr>
        <w:spacing w:after="200" w:line="276" w:lineRule="auto"/>
        <w:jc w:val="both"/>
        <w:rPr>
          <w:color w:val="000000"/>
          <w:szCs w:val="24"/>
        </w:rPr>
      </w:pPr>
      <w:r>
        <w:rPr>
          <w:color w:val="000000"/>
          <w:szCs w:val="24"/>
        </w:rPr>
        <w:t>Målet har förverkligats. I normala förhållanden har spillvattenutsläpp i vattendrag förhindrats bl.a. genom att man i pumpverken har byggt översvämningscisterner och installerat dubblerade pumpar i dem. Miljötillstånden beaktar sporadiskt bräddvatten och överflöden och man får ut en hyfsad uppskattning av dem från pumpningstiden och mätningarna av vattenmängden. Det finns inte uppföljningsdata av störningssituation</w:t>
      </w:r>
      <w:r w:rsidR="00B54297">
        <w:rPr>
          <w:color w:val="000000"/>
          <w:szCs w:val="24"/>
        </w:rPr>
        <w:t>er</w:t>
      </w:r>
      <w:r>
        <w:rPr>
          <w:color w:val="000000"/>
          <w:szCs w:val="24"/>
        </w:rPr>
        <w:t>, men en del regionala utredningar</w:t>
      </w:r>
      <w:r w:rsidR="00B54297">
        <w:rPr>
          <w:color w:val="000000"/>
          <w:szCs w:val="24"/>
        </w:rPr>
        <w:t xml:space="preserve"> har gjorts</w:t>
      </w:r>
      <w:r>
        <w:rPr>
          <w:color w:val="000000"/>
          <w:szCs w:val="24"/>
        </w:rPr>
        <w:t>.</w:t>
      </w:r>
    </w:p>
    <w:p w14:paraId="7E691D92" w14:textId="77777777" w:rsidR="00D1223E" w:rsidRPr="00D1223E" w:rsidRDefault="00D1223E" w:rsidP="00D1223E">
      <w:pPr>
        <w:ind w:left="720"/>
        <w:jc w:val="both"/>
        <w:rPr>
          <w:color w:val="000000"/>
          <w:szCs w:val="24"/>
        </w:rPr>
      </w:pPr>
    </w:p>
    <w:p w14:paraId="21A05E7B" w14:textId="77777777" w:rsidR="00D1223E" w:rsidRPr="00D1223E" w:rsidRDefault="00D1223E" w:rsidP="00D1223E">
      <w:pPr>
        <w:ind w:left="709" w:hanging="425"/>
        <w:jc w:val="both"/>
        <w:rPr>
          <w:color w:val="000000"/>
          <w:szCs w:val="24"/>
        </w:rPr>
      </w:pPr>
      <w:r>
        <w:rPr>
          <w:color w:val="000000"/>
          <w:szCs w:val="24"/>
        </w:rPr>
        <w:t xml:space="preserve">ii. </w:t>
      </w:r>
      <w:r>
        <w:rPr>
          <w:color w:val="000000"/>
          <w:szCs w:val="24"/>
        </w:rPr>
        <w:tab/>
        <w:t xml:space="preserve">Också detta mål har uppnåtts. Blandavlopp har byggts om till säravlopp och på kritiska ställen har det byggts cisterner och bassänger för tillfällig lagring av överflöden. Lagen om vattentjänster förutsätter en beredskapsplan för störningssituationer. </w:t>
      </w:r>
    </w:p>
    <w:p w14:paraId="205552A7" w14:textId="77777777" w:rsidR="00D1223E" w:rsidRPr="00D1223E" w:rsidRDefault="00D1223E" w:rsidP="00D1223E">
      <w:pPr>
        <w:ind w:left="709" w:hanging="425"/>
        <w:jc w:val="both"/>
        <w:rPr>
          <w:color w:val="000000"/>
          <w:szCs w:val="24"/>
        </w:rPr>
      </w:pPr>
    </w:p>
    <w:p w14:paraId="04508C77" w14:textId="45612CF4" w:rsidR="00D1223E" w:rsidRPr="00D1223E" w:rsidRDefault="00D1223E" w:rsidP="00D1223E">
      <w:pPr>
        <w:ind w:left="709"/>
        <w:jc w:val="both"/>
        <w:rPr>
          <w:color w:val="000000"/>
          <w:szCs w:val="24"/>
        </w:rPr>
      </w:pPr>
      <w:r>
        <w:rPr>
          <w:color w:val="000000"/>
          <w:szCs w:val="24"/>
        </w:rPr>
        <w:lastRenderedPageBreak/>
        <w:t>I reformen av markanvändnings- och bygglagen och av lagen om vattentjänster 2014 infördes bestämmelserna om dagvattenhanteringen i markanvändnings- och bygglagen eftersom dagvattnet bäst kan hanteras via markanvändning och planläggning. N</w:t>
      </w:r>
      <w:r w:rsidR="004062E3">
        <w:rPr>
          <w:color w:val="000000"/>
          <w:szCs w:val="24"/>
        </w:rPr>
        <w:t>u n</w:t>
      </w:r>
      <w:r>
        <w:rPr>
          <w:color w:val="000000"/>
          <w:szCs w:val="24"/>
        </w:rPr>
        <w:t xml:space="preserve">är kommunen har det övergripande ansvaret är det administrativa läget tydligare.  Med hjälp av planläggning kan dagvattenhanteringen utvecklas systematiskt. </w:t>
      </w:r>
      <w:r w:rsidR="00DE5292" w:rsidRPr="00DE5292">
        <w:rPr>
          <w:color w:val="000000"/>
          <w:szCs w:val="24"/>
        </w:rPr>
        <w:t>Syftet är en övergripande hantering som inte endast omfattar dagvattenavlopp utan även att dagvattnet både bromsas upp och får sugas upp där det bildas</w:t>
      </w:r>
      <w:r w:rsidR="00DE5292">
        <w:rPr>
          <w:color w:val="000000"/>
          <w:szCs w:val="24"/>
        </w:rPr>
        <w:t xml:space="preserve"> och att det leds till våtmarke</w:t>
      </w:r>
      <w:r>
        <w:rPr>
          <w:color w:val="000000"/>
          <w:szCs w:val="24"/>
        </w:rPr>
        <w:t xml:space="preserve">r. Ett viktigt mål är att få bort dagvattnet från spillvattenavloppen. I lagen om vattentjänster blev det förbjudet att leda dagvatten till spillvattenavlopp och målet är att småningom helt komma bort från det gamla systemet med blandavlopp.  Dagvattnet hör inte längre till vattentjänsterna, även om vattentjänstverk fortfarande kan ta hand om dagvattenavloppen, om man kommer överens om det. </w:t>
      </w:r>
    </w:p>
    <w:p w14:paraId="212962C3" w14:textId="77777777" w:rsidR="00D1223E" w:rsidRPr="00D1223E" w:rsidRDefault="00D1223E" w:rsidP="00D1223E">
      <w:pPr>
        <w:ind w:left="709"/>
        <w:jc w:val="both"/>
        <w:rPr>
          <w:color w:val="000000"/>
          <w:szCs w:val="24"/>
        </w:rPr>
      </w:pPr>
    </w:p>
    <w:p w14:paraId="4BBE88CA" w14:textId="77777777" w:rsidR="00D1223E" w:rsidRPr="00D1223E" w:rsidRDefault="00D1223E" w:rsidP="00D1223E">
      <w:pPr>
        <w:jc w:val="both"/>
        <w:rPr>
          <w:color w:val="000000"/>
          <w:szCs w:val="24"/>
          <w:u w:val="single"/>
        </w:rPr>
      </w:pPr>
      <w:r>
        <w:rPr>
          <w:color w:val="000000"/>
          <w:szCs w:val="24"/>
          <w:u w:val="single"/>
        </w:rPr>
        <w:t>Nationellt mål 2019–2030</w:t>
      </w:r>
    </w:p>
    <w:p w14:paraId="67927ED4" w14:textId="77777777" w:rsidR="00D1223E" w:rsidRPr="00D1223E" w:rsidRDefault="00D1223E" w:rsidP="00D1223E">
      <w:pPr>
        <w:jc w:val="both"/>
        <w:rPr>
          <w:color w:val="000000"/>
          <w:szCs w:val="24"/>
          <w:u w:val="single"/>
        </w:rPr>
      </w:pPr>
    </w:p>
    <w:p w14:paraId="7A1875DC" w14:textId="77777777" w:rsidR="00D1223E" w:rsidRPr="00D1223E" w:rsidRDefault="00D1223E" w:rsidP="00D1223E">
      <w:pPr>
        <w:jc w:val="both"/>
        <w:rPr>
          <w:color w:val="000000"/>
          <w:szCs w:val="24"/>
        </w:rPr>
      </w:pPr>
      <w:r>
        <w:rPr>
          <w:color w:val="000000"/>
          <w:szCs w:val="24"/>
        </w:rPr>
        <w:t>i. orenat avloppsvatten</w:t>
      </w:r>
    </w:p>
    <w:p w14:paraId="176E79E0" w14:textId="77777777" w:rsidR="00D1223E" w:rsidRPr="00D1223E" w:rsidRDefault="00D1223E" w:rsidP="00D1223E">
      <w:pPr>
        <w:jc w:val="both"/>
        <w:rPr>
          <w:color w:val="000000"/>
          <w:szCs w:val="24"/>
        </w:rPr>
      </w:pPr>
    </w:p>
    <w:p w14:paraId="04465115" w14:textId="6FF54463" w:rsidR="00D1223E" w:rsidRPr="00D1223E" w:rsidRDefault="00D1223E" w:rsidP="00D1223E">
      <w:pPr>
        <w:ind w:left="720"/>
        <w:jc w:val="both"/>
        <w:rPr>
          <w:color w:val="000000"/>
          <w:szCs w:val="24"/>
        </w:rPr>
      </w:pPr>
      <w:r>
        <w:rPr>
          <w:color w:val="000000"/>
          <w:szCs w:val="24"/>
        </w:rPr>
        <w:t>g1)</w:t>
      </w:r>
      <w:r w:rsidR="004062E3">
        <w:rPr>
          <w:color w:val="000000"/>
          <w:szCs w:val="24"/>
        </w:rPr>
        <w:t xml:space="preserve"> </w:t>
      </w:r>
      <w:r>
        <w:rPr>
          <w:color w:val="000000"/>
          <w:szCs w:val="24"/>
        </w:rPr>
        <w:t xml:space="preserve">Under normala förhållanden kommer orenat avloppsvatten från samhällen eller industrier inte ut i vattendrag. Störningar förhindras genom förebyggande åtgärder och </w:t>
      </w:r>
      <w:r w:rsidR="004062E3" w:rsidRPr="004062E3">
        <w:rPr>
          <w:color w:val="000000"/>
          <w:szCs w:val="24"/>
        </w:rPr>
        <w:t>genom att man på förhand bereder sig på skadesituationer genom tillräckliga åtgärder</w:t>
      </w:r>
      <w:r>
        <w:rPr>
          <w:color w:val="000000"/>
          <w:szCs w:val="24"/>
        </w:rPr>
        <w:t xml:space="preserve">. Belastningen från sporadiska utsläpp beaktas i miljötillståndet för varje reningsverk, och andelen sådana utsläpp granskas </w:t>
      </w:r>
      <w:r w:rsidR="004062E3">
        <w:rPr>
          <w:color w:val="000000"/>
          <w:szCs w:val="24"/>
        </w:rPr>
        <w:t>när</w:t>
      </w:r>
      <w:r>
        <w:rPr>
          <w:color w:val="000000"/>
          <w:szCs w:val="24"/>
        </w:rPr>
        <w:t xml:space="preserve"> tillsynsverksamheten bedöm</w:t>
      </w:r>
      <w:r w:rsidR="004062E3">
        <w:rPr>
          <w:color w:val="000000"/>
          <w:szCs w:val="24"/>
        </w:rPr>
        <w:t>er</w:t>
      </w:r>
      <w:r>
        <w:rPr>
          <w:color w:val="000000"/>
          <w:szCs w:val="24"/>
        </w:rPr>
        <w:t xml:space="preserve"> om tillståndsvillkoren följs. </w:t>
      </w:r>
    </w:p>
    <w:p w14:paraId="18A149C7" w14:textId="77777777" w:rsidR="00D1223E" w:rsidRPr="00D1223E" w:rsidRDefault="00D1223E" w:rsidP="00D1223E">
      <w:pPr>
        <w:ind w:left="720"/>
        <w:jc w:val="both"/>
        <w:rPr>
          <w:rFonts w:eastAsia="Calibri"/>
          <w:color w:val="000000"/>
          <w:szCs w:val="24"/>
        </w:rPr>
      </w:pPr>
    </w:p>
    <w:p w14:paraId="7E982524" w14:textId="77777777" w:rsidR="00D1223E" w:rsidRPr="00D1223E" w:rsidRDefault="00D1223E" w:rsidP="00D1223E">
      <w:pPr>
        <w:jc w:val="both"/>
        <w:rPr>
          <w:color w:val="000000"/>
          <w:szCs w:val="24"/>
        </w:rPr>
      </w:pPr>
      <w:r>
        <w:rPr>
          <w:color w:val="000000"/>
          <w:szCs w:val="24"/>
        </w:rPr>
        <w:t>ii   orenade regnvattensöversvämningar från uppsamlingssystem för avloppsvatten</w:t>
      </w:r>
    </w:p>
    <w:p w14:paraId="2DD5CBB8" w14:textId="77777777" w:rsidR="00D1223E" w:rsidRPr="00D1223E" w:rsidRDefault="00D1223E" w:rsidP="00D1223E">
      <w:pPr>
        <w:jc w:val="both"/>
        <w:rPr>
          <w:color w:val="000000"/>
          <w:szCs w:val="24"/>
        </w:rPr>
      </w:pPr>
    </w:p>
    <w:p w14:paraId="7DF50C36" w14:textId="57FCCE45" w:rsidR="00D1223E" w:rsidRPr="00D1223E" w:rsidRDefault="00D1223E" w:rsidP="00D1223E">
      <w:pPr>
        <w:ind w:left="720"/>
        <w:jc w:val="both"/>
        <w:rPr>
          <w:color w:val="000000"/>
          <w:szCs w:val="24"/>
        </w:rPr>
      </w:pPr>
      <w:r>
        <w:rPr>
          <w:color w:val="000000"/>
          <w:szCs w:val="24"/>
        </w:rPr>
        <w:t xml:space="preserve">g2) Blandavloppssystem byggs om möjligt om till säravlopp. </w:t>
      </w:r>
      <w:r w:rsidR="004062E3" w:rsidRPr="004062E3">
        <w:rPr>
          <w:color w:val="000000"/>
          <w:szCs w:val="24"/>
        </w:rPr>
        <w:t>Dagvattensystemen hanteras framöver så att dagvatten endast i ringa mån hamnar i avloppen och inte stör avloppsr</w:t>
      </w:r>
      <w:r w:rsidR="004062E3">
        <w:rPr>
          <w:color w:val="000000"/>
          <w:szCs w:val="24"/>
        </w:rPr>
        <w:t>eningsverkens normala verksamhe</w:t>
      </w:r>
      <w:r>
        <w:rPr>
          <w:color w:val="000000"/>
          <w:szCs w:val="24"/>
        </w:rPr>
        <w:t xml:space="preserve">t. </w:t>
      </w:r>
      <w:r w:rsidR="008271C7" w:rsidRPr="008271C7">
        <w:rPr>
          <w:color w:val="000000"/>
          <w:szCs w:val="24"/>
        </w:rPr>
        <w:t>Områden där dagvattnet märkbart belastar ytvattnet och vattnens status behöver förbättras åtgärdas planmässigt för att minska denna belastning, t.ex. genom att förebygga att det bildas dagvatten, genom att hålla kvar, fördröja eller behandla vattnet.</w:t>
      </w:r>
    </w:p>
    <w:p w14:paraId="3CE26090" w14:textId="77777777" w:rsidR="00D1223E" w:rsidRPr="00D1223E" w:rsidRDefault="00D1223E" w:rsidP="00D1223E">
      <w:pPr>
        <w:ind w:left="720"/>
        <w:jc w:val="both"/>
        <w:rPr>
          <w:color w:val="000000"/>
          <w:szCs w:val="24"/>
        </w:rPr>
      </w:pPr>
    </w:p>
    <w:p w14:paraId="539F5259" w14:textId="172F7A95" w:rsidR="00D1223E" w:rsidRDefault="008271C7" w:rsidP="00D1223E">
      <w:pPr>
        <w:ind w:left="720"/>
        <w:jc w:val="both"/>
        <w:rPr>
          <w:color w:val="000000"/>
          <w:szCs w:val="24"/>
        </w:rPr>
      </w:pPr>
      <w:r>
        <w:rPr>
          <w:color w:val="000000"/>
          <w:szCs w:val="24"/>
        </w:rPr>
        <w:t xml:space="preserve">g3) </w:t>
      </w:r>
      <w:r w:rsidRPr="008271C7">
        <w:rPr>
          <w:color w:val="000000"/>
          <w:szCs w:val="24"/>
        </w:rPr>
        <w:t xml:space="preserve">Under normala förhållanden </w:t>
      </w:r>
      <w:r w:rsidR="00D1223E">
        <w:rPr>
          <w:color w:val="000000"/>
          <w:szCs w:val="24"/>
        </w:rPr>
        <w:t xml:space="preserve">leds allt avloppsvatten från blandavloppssystemen till reningsverk. </w:t>
      </w:r>
      <w:r w:rsidRPr="008271C7">
        <w:rPr>
          <w:color w:val="000000"/>
          <w:szCs w:val="24"/>
        </w:rPr>
        <w:t>Beredskap för överflöden på grund av exceptionellt omfattande regn byggs upp genom förebyggande åtgärder</w:t>
      </w:r>
      <w:r w:rsidR="00D1223E">
        <w:rPr>
          <w:color w:val="000000"/>
          <w:szCs w:val="24"/>
        </w:rPr>
        <w:t xml:space="preserve">. </w:t>
      </w:r>
      <w:r w:rsidRPr="008271C7">
        <w:rPr>
          <w:color w:val="000000"/>
          <w:szCs w:val="24"/>
        </w:rPr>
        <w:t>Belastningen från sporadiska utsläpp beaktas i reningsverkens miljötillstånd och andelen sådana utsläpp granskas när tillsynsverksamheten bedömer om tillståndsvillkoren fullföljs.</w:t>
      </w:r>
    </w:p>
    <w:p w14:paraId="2226F89A" w14:textId="77777777" w:rsidR="00D1223E" w:rsidRPr="00D1223E" w:rsidRDefault="00D1223E" w:rsidP="00D1223E">
      <w:pPr>
        <w:ind w:left="720"/>
        <w:jc w:val="both"/>
        <w:rPr>
          <w:color w:val="000000"/>
          <w:szCs w:val="24"/>
        </w:rPr>
      </w:pPr>
    </w:p>
    <w:p w14:paraId="4C1BDE5F" w14:textId="77777777" w:rsidR="00D1223E" w:rsidRPr="00D1223E" w:rsidRDefault="00D1223E" w:rsidP="00D1223E">
      <w:pPr>
        <w:jc w:val="both"/>
        <w:rPr>
          <w:color w:val="000000"/>
          <w:szCs w:val="24"/>
          <w:u w:val="single"/>
        </w:rPr>
      </w:pPr>
      <w:r>
        <w:rPr>
          <w:color w:val="000000"/>
          <w:szCs w:val="24"/>
          <w:u w:val="single"/>
        </w:rPr>
        <w:t>Förhållande till målen för hållbar utveckling</w:t>
      </w:r>
    </w:p>
    <w:p w14:paraId="642EC5B7" w14:textId="77777777" w:rsidR="00D1223E" w:rsidRPr="00D1223E" w:rsidRDefault="00D1223E" w:rsidP="00D1223E">
      <w:pPr>
        <w:jc w:val="both"/>
        <w:rPr>
          <w:color w:val="000000"/>
          <w:szCs w:val="24"/>
          <w:u w:val="single"/>
        </w:rPr>
      </w:pPr>
    </w:p>
    <w:p w14:paraId="7163EA33" w14:textId="77777777" w:rsidR="00D1223E" w:rsidRPr="00D1223E" w:rsidRDefault="00D1223E" w:rsidP="00D1223E">
      <w:pPr>
        <w:ind w:left="720"/>
        <w:jc w:val="both"/>
        <w:rPr>
          <w:color w:val="000000"/>
          <w:szCs w:val="24"/>
        </w:rPr>
      </w:pPr>
      <w:r>
        <w:t>Målet är i linje med SDG-målet om en halvering av mängden orenat avloppsvatten (6.3).</w:t>
      </w:r>
    </w:p>
    <w:p w14:paraId="211C95DF" w14:textId="77777777" w:rsidR="00D1223E" w:rsidRPr="00D1223E" w:rsidRDefault="00D1223E" w:rsidP="00D1223E">
      <w:pPr>
        <w:jc w:val="both"/>
        <w:rPr>
          <w:color w:val="000000"/>
          <w:szCs w:val="24"/>
          <w:u w:val="single"/>
        </w:rPr>
      </w:pPr>
    </w:p>
    <w:p w14:paraId="60AE62DA" w14:textId="77777777" w:rsidR="00D1223E" w:rsidRPr="00D1223E" w:rsidRDefault="00D1223E" w:rsidP="00D1223E">
      <w:pPr>
        <w:jc w:val="both"/>
        <w:rPr>
          <w:color w:val="000000"/>
          <w:szCs w:val="24"/>
          <w:u w:val="single"/>
        </w:rPr>
      </w:pPr>
      <w:r>
        <w:rPr>
          <w:color w:val="000000"/>
          <w:szCs w:val="24"/>
          <w:u w:val="single"/>
        </w:rPr>
        <w:t>Måldatum</w:t>
      </w:r>
    </w:p>
    <w:p w14:paraId="1D13330B" w14:textId="77777777" w:rsidR="00D1223E" w:rsidRPr="00D1223E" w:rsidRDefault="00D1223E" w:rsidP="00D1223E">
      <w:pPr>
        <w:jc w:val="both"/>
        <w:rPr>
          <w:color w:val="000000"/>
          <w:szCs w:val="24"/>
          <w:u w:val="single"/>
        </w:rPr>
      </w:pPr>
    </w:p>
    <w:p w14:paraId="0499EB6A" w14:textId="77777777" w:rsidR="00D1223E" w:rsidRPr="00D1223E" w:rsidRDefault="00D1223E" w:rsidP="00D1223E">
      <w:pPr>
        <w:jc w:val="both"/>
        <w:rPr>
          <w:color w:val="000000"/>
          <w:szCs w:val="24"/>
        </w:rPr>
      </w:pPr>
      <w:r>
        <w:rPr>
          <w:color w:val="000000"/>
          <w:szCs w:val="24"/>
        </w:rPr>
        <w:t>i. orenat avloppsvatten</w:t>
      </w:r>
    </w:p>
    <w:p w14:paraId="1FE900C0" w14:textId="77777777" w:rsidR="00D1223E" w:rsidRPr="00D1223E" w:rsidRDefault="00D1223E" w:rsidP="00D1223E">
      <w:pPr>
        <w:jc w:val="both"/>
        <w:rPr>
          <w:color w:val="000000"/>
          <w:szCs w:val="24"/>
        </w:rPr>
      </w:pPr>
    </w:p>
    <w:p w14:paraId="48CE84EA" w14:textId="77777777" w:rsidR="00D1223E" w:rsidRPr="00D1223E" w:rsidRDefault="00D1223E" w:rsidP="00D1223E">
      <w:pPr>
        <w:ind w:left="720"/>
        <w:jc w:val="both"/>
        <w:rPr>
          <w:color w:val="000000"/>
          <w:szCs w:val="24"/>
        </w:rPr>
      </w:pPr>
      <w:r>
        <w:rPr>
          <w:color w:val="000000"/>
          <w:szCs w:val="24"/>
        </w:rPr>
        <w:t xml:space="preserve">I fråga om avloppsvatten från samhällen och industrier behöver man inte något måldatum för hantering av normala situationer. I normalläget uppstår inga överflöden. I störningssituationer </w:t>
      </w:r>
      <w:r>
        <w:rPr>
          <w:color w:val="000000"/>
          <w:szCs w:val="24"/>
        </w:rPr>
        <w:lastRenderedPageBreak/>
        <w:t xml:space="preserve">uppkommer sådana trots allt och reningsverken förutsätts ha beredskap för dem. Detta eliminerar inte störningar, men minimerar skadorna. Detta är ett mål som måste upprätthållas för att situationen åtminstone inte ska bli sämre. </w:t>
      </w:r>
    </w:p>
    <w:p w14:paraId="35CDE391" w14:textId="77777777" w:rsidR="00D1223E" w:rsidRPr="00D1223E" w:rsidRDefault="00D1223E" w:rsidP="00D1223E">
      <w:pPr>
        <w:jc w:val="both"/>
        <w:rPr>
          <w:color w:val="000000"/>
          <w:szCs w:val="24"/>
        </w:rPr>
      </w:pPr>
    </w:p>
    <w:p w14:paraId="36A0145B" w14:textId="37337A0A" w:rsidR="00D1223E" w:rsidRPr="00D1223E" w:rsidRDefault="00D1223E" w:rsidP="00D1223E">
      <w:pPr>
        <w:jc w:val="both"/>
        <w:rPr>
          <w:color w:val="000000"/>
          <w:szCs w:val="24"/>
        </w:rPr>
      </w:pPr>
      <w:r>
        <w:rPr>
          <w:color w:val="000000"/>
          <w:szCs w:val="24"/>
        </w:rPr>
        <w:t>ii</w:t>
      </w:r>
      <w:r w:rsidR="00962BC6">
        <w:rPr>
          <w:color w:val="000000"/>
          <w:szCs w:val="24"/>
        </w:rPr>
        <w:t>.</w:t>
      </w:r>
      <w:r>
        <w:rPr>
          <w:color w:val="000000"/>
          <w:szCs w:val="24"/>
        </w:rPr>
        <w:t xml:space="preserve">   orenade dagvattensöversvämningar från uppsamlingssystem för avloppsvatten</w:t>
      </w:r>
    </w:p>
    <w:p w14:paraId="3639C95E" w14:textId="77777777" w:rsidR="00D1223E" w:rsidRPr="00D1223E" w:rsidRDefault="00D1223E" w:rsidP="00D1223E">
      <w:pPr>
        <w:jc w:val="both"/>
        <w:rPr>
          <w:color w:val="000000"/>
          <w:szCs w:val="24"/>
        </w:rPr>
      </w:pPr>
    </w:p>
    <w:p w14:paraId="61EEDA9C" w14:textId="24F4C206" w:rsidR="00D1223E" w:rsidRPr="00D1223E" w:rsidRDefault="00D1223E" w:rsidP="00D1223E">
      <w:pPr>
        <w:ind w:left="709"/>
        <w:jc w:val="both"/>
        <w:rPr>
          <w:color w:val="000000"/>
          <w:szCs w:val="24"/>
        </w:rPr>
      </w:pPr>
      <w:r>
        <w:rPr>
          <w:color w:val="000000"/>
          <w:szCs w:val="24"/>
        </w:rPr>
        <w:t>Blandavlopp byggs om till säravlopp så att dagvattnet leds till separat behandling. Dagvattnet leds inte till avloppsreningsverken för behandling, utom när det är fråga om blandavloppsvatten, utan om de</w:t>
      </w:r>
      <w:r w:rsidR="00A23EDB">
        <w:rPr>
          <w:color w:val="000000"/>
          <w:szCs w:val="24"/>
        </w:rPr>
        <w:t>t</w:t>
      </w:r>
      <w:r>
        <w:rPr>
          <w:color w:val="000000"/>
          <w:szCs w:val="24"/>
        </w:rPr>
        <w:t xml:space="preserve"> behandlas, sker det med separata metoder, såsom dammar och våtmarker.</w:t>
      </w:r>
    </w:p>
    <w:p w14:paraId="23458D1B" w14:textId="77777777" w:rsidR="00D1223E" w:rsidRPr="00D1223E" w:rsidRDefault="00D1223E" w:rsidP="00D1223E">
      <w:pPr>
        <w:ind w:left="709"/>
        <w:jc w:val="both"/>
        <w:rPr>
          <w:color w:val="000000"/>
          <w:szCs w:val="24"/>
        </w:rPr>
      </w:pPr>
    </w:p>
    <w:p w14:paraId="3E431701" w14:textId="50377A7D" w:rsidR="00D1223E" w:rsidRPr="00D1223E" w:rsidRDefault="00D1223E" w:rsidP="00D1223E">
      <w:pPr>
        <w:ind w:left="709"/>
        <w:jc w:val="both"/>
        <w:rPr>
          <w:color w:val="000000"/>
          <w:szCs w:val="24"/>
          <w:u w:val="single"/>
        </w:rPr>
      </w:pPr>
      <w:r>
        <w:t xml:space="preserve">Det allmänna målet avseende dagvatten är att utveckla systematisk hantering av dagvatten särskilt i detaljplaneområden, att förebygga dagvattenrelaterade olägenheter och skador för miljö och fastigheter med beaktande av förändringar i klimatet på sikt och att </w:t>
      </w:r>
      <w:r w:rsidR="00E560C7">
        <w:t>verka för att man ska avstå</w:t>
      </w:r>
      <w:r>
        <w:t xml:space="preserve"> från att leda dagvatten till spillvattenavlopp. </w:t>
      </w:r>
      <w:r w:rsidR="00E560C7">
        <w:t>N</w:t>
      </w:r>
      <w:r>
        <w:t>ågot närmare datum för att uppnå målet</w:t>
      </w:r>
      <w:r w:rsidR="00E560C7">
        <w:t xml:space="preserve"> ställs inte</w:t>
      </w:r>
      <w:r>
        <w:t>.</w:t>
      </w:r>
    </w:p>
    <w:p w14:paraId="2ED6652B" w14:textId="77777777" w:rsidR="00D1223E" w:rsidRPr="00D1223E" w:rsidRDefault="00D1223E" w:rsidP="00D1223E">
      <w:pPr>
        <w:jc w:val="both"/>
        <w:rPr>
          <w:color w:val="000000"/>
          <w:szCs w:val="24"/>
          <w:u w:val="single"/>
        </w:rPr>
      </w:pPr>
    </w:p>
    <w:p w14:paraId="71F3FA5C" w14:textId="77777777" w:rsidR="00D1223E" w:rsidRPr="00D1223E" w:rsidRDefault="00D1223E" w:rsidP="00D1223E">
      <w:pPr>
        <w:jc w:val="both"/>
        <w:rPr>
          <w:color w:val="000000"/>
          <w:szCs w:val="24"/>
          <w:u w:val="single"/>
        </w:rPr>
      </w:pPr>
      <w:r>
        <w:rPr>
          <w:color w:val="000000"/>
          <w:szCs w:val="24"/>
          <w:u w:val="single"/>
        </w:rPr>
        <w:t>Grunder</w:t>
      </w:r>
    </w:p>
    <w:p w14:paraId="37D89029" w14:textId="77777777" w:rsidR="00D1223E" w:rsidRPr="00D1223E" w:rsidRDefault="00D1223E" w:rsidP="00D1223E">
      <w:pPr>
        <w:ind w:left="720"/>
        <w:jc w:val="both"/>
        <w:rPr>
          <w:color w:val="000000"/>
          <w:szCs w:val="24"/>
        </w:rPr>
      </w:pPr>
    </w:p>
    <w:p w14:paraId="0A1F4EBD" w14:textId="38EE6AF7" w:rsidR="00D1223E" w:rsidRPr="00D1223E" w:rsidRDefault="00D1223E" w:rsidP="00D1223E">
      <w:pPr>
        <w:ind w:left="720"/>
        <w:jc w:val="both"/>
        <w:rPr>
          <w:color w:val="000000"/>
          <w:szCs w:val="24"/>
        </w:rPr>
      </w:pPr>
      <w:r>
        <w:rPr>
          <w:color w:val="000000"/>
          <w:szCs w:val="24"/>
        </w:rPr>
        <w:t xml:space="preserve">I Finland avleds orenat avloppsvatten i normalfall aldrig från </w:t>
      </w:r>
      <w:r w:rsidR="00E560C7">
        <w:rPr>
          <w:color w:val="000000"/>
          <w:szCs w:val="24"/>
        </w:rPr>
        <w:t xml:space="preserve">de kommunala </w:t>
      </w:r>
      <w:r>
        <w:rPr>
          <w:color w:val="000000"/>
          <w:szCs w:val="24"/>
        </w:rPr>
        <w:t>reningsverken till vattendragen. Under exceptionella förhållanden, såsom vid översvämningar och maskinfel är förbigångar ibland dock oundvikliga. Trots detta ska reningsverken uppfylla de utsläppskrav som anges i tillståndsvillkoren och som beroende på reningsverkets storleksklass fastställts som medeltal per kvartal, halvår eller år. För att detta ska vara möjligt måste reningsverke</w:t>
      </w:r>
      <w:r w:rsidR="00BC7A88">
        <w:rPr>
          <w:color w:val="000000"/>
          <w:szCs w:val="24"/>
        </w:rPr>
        <w:t>n</w:t>
      </w:r>
      <w:r>
        <w:rPr>
          <w:color w:val="000000"/>
          <w:szCs w:val="24"/>
        </w:rPr>
        <w:t xml:space="preserve"> normalt fungera en aning effektivare än vad tillståndsvillkoren förutsätter, så att inte tillfälliga förbigångar av obehandlat eller bara delvis behandlat avloppsvatten orsakar en överskridning av de fastställda gränserna i tillståndsvillkoren.</w:t>
      </w:r>
    </w:p>
    <w:p w14:paraId="6E1C53F7" w14:textId="77777777" w:rsidR="00D1223E" w:rsidRPr="00D1223E" w:rsidRDefault="00D1223E" w:rsidP="00D1223E">
      <w:pPr>
        <w:jc w:val="both"/>
        <w:rPr>
          <w:color w:val="000000"/>
          <w:szCs w:val="24"/>
        </w:rPr>
      </w:pPr>
    </w:p>
    <w:p w14:paraId="4FCE2A7C" w14:textId="41613E86" w:rsidR="00D1223E" w:rsidRPr="00D1223E" w:rsidRDefault="00D1223E" w:rsidP="00D1223E">
      <w:pPr>
        <w:ind w:left="720"/>
        <w:jc w:val="both"/>
        <w:rPr>
          <w:color w:val="000000"/>
          <w:szCs w:val="24"/>
        </w:rPr>
      </w:pPr>
      <w:r>
        <w:t xml:space="preserve">Frånsett smärre centrumområden i städerna har Finland ett system med säravlopp, även om läckvatten från ledningsnäten kan orsaka </w:t>
      </w:r>
      <w:r w:rsidR="00BC7A88">
        <w:t>dagvatten</w:t>
      </w:r>
      <w:r>
        <w:t>belastning i reningsverken.</w:t>
      </w:r>
      <w:r>
        <w:rPr>
          <w:color w:val="000000"/>
          <w:szCs w:val="24"/>
        </w:rPr>
        <w:t xml:space="preserve"> Regn- och smältvatten som samlats på hårdgjorda ytor avleds således med hjälp av separata dagvattenledningar bestående av rörlopp och delvis öppna diken direkt till ytvattnen. Endast en liten del dagvatten blandas med avloppsvattnet och behandlas i reningsverken. Denna lösning valdes i tiderna då man ansåg att dagvattne</w:t>
      </w:r>
      <w:r w:rsidR="00BC7A88">
        <w:rPr>
          <w:color w:val="000000"/>
          <w:szCs w:val="24"/>
        </w:rPr>
        <w:t>t</w:t>
      </w:r>
      <w:r>
        <w:rPr>
          <w:color w:val="000000"/>
          <w:szCs w:val="24"/>
        </w:rPr>
        <w:t xml:space="preserve"> innehåller ytterst lite</w:t>
      </w:r>
      <w:r w:rsidR="00BC7A88">
        <w:rPr>
          <w:color w:val="000000"/>
          <w:szCs w:val="24"/>
        </w:rPr>
        <w:t>t</w:t>
      </w:r>
      <w:r>
        <w:rPr>
          <w:color w:val="000000"/>
          <w:szCs w:val="24"/>
        </w:rPr>
        <w:t xml:space="preserve"> förorenande ämnen jämfört med den övriga vattendragsbelastningen. Dessutom stör i allmänhet stora mängder kallt vatten reningsprocessen i avloppsreningsverket och minskar dess effekt. I och med att avloppshanteringen har effektiviserats och också andra åtgärder resulterat i att vattendragsbelastningen har minskat, har man under de senaste åren börjat fästa uppmärksamhet också vid den belastning som orsakas av dagvatten och hur den kan minskas. Olägenheter som orsakas av dagvatten kan </w:t>
      </w:r>
      <w:r w:rsidR="00BC7A88">
        <w:rPr>
          <w:color w:val="000000"/>
          <w:szCs w:val="24"/>
        </w:rPr>
        <w:t>reduceras</w:t>
      </w:r>
      <w:r>
        <w:rPr>
          <w:color w:val="000000"/>
          <w:szCs w:val="24"/>
        </w:rPr>
        <w:t>, om de hydrologiska faktorerna beakta</w:t>
      </w:r>
      <w:r w:rsidR="00BC7A88">
        <w:rPr>
          <w:color w:val="000000"/>
          <w:szCs w:val="24"/>
        </w:rPr>
        <w:t>s</w:t>
      </w:r>
      <w:r>
        <w:rPr>
          <w:color w:val="000000"/>
          <w:szCs w:val="24"/>
        </w:rPr>
        <w:t xml:space="preserve"> redan i stadsplaneringen. Dagvatten som samlas och avleds separat kan behandlas på många olika sätt i syfte att åtminstone delvis hindra framför allt de smutsigaste vattnen från att rinna ut i vattendragen. </w:t>
      </w:r>
    </w:p>
    <w:p w14:paraId="3340A559" w14:textId="77777777" w:rsidR="00D1223E" w:rsidRPr="00D1223E" w:rsidRDefault="00D1223E" w:rsidP="00D1223E">
      <w:pPr>
        <w:ind w:left="720"/>
        <w:jc w:val="both"/>
        <w:rPr>
          <w:color w:val="000000"/>
          <w:szCs w:val="24"/>
        </w:rPr>
      </w:pPr>
    </w:p>
    <w:p w14:paraId="52141A0D" w14:textId="212E06C7" w:rsidR="00D1223E" w:rsidRPr="00D1223E" w:rsidRDefault="00D1223E" w:rsidP="00D1223E">
      <w:pPr>
        <w:ind w:left="720"/>
        <w:jc w:val="both"/>
        <w:rPr>
          <w:color w:val="000000"/>
          <w:szCs w:val="24"/>
        </w:rPr>
      </w:pPr>
      <w:r>
        <w:rPr>
          <w:color w:val="000000"/>
          <w:szCs w:val="24"/>
        </w:rPr>
        <w:t xml:space="preserve">Bestämmelser om dagvattenhantering finns huvudsakligen i markanvändnings- och bygglagen som till den delen ändrades 2014. Kommunerna fick i samband med det ansvaret för den övergripande dagvattenhanteringen. Det finns </w:t>
      </w:r>
      <w:r w:rsidR="00BC7A88">
        <w:rPr>
          <w:color w:val="000000"/>
          <w:szCs w:val="24"/>
        </w:rPr>
        <w:t>fortfarande</w:t>
      </w:r>
      <w:r>
        <w:rPr>
          <w:color w:val="000000"/>
          <w:szCs w:val="24"/>
        </w:rPr>
        <w:t xml:space="preserve"> bestämmelser om dagvattenavlopp i lagen om vattentjänster, eftersom vattentjänstverken kan avtala med kommunen om att kommunen ska fortsätta ta hand om röravloppen för dagvatten.</w:t>
      </w:r>
    </w:p>
    <w:p w14:paraId="683852F1" w14:textId="77777777" w:rsidR="00D1223E" w:rsidRPr="00D1223E" w:rsidRDefault="00D1223E" w:rsidP="00D1223E">
      <w:pPr>
        <w:ind w:left="720"/>
        <w:jc w:val="both"/>
        <w:rPr>
          <w:color w:val="000000"/>
          <w:szCs w:val="24"/>
        </w:rPr>
      </w:pPr>
    </w:p>
    <w:p w14:paraId="53D2C8CF" w14:textId="77777777" w:rsidR="00D1223E" w:rsidRPr="00D1223E" w:rsidRDefault="00D1223E" w:rsidP="00D1223E">
      <w:pPr>
        <w:jc w:val="both"/>
        <w:rPr>
          <w:szCs w:val="24"/>
          <w:u w:val="single"/>
        </w:rPr>
      </w:pPr>
      <w:r>
        <w:rPr>
          <w:szCs w:val="24"/>
          <w:u w:val="single"/>
        </w:rPr>
        <w:t>Referenser</w:t>
      </w:r>
    </w:p>
    <w:p w14:paraId="586E7E32" w14:textId="77777777" w:rsidR="00D1223E" w:rsidRPr="00D1223E" w:rsidRDefault="00D1223E" w:rsidP="00D1223E">
      <w:pPr>
        <w:ind w:left="720"/>
        <w:jc w:val="both"/>
        <w:rPr>
          <w:szCs w:val="24"/>
        </w:rPr>
      </w:pPr>
    </w:p>
    <w:p w14:paraId="21EC2B91" w14:textId="77777777" w:rsidR="00D1223E" w:rsidRPr="00D1223E" w:rsidRDefault="00D1223E" w:rsidP="00D1223E">
      <w:pPr>
        <w:ind w:left="720"/>
        <w:jc w:val="both"/>
        <w:rPr>
          <w:color w:val="000000"/>
          <w:szCs w:val="24"/>
        </w:rPr>
      </w:pPr>
      <w:r>
        <w:t>Markanvändnings- och bygglagen (132/1999)</w:t>
      </w:r>
    </w:p>
    <w:p w14:paraId="7C5026A0" w14:textId="77777777" w:rsidR="00D1223E" w:rsidRPr="00D1223E" w:rsidRDefault="00D1223E" w:rsidP="00D1223E">
      <w:pPr>
        <w:ind w:left="720"/>
        <w:jc w:val="both"/>
        <w:rPr>
          <w:color w:val="000000"/>
          <w:szCs w:val="24"/>
        </w:rPr>
      </w:pPr>
      <w:r>
        <w:t>Miljöskyddslagen (527/2014)</w:t>
      </w:r>
    </w:p>
    <w:p w14:paraId="29E6B6DF" w14:textId="77777777" w:rsidR="00D1223E" w:rsidRPr="00D1223E" w:rsidRDefault="00D1223E" w:rsidP="00D1223E">
      <w:pPr>
        <w:ind w:left="720"/>
        <w:jc w:val="both"/>
        <w:rPr>
          <w:szCs w:val="24"/>
        </w:rPr>
      </w:pPr>
      <w:r w:rsidRPr="00666FF4">
        <w:rPr>
          <w:lang w:val="fi-FI"/>
        </w:rPr>
        <w:t xml:space="preserve">Siintoharju, P. Jätevedenpumppaamoiden ylivuotojen ja jätevedenpuhdistamoiden ohitusten ympäristöriskit ja hallinta Pirkanmaalla. </w:t>
      </w:r>
      <w:r>
        <w:t>Närings-, trafik- och miljöcentralen i Birkaland, rapporter 11/2016.</w:t>
      </w:r>
    </w:p>
    <w:p w14:paraId="13024E79" w14:textId="77777777" w:rsidR="00D1223E" w:rsidRPr="00D1223E" w:rsidRDefault="00D1223E" w:rsidP="00D1223E">
      <w:pPr>
        <w:ind w:left="720"/>
        <w:jc w:val="both"/>
        <w:rPr>
          <w:color w:val="000000"/>
          <w:szCs w:val="24"/>
        </w:rPr>
      </w:pPr>
      <w:r>
        <w:t>Dagvattenhandbok. 2012</w:t>
      </w:r>
      <w:r>
        <w:rPr>
          <w:b/>
          <w:bCs/>
        </w:rPr>
        <w:t>.</w:t>
      </w:r>
      <w:r>
        <w:t xml:space="preserve"> Finlands Kommunförbund. ISBN 978-952-213-896-5</w:t>
      </w:r>
    </w:p>
    <w:p w14:paraId="5A893A0B" w14:textId="77777777" w:rsidR="00D1223E" w:rsidRPr="00D1223E" w:rsidRDefault="00D1223E" w:rsidP="00D1223E">
      <w:pPr>
        <w:jc w:val="both"/>
        <w:rPr>
          <w:b/>
          <w:bCs/>
          <w:i/>
          <w:iCs/>
          <w:color w:val="000000"/>
          <w:szCs w:val="24"/>
        </w:rPr>
      </w:pPr>
      <w:r>
        <w:br w:type="page"/>
      </w:r>
      <w:r>
        <w:rPr>
          <w:b/>
          <w:bCs/>
          <w:i/>
          <w:iCs/>
          <w:color w:val="000000"/>
          <w:szCs w:val="24"/>
        </w:rPr>
        <w:lastRenderedPageBreak/>
        <w:t>”(h) Kvaliteten av utsläpp av avloppsvatten från behandlingsanläggningar till vatten som faller inom detta protokolls tillämpningsområde.”</w:t>
      </w:r>
    </w:p>
    <w:p w14:paraId="5D8499C7" w14:textId="77777777" w:rsidR="00D1223E" w:rsidRPr="00D1223E" w:rsidRDefault="00D1223E" w:rsidP="00D1223E">
      <w:pPr>
        <w:jc w:val="both"/>
        <w:rPr>
          <w:color w:val="000000"/>
          <w:szCs w:val="24"/>
          <w:u w:val="single"/>
        </w:rPr>
      </w:pPr>
    </w:p>
    <w:p w14:paraId="430C42B5" w14:textId="77777777" w:rsidR="00D1223E" w:rsidRPr="00D1223E" w:rsidRDefault="00D1223E" w:rsidP="00D1223E">
      <w:pPr>
        <w:jc w:val="both"/>
        <w:rPr>
          <w:color w:val="000000"/>
          <w:szCs w:val="24"/>
          <w:u w:val="single"/>
        </w:rPr>
      </w:pPr>
      <w:r>
        <w:rPr>
          <w:color w:val="000000"/>
          <w:szCs w:val="24"/>
          <w:u w:val="single"/>
        </w:rPr>
        <w:t>Nationellt mål 2008</w:t>
      </w:r>
    </w:p>
    <w:p w14:paraId="4867E44F" w14:textId="77777777" w:rsidR="00D1223E" w:rsidRPr="00D1223E" w:rsidRDefault="00D1223E" w:rsidP="00D1223E">
      <w:pPr>
        <w:jc w:val="both"/>
        <w:rPr>
          <w:color w:val="000000"/>
          <w:szCs w:val="24"/>
          <w:u w:val="single"/>
        </w:rPr>
      </w:pPr>
    </w:p>
    <w:p w14:paraId="54AE7A46" w14:textId="77777777" w:rsidR="00D1223E" w:rsidRPr="00D1223E" w:rsidRDefault="00D1223E" w:rsidP="00D1223E">
      <w:pPr>
        <w:ind w:left="720"/>
        <w:jc w:val="both"/>
        <w:rPr>
          <w:color w:val="000000"/>
          <w:szCs w:val="24"/>
          <w:u w:val="single"/>
        </w:rPr>
      </w:pPr>
      <w:r>
        <w:rPr>
          <w:color w:val="000000"/>
          <w:szCs w:val="24"/>
        </w:rPr>
        <w:t xml:space="preserve">Avloppsvattnen behandlas biologiskt och de näringsämnen som orsakar övergödning, dvs. fosfor och kväve, avlägsnas genom att kontinuerligt förbättra anläggningarnas reningseffekt. Behandlingen effektiveras i synnerhet där olägenheterna från avloppsvatten påverkar ytvatten vars status inte är bra eller vars status hotas av försämring och där vattendragets status kan förbättras genom effektivare rening av avloppsvatten från samhällen. I fråga om skadliga ämnen överskrids inte gränsvärdena och kvalitetsnormerna för miljön. Med tanke på att minska de hygieniska riskerna av avloppsvatten från samhällen kommer man att utveckla därmed förknippade procedurer och metoder. </w:t>
      </w:r>
    </w:p>
    <w:p w14:paraId="4495A586" w14:textId="77777777" w:rsidR="00D1223E" w:rsidRPr="00D1223E" w:rsidRDefault="00D1223E" w:rsidP="00D1223E">
      <w:pPr>
        <w:jc w:val="both"/>
        <w:rPr>
          <w:color w:val="000000"/>
          <w:szCs w:val="24"/>
          <w:u w:val="single"/>
        </w:rPr>
      </w:pPr>
    </w:p>
    <w:p w14:paraId="3BFBD435" w14:textId="53F519FA" w:rsidR="00D1223E" w:rsidRPr="00D1223E" w:rsidRDefault="00D1223E" w:rsidP="00D1223E">
      <w:pPr>
        <w:jc w:val="both"/>
        <w:rPr>
          <w:color w:val="000000"/>
          <w:szCs w:val="24"/>
          <w:u w:val="single"/>
        </w:rPr>
      </w:pPr>
      <w:r>
        <w:rPr>
          <w:color w:val="000000"/>
          <w:szCs w:val="24"/>
          <w:u w:val="single"/>
        </w:rPr>
        <w:t xml:space="preserve">Hur målet har </w:t>
      </w:r>
      <w:r w:rsidR="006821F2">
        <w:rPr>
          <w:color w:val="000000"/>
          <w:szCs w:val="24"/>
          <w:u w:val="single"/>
        </w:rPr>
        <w:t>utfallit</w:t>
      </w:r>
    </w:p>
    <w:p w14:paraId="4708B684" w14:textId="77777777" w:rsidR="00D1223E" w:rsidRPr="00D1223E" w:rsidRDefault="00D1223E" w:rsidP="00D1223E">
      <w:pPr>
        <w:jc w:val="both"/>
        <w:rPr>
          <w:color w:val="000000"/>
          <w:szCs w:val="24"/>
          <w:u w:val="single"/>
        </w:rPr>
      </w:pPr>
    </w:p>
    <w:p w14:paraId="344EC7CF" w14:textId="77777777" w:rsidR="00D1223E" w:rsidRPr="00D1223E" w:rsidRDefault="00D1223E" w:rsidP="00D1223E">
      <w:pPr>
        <w:ind w:left="720"/>
        <w:jc w:val="both"/>
        <w:rPr>
          <w:color w:val="000000"/>
          <w:szCs w:val="24"/>
        </w:rPr>
      </w:pPr>
      <w:r>
        <w:rPr>
          <w:color w:val="000000"/>
          <w:szCs w:val="24"/>
        </w:rPr>
        <w:t>Med frivilliga åtgärder som aktörerna i branschen gemensamt har kommit överens om har reningsverkens verksamhet effektiverats med avseende på alla variabler och samtidigt har de hygieniska riskerna och funktionsstörningarna minskats.</w:t>
      </w:r>
    </w:p>
    <w:p w14:paraId="4D543294" w14:textId="77777777" w:rsidR="00D1223E" w:rsidRPr="00D1223E" w:rsidRDefault="00D1223E" w:rsidP="00D1223E">
      <w:pPr>
        <w:ind w:left="720"/>
        <w:jc w:val="both"/>
        <w:rPr>
          <w:color w:val="000000"/>
          <w:szCs w:val="24"/>
        </w:rPr>
      </w:pPr>
    </w:p>
    <w:p w14:paraId="32254490" w14:textId="290F50BA" w:rsidR="00D1223E" w:rsidRPr="00D1223E" w:rsidRDefault="00D1223E" w:rsidP="00D1223E">
      <w:pPr>
        <w:ind w:left="720"/>
        <w:jc w:val="both"/>
        <w:rPr>
          <w:color w:val="000000"/>
          <w:szCs w:val="24"/>
          <w:u w:val="single"/>
        </w:rPr>
      </w:pPr>
      <w:r>
        <w:rPr>
          <w:color w:val="000000"/>
          <w:szCs w:val="24"/>
        </w:rPr>
        <w:t>Behandlingen av avfallsvattnet i glesbebyggelse är inte i enlighet med den beräknade måltiden, eftersom tidsfrist</w:t>
      </w:r>
      <w:r w:rsidR="006821F2">
        <w:rPr>
          <w:color w:val="000000"/>
          <w:szCs w:val="24"/>
        </w:rPr>
        <w:t>en</w:t>
      </w:r>
      <w:r>
        <w:rPr>
          <w:color w:val="000000"/>
          <w:szCs w:val="24"/>
        </w:rPr>
        <w:t xml:space="preserve"> som föreslagits i lagstiftningen för att uppnå reningsnivå</w:t>
      </w:r>
      <w:r w:rsidR="006821F2">
        <w:rPr>
          <w:color w:val="000000"/>
          <w:szCs w:val="24"/>
        </w:rPr>
        <w:t>kravet</w:t>
      </w:r>
      <w:r>
        <w:rPr>
          <w:color w:val="000000"/>
          <w:szCs w:val="24"/>
        </w:rPr>
        <w:t xml:space="preserve"> förlängdes.</w:t>
      </w:r>
    </w:p>
    <w:p w14:paraId="5AC41842" w14:textId="77777777" w:rsidR="00D1223E" w:rsidRPr="00D1223E" w:rsidRDefault="00D1223E" w:rsidP="00D1223E">
      <w:pPr>
        <w:jc w:val="both"/>
        <w:rPr>
          <w:iCs/>
          <w:color w:val="000000"/>
          <w:szCs w:val="24"/>
          <w:u w:val="single"/>
        </w:rPr>
      </w:pPr>
    </w:p>
    <w:p w14:paraId="2FE394EA" w14:textId="77777777" w:rsidR="00D1223E" w:rsidRPr="00D1223E" w:rsidRDefault="00D1223E" w:rsidP="00D1223E">
      <w:pPr>
        <w:jc w:val="both"/>
        <w:rPr>
          <w:color w:val="000000"/>
          <w:szCs w:val="24"/>
          <w:u w:val="single"/>
        </w:rPr>
      </w:pPr>
      <w:r>
        <w:rPr>
          <w:color w:val="000000"/>
          <w:szCs w:val="24"/>
          <w:u w:val="single"/>
        </w:rPr>
        <w:t>Nationellt mål 2019–2030</w:t>
      </w:r>
    </w:p>
    <w:p w14:paraId="48D48EED" w14:textId="77777777" w:rsidR="00D1223E" w:rsidRPr="00D1223E" w:rsidRDefault="00D1223E" w:rsidP="00D1223E">
      <w:pPr>
        <w:jc w:val="both"/>
        <w:rPr>
          <w:color w:val="000000"/>
          <w:szCs w:val="24"/>
          <w:u w:val="single"/>
        </w:rPr>
      </w:pPr>
    </w:p>
    <w:p w14:paraId="1D7C0399" w14:textId="23E3FD75" w:rsidR="00D1223E" w:rsidRPr="00D1223E" w:rsidRDefault="00D1223E" w:rsidP="00D1223E">
      <w:pPr>
        <w:ind w:left="720"/>
        <w:jc w:val="both"/>
        <w:rPr>
          <w:color w:val="000000"/>
          <w:szCs w:val="24"/>
        </w:rPr>
      </w:pPr>
      <w:r>
        <w:rPr>
          <w:color w:val="000000"/>
          <w:szCs w:val="24"/>
        </w:rPr>
        <w:t xml:space="preserve">h1) </w:t>
      </w:r>
      <w:r w:rsidR="006821F2" w:rsidRPr="006821F2">
        <w:rPr>
          <w:color w:val="000000"/>
          <w:szCs w:val="24"/>
        </w:rPr>
        <w:t>Avloppsvatten behandlas biologisk-kemikaliskt med bästa användbara teknik för att avlägsna organiska ämnen och näringsämnen som orsakar eutrofiering, fosfor och kväve, genom att ständigt förbättra anläggningarnas reningseffekt</w:t>
      </w:r>
      <w:r>
        <w:rPr>
          <w:color w:val="000000"/>
          <w:szCs w:val="24"/>
        </w:rPr>
        <w:t>. Behandlingen effektiveras i synnerhet där olägenheterna från avloppsvatten påverkar ytvatten vars status inte är bra eller vars status hotas av försämring och där vattendragets status kan förbättras genom effektivare rening av avloppsvatten från samhällen.</w:t>
      </w:r>
    </w:p>
    <w:p w14:paraId="39A2D4D5" w14:textId="77777777" w:rsidR="00D1223E" w:rsidRPr="00D1223E" w:rsidRDefault="00D1223E" w:rsidP="00D1223E">
      <w:pPr>
        <w:ind w:left="720"/>
        <w:jc w:val="both"/>
        <w:rPr>
          <w:color w:val="000000"/>
          <w:szCs w:val="24"/>
        </w:rPr>
      </w:pPr>
    </w:p>
    <w:p w14:paraId="36CBB776" w14:textId="7B9E5BB5" w:rsidR="00D1223E" w:rsidRDefault="00D1223E" w:rsidP="00D1223E">
      <w:pPr>
        <w:ind w:left="720"/>
        <w:jc w:val="both"/>
        <w:rPr>
          <w:color w:val="000000"/>
          <w:szCs w:val="24"/>
        </w:rPr>
      </w:pPr>
      <w:r>
        <w:rPr>
          <w:color w:val="000000"/>
          <w:szCs w:val="24"/>
        </w:rPr>
        <w:t xml:space="preserve">h2) När det gäller skadliga ämnen </w:t>
      </w:r>
      <w:r w:rsidR="006821F2">
        <w:rPr>
          <w:color w:val="000000"/>
          <w:szCs w:val="24"/>
        </w:rPr>
        <w:t>som fastställts</w:t>
      </w:r>
      <w:r>
        <w:rPr>
          <w:color w:val="000000"/>
          <w:szCs w:val="24"/>
        </w:rPr>
        <w:t xml:space="preserve"> i lag överskrids inte gränsvärden eller miljökvalitetsnormer. </w:t>
      </w:r>
      <w:r w:rsidR="00F3419A">
        <w:rPr>
          <w:color w:val="000000"/>
          <w:szCs w:val="24"/>
        </w:rPr>
        <w:t>De h</w:t>
      </w:r>
      <w:r>
        <w:rPr>
          <w:color w:val="000000"/>
          <w:szCs w:val="24"/>
        </w:rPr>
        <w:t xml:space="preserve">ygieniska risker </w:t>
      </w:r>
      <w:r w:rsidR="00F3419A">
        <w:rPr>
          <w:color w:val="000000"/>
          <w:szCs w:val="24"/>
        </w:rPr>
        <w:t xml:space="preserve">som </w:t>
      </w:r>
      <w:r>
        <w:rPr>
          <w:color w:val="000000"/>
          <w:szCs w:val="24"/>
        </w:rPr>
        <w:t>orsaka</w:t>
      </w:r>
      <w:r w:rsidR="00F3419A">
        <w:rPr>
          <w:color w:val="000000"/>
          <w:szCs w:val="24"/>
        </w:rPr>
        <w:t>s</w:t>
      </w:r>
      <w:r>
        <w:rPr>
          <w:color w:val="000000"/>
          <w:szCs w:val="24"/>
        </w:rPr>
        <w:t xml:space="preserve"> av avloppsvatten från samhällen minskas efter behov. </w:t>
      </w:r>
      <w:r w:rsidR="00F3419A" w:rsidRPr="00F3419A">
        <w:rPr>
          <w:color w:val="000000"/>
          <w:szCs w:val="24"/>
        </w:rPr>
        <w:t>Risker som orsakas av nya mikropollutanter (läkemedelsrester, mikroplaster) utreds och vid behov tas det fram förfaranden och strategier för att reducera och kostnadseffektivt förebygga dessa riske</w:t>
      </w:r>
      <w:r w:rsidR="00F3419A">
        <w:rPr>
          <w:color w:val="000000"/>
          <w:szCs w:val="24"/>
        </w:rPr>
        <w:t>r</w:t>
      </w:r>
      <w:r>
        <w:rPr>
          <w:color w:val="000000"/>
          <w:szCs w:val="24"/>
        </w:rPr>
        <w:t>. På motsvarande sätt utvecklas en övergång från reduktion av näringsämnen till återanvändning av näringsämnen.</w:t>
      </w:r>
    </w:p>
    <w:p w14:paraId="151722DB" w14:textId="77777777" w:rsidR="006821F2" w:rsidRPr="00D1223E" w:rsidRDefault="006821F2" w:rsidP="00D1223E">
      <w:pPr>
        <w:jc w:val="both"/>
        <w:rPr>
          <w:color w:val="000000"/>
          <w:szCs w:val="24"/>
        </w:rPr>
      </w:pPr>
    </w:p>
    <w:p w14:paraId="70FBD9C1" w14:textId="77777777" w:rsidR="00D1223E" w:rsidRPr="00D1223E" w:rsidRDefault="00D1223E" w:rsidP="00D1223E">
      <w:pPr>
        <w:jc w:val="both"/>
        <w:rPr>
          <w:color w:val="000000"/>
          <w:szCs w:val="24"/>
          <w:u w:val="single"/>
        </w:rPr>
      </w:pPr>
      <w:r>
        <w:rPr>
          <w:color w:val="000000"/>
          <w:szCs w:val="24"/>
          <w:u w:val="single"/>
        </w:rPr>
        <w:t>Förhållande till målen för hållbar utveckling</w:t>
      </w:r>
    </w:p>
    <w:p w14:paraId="08DDA9A4" w14:textId="77777777" w:rsidR="00D1223E" w:rsidRPr="00D1223E" w:rsidRDefault="00D1223E" w:rsidP="00D1223E">
      <w:pPr>
        <w:jc w:val="both"/>
        <w:rPr>
          <w:color w:val="000000"/>
          <w:szCs w:val="24"/>
        </w:rPr>
      </w:pPr>
    </w:p>
    <w:p w14:paraId="3AC1BB0A" w14:textId="77777777" w:rsidR="00D1223E" w:rsidRPr="00D1223E" w:rsidRDefault="00D1223E" w:rsidP="00D1223E">
      <w:pPr>
        <w:ind w:left="720"/>
        <w:jc w:val="both"/>
        <w:rPr>
          <w:color w:val="000000"/>
          <w:szCs w:val="24"/>
          <w:u w:val="single"/>
        </w:rPr>
      </w:pPr>
      <w:r>
        <w:rPr>
          <w:color w:val="000000"/>
          <w:szCs w:val="24"/>
        </w:rPr>
        <w:t>Målen genomför delmålet 6.3 för hållbar utveckling om att minska andelen obehandlat avloppsvatten och öka återvinningen och återanvändningen.</w:t>
      </w:r>
    </w:p>
    <w:p w14:paraId="35314CE5" w14:textId="77777777" w:rsidR="00D1223E" w:rsidRPr="00D1223E" w:rsidRDefault="00D1223E" w:rsidP="00D1223E">
      <w:pPr>
        <w:jc w:val="both"/>
        <w:rPr>
          <w:color w:val="000000"/>
          <w:szCs w:val="24"/>
          <w:u w:val="single"/>
        </w:rPr>
      </w:pPr>
    </w:p>
    <w:p w14:paraId="3F5FB400" w14:textId="77777777" w:rsidR="00D1223E" w:rsidRPr="00D1223E" w:rsidRDefault="00D1223E" w:rsidP="00D1223E">
      <w:pPr>
        <w:jc w:val="both"/>
        <w:rPr>
          <w:color w:val="000000"/>
          <w:szCs w:val="24"/>
          <w:u w:val="single"/>
        </w:rPr>
      </w:pPr>
      <w:r>
        <w:rPr>
          <w:color w:val="000000"/>
          <w:szCs w:val="24"/>
          <w:u w:val="single"/>
        </w:rPr>
        <w:t>Måldatum</w:t>
      </w:r>
    </w:p>
    <w:p w14:paraId="5589306D" w14:textId="77777777" w:rsidR="00D1223E" w:rsidRPr="00D1223E" w:rsidRDefault="00D1223E" w:rsidP="00D1223E">
      <w:pPr>
        <w:jc w:val="both"/>
        <w:rPr>
          <w:color w:val="000000"/>
          <w:szCs w:val="24"/>
          <w:u w:val="single"/>
        </w:rPr>
      </w:pPr>
    </w:p>
    <w:p w14:paraId="0B13A9EE" w14:textId="77777777" w:rsidR="00D1223E" w:rsidRPr="00D1223E" w:rsidRDefault="00D1223E" w:rsidP="00D1223E">
      <w:pPr>
        <w:ind w:left="720"/>
        <w:jc w:val="both"/>
        <w:rPr>
          <w:color w:val="000000"/>
          <w:szCs w:val="24"/>
        </w:rPr>
      </w:pPr>
      <w:r>
        <w:rPr>
          <w:color w:val="000000"/>
          <w:szCs w:val="24"/>
        </w:rPr>
        <w:t xml:space="preserve">Effektiveringen av reningsverken 2019‒2030 på ett sådant sätt som krävs för att nå god vattenstatus är kopplad till måldatumen för vattenvårdens planperioder. Man försöker nå målen </w:t>
      </w:r>
      <w:r>
        <w:rPr>
          <w:color w:val="000000"/>
          <w:szCs w:val="24"/>
        </w:rPr>
        <w:lastRenderedPageBreak/>
        <w:t>också genom gemensamma avtal med aktörerna i branschen. I övrigt är en kvalitetsförbättring av det avfallsvatten som leds ut i vattendragen fortlöpande utvecklingsverksamhet.</w:t>
      </w:r>
    </w:p>
    <w:p w14:paraId="0C6ACB42" w14:textId="77777777" w:rsidR="00D1223E" w:rsidRPr="00D1223E" w:rsidRDefault="00D1223E" w:rsidP="00D1223E">
      <w:pPr>
        <w:ind w:left="720"/>
        <w:jc w:val="both"/>
        <w:rPr>
          <w:color w:val="000000"/>
          <w:szCs w:val="24"/>
        </w:rPr>
      </w:pPr>
    </w:p>
    <w:p w14:paraId="78045480" w14:textId="1A59A1AD" w:rsidR="00D1223E" w:rsidRPr="00D1223E" w:rsidRDefault="00D1223E" w:rsidP="00D1223E">
      <w:pPr>
        <w:ind w:left="720"/>
        <w:jc w:val="both"/>
        <w:rPr>
          <w:color w:val="000000"/>
          <w:szCs w:val="24"/>
          <w:u w:val="single"/>
        </w:rPr>
      </w:pPr>
      <w:r>
        <w:rPr>
          <w:color w:val="000000"/>
          <w:szCs w:val="24"/>
        </w:rPr>
        <w:t xml:space="preserve">I fråga om behandlingen av avloppsvatten från glesbebyggelse ska den nivå som miljöskyddslagen kräver nås senast den 31 oktober 2019. Till övriga delar </w:t>
      </w:r>
      <w:r w:rsidR="00B73D5E">
        <w:rPr>
          <w:color w:val="000000"/>
          <w:szCs w:val="24"/>
        </w:rPr>
        <w:t xml:space="preserve">behöver </w:t>
      </w:r>
      <w:r>
        <w:rPr>
          <w:color w:val="000000"/>
          <w:szCs w:val="24"/>
        </w:rPr>
        <w:t xml:space="preserve">måldatum </w:t>
      </w:r>
      <w:r w:rsidR="00B73D5E">
        <w:rPr>
          <w:color w:val="000000"/>
          <w:szCs w:val="24"/>
        </w:rPr>
        <w:t xml:space="preserve">inte fastställas </w:t>
      </w:r>
      <w:r>
        <w:rPr>
          <w:color w:val="000000"/>
          <w:szCs w:val="24"/>
        </w:rPr>
        <w:t>utan systemet effektiveras när det görs större om</w:t>
      </w:r>
      <w:r w:rsidR="00B73D5E">
        <w:rPr>
          <w:color w:val="000000"/>
          <w:szCs w:val="24"/>
        </w:rPr>
        <w:t>byggnader</w:t>
      </w:r>
      <w:r>
        <w:rPr>
          <w:color w:val="000000"/>
          <w:szCs w:val="24"/>
        </w:rPr>
        <w:t>, reparationer eller ändringar i fastigheten eller vattenförsörjningssystemet.</w:t>
      </w:r>
    </w:p>
    <w:p w14:paraId="592AB52C" w14:textId="77777777" w:rsidR="00D1223E" w:rsidRPr="00D1223E" w:rsidRDefault="00D1223E" w:rsidP="00D1223E">
      <w:pPr>
        <w:jc w:val="both"/>
        <w:rPr>
          <w:color w:val="000000"/>
          <w:szCs w:val="24"/>
          <w:u w:val="single"/>
        </w:rPr>
      </w:pPr>
    </w:p>
    <w:p w14:paraId="567550CB" w14:textId="77777777" w:rsidR="00D1223E" w:rsidRPr="00D1223E" w:rsidRDefault="00D1223E" w:rsidP="00D1223E">
      <w:pPr>
        <w:jc w:val="both"/>
        <w:rPr>
          <w:color w:val="000000"/>
          <w:szCs w:val="24"/>
          <w:u w:val="single"/>
        </w:rPr>
      </w:pPr>
      <w:r>
        <w:rPr>
          <w:color w:val="000000"/>
          <w:szCs w:val="24"/>
          <w:u w:val="single"/>
        </w:rPr>
        <w:t>Grunder</w:t>
      </w:r>
    </w:p>
    <w:p w14:paraId="6DA96697" w14:textId="77777777" w:rsidR="00D1223E" w:rsidRPr="00D1223E" w:rsidRDefault="00D1223E" w:rsidP="00D1223E">
      <w:pPr>
        <w:ind w:left="720"/>
        <w:jc w:val="both"/>
        <w:rPr>
          <w:color w:val="000000"/>
          <w:szCs w:val="24"/>
        </w:rPr>
      </w:pPr>
    </w:p>
    <w:p w14:paraId="16D1AFCF" w14:textId="6C3860AC" w:rsidR="00D1223E" w:rsidRPr="00D1223E" w:rsidRDefault="00D1223E" w:rsidP="00D1223E">
      <w:pPr>
        <w:ind w:left="720"/>
        <w:jc w:val="both"/>
        <w:rPr>
          <w:color w:val="000000"/>
          <w:szCs w:val="24"/>
        </w:rPr>
      </w:pPr>
      <w:r>
        <w:rPr>
          <w:color w:val="000000"/>
          <w:szCs w:val="24"/>
        </w:rPr>
        <w:t>Alla reningsverk för avloppsvatten från tätbebyggelse som behandlar avloppsvatten i en mängd som motsvarar avloppsvattenbelastningen från över 100 invånare behöver tillstånd från regionförvaltningsverket i enlighet med miljöskyddslagen. I lagstiftningen anges minimikrav</w:t>
      </w:r>
      <w:r w:rsidR="009A707A">
        <w:rPr>
          <w:color w:val="000000"/>
          <w:szCs w:val="24"/>
        </w:rPr>
        <w:t>en</w:t>
      </w:r>
      <w:r>
        <w:rPr>
          <w:color w:val="000000"/>
          <w:szCs w:val="24"/>
        </w:rPr>
        <w:t xml:space="preserve"> för biologisk behandling och avlägsnande av fosfor i avloppsvattenrening samt grunder</w:t>
      </w:r>
      <w:r w:rsidR="009A707A">
        <w:rPr>
          <w:color w:val="000000"/>
          <w:szCs w:val="24"/>
        </w:rPr>
        <w:t>na</w:t>
      </w:r>
      <w:r>
        <w:rPr>
          <w:color w:val="000000"/>
          <w:szCs w:val="24"/>
        </w:rPr>
        <w:t xml:space="preserve"> för </w:t>
      </w:r>
      <w:r w:rsidR="009A707A">
        <w:rPr>
          <w:color w:val="000000"/>
          <w:szCs w:val="24"/>
        </w:rPr>
        <w:t>rening av kväve från</w:t>
      </w:r>
      <w:r>
        <w:rPr>
          <w:color w:val="000000"/>
          <w:szCs w:val="24"/>
        </w:rPr>
        <w:t xml:space="preserve"> avloppsvatten. I reningsverkens miljötillstånd fastställs alltid den högsta tillåtna utsläppsmängden, i allmänhet både </w:t>
      </w:r>
      <w:r w:rsidR="009A707A">
        <w:rPr>
          <w:color w:val="000000"/>
          <w:szCs w:val="24"/>
        </w:rPr>
        <w:t>kvantitativt oc</w:t>
      </w:r>
      <w:r>
        <w:rPr>
          <w:color w:val="000000"/>
          <w:szCs w:val="24"/>
        </w:rPr>
        <w:t xml:space="preserve">h i procent reningseffektivitet. </w:t>
      </w:r>
      <w:r w:rsidR="009A707A" w:rsidRPr="009A707A">
        <w:rPr>
          <w:color w:val="000000"/>
          <w:szCs w:val="24"/>
        </w:rPr>
        <w:t>För reningsverk som behandlar kommunalt avloppsvatten ställs vanligen åtminstone krav avseende organiskt material, fosfor och kväve</w:t>
      </w:r>
      <w:r>
        <w:rPr>
          <w:color w:val="000000"/>
          <w:szCs w:val="24"/>
        </w:rPr>
        <w:t xml:space="preserve">. Separata, motsvarande principer gäller för behandlingen av avloppsvatten från industri. </w:t>
      </w:r>
      <w:r w:rsidR="009A707A">
        <w:rPr>
          <w:color w:val="000000"/>
          <w:szCs w:val="24"/>
        </w:rPr>
        <w:t>Å</w:t>
      </w:r>
      <w:r>
        <w:rPr>
          <w:color w:val="000000"/>
          <w:szCs w:val="24"/>
        </w:rPr>
        <w:t xml:space="preserve">tgärder för att effektivisera avloppsvattenbehandlingen </w:t>
      </w:r>
      <w:r w:rsidR="009A707A">
        <w:rPr>
          <w:color w:val="000000"/>
          <w:szCs w:val="24"/>
        </w:rPr>
        <w:t xml:space="preserve">vidtas </w:t>
      </w:r>
      <w:r>
        <w:rPr>
          <w:color w:val="000000"/>
          <w:szCs w:val="24"/>
        </w:rPr>
        <w:t>särskilt i sådana objekt där vattnens status inte är god och avloppsvattne</w:t>
      </w:r>
      <w:r w:rsidR="0038272E">
        <w:rPr>
          <w:color w:val="000000"/>
          <w:szCs w:val="24"/>
        </w:rPr>
        <w:t>t</w:t>
      </w:r>
      <w:r>
        <w:rPr>
          <w:color w:val="000000"/>
          <w:szCs w:val="24"/>
        </w:rPr>
        <w:t xml:space="preserve"> inverkar på </w:t>
      </w:r>
      <w:r w:rsidR="0038272E">
        <w:rPr>
          <w:color w:val="000000"/>
          <w:szCs w:val="24"/>
        </w:rPr>
        <w:t>status</w:t>
      </w:r>
      <w:r>
        <w:rPr>
          <w:color w:val="000000"/>
          <w:szCs w:val="24"/>
        </w:rPr>
        <w:t xml:space="preserve">. </w:t>
      </w:r>
    </w:p>
    <w:p w14:paraId="055262E8" w14:textId="77777777" w:rsidR="00D1223E" w:rsidRPr="00D1223E" w:rsidRDefault="00D1223E" w:rsidP="00D1223E">
      <w:pPr>
        <w:ind w:left="720"/>
        <w:jc w:val="both"/>
        <w:rPr>
          <w:color w:val="000000"/>
          <w:szCs w:val="24"/>
        </w:rPr>
      </w:pPr>
    </w:p>
    <w:p w14:paraId="44A9156E" w14:textId="12877642" w:rsidR="00D1223E" w:rsidRPr="00D1223E" w:rsidRDefault="00D1223E" w:rsidP="00D1223E">
      <w:pPr>
        <w:ind w:left="720"/>
        <w:jc w:val="both"/>
        <w:rPr>
          <w:color w:val="000000"/>
          <w:szCs w:val="24"/>
        </w:rPr>
      </w:pPr>
      <w:r>
        <w:rPr>
          <w:color w:val="000000"/>
          <w:szCs w:val="24"/>
        </w:rPr>
        <w:t xml:space="preserve">Avloppsreningsverken ska fungera så att </w:t>
      </w:r>
      <w:r w:rsidR="0038272E">
        <w:rPr>
          <w:color w:val="000000"/>
          <w:szCs w:val="24"/>
        </w:rPr>
        <w:t xml:space="preserve">varken </w:t>
      </w:r>
      <w:r>
        <w:rPr>
          <w:color w:val="000000"/>
          <w:szCs w:val="24"/>
        </w:rPr>
        <w:t>de utsläppsnormer som föreskrivs för ämnen som är farliga eller skadliga för vattenmiljön eller kvalitetsnormer</w:t>
      </w:r>
      <w:r w:rsidR="0038272E">
        <w:rPr>
          <w:color w:val="000000"/>
          <w:szCs w:val="24"/>
        </w:rPr>
        <w:t>na för vattenmiljön</w:t>
      </w:r>
      <w:r>
        <w:rPr>
          <w:color w:val="000000"/>
          <w:szCs w:val="24"/>
        </w:rPr>
        <w:t xml:space="preserve"> avseende halterna</w:t>
      </w:r>
      <w:r w:rsidR="0038272E">
        <w:rPr>
          <w:color w:val="000000"/>
          <w:szCs w:val="24"/>
        </w:rPr>
        <w:t xml:space="preserve"> </w:t>
      </w:r>
      <w:r>
        <w:rPr>
          <w:color w:val="000000"/>
          <w:szCs w:val="24"/>
        </w:rPr>
        <w:t>överskrids, eller</w:t>
      </w:r>
      <w:r w:rsidR="0038272E">
        <w:rPr>
          <w:color w:val="000000"/>
          <w:szCs w:val="24"/>
        </w:rPr>
        <w:t xml:space="preserve"> att</w:t>
      </w:r>
      <w:r>
        <w:rPr>
          <w:color w:val="000000"/>
          <w:szCs w:val="24"/>
        </w:rPr>
        <w:t xml:space="preserve"> avloppsvatten, avloppsvattenbehandling eller placering, bygge eller underhåll av avlopp orsakar olägenheter för människans hälsa. Kunskapen om skadliga ämnen som förekommer i </w:t>
      </w:r>
      <w:r w:rsidR="0038272E">
        <w:rPr>
          <w:color w:val="000000"/>
          <w:szCs w:val="24"/>
        </w:rPr>
        <w:t xml:space="preserve">kommunalt </w:t>
      </w:r>
      <w:r>
        <w:rPr>
          <w:color w:val="000000"/>
          <w:szCs w:val="24"/>
        </w:rPr>
        <w:t xml:space="preserve">avloppsvatten och om deras utsläppskällor har </w:t>
      </w:r>
      <w:r w:rsidR="0038272E">
        <w:rPr>
          <w:color w:val="000000"/>
          <w:szCs w:val="24"/>
        </w:rPr>
        <w:t>blivit bättre</w:t>
      </w:r>
      <w:r>
        <w:rPr>
          <w:color w:val="000000"/>
          <w:szCs w:val="24"/>
        </w:rPr>
        <w:t xml:space="preserve"> och man har börjat förebygga att skadliga ämnen som inte bryts ned i reningsprocessen rinner ut i tätbebyggelsernas avloppsbehandlingssystem och i vattendragen. </w:t>
      </w:r>
    </w:p>
    <w:p w14:paraId="25A7EAD0" w14:textId="77777777" w:rsidR="00D1223E" w:rsidRPr="00D1223E" w:rsidRDefault="00D1223E" w:rsidP="00D1223E">
      <w:pPr>
        <w:ind w:left="720"/>
        <w:jc w:val="both"/>
        <w:rPr>
          <w:color w:val="000000"/>
          <w:szCs w:val="24"/>
        </w:rPr>
      </w:pPr>
    </w:p>
    <w:p w14:paraId="35E7FCD6" w14:textId="6241817C" w:rsidR="00D1223E" w:rsidRPr="00D1223E" w:rsidRDefault="00D1223E" w:rsidP="00D1223E">
      <w:pPr>
        <w:ind w:left="720"/>
        <w:jc w:val="both"/>
        <w:rPr>
          <w:color w:val="000000"/>
          <w:szCs w:val="24"/>
        </w:rPr>
      </w:pPr>
      <w:r>
        <w:rPr>
          <w:color w:val="000000"/>
          <w:szCs w:val="24"/>
        </w:rPr>
        <w:t>Avloppsvatten från glesbebyggelse får inte heller orsaka miljöföroreningar och ska uppfylla de krav på avlägsnande av biologisk syreförbrukning samt rening från fosfor och kväve som trädde i kraft för nya byggnader från ingången av 2004. I strand- och grundvattenområden ska gamla fastigheter i glesbygde</w:t>
      </w:r>
      <w:r w:rsidR="00EE4D67">
        <w:rPr>
          <w:color w:val="000000"/>
          <w:szCs w:val="24"/>
        </w:rPr>
        <w:t>n</w:t>
      </w:r>
      <w:r>
        <w:rPr>
          <w:color w:val="000000"/>
          <w:szCs w:val="24"/>
        </w:rPr>
        <w:t xml:space="preserve"> uppfylla </w:t>
      </w:r>
      <w:r w:rsidR="00EE4D67">
        <w:rPr>
          <w:color w:val="000000"/>
          <w:szCs w:val="24"/>
        </w:rPr>
        <w:t xml:space="preserve">dessa </w:t>
      </w:r>
      <w:r>
        <w:rPr>
          <w:color w:val="000000"/>
          <w:szCs w:val="24"/>
        </w:rPr>
        <w:t>krav på avloppsvattenbehandling senast den 31 oktober 2019. På andra områden är en effektivare avloppsvattenbehandling kopplad till sanerings- och grundförbättringsarbeten som företas i fastigheten. Strävan är dock att åstadkomma en effektivare behandling på frivillig väg bl.a. genom rådgivning.</w:t>
      </w:r>
    </w:p>
    <w:p w14:paraId="1FDB7E54" w14:textId="77777777" w:rsidR="00D1223E" w:rsidRPr="00D1223E" w:rsidRDefault="00D1223E" w:rsidP="00D1223E">
      <w:pPr>
        <w:ind w:left="720"/>
        <w:jc w:val="both"/>
        <w:rPr>
          <w:color w:val="000000"/>
          <w:szCs w:val="24"/>
        </w:rPr>
      </w:pPr>
    </w:p>
    <w:p w14:paraId="428A1529" w14:textId="77777777" w:rsidR="00D1223E" w:rsidRPr="00D1223E" w:rsidRDefault="00D1223E" w:rsidP="00D1223E">
      <w:pPr>
        <w:ind w:left="720"/>
        <w:jc w:val="both"/>
        <w:rPr>
          <w:color w:val="000000"/>
          <w:szCs w:val="24"/>
        </w:rPr>
      </w:pPr>
      <w:r>
        <w:rPr>
          <w:color w:val="000000"/>
          <w:szCs w:val="24"/>
        </w:rPr>
        <w:t>Beslut om miljötillstånd ska bygga på bästa användbara teknik som fastställts nationellt. I tillstånden beaktas också vikten av att förebygga störningar och hålla avloppen och reningsverken i skick genom god skötsel. Genom avtal utvecklas frivilliga åtgärder som kompletterar tillståndsförfarandet och som syftar till att minska belastningen av avloppsvatten så kostnadseffektivt som möjligt.</w:t>
      </w:r>
    </w:p>
    <w:p w14:paraId="465AAC06" w14:textId="77777777" w:rsidR="00D1223E" w:rsidRPr="00D1223E" w:rsidRDefault="00D1223E" w:rsidP="00D1223E">
      <w:pPr>
        <w:jc w:val="both"/>
        <w:rPr>
          <w:color w:val="000000"/>
          <w:szCs w:val="24"/>
        </w:rPr>
      </w:pPr>
    </w:p>
    <w:p w14:paraId="1F862BC3" w14:textId="158D11E5" w:rsidR="00D1223E" w:rsidRPr="00D1223E" w:rsidRDefault="00D1223E" w:rsidP="00D1223E">
      <w:pPr>
        <w:ind w:left="720"/>
        <w:jc w:val="both"/>
        <w:rPr>
          <w:color w:val="000000"/>
          <w:szCs w:val="24"/>
        </w:rPr>
      </w:pPr>
      <w:r>
        <w:rPr>
          <w:color w:val="000000"/>
          <w:szCs w:val="24"/>
        </w:rPr>
        <w:t xml:space="preserve">Övervakningen av reningsverkens verksamhet grundar sig på den kontroll som fastställts i tillståndet och som reningsverket vanligtvis utför med hjälp av den regionala vattenskyddsföreningen eller en konsult. Myndigheterna granskar resultaten och utför vid behov stickprov. Resultaten från kontrollerna införs i miljöförvaltningens datasystem som också kan användas som grund för regionala och riksomfattande sammanfattningar. </w:t>
      </w:r>
      <w:r w:rsidR="00EE4D67">
        <w:rPr>
          <w:color w:val="000000"/>
          <w:szCs w:val="24"/>
        </w:rPr>
        <w:t>Det framgår a</w:t>
      </w:r>
      <w:r>
        <w:rPr>
          <w:color w:val="000000"/>
          <w:szCs w:val="24"/>
        </w:rPr>
        <w:t xml:space="preserve">v uppgifterna i </w:t>
      </w:r>
      <w:r>
        <w:rPr>
          <w:color w:val="000000"/>
          <w:szCs w:val="24"/>
        </w:rPr>
        <w:lastRenderedPageBreak/>
        <w:t>systemet att reningsverken</w:t>
      </w:r>
      <w:r w:rsidR="00EE4D67">
        <w:rPr>
          <w:color w:val="000000"/>
          <w:szCs w:val="24"/>
        </w:rPr>
        <w:t xml:space="preserve"> för kommunalt</w:t>
      </w:r>
      <w:r>
        <w:rPr>
          <w:color w:val="000000"/>
          <w:szCs w:val="24"/>
        </w:rPr>
        <w:t xml:space="preserve"> avloppsvatten år 2016 uppvisade en genomsnittlig reningseffekt på 98,1 % för rening från organiskt material, 96,9 % för rening från fosfor och 68,2 % för rening från kväve. Någon betydande effektivering är inte längre att vänta de närmaste åren, utan reningseffekten blir framöver något bättre i jämn takt. I enskilda reningsverk kan vid ändringar av miljötillståndet ett eventuellt krav på avlägsnande av totalkvävet ändra reningsresultatet rejält.</w:t>
      </w:r>
    </w:p>
    <w:p w14:paraId="7949998C" w14:textId="77777777" w:rsidR="00D1223E" w:rsidRPr="00D1223E" w:rsidRDefault="00D1223E" w:rsidP="00D1223E">
      <w:pPr>
        <w:ind w:left="720"/>
        <w:jc w:val="both"/>
        <w:rPr>
          <w:color w:val="000000"/>
          <w:szCs w:val="24"/>
        </w:rPr>
      </w:pPr>
    </w:p>
    <w:p w14:paraId="17949B87" w14:textId="77777777" w:rsidR="00D1223E" w:rsidRPr="00D1223E" w:rsidRDefault="00D1223E" w:rsidP="00D1223E">
      <w:pPr>
        <w:widowControl w:val="0"/>
        <w:ind w:left="720"/>
        <w:jc w:val="both"/>
        <w:rPr>
          <w:color w:val="000000"/>
          <w:szCs w:val="24"/>
        </w:rPr>
      </w:pPr>
      <w:r>
        <w:rPr>
          <w:color w:val="000000"/>
          <w:szCs w:val="24"/>
        </w:rPr>
        <w:t>Behovet av effektivare avloppsvattenrening granskas också i åtgärdsprogrammen för vattenförvaltningsplanerna för att minska punktbelastningen i vattenförekomster (se punkt f). Åtgärdsprogrammens genomförande granskas varje vattenförvaltingsperiod och vid behov föreslås nya krav på minskad punktbelastning. Vattenskyddet och vattentjänstverkens verksamhetsutveckling främjas också med frivilliga åtgärder (avtal om rekommenderad minskning av den näringsbelastning som eutrofierar ytvattnen på grund av avloppsvatten från tätbebyggelse, se punkt f).</w:t>
      </w:r>
    </w:p>
    <w:p w14:paraId="3B1F53B3" w14:textId="77777777" w:rsidR="00D1223E" w:rsidRPr="00D1223E" w:rsidRDefault="00D1223E" w:rsidP="00D1223E">
      <w:pPr>
        <w:ind w:left="720"/>
        <w:jc w:val="both"/>
        <w:rPr>
          <w:color w:val="000000"/>
          <w:szCs w:val="24"/>
        </w:rPr>
      </w:pPr>
    </w:p>
    <w:p w14:paraId="3BDAC2B5" w14:textId="77777777" w:rsidR="00D1223E" w:rsidRPr="00D1223E" w:rsidRDefault="00D1223E" w:rsidP="00D1223E">
      <w:pPr>
        <w:jc w:val="both"/>
        <w:rPr>
          <w:color w:val="000000"/>
          <w:szCs w:val="24"/>
          <w:u w:val="single"/>
        </w:rPr>
      </w:pPr>
      <w:r>
        <w:rPr>
          <w:color w:val="000000"/>
          <w:szCs w:val="24"/>
          <w:u w:val="single"/>
        </w:rPr>
        <w:t>Referenser</w:t>
      </w:r>
    </w:p>
    <w:p w14:paraId="526C7AEF" w14:textId="77777777" w:rsidR="00D1223E" w:rsidRPr="00D1223E" w:rsidRDefault="00D1223E" w:rsidP="00D1223E">
      <w:pPr>
        <w:ind w:left="720"/>
        <w:jc w:val="both"/>
        <w:rPr>
          <w:color w:val="000000"/>
          <w:szCs w:val="24"/>
        </w:rPr>
      </w:pPr>
    </w:p>
    <w:p w14:paraId="26B51338" w14:textId="77777777" w:rsidR="00D1223E" w:rsidRPr="00D1223E" w:rsidRDefault="00D1223E" w:rsidP="00D1223E">
      <w:pPr>
        <w:ind w:left="720"/>
        <w:jc w:val="both"/>
        <w:rPr>
          <w:color w:val="000000"/>
          <w:szCs w:val="24"/>
        </w:rPr>
      </w:pPr>
      <w:r>
        <w:rPr>
          <w:color w:val="000000"/>
          <w:szCs w:val="24"/>
        </w:rPr>
        <w:t>Miljöskyddslagen (527/2000)</w:t>
      </w:r>
    </w:p>
    <w:p w14:paraId="0BAF1082" w14:textId="77777777" w:rsidR="00D1223E" w:rsidRPr="00D1223E" w:rsidRDefault="00D1223E" w:rsidP="00D1223E">
      <w:pPr>
        <w:ind w:left="720"/>
        <w:jc w:val="both"/>
        <w:rPr>
          <w:color w:val="000000"/>
          <w:szCs w:val="24"/>
        </w:rPr>
      </w:pPr>
      <w:r>
        <w:rPr>
          <w:color w:val="000000"/>
          <w:szCs w:val="24"/>
        </w:rPr>
        <w:t>Hälsoskyddslagen (763/1994)</w:t>
      </w:r>
    </w:p>
    <w:p w14:paraId="5618F170" w14:textId="77777777" w:rsidR="00D1223E" w:rsidRPr="00D1223E" w:rsidRDefault="00D1223E" w:rsidP="00D1223E">
      <w:pPr>
        <w:ind w:left="720"/>
        <w:jc w:val="both"/>
        <w:rPr>
          <w:color w:val="000000"/>
          <w:szCs w:val="24"/>
        </w:rPr>
      </w:pPr>
      <w:r>
        <w:rPr>
          <w:color w:val="000000"/>
          <w:szCs w:val="24"/>
        </w:rPr>
        <w:t>Statsrådets förordning om avloppsvatten från tätbebyggelse (888/2006)</w:t>
      </w:r>
    </w:p>
    <w:p w14:paraId="15F347F5" w14:textId="77777777" w:rsidR="00D1223E" w:rsidRPr="00D1223E" w:rsidRDefault="00D1223E" w:rsidP="00D1223E">
      <w:pPr>
        <w:ind w:left="720"/>
        <w:jc w:val="both"/>
        <w:rPr>
          <w:color w:val="000000"/>
          <w:szCs w:val="24"/>
        </w:rPr>
      </w:pPr>
      <w:r>
        <w:rPr>
          <w:color w:val="000000"/>
          <w:szCs w:val="24"/>
        </w:rPr>
        <w:t>Lag om vattenvårds- och havsvårdsförvaltningen (1299/2004)</w:t>
      </w:r>
    </w:p>
    <w:p w14:paraId="311C358E" w14:textId="77777777" w:rsidR="00D1223E" w:rsidRPr="00D1223E" w:rsidRDefault="00D1223E" w:rsidP="00D1223E">
      <w:pPr>
        <w:ind w:left="720"/>
        <w:jc w:val="both"/>
        <w:rPr>
          <w:color w:val="000000"/>
          <w:szCs w:val="24"/>
        </w:rPr>
      </w:pPr>
      <w:r>
        <w:rPr>
          <w:color w:val="000000"/>
          <w:szCs w:val="24"/>
        </w:rPr>
        <w:t>Statsrådets förordning om ämnen som är farliga och skadliga för vattenmiljön (1022/2006)</w:t>
      </w:r>
    </w:p>
    <w:p w14:paraId="223F613A" w14:textId="77777777" w:rsidR="00D1223E" w:rsidRPr="00D1223E" w:rsidRDefault="00D1223E" w:rsidP="00D1223E">
      <w:pPr>
        <w:ind w:left="720"/>
        <w:jc w:val="both"/>
        <w:rPr>
          <w:color w:val="000000"/>
          <w:szCs w:val="24"/>
        </w:rPr>
      </w:pPr>
    </w:p>
    <w:p w14:paraId="7481C356" w14:textId="77777777" w:rsidR="00D1223E" w:rsidRPr="00D1223E" w:rsidRDefault="00D1223E" w:rsidP="00D1223E">
      <w:pPr>
        <w:ind w:left="1304"/>
        <w:jc w:val="both"/>
        <w:rPr>
          <w:color w:val="000000"/>
          <w:szCs w:val="24"/>
        </w:rPr>
      </w:pPr>
    </w:p>
    <w:p w14:paraId="312FAF35" w14:textId="77777777" w:rsidR="00D1223E" w:rsidRPr="00D1223E" w:rsidRDefault="00D1223E" w:rsidP="00D1223E">
      <w:pPr>
        <w:ind w:left="1304"/>
        <w:jc w:val="both"/>
        <w:rPr>
          <w:color w:val="000000"/>
          <w:szCs w:val="24"/>
        </w:rPr>
      </w:pPr>
    </w:p>
    <w:p w14:paraId="0D614C90" w14:textId="77777777" w:rsidR="00D1223E" w:rsidRPr="00D1223E" w:rsidRDefault="00D1223E" w:rsidP="00D1223E">
      <w:pPr>
        <w:jc w:val="both"/>
        <w:rPr>
          <w:b/>
          <w:bCs/>
          <w:i/>
          <w:iCs/>
          <w:color w:val="000000"/>
          <w:szCs w:val="24"/>
        </w:rPr>
      </w:pPr>
      <w:r>
        <w:br w:type="page"/>
      </w:r>
      <w:r>
        <w:rPr>
          <w:b/>
          <w:bCs/>
          <w:i/>
          <w:iCs/>
          <w:color w:val="000000"/>
          <w:szCs w:val="24"/>
        </w:rPr>
        <w:lastRenderedPageBreak/>
        <w:t>“(i) Utsläpp och återanvändning av avloppsslam från gemensamma hygieniseringssystem eller andra hygieniseringsanläggningar och kvaliteten på avloppsvatten som används för bevattning. Härvid ska Världshälsoorganisationens riktlinjer och riktlinjerna i Förenta nationernas miljöprogram avseende en säker användning av avloppsvatten och exkret från jordbruk och vattenbruk beaktas,”</w:t>
      </w:r>
    </w:p>
    <w:p w14:paraId="68C2EEA7" w14:textId="77777777" w:rsidR="00D1223E" w:rsidRPr="00D1223E" w:rsidRDefault="00D1223E" w:rsidP="00D1223E">
      <w:pPr>
        <w:jc w:val="both"/>
        <w:rPr>
          <w:color w:val="000000"/>
          <w:szCs w:val="24"/>
          <w:u w:val="single"/>
        </w:rPr>
      </w:pPr>
    </w:p>
    <w:p w14:paraId="194A5B4E" w14:textId="77777777" w:rsidR="00D1223E" w:rsidRPr="00D1223E" w:rsidRDefault="00D1223E" w:rsidP="00D1223E">
      <w:pPr>
        <w:jc w:val="both"/>
        <w:rPr>
          <w:color w:val="000000"/>
          <w:szCs w:val="24"/>
          <w:u w:val="single"/>
        </w:rPr>
      </w:pPr>
      <w:bookmarkStart w:id="6" w:name="_Hlk518379391"/>
      <w:bookmarkStart w:id="7" w:name="_Hlk518382555"/>
      <w:r>
        <w:rPr>
          <w:color w:val="000000"/>
          <w:szCs w:val="24"/>
          <w:u w:val="single"/>
        </w:rPr>
        <w:t>Nationellt mål 2008</w:t>
      </w:r>
    </w:p>
    <w:p w14:paraId="549D829F" w14:textId="77777777" w:rsidR="00D1223E" w:rsidRPr="00D1223E" w:rsidRDefault="00D1223E" w:rsidP="00D1223E">
      <w:pPr>
        <w:jc w:val="both"/>
        <w:rPr>
          <w:color w:val="000000"/>
          <w:szCs w:val="24"/>
          <w:u w:val="single"/>
        </w:rPr>
      </w:pPr>
    </w:p>
    <w:p w14:paraId="39A8EBF3" w14:textId="77777777" w:rsidR="00D1223E" w:rsidRPr="00D1223E" w:rsidRDefault="00D1223E" w:rsidP="00D1223E">
      <w:pPr>
        <w:ind w:left="720"/>
        <w:jc w:val="both"/>
        <w:rPr>
          <w:color w:val="000000"/>
          <w:szCs w:val="24"/>
        </w:rPr>
      </w:pPr>
      <w:r>
        <w:rPr>
          <w:color w:val="000000"/>
          <w:szCs w:val="24"/>
        </w:rPr>
        <w:t>Enligt statsrådets förordning om avloppsvatten från tätbebyggelse (888/2006) får avloppsslam inte släppas ut i vatten.</w:t>
      </w:r>
    </w:p>
    <w:p w14:paraId="2070891E" w14:textId="77777777" w:rsidR="00D1223E" w:rsidRPr="00D1223E" w:rsidRDefault="00D1223E" w:rsidP="00D1223E">
      <w:pPr>
        <w:ind w:left="720"/>
        <w:jc w:val="both"/>
        <w:rPr>
          <w:color w:val="000000"/>
          <w:szCs w:val="24"/>
        </w:rPr>
      </w:pPr>
    </w:p>
    <w:p w14:paraId="18491473" w14:textId="77777777" w:rsidR="00D1223E" w:rsidRPr="00D1223E" w:rsidRDefault="00D1223E" w:rsidP="00D1223E">
      <w:pPr>
        <w:ind w:left="720"/>
        <w:jc w:val="both"/>
        <w:rPr>
          <w:color w:val="000000"/>
          <w:szCs w:val="24"/>
        </w:rPr>
      </w:pPr>
      <w:r>
        <w:rPr>
          <w:color w:val="000000"/>
          <w:szCs w:val="24"/>
        </w:rPr>
        <w:t xml:space="preserve">Enligt bestämmelserna i förordningen om gödselfabrikat (12/2007) och i statsrådets beslut om användning av slam från reningsverk inom jordbruket (282/1994) ska avloppsslam behandlas på ett sätt som uppfyller kraven innan det kan deponeras någon annanstans än på en avstjälpningsplats. </w:t>
      </w:r>
    </w:p>
    <w:p w14:paraId="46A23D5E" w14:textId="77777777" w:rsidR="00D1223E" w:rsidRPr="00D1223E" w:rsidRDefault="00D1223E" w:rsidP="00D1223E">
      <w:pPr>
        <w:ind w:left="720"/>
        <w:jc w:val="both"/>
        <w:rPr>
          <w:color w:val="000000"/>
          <w:szCs w:val="24"/>
        </w:rPr>
      </w:pPr>
    </w:p>
    <w:p w14:paraId="591924D3" w14:textId="63FA008B" w:rsidR="00D1223E" w:rsidRPr="00D1223E" w:rsidRDefault="00D1223E" w:rsidP="00D1223E">
      <w:pPr>
        <w:ind w:left="720"/>
        <w:jc w:val="both"/>
        <w:rPr>
          <w:color w:val="000000"/>
          <w:szCs w:val="24"/>
        </w:rPr>
      </w:pPr>
      <w:r>
        <w:rPr>
          <w:color w:val="000000"/>
          <w:szCs w:val="24"/>
        </w:rPr>
        <w:t>Den riksomfattande avfallsplanen fram till 2005 förutsatte att åtminstone 90 % av slammet från reningsverk ska utnyttjas. En ny riksomfattande avfallsplan överlämnas till statsrådet för godkännande under år 2007.</w:t>
      </w:r>
    </w:p>
    <w:p w14:paraId="34A69F26" w14:textId="77777777" w:rsidR="00D1223E" w:rsidRPr="00D1223E" w:rsidRDefault="00D1223E" w:rsidP="00D1223E">
      <w:pPr>
        <w:jc w:val="both"/>
        <w:rPr>
          <w:color w:val="000000"/>
          <w:szCs w:val="24"/>
        </w:rPr>
      </w:pPr>
    </w:p>
    <w:p w14:paraId="77344F3D" w14:textId="77777777" w:rsidR="00D1223E" w:rsidRPr="00D1223E" w:rsidRDefault="00D1223E" w:rsidP="00D1223E">
      <w:pPr>
        <w:ind w:left="720"/>
        <w:jc w:val="both"/>
        <w:rPr>
          <w:color w:val="000000"/>
          <w:szCs w:val="24"/>
        </w:rPr>
      </w:pPr>
      <w:r>
        <w:rPr>
          <w:color w:val="000000"/>
          <w:szCs w:val="24"/>
        </w:rPr>
        <w:t>Statsrådets beslut om riktlinjer för vattenskydd fram till år 2015 kräver att de olika aktörerna tillsammans förbättrar förutsättningarna för en trygg och ur miljösynvinkel hållbar återvinning och placering av slam.</w:t>
      </w:r>
    </w:p>
    <w:p w14:paraId="2CD0E095" w14:textId="77777777" w:rsidR="00D1223E" w:rsidRPr="00D1223E" w:rsidRDefault="00D1223E" w:rsidP="00D1223E">
      <w:pPr>
        <w:jc w:val="both"/>
        <w:rPr>
          <w:color w:val="000000"/>
          <w:szCs w:val="24"/>
          <w:u w:val="single"/>
        </w:rPr>
      </w:pPr>
    </w:p>
    <w:p w14:paraId="64446CB3" w14:textId="305397C0" w:rsidR="00D1223E" w:rsidRPr="00D1223E" w:rsidRDefault="00D1223E" w:rsidP="00D1223E">
      <w:pPr>
        <w:jc w:val="both"/>
        <w:rPr>
          <w:color w:val="000000"/>
          <w:szCs w:val="24"/>
          <w:u w:val="single"/>
        </w:rPr>
      </w:pPr>
      <w:r>
        <w:rPr>
          <w:color w:val="000000"/>
          <w:szCs w:val="24"/>
          <w:u w:val="single"/>
        </w:rPr>
        <w:t xml:space="preserve">Hur målet har </w:t>
      </w:r>
      <w:r w:rsidR="004B0F0A">
        <w:rPr>
          <w:color w:val="000000"/>
          <w:szCs w:val="24"/>
          <w:u w:val="single"/>
        </w:rPr>
        <w:t>utfallit</w:t>
      </w:r>
    </w:p>
    <w:p w14:paraId="300AEE30" w14:textId="77777777" w:rsidR="00D1223E" w:rsidRPr="00D1223E" w:rsidRDefault="00D1223E" w:rsidP="00D1223E">
      <w:pPr>
        <w:jc w:val="both"/>
        <w:rPr>
          <w:color w:val="000000"/>
          <w:szCs w:val="24"/>
          <w:u w:val="single"/>
        </w:rPr>
      </w:pPr>
    </w:p>
    <w:p w14:paraId="2E607524" w14:textId="1A8A55CC" w:rsidR="00D1223E" w:rsidRPr="00D1223E" w:rsidRDefault="00D1223E" w:rsidP="00D1223E">
      <w:pPr>
        <w:ind w:left="720"/>
        <w:jc w:val="both"/>
        <w:rPr>
          <w:color w:val="000000"/>
          <w:szCs w:val="24"/>
        </w:rPr>
      </w:pPr>
      <w:r>
        <w:rPr>
          <w:color w:val="000000"/>
          <w:szCs w:val="24"/>
        </w:rPr>
        <w:t xml:space="preserve">Effektivering av </w:t>
      </w:r>
      <w:r w:rsidR="004B0F0A">
        <w:rPr>
          <w:color w:val="000000"/>
          <w:szCs w:val="24"/>
        </w:rPr>
        <w:t>slam</w:t>
      </w:r>
      <w:r>
        <w:rPr>
          <w:color w:val="000000"/>
          <w:szCs w:val="24"/>
        </w:rPr>
        <w:t xml:space="preserve">behandlingen är fortlöpande verksamhet. Utnyttjandemålet på 90 % i den riksomfattande avfallsplanen har nåtts och slammet leds till återanvändning som gödselfabrikat. </w:t>
      </w:r>
    </w:p>
    <w:p w14:paraId="457AA76A" w14:textId="77777777" w:rsidR="00D1223E" w:rsidRPr="00D1223E" w:rsidRDefault="00D1223E" w:rsidP="00D1223E">
      <w:pPr>
        <w:ind w:left="720"/>
        <w:jc w:val="both"/>
        <w:rPr>
          <w:color w:val="000000"/>
          <w:szCs w:val="24"/>
        </w:rPr>
      </w:pPr>
    </w:p>
    <w:p w14:paraId="0D757656" w14:textId="77777777" w:rsidR="00D1223E" w:rsidRPr="00D1223E" w:rsidRDefault="00D1223E" w:rsidP="00D1223E">
      <w:pPr>
        <w:jc w:val="both"/>
        <w:rPr>
          <w:color w:val="000000"/>
          <w:szCs w:val="24"/>
          <w:u w:val="single"/>
        </w:rPr>
      </w:pPr>
      <w:r>
        <w:rPr>
          <w:color w:val="000000"/>
          <w:szCs w:val="24"/>
          <w:u w:val="single"/>
        </w:rPr>
        <w:t>Nationellt mål 2019‒2030</w:t>
      </w:r>
    </w:p>
    <w:p w14:paraId="6E497923" w14:textId="77777777" w:rsidR="00D1223E" w:rsidRPr="00D1223E" w:rsidRDefault="00D1223E" w:rsidP="00D1223E">
      <w:pPr>
        <w:jc w:val="both"/>
        <w:rPr>
          <w:color w:val="000000"/>
          <w:szCs w:val="24"/>
          <w:u w:val="single"/>
        </w:rPr>
      </w:pPr>
    </w:p>
    <w:p w14:paraId="13B920E3" w14:textId="3DC1EEE0" w:rsidR="00D1223E" w:rsidRPr="00D1223E" w:rsidRDefault="00D1223E" w:rsidP="00D1223E">
      <w:pPr>
        <w:ind w:left="720"/>
        <w:jc w:val="both"/>
        <w:rPr>
          <w:color w:val="000000"/>
          <w:szCs w:val="24"/>
        </w:rPr>
      </w:pPr>
      <w:r>
        <w:rPr>
          <w:color w:val="000000"/>
          <w:szCs w:val="24"/>
        </w:rPr>
        <w:t xml:space="preserve">i1) </w:t>
      </w:r>
      <w:r w:rsidR="004B0F0A" w:rsidRPr="004B0F0A">
        <w:rPr>
          <w:color w:val="000000"/>
          <w:szCs w:val="24"/>
        </w:rPr>
        <w:t>Avloppsslam leds inte ut i vattendrag eller i havet och deponeras inte heller på avstjälpningsplatser utan samlas in, behandlas och återanvänds som gödselfabrikat eller genom bränning</w:t>
      </w:r>
      <w:r>
        <w:rPr>
          <w:color w:val="000000"/>
          <w:szCs w:val="24"/>
        </w:rPr>
        <w:t>.</w:t>
      </w:r>
    </w:p>
    <w:p w14:paraId="402F70F8" w14:textId="77777777" w:rsidR="00D1223E" w:rsidRPr="00D1223E" w:rsidRDefault="00D1223E" w:rsidP="00D1223E">
      <w:pPr>
        <w:ind w:left="720"/>
        <w:jc w:val="both"/>
        <w:rPr>
          <w:color w:val="000000"/>
          <w:szCs w:val="24"/>
        </w:rPr>
      </w:pPr>
    </w:p>
    <w:p w14:paraId="609AAD94" w14:textId="5481D5AC" w:rsidR="00D1223E" w:rsidRPr="00D1223E" w:rsidRDefault="00D1223E" w:rsidP="00013A35">
      <w:pPr>
        <w:spacing w:after="200" w:line="276" w:lineRule="auto"/>
        <w:ind w:left="720"/>
        <w:jc w:val="both"/>
        <w:rPr>
          <w:color w:val="000000"/>
          <w:szCs w:val="24"/>
        </w:rPr>
      </w:pPr>
      <w:r>
        <w:rPr>
          <w:color w:val="000000"/>
          <w:szCs w:val="24"/>
        </w:rPr>
        <w:t xml:space="preserve">i2) </w:t>
      </w:r>
      <w:r w:rsidR="004B0F0A" w:rsidRPr="004B0F0A">
        <w:rPr>
          <w:color w:val="000000"/>
          <w:szCs w:val="24"/>
        </w:rPr>
        <w:t>Mineralfosforresurser sparas genom återvinning av den fosfor som finns i avloppsslam</w:t>
      </w:r>
      <w:r>
        <w:rPr>
          <w:color w:val="000000"/>
          <w:szCs w:val="24"/>
        </w:rPr>
        <w:t xml:space="preserve">. </w:t>
      </w:r>
      <w:r w:rsidR="004B0F0A" w:rsidRPr="004B0F0A">
        <w:t>Näringsämnen tillvaratas i högre grad så att minst 50 % av det kommunala avloppsslammet utnyttjas med avancerad teknik senast 2025</w:t>
      </w:r>
      <w:r>
        <w:t xml:space="preserve">.  </w:t>
      </w:r>
      <w:r w:rsidR="004B0F0A" w:rsidRPr="004B0F0A">
        <w:t>Användbarheten av näringsämnen från renings-verksslam förbättras genom att nya behandlingsmetoder tas fram.</w:t>
      </w:r>
    </w:p>
    <w:p w14:paraId="2901DF1C" w14:textId="4AC6C437" w:rsidR="00D1223E" w:rsidRPr="00D1223E" w:rsidRDefault="00D1223E" w:rsidP="00D1223E">
      <w:pPr>
        <w:ind w:left="720"/>
        <w:jc w:val="both"/>
        <w:rPr>
          <w:szCs w:val="24"/>
        </w:rPr>
      </w:pPr>
      <w:r>
        <w:t xml:space="preserve">i3) </w:t>
      </w:r>
      <w:r w:rsidR="004B0F0A" w:rsidRPr="004B0F0A">
        <w:t>Regleringen som rör egenskaper hos återvinningsbaserade gödselfabrikat jämkas utan att gödselfabrikatens säkerhet eller miljöskyddet äventyras.</w:t>
      </w:r>
    </w:p>
    <w:p w14:paraId="47D8EE91" w14:textId="77777777" w:rsidR="00D1223E" w:rsidRPr="00D1223E" w:rsidRDefault="00D1223E" w:rsidP="00D1223E">
      <w:pPr>
        <w:ind w:left="720"/>
        <w:jc w:val="both"/>
        <w:rPr>
          <w:color w:val="000000"/>
          <w:szCs w:val="24"/>
        </w:rPr>
      </w:pPr>
    </w:p>
    <w:p w14:paraId="68450FC2" w14:textId="3BF132CA" w:rsidR="00D1223E" w:rsidRPr="00D1223E" w:rsidRDefault="00D1223E" w:rsidP="00D1223E">
      <w:pPr>
        <w:ind w:left="720"/>
        <w:jc w:val="both"/>
        <w:rPr>
          <w:color w:val="000000"/>
          <w:szCs w:val="24"/>
        </w:rPr>
      </w:pPr>
      <w:r>
        <w:rPr>
          <w:color w:val="000000"/>
          <w:szCs w:val="24"/>
        </w:rPr>
        <w:t xml:space="preserve">i4) </w:t>
      </w:r>
      <w:r w:rsidR="004B0F0A" w:rsidRPr="004B0F0A">
        <w:rPr>
          <w:color w:val="000000"/>
          <w:szCs w:val="24"/>
        </w:rPr>
        <w:t>Hälso- och miljörisker hos behandlat avloppsvatten från tätbebyggelse fastställs och för de fastställda riskerna fastslås effektiva kontrollmetoder till exempel när det gäller användning av vattnet till bevattning.</w:t>
      </w:r>
    </w:p>
    <w:p w14:paraId="3C7A7293" w14:textId="77777777" w:rsidR="00D1223E" w:rsidRPr="00D1223E" w:rsidRDefault="00D1223E" w:rsidP="00D1223E">
      <w:pPr>
        <w:ind w:left="720"/>
        <w:jc w:val="both"/>
        <w:rPr>
          <w:color w:val="000000"/>
          <w:szCs w:val="24"/>
        </w:rPr>
      </w:pPr>
    </w:p>
    <w:p w14:paraId="408A36DC" w14:textId="60E5FDFC" w:rsidR="00D1223E" w:rsidRDefault="00D1223E" w:rsidP="00D1223E">
      <w:pPr>
        <w:ind w:left="720"/>
        <w:jc w:val="both"/>
        <w:rPr>
          <w:color w:val="000000"/>
          <w:szCs w:val="24"/>
        </w:rPr>
      </w:pPr>
      <w:r>
        <w:rPr>
          <w:color w:val="000000"/>
          <w:szCs w:val="24"/>
        </w:rPr>
        <w:lastRenderedPageBreak/>
        <w:t>i5) Gödselfabrikatens mikrobiologiska kvalitet säkras genom lagstiftning, tillsyn och forskning.</w:t>
      </w:r>
    </w:p>
    <w:p w14:paraId="11677E60" w14:textId="77777777" w:rsidR="00D1223E" w:rsidRPr="00D1223E" w:rsidRDefault="00D1223E" w:rsidP="00D1223E">
      <w:pPr>
        <w:ind w:left="720"/>
        <w:jc w:val="both"/>
        <w:rPr>
          <w:color w:val="000000"/>
          <w:szCs w:val="24"/>
        </w:rPr>
      </w:pPr>
    </w:p>
    <w:p w14:paraId="4A67E44B" w14:textId="77777777" w:rsidR="00D1223E" w:rsidRPr="00D1223E" w:rsidRDefault="00D1223E" w:rsidP="00D1223E">
      <w:pPr>
        <w:jc w:val="both"/>
        <w:rPr>
          <w:color w:val="000000"/>
          <w:szCs w:val="24"/>
          <w:u w:val="single"/>
        </w:rPr>
      </w:pPr>
      <w:r>
        <w:rPr>
          <w:color w:val="000000"/>
          <w:szCs w:val="24"/>
          <w:u w:val="single"/>
        </w:rPr>
        <w:t>Förhållande till målen för hållbar utveckling</w:t>
      </w:r>
    </w:p>
    <w:p w14:paraId="0EADECA9" w14:textId="77777777" w:rsidR="00D1223E" w:rsidRPr="00D1223E" w:rsidRDefault="00D1223E" w:rsidP="00D1223E">
      <w:pPr>
        <w:jc w:val="both"/>
        <w:rPr>
          <w:color w:val="000000"/>
          <w:szCs w:val="24"/>
          <w:u w:val="single"/>
        </w:rPr>
      </w:pPr>
    </w:p>
    <w:p w14:paraId="415CD9F3" w14:textId="77777777" w:rsidR="00D1223E" w:rsidRPr="00D1223E" w:rsidRDefault="00D1223E" w:rsidP="00D1223E">
      <w:pPr>
        <w:ind w:left="720"/>
        <w:jc w:val="both"/>
        <w:rPr>
          <w:color w:val="000000"/>
          <w:szCs w:val="24"/>
        </w:rPr>
      </w:pPr>
      <w:r>
        <w:rPr>
          <w:color w:val="000000"/>
          <w:szCs w:val="24"/>
        </w:rPr>
        <w:t xml:space="preserve">Målet främjar delmål 6.3 för hållbar utveckling genom att öka återanvändningen och säker återanvändning av avloppsslam som gödselfabrikat. </w:t>
      </w:r>
    </w:p>
    <w:p w14:paraId="22220EDA" w14:textId="77777777" w:rsidR="00D1223E" w:rsidRPr="00D1223E" w:rsidRDefault="00D1223E" w:rsidP="00D1223E">
      <w:pPr>
        <w:jc w:val="both"/>
        <w:rPr>
          <w:color w:val="000000"/>
          <w:szCs w:val="24"/>
          <w:u w:val="single"/>
        </w:rPr>
      </w:pPr>
    </w:p>
    <w:p w14:paraId="0FA0974B" w14:textId="77777777" w:rsidR="00D1223E" w:rsidRPr="00D1223E" w:rsidRDefault="00D1223E" w:rsidP="00D1223E">
      <w:pPr>
        <w:jc w:val="both"/>
        <w:rPr>
          <w:color w:val="000000"/>
          <w:szCs w:val="24"/>
          <w:u w:val="single"/>
        </w:rPr>
      </w:pPr>
      <w:r>
        <w:rPr>
          <w:color w:val="000000"/>
          <w:szCs w:val="24"/>
          <w:u w:val="single"/>
        </w:rPr>
        <w:t>Måldatum</w:t>
      </w:r>
    </w:p>
    <w:p w14:paraId="1ED8C069" w14:textId="77777777" w:rsidR="00D1223E" w:rsidRPr="00D1223E" w:rsidRDefault="00D1223E" w:rsidP="00D1223E">
      <w:pPr>
        <w:jc w:val="both"/>
        <w:rPr>
          <w:color w:val="000000"/>
          <w:szCs w:val="24"/>
          <w:u w:val="single"/>
        </w:rPr>
      </w:pPr>
    </w:p>
    <w:p w14:paraId="7C5A3D67" w14:textId="23D6512A" w:rsidR="00D1223E" w:rsidRPr="00D1223E" w:rsidRDefault="00D1223E" w:rsidP="00D1223E">
      <w:pPr>
        <w:ind w:left="720"/>
        <w:jc w:val="both"/>
        <w:rPr>
          <w:color w:val="000000"/>
          <w:szCs w:val="24"/>
        </w:rPr>
      </w:pPr>
      <w:r>
        <w:rPr>
          <w:color w:val="000000"/>
          <w:szCs w:val="24"/>
        </w:rPr>
        <w:t>Möjligheterna för styrmedel som stöder återanvändning av fosfor som slambaserade gödselfabrikatprodukter har utretts till 2020. Senast 2025 behandlas 50 % av avloppsslammet med sofistikerade processer.  I övrigt genomför</w:t>
      </w:r>
      <w:r w:rsidR="004D4578">
        <w:rPr>
          <w:color w:val="000000"/>
          <w:szCs w:val="24"/>
        </w:rPr>
        <w:t>s</w:t>
      </w:r>
      <w:r>
        <w:rPr>
          <w:color w:val="000000"/>
          <w:szCs w:val="24"/>
        </w:rPr>
        <w:t xml:space="preserve"> målen </w:t>
      </w:r>
      <w:r w:rsidR="004D4578">
        <w:rPr>
          <w:color w:val="000000"/>
          <w:szCs w:val="24"/>
        </w:rPr>
        <w:t xml:space="preserve">som </w:t>
      </w:r>
      <w:r w:rsidR="00C36839">
        <w:rPr>
          <w:color w:val="000000"/>
          <w:szCs w:val="24"/>
        </w:rPr>
        <w:t>fortlöpande verksamhet i enlighet med gällande lagstiftning</w:t>
      </w:r>
      <w:r>
        <w:rPr>
          <w:color w:val="000000"/>
          <w:szCs w:val="24"/>
        </w:rPr>
        <w:t>.</w:t>
      </w:r>
    </w:p>
    <w:p w14:paraId="2CF2A0A4" w14:textId="77777777" w:rsidR="00D1223E" w:rsidRPr="00D1223E" w:rsidRDefault="00D1223E" w:rsidP="00D1223E">
      <w:pPr>
        <w:ind w:left="720"/>
        <w:jc w:val="both"/>
        <w:rPr>
          <w:color w:val="000000"/>
          <w:szCs w:val="24"/>
        </w:rPr>
      </w:pPr>
    </w:p>
    <w:p w14:paraId="73096FBE" w14:textId="77777777" w:rsidR="00D1223E" w:rsidRPr="00D1223E" w:rsidRDefault="00D1223E" w:rsidP="00D1223E">
      <w:pPr>
        <w:jc w:val="both"/>
        <w:rPr>
          <w:color w:val="000000"/>
          <w:szCs w:val="24"/>
          <w:u w:val="single"/>
        </w:rPr>
      </w:pPr>
      <w:r>
        <w:rPr>
          <w:color w:val="000000"/>
          <w:szCs w:val="24"/>
          <w:u w:val="single"/>
        </w:rPr>
        <w:t>Grunder</w:t>
      </w:r>
    </w:p>
    <w:p w14:paraId="4C10C6C1" w14:textId="77777777" w:rsidR="00D1223E" w:rsidRPr="00D1223E" w:rsidRDefault="00D1223E" w:rsidP="00D1223E">
      <w:pPr>
        <w:jc w:val="both"/>
        <w:rPr>
          <w:color w:val="000000"/>
          <w:szCs w:val="24"/>
          <w:u w:val="single"/>
        </w:rPr>
      </w:pPr>
    </w:p>
    <w:p w14:paraId="3AA5C855" w14:textId="107D3D91" w:rsidR="00D1223E" w:rsidRPr="00D1223E" w:rsidRDefault="00D1223E" w:rsidP="00D1223E">
      <w:pPr>
        <w:ind w:left="720"/>
        <w:jc w:val="both"/>
        <w:rPr>
          <w:color w:val="000000"/>
          <w:szCs w:val="24"/>
        </w:rPr>
      </w:pPr>
      <w:r>
        <w:rPr>
          <w:color w:val="000000"/>
          <w:szCs w:val="24"/>
        </w:rPr>
        <w:t>Mängden avloppsslam som uppstår bedöms i stort hålla sig på nuvarande nivå. En effektivare avloppsvattenbehandling i glesbygdsområden kan i princip öka mängden slam som förs till reningsverk för avloppsvatten från tätbebyggelse, men å andra sidan bygger en del av effektiviseringslösningarna i glesbygden på torrtoaletter från vilka slammet återvinns lokalt. Lag</w:t>
      </w:r>
      <w:r w:rsidR="004D4578">
        <w:rPr>
          <w:color w:val="000000"/>
          <w:szCs w:val="24"/>
        </w:rPr>
        <w:t>en</w:t>
      </w:r>
      <w:r>
        <w:rPr>
          <w:color w:val="000000"/>
          <w:szCs w:val="24"/>
        </w:rPr>
        <w:t xml:space="preserve"> ställer </w:t>
      </w:r>
      <w:r w:rsidR="004D4578">
        <w:rPr>
          <w:color w:val="000000"/>
          <w:szCs w:val="24"/>
        </w:rPr>
        <w:t>kriterier</w:t>
      </w:r>
      <w:r>
        <w:rPr>
          <w:color w:val="000000"/>
          <w:szCs w:val="24"/>
        </w:rPr>
        <w:t xml:space="preserve"> för slamåtervinning som gödselfabrikat och för bedrivande av gödselfabrikatverksamhet. I lagstiftningen finns också bestämmelser om övervakning av verksamheten.</w:t>
      </w:r>
    </w:p>
    <w:p w14:paraId="05034624" w14:textId="77777777" w:rsidR="00D1223E" w:rsidRPr="00D1223E" w:rsidRDefault="00D1223E" w:rsidP="00D1223E">
      <w:pPr>
        <w:ind w:left="720"/>
        <w:jc w:val="both"/>
        <w:rPr>
          <w:color w:val="000000"/>
          <w:szCs w:val="24"/>
        </w:rPr>
      </w:pPr>
    </w:p>
    <w:p w14:paraId="69A67DB6" w14:textId="77777777" w:rsidR="00D1223E" w:rsidRPr="00D1223E" w:rsidRDefault="00D1223E" w:rsidP="00D1223E">
      <w:pPr>
        <w:ind w:left="720"/>
        <w:jc w:val="both"/>
        <w:rPr>
          <w:color w:val="000000"/>
          <w:szCs w:val="24"/>
        </w:rPr>
      </w:pPr>
      <w:r>
        <w:rPr>
          <w:color w:val="000000"/>
          <w:szCs w:val="24"/>
        </w:rPr>
        <w:t>Endast sådana gödselfabrikat baserade på reningsverksslam som har en nationell typbenämning får tillverkas för att släppas ut på marknaden, får släppas ut på marknaden eller får överlåtas utan ersättning till användaren. Enligt lagen om gödselfabrikat ska gödselfabrikaten vara av jämn kvalitet, säkra och lämpliga för sitt ändamål. Behandlat reningsverksslam som inte uppfyller kraven i lagen om gödselfabrikat kan användas i slutna områden för landskapsanpassning, t.ex. i ytskiktet av en stängd avstjälpningsplats i det komprimerade skiktet och som utfyllnad och täckmedel i skikten ovanför det.</w:t>
      </w:r>
    </w:p>
    <w:p w14:paraId="33319685" w14:textId="77777777" w:rsidR="00D1223E" w:rsidRPr="00D1223E" w:rsidRDefault="00D1223E" w:rsidP="00D1223E">
      <w:pPr>
        <w:ind w:left="720"/>
        <w:jc w:val="both"/>
        <w:rPr>
          <w:color w:val="000000"/>
          <w:szCs w:val="24"/>
        </w:rPr>
      </w:pPr>
    </w:p>
    <w:p w14:paraId="10683945" w14:textId="26940E29" w:rsidR="00D1223E" w:rsidRPr="00D1223E" w:rsidRDefault="00D1223E" w:rsidP="00D1223E">
      <w:pPr>
        <w:ind w:left="720"/>
        <w:jc w:val="both"/>
        <w:rPr>
          <w:color w:val="000000"/>
          <w:szCs w:val="24"/>
        </w:rPr>
      </w:pPr>
      <w:r>
        <w:rPr>
          <w:color w:val="000000"/>
          <w:szCs w:val="24"/>
        </w:rPr>
        <w:t>Gödselfabrikat får inte innehålla sådana mängder skadliga ämnen, produkter eller organismer att det</w:t>
      </w:r>
      <w:r w:rsidR="004D4578">
        <w:rPr>
          <w:color w:val="000000"/>
          <w:szCs w:val="24"/>
        </w:rPr>
        <w:t xml:space="preserve"> vid</w:t>
      </w:r>
      <w:r>
        <w:rPr>
          <w:color w:val="000000"/>
          <w:szCs w:val="24"/>
        </w:rPr>
        <w:t xml:space="preserve"> använd</w:t>
      </w:r>
      <w:r w:rsidR="004D4578">
        <w:rPr>
          <w:color w:val="000000"/>
          <w:szCs w:val="24"/>
        </w:rPr>
        <w:t>ning</w:t>
      </w:r>
      <w:r>
        <w:rPr>
          <w:color w:val="000000"/>
          <w:szCs w:val="24"/>
        </w:rPr>
        <w:t xml:space="preserve"> enligt anvisningarna kan utgöra en risk för människors eller djurs hälsa eller säkerhet, för växtskyddet eller för miljön. Användning i åkerbruk får inte heller orsaka störande luktolägenheter. Det ställs olika krav på reningsverksslam beroende på behandling, kvalitet och användningsobjekt. </w:t>
      </w:r>
    </w:p>
    <w:p w14:paraId="0969D473" w14:textId="77777777" w:rsidR="00D1223E" w:rsidRPr="00D1223E" w:rsidRDefault="00D1223E" w:rsidP="00D1223E">
      <w:pPr>
        <w:ind w:left="720"/>
        <w:jc w:val="both"/>
        <w:rPr>
          <w:color w:val="000000"/>
          <w:szCs w:val="24"/>
        </w:rPr>
      </w:pPr>
    </w:p>
    <w:p w14:paraId="3C080516" w14:textId="77777777" w:rsidR="00D1223E" w:rsidRPr="00D1223E" w:rsidRDefault="00D1223E" w:rsidP="00D1223E">
      <w:pPr>
        <w:ind w:left="720"/>
        <w:jc w:val="both"/>
        <w:rPr>
          <w:color w:val="000000"/>
          <w:szCs w:val="24"/>
        </w:rPr>
      </w:pPr>
      <w:r>
        <w:rPr>
          <w:color w:val="000000"/>
          <w:szCs w:val="24"/>
        </w:rPr>
        <w:t xml:space="preserve">Det finns förbud i lag mot utsläpp i vatten av behandlat eller obehandlat avloppsslam från avloppsreningsverk. Yrkesmässig eller anläggningsbaserad behandling av avloppsslam kräver miljötillstånd som från fall till fall ställer krav på behandlingen av slammet så att olägenheterna för miljön av verksamheten blir så små som möjligt. </w:t>
      </w:r>
    </w:p>
    <w:p w14:paraId="1AB7F782" w14:textId="77777777" w:rsidR="00D1223E" w:rsidRPr="00D1223E" w:rsidRDefault="00D1223E" w:rsidP="00D1223E">
      <w:pPr>
        <w:ind w:left="720"/>
        <w:jc w:val="both"/>
        <w:rPr>
          <w:color w:val="000000"/>
          <w:szCs w:val="24"/>
        </w:rPr>
      </w:pPr>
    </w:p>
    <w:p w14:paraId="1E9EF9E4" w14:textId="77777777" w:rsidR="00D1223E" w:rsidRPr="00D1223E" w:rsidRDefault="00D1223E" w:rsidP="00D1223E">
      <w:pPr>
        <w:ind w:left="720"/>
        <w:jc w:val="both"/>
        <w:rPr>
          <w:szCs w:val="24"/>
        </w:rPr>
      </w:pPr>
      <w:r>
        <w:t>Eftersom slamprodukter är gödselfabrikat, omfattas de av kravet i gödselfabrikatlagstiftningen på att kadmiumhalten i åkermarken ska följas upp. Biprodukter baserade på reningsverksslam som används som sådana som jordförbättringsmedel omfattas också av krav på att följa upp skadliga ämnen och pH-värdet i odlingsmark. Sådan mark omfattas också av re</w:t>
      </w:r>
      <w:r>
        <w:lastRenderedPageBreak/>
        <w:t>striktioner för användning av växterna till näring för människan eller till foder. Det finns ytterligare bestämmelser avseende användningen som gäller alla produkter och som hänför sig till spridningstider och maximimängd näringsämnen.</w:t>
      </w:r>
    </w:p>
    <w:p w14:paraId="53E55421" w14:textId="77777777" w:rsidR="00D1223E" w:rsidRPr="00D1223E" w:rsidRDefault="00D1223E" w:rsidP="00D1223E">
      <w:pPr>
        <w:ind w:left="720"/>
        <w:jc w:val="both"/>
        <w:rPr>
          <w:szCs w:val="24"/>
        </w:rPr>
      </w:pPr>
    </w:p>
    <w:p w14:paraId="1FD94796" w14:textId="77777777" w:rsidR="00D1223E" w:rsidRPr="00D1223E" w:rsidRDefault="00D1223E" w:rsidP="00D1223E">
      <w:pPr>
        <w:ind w:left="720"/>
        <w:jc w:val="both"/>
        <w:rPr>
          <w:color w:val="000000"/>
          <w:szCs w:val="24"/>
          <w:u w:val="single"/>
        </w:rPr>
      </w:pPr>
      <w:r>
        <w:t>Det är förbjuden slamspridning att sprida ut obehandlat reningsverksslam, slam från slamavskiljare och samlingsbrunnar eller avfall från torrtoaletter på marken.</w:t>
      </w:r>
      <w:r>
        <w:rPr>
          <w:color w:val="000000"/>
          <w:szCs w:val="24"/>
        </w:rPr>
        <w:t xml:space="preserve"> I glesbygdsområden är det dock möjligt att sprida ut sådant slam på gårdens egna åkrar eller gårdars gemensamma åkrar, förutsatt att det är tillåtet enligt de kommunala avfallshanterings- eller miljöskyddsbestämmelserna och om slamblandningen före den sprids ut på åkern har behandlats så att den inte orsakar hälso-, miljö- eller luktolägenheter. </w:t>
      </w:r>
    </w:p>
    <w:p w14:paraId="6D9C17E9" w14:textId="77777777" w:rsidR="00D1223E" w:rsidRPr="00D1223E" w:rsidRDefault="00D1223E" w:rsidP="00D1223E">
      <w:pPr>
        <w:ind w:left="720"/>
        <w:jc w:val="both"/>
        <w:rPr>
          <w:rFonts w:eastAsia="Calibri"/>
          <w:color w:val="000000"/>
          <w:szCs w:val="24"/>
        </w:rPr>
      </w:pPr>
    </w:p>
    <w:p w14:paraId="184E3E5B" w14:textId="6DEF8868" w:rsidR="00D1223E" w:rsidRPr="00D1223E" w:rsidRDefault="00D1223E" w:rsidP="00D1223E">
      <w:pPr>
        <w:ind w:left="720"/>
        <w:jc w:val="both"/>
        <w:rPr>
          <w:rFonts w:eastAsia="Calibri"/>
          <w:color w:val="000000"/>
          <w:szCs w:val="24"/>
        </w:rPr>
      </w:pPr>
      <w:r>
        <w:rPr>
          <w:color w:val="000000"/>
          <w:szCs w:val="24"/>
        </w:rPr>
        <w:t xml:space="preserve">Godkända metoder för behandling av </w:t>
      </w:r>
      <w:r w:rsidR="004D4578">
        <w:rPr>
          <w:color w:val="000000"/>
          <w:szCs w:val="24"/>
        </w:rPr>
        <w:t>s</w:t>
      </w:r>
      <w:r>
        <w:rPr>
          <w:color w:val="000000"/>
          <w:szCs w:val="24"/>
        </w:rPr>
        <w:t>lam från slamavskiljare och samlingsbrunnar eller avfall från torrtoaletter är kalkstabilisering, kompostering, termofil rötning och mesofil rötning. Mesofilt rötat slam måste dock före eller efter rötningen hygieniseras, komposteras, termiskt torkas eller behandlas på något annat motsvarande sätt som godkänns av tillsynsmyndigheten. En gård får också i liten omfattning behandla slam från slamavskiljare och samlingsbrunnar eller avfall från torrtoaletter från några grannar eller nära boende fritidsboende för gårdens eller gårdarnas eget bruk. Gödselfabrikat som innehåller reningsverksslam får inte användas i ekologisk produktion.</w:t>
      </w:r>
    </w:p>
    <w:p w14:paraId="0CBAF484" w14:textId="77777777" w:rsidR="00D1223E" w:rsidRPr="00D1223E" w:rsidRDefault="00D1223E" w:rsidP="00D1223E">
      <w:pPr>
        <w:ind w:left="720"/>
        <w:jc w:val="both"/>
        <w:rPr>
          <w:rFonts w:eastAsia="Calibri"/>
          <w:szCs w:val="24"/>
        </w:rPr>
      </w:pPr>
    </w:p>
    <w:p w14:paraId="7B431C0E" w14:textId="76CEF044" w:rsidR="00D1223E" w:rsidRPr="00D1223E" w:rsidRDefault="00803CB8" w:rsidP="00D1223E">
      <w:pPr>
        <w:ind w:left="720"/>
        <w:jc w:val="both"/>
        <w:rPr>
          <w:szCs w:val="24"/>
        </w:rPr>
      </w:pPr>
      <w:r>
        <w:t>Det är viktigt a</w:t>
      </w:r>
      <w:r w:rsidR="00D1223E">
        <w:t>tt främja möjligheterna att återanvända vatten med tanke på den cirkulära ekonomin, resurs- eller energieffektiviteten och främjande av ren teknolo</w:t>
      </w:r>
      <w:r w:rsidR="002534BE">
        <w:t xml:space="preserve">gi. Återanvändning </w:t>
      </w:r>
      <w:r w:rsidR="00D1223E">
        <w:t>avloppsvatten</w:t>
      </w:r>
      <w:r w:rsidR="002534BE">
        <w:t xml:space="preserve"> från tätbebyggelse</w:t>
      </w:r>
      <w:r w:rsidR="00D1223E">
        <w:t xml:space="preserve"> är dock förknippat med risker, eftersom en ovarsam återanvändning i värsta fall kan ha betydande skadliga verkningar för människors och djurs hälsa eller för miljön. För att förebygga skadliga verkningar behövs det en tillräckligt stor och till ändamålet och riskerna anpassad metodarsenal.  För att skadliga verkningar ska undvikas är det viktigt att man </w:t>
      </w:r>
      <w:r>
        <w:t>fastställer</w:t>
      </w:r>
      <w:r w:rsidR="00D1223E">
        <w:t xml:space="preserve"> de hälso- och miljörisker som är förknippade med återanvändning</w:t>
      </w:r>
      <w:r>
        <w:t>en</w:t>
      </w:r>
      <w:r w:rsidR="00D1223E">
        <w:t xml:space="preserve"> av avloppsvatten, tar fram effektiva metoder för att hantera de </w:t>
      </w:r>
      <w:r>
        <w:t>fastställda</w:t>
      </w:r>
      <w:r w:rsidR="00D1223E">
        <w:t xml:space="preserve"> riskerna och att metoderna följs upp tillräckligt. </w:t>
      </w:r>
    </w:p>
    <w:p w14:paraId="58983674" w14:textId="77777777" w:rsidR="00D1223E" w:rsidRPr="00D1223E" w:rsidRDefault="00D1223E" w:rsidP="00D1223E">
      <w:pPr>
        <w:ind w:left="720"/>
        <w:jc w:val="both"/>
        <w:rPr>
          <w:rFonts w:eastAsia="Calibri"/>
          <w:color w:val="FF0000"/>
          <w:szCs w:val="24"/>
        </w:rPr>
      </w:pPr>
    </w:p>
    <w:p w14:paraId="626DD33C" w14:textId="77777777" w:rsidR="00D1223E" w:rsidRPr="00D1223E" w:rsidRDefault="00D1223E" w:rsidP="00D1223E">
      <w:pPr>
        <w:jc w:val="both"/>
        <w:rPr>
          <w:rFonts w:eastAsia="Calibri"/>
          <w:color w:val="000000"/>
          <w:szCs w:val="24"/>
          <w:u w:val="single"/>
        </w:rPr>
      </w:pPr>
      <w:r>
        <w:rPr>
          <w:color w:val="000000"/>
          <w:szCs w:val="24"/>
          <w:u w:val="single"/>
        </w:rPr>
        <w:t>Referenser</w:t>
      </w:r>
    </w:p>
    <w:p w14:paraId="2A4D8F7F" w14:textId="77777777" w:rsidR="00D1223E" w:rsidRPr="00D1223E" w:rsidRDefault="00D1223E" w:rsidP="00D1223E">
      <w:pPr>
        <w:jc w:val="both"/>
        <w:rPr>
          <w:rFonts w:eastAsia="Calibri"/>
          <w:color w:val="000000"/>
          <w:szCs w:val="24"/>
          <w:u w:val="single"/>
        </w:rPr>
      </w:pPr>
    </w:p>
    <w:p w14:paraId="7C86C7C9" w14:textId="77777777" w:rsidR="00D1223E" w:rsidRPr="00D1223E" w:rsidRDefault="00D1223E" w:rsidP="00D1223E">
      <w:pPr>
        <w:ind w:left="720"/>
        <w:jc w:val="both"/>
        <w:rPr>
          <w:rFonts w:eastAsia="Calibri"/>
          <w:sz w:val="22"/>
          <w:szCs w:val="22"/>
        </w:rPr>
      </w:pPr>
      <w:r>
        <w:rPr>
          <w:color w:val="000000"/>
          <w:szCs w:val="24"/>
        </w:rPr>
        <w:t>Miljöskyddslagen (527/2014)</w:t>
      </w:r>
    </w:p>
    <w:p w14:paraId="59AB6341" w14:textId="77777777" w:rsidR="00D1223E" w:rsidRPr="00D1223E" w:rsidRDefault="00D1223E" w:rsidP="00D1223E">
      <w:pPr>
        <w:ind w:left="720"/>
        <w:jc w:val="both"/>
        <w:rPr>
          <w:rFonts w:eastAsia="Calibri"/>
          <w:color w:val="000000"/>
          <w:szCs w:val="24"/>
        </w:rPr>
      </w:pPr>
      <w:r>
        <w:rPr>
          <w:color w:val="000000"/>
          <w:szCs w:val="24"/>
        </w:rPr>
        <w:t xml:space="preserve">Lagen om gödselfabrikat (539/2006) </w:t>
      </w:r>
    </w:p>
    <w:p w14:paraId="1F0B8A8F" w14:textId="77777777" w:rsidR="00D1223E" w:rsidRPr="00D1223E" w:rsidRDefault="00D1223E" w:rsidP="00D1223E">
      <w:pPr>
        <w:ind w:left="720"/>
        <w:jc w:val="both"/>
        <w:rPr>
          <w:rFonts w:eastAsia="Calibri"/>
          <w:color w:val="000000"/>
          <w:szCs w:val="24"/>
        </w:rPr>
      </w:pPr>
      <w:r>
        <w:rPr>
          <w:color w:val="000000"/>
          <w:szCs w:val="24"/>
        </w:rPr>
        <w:t>Avfallslagen (646/2011)</w:t>
      </w:r>
    </w:p>
    <w:p w14:paraId="18CF508A" w14:textId="77777777" w:rsidR="00D1223E" w:rsidRPr="00D1223E" w:rsidRDefault="00D1223E" w:rsidP="00D1223E">
      <w:pPr>
        <w:ind w:left="720"/>
        <w:jc w:val="both"/>
        <w:rPr>
          <w:rFonts w:eastAsia="Calibri"/>
          <w:color w:val="000000"/>
          <w:szCs w:val="24"/>
        </w:rPr>
      </w:pPr>
      <w:r>
        <w:rPr>
          <w:color w:val="000000"/>
          <w:szCs w:val="24"/>
        </w:rPr>
        <w:t>Statsrådets förordning om avloppsvatten från tätbebyggelse (888/2006)</w:t>
      </w:r>
    </w:p>
    <w:p w14:paraId="645187A3" w14:textId="77777777" w:rsidR="00D1223E" w:rsidRPr="00D1223E" w:rsidRDefault="00D1223E" w:rsidP="00D1223E">
      <w:pPr>
        <w:ind w:left="720"/>
        <w:jc w:val="both"/>
        <w:rPr>
          <w:rFonts w:eastAsia="Calibri"/>
          <w:color w:val="000000"/>
          <w:szCs w:val="24"/>
        </w:rPr>
      </w:pPr>
      <w:r>
        <w:rPr>
          <w:color w:val="000000"/>
          <w:szCs w:val="24"/>
        </w:rPr>
        <w:t>Jord- och skogsbruksministeriets förordning om gödselfabrikat (24/11)</w:t>
      </w:r>
    </w:p>
    <w:p w14:paraId="26CD5953" w14:textId="77777777" w:rsidR="00D1223E" w:rsidRPr="00D1223E" w:rsidRDefault="00D1223E" w:rsidP="00D1223E">
      <w:pPr>
        <w:ind w:left="720"/>
        <w:jc w:val="both"/>
        <w:rPr>
          <w:rFonts w:eastAsia="Calibri"/>
          <w:color w:val="000000"/>
          <w:szCs w:val="24"/>
        </w:rPr>
      </w:pPr>
      <w:r>
        <w:rPr>
          <w:color w:val="000000"/>
          <w:szCs w:val="24"/>
        </w:rPr>
        <w:t>Jord- och skogsbruksministeriets förordning om utövande och tillsyn av verksamhet gällande gödselfabrikat (11/12)</w:t>
      </w:r>
    </w:p>
    <w:p w14:paraId="2EE88837" w14:textId="77777777" w:rsidR="00D1223E" w:rsidRPr="00D1223E" w:rsidRDefault="00D1223E" w:rsidP="00D1223E">
      <w:pPr>
        <w:ind w:left="720"/>
        <w:jc w:val="both"/>
        <w:rPr>
          <w:rFonts w:eastAsia="Calibri"/>
          <w:color w:val="000000"/>
          <w:szCs w:val="24"/>
        </w:rPr>
      </w:pPr>
      <w:r>
        <w:rPr>
          <w:color w:val="000000"/>
          <w:szCs w:val="24"/>
        </w:rPr>
        <w:t>Statsrådets förordning om begränsning av vissa utsläpp från jordbruk och trädgårdsodling (1250/2014)</w:t>
      </w:r>
    </w:p>
    <w:p w14:paraId="29BE6F43" w14:textId="77777777" w:rsidR="00D1223E" w:rsidRPr="00D1223E" w:rsidRDefault="00D1223E" w:rsidP="00D1223E">
      <w:pPr>
        <w:jc w:val="both"/>
        <w:rPr>
          <w:b/>
          <w:i/>
          <w:szCs w:val="24"/>
          <w:highlight w:val="yellow"/>
        </w:rPr>
      </w:pPr>
    </w:p>
    <w:p w14:paraId="09BF298C" w14:textId="77777777" w:rsidR="00D1223E" w:rsidRPr="00D1223E" w:rsidRDefault="00D1223E" w:rsidP="00D1223E">
      <w:pPr>
        <w:jc w:val="both"/>
        <w:rPr>
          <w:b/>
          <w:i/>
          <w:szCs w:val="24"/>
          <w:highlight w:val="yellow"/>
        </w:rPr>
      </w:pPr>
      <w:r>
        <w:br w:type="page"/>
      </w:r>
    </w:p>
    <w:p w14:paraId="05A988ED" w14:textId="77777777" w:rsidR="00D1223E" w:rsidRPr="00D1223E" w:rsidRDefault="00D1223E" w:rsidP="00D1223E">
      <w:pPr>
        <w:jc w:val="both"/>
        <w:rPr>
          <w:b/>
          <w:bCs/>
          <w:i/>
          <w:iCs/>
          <w:color w:val="000000"/>
          <w:szCs w:val="24"/>
        </w:rPr>
      </w:pPr>
      <w:r>
        <w:rPr>
          <w:b/>
          <w:bCs/>
          <w:i/>
          <w:iCs/>
          <w:color w:val="000000"/>
          <w:szCs w:val="24"/>
        </w:rPr>
        <w:lastRenderedPageBreak/>
        <w:t>”(j) Kvaliteten hos vatten som används såsom källa för dricksvatten och som vanligen används till badvatten, vattenbruk eller produktion och fångst av skaldjur.”</w:t>
      </w:r>
    </w:p>
    <w:p w14:paraId="53F68DE4" w14:textId="77777777" w:rsidR="00D1223E" w:rsidRPr="00D1223E" w:rsidRDefault="00D1223E" w:rsidP="00D1223E">
      <w:pPr>
        <w:jc w:val="both"/>
        <w:rPr>
          <w:color w:val="000000"/>
          <w:szCs w:val="24"/>
          <w:u w:val="single"/>
        </w:rPr>
      </w:pPr>
    </w:p>
    <w:p w14:paraId="34AE3A99" w14:textId="77777777" w:rsidR="00D1223E" w:rsidRPr="00D1223E" w:rsidRDefault="00D1223E" w:rsidP="00D1223E">
      <w:pPr>
        <w:jc w:val="both"/>
        <w:rPr>
          <w:color w:val="000000"/>
          <w:szCs w:val="24"/>
          <w:u w:val="single"/>
        </w:rPr>
      </w:pPr>
      <w:r>
        <w:rPr>
          <w:color w:val="000000"/>
          <w:szCs w:val="24"/>
          <w:u w:val="single"/>
        </w:rPr>
        <w:t>Nationellt mål 2008</w:t>
      </w:r>
    </w:p>
    <w:p w14:paraId="1B0AC019" w14:textId="77777777" w:rsidR="00D1223E" w:rsidRPr="00D1223E" w:rsidRDefault="00D1223E" w:rsidP="00D1223E">
      <w:pPr>
        <w:jc w:val="both"/>
        <w:rPr>
          <w:color w:val="000000"/>
          <w:szCs w:val="24"/>
          <w:u w:val="single"/>
        </w:rPr>
      </w:pPr>
    </w:p>
    <w:p w14:paraId="0678419F" w14:textId="24DF0933" w:rsidR="00D1223E" w:rsidRPr="00D1223E" w:rsidRDefault="00D1223E" w:rsidP="00D1223E">
      <w:pPr>
        <w:ind w:left="720"/>
        <w:jc w:val="both"/>
        <w:rPr>
          <w:color w:val="000000"/>
          <w:szCs w:val="24"/>
        </w:rPr>
      </w:pPr>
      <w:r>
        <w:rPr>
          <w:color w:val="000000"/>
          <w:szCs w:val="24"/>
        </w:rPr>
        <w:t>Kvaliteten hos ytvatten som är avsett för produktion av dricksvatten ska uppfylla kraven enligt statsrådets beslut (366/1994).</w:t>
      </w:r>
    </w:p>
    <w:p w14:paraId="4E7A2FA0" w14:textId="77777777" w:rsidR="00D1223E" w:rsidRPr="00D1223E" w:rsidRDefault="00D1223E" w:rsidP="00D1223E">
      <w:pPr>
        <w:jc w:val="both"/>
        <w:rPr>
          <w:color w:val="000000"/>
          <w:szCs w:val="24"/>
        </w:rPr>
      </w:pPr>
    </w:p>
    <w:p w14:paraId="4081F62D" w14:textId="77777777" w:rsidR="00D1223E" w:rsidRPr="00D1223E" w:rsidRDefault="00D1223E" w:rsidP="00D1223E">
      <w:pPr>
        <w:ind w:left="720"/>
        <w:jc w:val="both"/>
        <w:rPr>
          <w:color w:val="000000"/>
          <w:szCs w:val="24"/>
        </w:rPr>
      </w:pPr>
      <w:r>
        <w:rPr>
          <w:color w:val="000000"/>
          <w:szCs w:val="24"/>
        </w:rPr>
        <w:t>Kvaliteten hos badvatten vid stora allmänna badstränder ska uppfylla kraven enligt social- och hälsovårdsministeriets förordning som kommer att utfärdas i början av 2008 och som baserar sig på kraven enligt badvattendirektivet 2006/7/EG. Kvaliteten hos badvatten ska motsvara minst tillfredsställande badvattenstandard. Kvaliteten hos badvatten vid små allmänna badstränder ska uppfylla de nationella krav som ställts av social- och hälsovårdsministeriet.</w:t>
      </w:r>
    </w:p>
    <w:p w14:paraId="54CDE926" w14:textId="77777777" w:rsidR="00D1223E" w:rsidRPr="00D1223E" w:rsidRDefault="00D1223E" w:rsidP="00D1223E">
      <w:pPr>
        <w:jc w:val="both"/>
        <w:rPr>
          <w:color w:val="000000"/>
          <w:szCs w:val="24"/>
        </w:rPr>
      </w:pPr>
    </w:p>
    <w:p w14:paraId="7A76379C" w14:textId="77777777" w:rsidR="00D1223E" w:rsidRPr="00D1223E" w:rsidRDefault="00D1223E" w:rsidP="00D1223E">
      <w:pPr>
        <w:ind w:left="720"/>
        <w:jc w:val="both"/>
        <w:rPr>
          <w:color w:val="000000"/>
          <w:szCs w:val="24"/>
        </w:rPr>
      </w:pPr>
      <w:bookmarkStart w:id="8" w:name="_Hlk519241312"/>
      <w:r>
        <w:rPr>
          <w:color w:val="000000"/>
          <w:szCs w:val="24"/>
        </w:rPr>
        <w:t>Kvaliteten hos de vattendrag som används för vattenbruk ska uppfylla kraven enligt jord- och skogsbruksministeriets förordning om kraven på primärproduktion för säkerställande av livsmedelssäkerheten (134/2006).</w:t>
      </w:r>
      <w:bookmarkEnd w:id="8"/>
    </w:p>
    <w:p w14:paraId="24404F97" w14:textId="77777777" w:rsidR="00D1223E" w:rsidRPr="00D1223E" w:rsidRDefault="00D1223E" w:rsidP="00D1223E">
      <w:pPr>
        <w:jc w:val="both"/>
        <w:rPr>
          <w:color w:val="000000"/>
          <w:szCs w:val="24"/>
          <w:u w:val="single"/>
        </w:rPr>
      </w:pPr>
    </w:p>
    <w:p w14:paraId="523A0755" w14:textId="354E22B6" w:rsidR="00D1223E" w:rsidRPr="00D1223E" w:rsidRDefault="00D1223E" w:rsidP="00D1223E">
      <w:pPr>
        <w:jc w:val="both"/>
        <w:rPr>
          <w:color w:val="000000"/>
          <w:szCs w:val="24"/>
          <w:u w:val="single"/>
        </w:rPr>
      </w:pPr>
      <w:r>
        <w:rPr>
          <w:color w:val="000000"/>
          <w:szCs w:val="24"/>
          <w:u w:val="single"/>
        </w:rPr>
        <w:t xml:space="preserve">Hur målet har </w:t>
      </w:r>
      <w:r w:rsidR="00803CB8">
        <w:rPr>
          <w:color w:val="000000"/>
          <w:szCs w:val="24"/>
          <w:u w:val="single"/>
        </w:rPr>
        <w:t>utfallit</w:t>
      </w:r>
    </w:p>
    <w:p w14:paraId="1738198E" w14:textId="77777777" w:rsidR="00D1223E" w:rsidRPr="00D1223E" w:rsidRDefault="00D1223E" w:rsidP="00D1223E">
      <w:pPr>
        <w:jc w:val="both"/>
        <w:rPr>
          <w:color w:val="000000"/>
          <w:szCs w:val="24"/>
          <w:u w:val="single"/>
        </w:rPr>
      </w:pPr>
    </w:p>
    <w:p w14:paraId="5E390F9C" w14:textId="0646968E" w:rsidR="00D1223E" w:rsidRPr="00D1223E" w:rsidRDefault="00D1223E" w:rsidP="00D1223E">
      <w:pPr>
        <w:ind w:left="720"/>
        <w:jc w:val="both"/>
        <w:rPr>
          <w:color w:val="000000"/>
          <w:szCs w:val="24"/>
        </w:rPr>
      </w:pPr>
      <w:r>
        <w:rPr>
          <w:color w:val="000000"/>
          <w:szCs w:val="24"/>
        </w:rPr>
        <w:t>Målet har uppnåtts</w:t>
      </w:r>
      <w:r w:rsidR="00803CB8">
        <w:rPr>
          <w:color w:val="000000"/>
          <w:szCs w:val="24"/>
        </w:rPr>
        <w:t>.</w:t>
      </w:r>
      <w:r>
        <w:rPr>
          <w:color w:val="000000"/>
          <w:szCs w:val="24"/>
        </w:rPr>
        <w:t xml:space="preserve"> Uppgifter avseende mindre badstränder har inte samlats in på riksnivå.</w:t>
      </w:r>
    </w:p>
    <w:p w14:paraId="4E18C842" w14:textId="77777777" w:rsidR="00D1223E" w:rsidRPr="00D1223E" w:rsidRDefault="00D1223E" w:rsidP="00D1223E">
      <w:pPr>
        <w:jc w:val="both"/>
        <w:rPr>
          <w:color w:val="000000"/>
          <w:szCs w:val="24"/>
          <w:u w:val="single"/>
        </w:rPr>
      </w:pPr>
    </w:p>
    <w:p w14:paraId="27C77E18" w14:textId="77777777" w:rsidR="00D1223E" w:rsidRPr="00D1223E" w:rsidRDefault="00D1223E" w:rsidP="00D1223E">
      <w:pPr>
        <w:jc w:val="both"/>
        <w:rPr>
          <w:color w:val="000000"/>
          <w:szCs w:val="24"/>
          <w:u w:val="single"/>
        </w:rPr>
      </w:pPr>
      <w:r>
        <w:rPr>
          <w:color w:val="000000"/>
          <w:szCs w:val="24"/>
          <w:u w:val="single"/>
        </w:rPr>
        <w:t>Nationellt mål 2019–2030</w:t>
      </w:r>
    </w:p>
    <w:p w14:paraId="2B3D2AB3" w14:textId="77777777" w:rsidR="00D1223E" w:rsidRPr="00D1223E" w:rsidRDefault="00D1223E" w:rsidP="00D1223E">
      <w:pPr>
        <w:jc w:val="both"/>
        <w:rPr>
          <w:color w:val="000000"/>
          <w:szCs w:val="24"/>
          <w:u w:val="single"/>
        </w:rPr>
      </w:pPr>
    </w:p>
    <w:p w14:paraId="649BCF8B" w14:textId="4AF249FB" w:rsidR="00D1223E" w:rsidRPr="00D1223E" w:rsidRDefault="00D1223E" w:rsidP="00D1223E">
      <w:pPr>
        <w:ind w:left="720"/>
        <w:jc w:val="both"/>
        <w:rPr>
          <w:color w:val="000000"/>
          <w:szCs w:val="24"/>
        </w:rPr>
      </w:pPr>
      <w:r>
        <w:rPr>
          <w:color w:val="000000"/>
          <w:szCs w:val="24"/>
        </w:rPr>
        <w:t xml:space="preserve">j1) Vattendragens kvalitet är i samklang med vattenramdirektivet. God ekologisk och kemisk status hos ytvattnen och god kemisk och kvantitativ status hos grundvattnen uppnås. Försämring av vatten med god eller utmärkt status förhindras. </w:t>
      </w:r>
      <w:r w:rsidR="00E85972" w:rsidRPr="00E85972">
        <w:rPr>
          <w:color w:val="000000"/>
          <w:szCs w:val="24"/>
        </w:rPr>
        <w:t>Det finns aktuella skyddsplaner för grundvattenområden som används som källa för hushållsvatten</w:t>
      </w:r>
      <w:r>
        <w:rPr>
          <w:color w:val="000000"/>
          <w:szCs w:val="24"/>
        </w:rPr>
        <w:t xml:space="preserve">. </w:t>
      </w:r>
    </w:p>
    <w:p w14:paraId="48760261" w14:textId="77777777" w:rsidR="00D1223E" w:rsidRPr="00D1223E" w:rsidRDefault="00D1223E" w:rsidP="00D1223E">
      <w:pPr>
        <w:ind w:left="720"/>
        <w:jc w:val="both"/>
        <w:rPr>
          <w:color w:val="000000"/>
          <w:szCs w:val="24"/>
        </w:rPr>
      </w:pPr>
    </w:p>
    <w:p w14:paraId="724618E1" w14:textId="066CABD1" w:rsidR="00D1223E" w:rsidRPr="00D1223E" w:rsidRDefault="00D1223E" w:rsidP="00D1223E">
      <w:pPr>
        <w:ind w:left="720"/>
        <w:jc w:val="both"/>
        <w:rPr>
          <w:szCs w:val="24"/>
        </w:rPr>
      </w:pPr>
      <w:r>
        <w:t xml:space="preserve">j2) </w:t>
      </w:r>
      <w:r w:rsidR="00E85972" w:rsidRPr="00E85972">
        <w:t>Miljömål ställs upp för olika vattenförekomster. När målen fastställs beaktas särskilt vattnen som används som källa för hushållsvatten samt badstrandsvattnen</w:t>
      </w:r>
      <w:r>
        <w:t>.</w:t>
      </w:r>
    </w:p>
    <w:p w14:paraId="0635612F" w14:textId="77777777" w:rsidR="00D1223E" w:rsidRPr="00D1223E" w:rsidRDefault="00D1223E" w:rsidP="00D1223E">
      <w:pPr>
        <w:ind w:left="720"/>
        <w:jc w:val="both"/>
        <w:rPr>
          <w:color w:val="000000"/>
          <w:szCs w:val="24"/>
        </w:rPr>
      </w:pPr>
    </w:p>
    <w:p w14:paraId="48DDFBD9" w14:textId="53CE49E0" w:rsidR="00D1223E" w:rsidRPr="00D1223E" w:rsidRDefault="00D1223E" w:rsidP="00D1223E">
      <w:pPr>
        <w:ind w:left="720"/>
        <w:jc w:val="both"/>
        <w:rPr>
          <w:color w:val="000000"/>
          <w:szCs w:val="24"/>
        </w:rPr>
      </w:pPr>
      <w:r>
        <w:rPr>
          <w:color w:val="000000"/>
          <w:szCs w:val="24"/>
        </w:rPr>
        <w:t xml:space="preserve">j3) Populära områden </w:t>
      </w:r>
      <w:r w:rsidR="00BB196F">
        <w:rPr>
          <w:color w:val="000000"/>
          <w:szCs w:val="24"/>
        </w:rPr>
        <w:t>har</w:t>
      </w:r>
      <w:r>
        <w:rPr>
          <w:color w:val="000000"/>
          <w:szCs w:val="24"/>
        </w:rPr>
        <w:t xml:space="preserve"> allmänna badstränder. </w:t>
      </w:r>
      <w:r w:rsidR="00BB196F" w:rsidRPr="00BB196F">
        <w:t xml:space="preserve">Kvaliteten hos badvattnet vid allmänna badstränder möter kraven enligt Europaparlamentets och rådets direktiv 2006/7/EG, nedan kallat </w:t>
      </w:r>
      <w:r>
        <w:rPr>
          <w:i/>
          <w:iCs/>
        </w:rPr>
        <w:t>badvattendirektivet</w:t>
      </w:r>
      <w:r>
        <w:t>.</w:t>
      </w:r>
      <w:r>
        <w:rPr>
          <w:color w:val="000000"/>
          <w:szCs w:val="24"/>
        </w:rPr>
        <w:t xml:space="preserve"> Badvattenkvaliteten ska motsvara minst tillfredsställande badvattenstandard på badstränder där ett stort antal personer badar. </w:t>
      </w:r>
    </w:p>
    <w:p w14:paraId="0713A162" w14:textId="77777777" w:rsidR="00D1223E" w:rsidRPr="00D1223E" w:rsidRDefault="00D1223E" w:rsidP="00D1223E">
      <w:pPr>
        <w:ind w:left="720"/>
        <w:jc w:val="both"/>
        <w:rPr>
          <w:color w:val="000000"/>
          <w:szCs w:val="24"/>
        </w:rPr>
      </w:pPr>
    </w:p>
    <w:p w14:paraId="1722CF25" w14:textId="0E7A18C2" w:rsidR="00D1223E" w:rsidRDefault="00D1223E" w:rsidP="00D1223E">
      <w:pPr>
        <w:ind w:left="720"/>
        <w:jc w:val="both"/>
        <w:rPr>
          <w:color w:val="000000"/>
          <w:szCs w:val="24"/>
        </w:rPr>
      </w:pPr>
      <w:r>
        <w:rPr>
          <w:color w:val="000000"/>
          <w:szCs w:val="24"/>
        </w:rPr>
        <w:t xml:space="preserve">j4) En badvattenprofil utarbetas för alla badstränder där ett stort antal personer badar. </w:t>
      </w:r>
      <w:r w:rsidR="00BB196F" w:rsidRPr="00BB196F">
        <w:rPr>
          <w:color w:val="000000"/>
          <w:szCs w:val="24"/>
        </w:rPr>
        <w:t>I profilen beskrivs sådana egenskaper hos badvattnet och andra ytvatten i tillrinningsområdet som kan utgöra en föroreningskälla för badvattnet och de källor utvärderas som kan påverka badvattnet och de badandes hälsa.</w:t>
      </w:r>
    </w:p>
    <w:p w14:paraId="2D718E2B" w14:textId="77777777" w:rsidR="00D1223E" w:rsidRPr="00D1223E" w:rsidRDefault="00D1223E" w:rsidP="00D1223E">
      <w:pPr>
        <w:ind w:left="720"/>
        <w:jc w:val="both"/>
        <w:rPr>
          <w:color w:val="000000"/>
          <w:szCs w:val="24"/>
        </w:rPr>
      </w:pPr>
    </w:p>
    <w:p w14:paraId="7867C549" w14:textId="3D5D7F17" w:rsidR="00D1223E" w:rsidRPr="00D1223E" w:rsidRDefault="00D1223E" w:rsidP="00D1223E">
      <w:pPr>
        <w:ind w:left="720"/>
        <w:jc w:val="both"/>
        <w:rPr>
          <w:color w:val="000000"/>
          <w:szCs w:val="24"/>
        </w:rPr>
      </w:pPr>
      <w:bookmarkStart w:id="9" w:name="_Hlk519251102"/>
      <w:r>
        <w:rPr>
          <w:color w:val="000000"/>
          <w:szCs w:val="24"/>
        </w:rPr>
        <w:t xml:space="preserve">j5) Uppgifter om badvattenkvaliteten, missförhållanden som tillsynen upptäckt och myndigheternas åtgärder för att rätta till situationen matas in i </w:t>
      </w:r>
      <w:r w:rsidR="00DB5629" w:rsidRPr="00DB5629">
        <w:rPr>
          <w:color w:val="000000"/>
          <w:szCs w:val="24"/>
        </w:rPr>
        <w:t>det elektroniska datasystemet</w:t>
      </w:r>
      <w:r>
        <w:rPr>
          <w:color w:val="000000"/>
          <w:szCs w:val="24"/>
        </w:rPr>
        <w:t xml:space="preserve"> för tillsynsobjekt som syftar till en enhetlig tillsyn med bättre styrkvalitet och till större tillsynseffekt.</w:t>
      </w:r>
    </w:p>
    <w:bookmarkEnd w:id="9"/>
    <w:p w14:paraId="40086E2A" w14:textId="77777777" w:rsidR="00D1223E" w:rsidRPr="00D1223E" w:rsidRDefault="00D1223E" w:rsidP="00D1223E">
      <w:pPr>
        <w:jc w:val="both"/>
        <w:rPr>
          <w:color w:val="000000"/>
          <w:szCs w:val="24"/>
        </w:rPr>
      </w:pPr>
      <w:r>
        <w:rPr>
          <w:color w:val="000000"/>
          <w:szCs w:val="24"/>
        </w:rPr>
        <w:t> </w:t>
      </w:r>
    </w:p>
    <w:p w14:paraId="1E7729C9" w14:textId="2BF97DF4" w:rsidR="00D1223E" w:rsidRPr="00D1223E" w:rsidRDefault="00D1223E" w:rsidP="00D1223E">
      <w:pPr>
        <w:ind w:left="720"/>
        <w:jc w:val="both"/>
        <w:rPr>
          <w:rFonts w:ascii="Times" w:eastAsia="Times" w:hAnsi="Times" w:cs="Times"/>
          <w:color w:val="FF0000"/>
          <w:szCs w:val="24"/>
        </w:rPr>
      </w:pPr>
      <w:r>
        <w:rPr>
          <w:szCs w:val="24"/>
        </w:rPr>
        <w:lastRenderedPageBreak/>
        <w:t>j6) Miljötillstånd som utfärdas anläggningsspecifikt med stöd av miljöskyddslagen och vattenlagen säkerställer att vattenbruksproduktion placeras så att verksamheten inte orsakar olägenheter för miljön och att de producerade livsmedlen är säk</w:t>
      </w:r>
      <w:r w:rsidR="00BB196F">
        <w:rPr>
          <w:szCs w:val="24"/>
        </w:rPr>
        <w:t>ra</w:t>
      </w:r>
      <w:r>
        <w:rPr>
          <w:szCs w:val="24"/>
        </w:rPr>
        <w:t>.</w:t>
      </w:r>
    </w:p>
    <w:p w14:paraId="5C8AC668" w14:textId="77777777" w:rsidR="00D1223E" w:rsidRPr="00D1223E" w:rsidRDefault="00D1223E" w:rsidP="00D1223E">
      <w:pPr>
        <w:ind w:left="720"/>
        <w:jc w:val="both"/>
        <w:rPr>
          <w:color w:val="000000"/>
          <w:szCs w:val="24"/>
          <w:highlight w:val="yellow"/>
        </w:rPr>
      </w:pPr>
    </w:p>
    <w:p w14:paraId="52EA5B12" w14:textId="77777777" w:rsidR="00D1223E" w:rsidRPr="00D1223E" w:rsidRDefault="00D1223E" w:rsidP="00D1223E">
      <w:pPr>
        <w:jc w:val="both"/>
        <w:rPr>
          <w:color w:val="000000"/>
          <w:szCs w:val="24"/>
          <w:u w:val="single"/>
        </w:rPr>
      </w:pPr>
      <w:bookmarkStart w:id="10" w:name="_Hlk519249455"/>
      <w:r>
        <w:rPr>
          <w:color w:val="000000"/>
          <w:szCs w:val="24"/>
          <w:u w:val="single"/>
        </w:rPr>
        <w:t>Förhållande till målen för hållbar utveckling</w:t>
      </w:r>
    </w:p>
    <w:p w14:paraId="03B4B2D6" w14:textId="77777777" w:rsidR="00D1223E" w:rsidRPr="00D1223E" w:rsidRDefault="00D1223E" w:rsidP="00D1223E">
      <w:pPr>
        <w:jc w:val="both"/>
        <w:rPr>
          <w:color w:val="000000"/>
          <w:szCs w:val="24"/>
          <w:u w:val="single"/>
        </w:rPr>
      </w:pPr>
    </w:p>
    <w:p w14:paraId="463D616E" w14:textId="77777777" w:rsidR="00D1223E" w:rsidRPr="00D1223E" w:rsidRDefault="00D1223E" w:rsidP="00D1223E">
      <w:pPr>
        <w:ind w:left="720"/>
        <w:jc w:val="both"/>
        <w:rPr>
          <w:color w:val="000000"/>
          <w:szCs w:val="24"/>
          <w:u w:val="single"/>
        </w:rPr>
      </w:pPr>
      <w:r>
        <w:t>Målen som anknyter till status och användbarhet hos vattendragen genomför delmålen 6.4, 6.5 och 6.6 för hållbar utveckling.</w:t>
      </w:r>
      <w:bookmarkEnd w:id="10"/>
    </w:p>
    <w:p w14:paraId="3BCFA0D0" w14:textId="77777777" w:rsidR="00D1223E" w:rsidRPr="00D1223E" w:rsidRDefault="00D1223E" w:rsidP="00D1223E">
      <w:pPr>
        <w:jc w:val="both"/>
        <w:rPr>
          <w:color w:val="000000"/>
          <w:szCs w:val="24"/>
          <w:u w:val="single"/>
        </w:rPr>
      </w:pPr>
    </w:p>
    <w:p w14:paraId="27591BF6" w14:textId="77777777" w:rsidR="00D1223E" w:rsidRPr="00D1223E" w:rsidRDefault="00D1223E" w:rsidP="00D1223E">
      <w:pPr>
        <w:jc w:val="both"/>
        <w:rPr>
          <w:color w:val="000000"/>
          <w:szCs w:val="24"/>
          <w:u w:val="single"/>
        </w:rPr>
      </w:pPr>
      <w:r>
        <w:rPr>
          <w:color w:val="000000"/>
          <w:szCs w:val="24"/>
          <w:u w:val="single"/>
        </w:rPr>
        <w:t>Måldatum</w:t>
      </w:r>
    </w:p>
    <w:p w14:paraId="20928263" w14:textId="77777777" w:rsidR="00D1223E" w:rsidRPr="00D1223E" w:rsidRDefault="00D1223E" w:rsidP="00D1223E">
      <w:pPr>
        <w:ind w:left="720"/>
        <w:jc w:val="both"/>
        <w:rPr>
          <w:color w:val="000000"/>
          <w:szCs w:val="24"/>
        </w:rPr>
      </w:pPr>
    </w:p>
    <w:p w14:paraId="2FA0D786" w14:textId="7A020CA9" w:rsidR="00D1223E" w:rsidRPr="00D1223E" w:rsidRDefault="00D1223E" w:rsidP="00D1223E">
      <w:pPr>
        <w:ind w:left="720"/>
        <w:jc w:val="both"/>
        <w:rPr>
          <w:color w:val="000000"/>
          <w:szCs w:val="24"/>
        </w:rPr>
      </w:pPr>
      <w:r>
        <w:t xml:space="preserve">Kvaliteten på vattendrag som används som källa för </w:t>
      </w:r>
      <w:r w:rsidR="00BB196F">
        <w:t>hushålls</w:t>
      </w:r>
      <w:r>
        <w:t xml:space="preserve">vatten, </w:t>
      </w:r>
      <w:r w:rsidR="00BB196F">
        <w:t xml:space="preserve">allmänt </w:t>
      </w:r>
      <w:r>
        <w:t xml:space="preserve">som badvatten, för vattenbruk eller för produktion eller insamling av skaldjur är god till ingången av 2021. </w:t>
      </w:r>
      <w:r>
        <w:rPr>
          <w:color w:val="000000"/>
          <w:szCs w:val="24"/>
        </w:rPr>
        <w:t>Den beräknade tidtabellen i de mest belastade områdena med flera problem har förlängts till år 2027. Den målsatta tidtabellen för att uppnå god vattenstatus kan förlängas också längre än till 2027, om förlängningen beror på naturförhållandena.</w:t>
      </w:r>
    </w:p>
    <w:p w14:paraId="4878F510" w14:textId="77777777" w:rsidR="00D1223E" w:rsidRPr="00D1223E" w:rsidRDefault="00D1223E" w:rsidP="00D1223E">
      <w:pPr>
        <w:ind w:left="720"/>
        <w:jc w:val="both"/>
        <w:rPr>
          <w:iCs/>
          <w:szCs w:val="24"/>
          <w:highlight w:val="yellow"/>
        </w:rPr>
      </w:pPr>
    </w:p>
    <w:p w14:paraId="635E484B" w14:textId="5DC75B9B" w:rsidR="00D1223E" w:rsidRPr="00D1223E" w:rsidRDefault="00D1223E" w:rsidP="00D1223E">
      <w:pPr>
        <w:ind w:left="720"/>
        <w:jc w:val="both"/>
        <w:rPr>
          <w:color w:val="000000"/>
          <w:szCs w:val="24"/>
        </w:rPr>
      </w:pPr>
      <w:r>
        <w:rPr>
          <w:color w:val="000000"/>
          <w:szCs w:val="24"/>
        </w:rPr>
        <w:t xml:space="preserve">Övervakningen, kvalitetsbestämningen och informationen som rör badvatten är </w:t>
      </w:r>
      <w:r w:rsidR="00C36839">
        <w:rPr>
          <w:color w:val="000000"/>
          <w:szCs w:val="24"/>
        </w:rPr>
        <w:t>fortlöpande verksamhet i enlighet med gällande lagstiftning</w:t>
      </w:r>
      <w:r>
        <w:rPr>
          <w:color w:val="000000"/>
          <w:szCs w:val="24"/>
        </w:rPr>
        <w:t xml:space="preserve">.  </w:t>
      </w:r>
    </w:p>
    <w:p w14:paraId="33084B26" w14:textId="77777777" w:rsidR="00D1223E" w:rsidRPr="00D1223E" w:rsidRDefault="00D1223E" w:rsidP="00D1223E">
      <w:pPr>
        <w:ind w:left="720"/>
        <w:jc w:val="both"/>
        <w:rPr>
          <w:color w:val="000000"/>
          <w:szCs w:val="24"/>
        </w:rPr>
      </w:pPr>
    </w:p>
    <w:p w14:paraId="6037CBD7" w14:textId="77777777" w:rsidR="00D1223E" w:rsidRPr="00D1223E" w:rsidRDefault="00D1223E" w:rsidP="00D1223E">
      <w:pPr>
        <w:ind w:left="720"/>
        <w:jc w:val="both"/>
        <w:rPr>
          <w:color w:val="000000"/>
          <w:szCs w:val="24"/>
        </w:rPr>
      </w:pPr>
      <w:bookmarkStart w:id="11" w:name="_Hlk519249375"/>
      <w:r>
        <w:rPr>
          <w:color w:val="000000"/>
          <w:szCs w:val="24"/>
        </w:rPr>
        <w:t xml:space="preserve">Ett elektroniskt datasystem för tillsynsobjekt inom miljö- och hälsoskyddet är i bruk 2020. </w:t>
      </w:r>
    </w:p>
    <w:bookmarkEnd w:id="11"/>
    <w:p w14:paraId="5793EB8B" w14:textId="77777777" w:rsidR="00D1223E" w:rsidRPr="00D1223E" w:rsidRDefault="00D1223E" w:rsidP="00D1223E">
      <w:pPr>
        <w:ind w:left="720"/>
        <w:jc w:val="both"/>
        <w:rPr>
          <w:color w:val="000000"/>
          <w:szCs w:val="24"/>
        </w:rPr>
      </w:pPr>
    </w:p>
    <w:p w14:paraId="60C017AC" w14:textId="77777777" w:rsidR="00D1223E" w:rsidRPr="00D1223E" w:rsidRDefault="00D1223E" w:rsidP="00D1223E">
      <w:pPr>
        <w:jc w:val="both"/>
        <w:rPr>
          <w:color w:val="000000"/>
          <w:szCs w:val="24"/>
          <w:u w:val="single"/>
        </w:rPr>
      </w:pPr>
      <w:r>
        <w:rPr>
          <w:color w:val="000000"/>
          <w:szCs w:val="24"/>
          <w:u w:val="single"/>
        </w:rPr>
        <w:t>Grunder</w:t>
      </w:r>
    </w:p>
    <w:p w14:paraId="44591C11" w14:textId="77777777" w:rsidR="00D1223E" w:rsidRPr="00D1223E" w:rsidRDefault="00D1223E" w:rsidP="00D1223E">
      <w:pPr>
        <w:ind w:left="720"/>
        <w:jc w:val="both"/>
        <w:rPr>
          <w:szCs w:val="24"/>
        </w:rPr>
      </w:pPr>
    </w:p>
    <w:p w14:paraId="2996984F" w14:textId="77777777" w:rsidR="00D1223E" w:rsidRPr="00D1223E" w:rsidRDefault="00D1223E" w:rsidP="00D1223E">
      <w:pPr>
        <w:ind w:left="720"/>
        <w:jc w:val="both"/>
        <w:rPr>
          <w:i/>
          <w:szCs w:val="24"/>
        </w:rPr>
      </w:pPr>
      <w:bookmarkStart w:id="12" w:name="_Hlk519170930"/>
      <w:r w:rsidRPr="001946FB">
        <w:rPr>
          <w:i/>
          <w:szCs w:val="24"/>
        </w:rPr>
        <w:t>Vattendragens status</w:t>
      </w:r>
    </w:p>
    <w:p w14:paraId="115DEA44" w14:textId="77777777" w:rsidR="00D1223E" w:rsidRPr="00D1223E" w:rsidRDefault="00D1223E" w:rsidP="00D1223E">
      <w:pPr>
        <w:ind w:left="720"/>
        <w:jc w:val="both"/>
        <w:rPr>
          <w:szCs w:val="24"/>
        </w:rPr>
      </w:pPr>
    </w:p>
    <w:p w14:paraId="5AF0E4D4" w14:textId="77777777" w:rsidR="00D1223E" w:rsidRPr="00D1223E" w:rsidRDefault="00D1223E" w:rsidP="00D1223E">
      <w:pPr>
        <w:ind w:left="720"/>
        <w:jc w:val="both"/>
        <w:rPr>
          <w:szCs w:val="24"/>
        </w:rPr>
      </w:pPr>
      <w:r>
        <w:t>Med hjälp av de nationella målen och planerna för vattenförvaltningen förvissar man sig om att vattendragen kan användas som råvattenkälla för hushållsvatten, till rekreation eller utnyttjas för vattenbruk, produktion eller insamling av skaldjur.</w:t>
      </w:r>
      <w:bookmarkEnd w:id="12"/>
      <w:r>
        <w:t xml:space="preserve"> Vattenförvaltningsplanerna utgår från vattenramdirektivet som i Finland har genomförts genom lagen om vattenvårds- och havsvårdsförvaltningen. Enligt den senaste uppskattningen från 2013 har 86 % av sjöarealen, 67 % av älvvattnen och 34 % av kustvattnen god ekologisk status. Av grundvattenområdena har 93 % klassificerats ha god kemisk och kvantitativ status. Detta utfall har beaktats i vattenförvaltningens åtgärdsprogram för åren 2016–2021 och i planerna för åren 2022‒2027.</w:t>
      </w:r>
    </w:p>
    <w:p w14:paraId="668786B5" w14:textId="77777777" w:rsidR="00D1223E" w:rsidRPr="00D1223E" w:rsidRDefault="00D1223E" w:rsidP="00D1223E">
      <w:pPr>
        <w:ind w:left="720"/>
        <w:jc w:val="both"/>
        <w:rPr>
          <w:szCs w:val="24"/>
        </w:rPr>
      </w:pPr>
    </w:p>
    <w:p w14:paraId="7847CAF5" w14:textId="0EF6D64A" w:rsidR="00D1223E" w:rsidRPr="00D1223E" w:rsidRDefault="001946FB" w:rsidP="00D1223E">
      <w:pPr>
        <w:ind w:left="720"/>
        <w:jc w:val="both"/>
        <w:rPr>
          <w:szCs w:val="24"/>
        </w:rPr>
      </w:pPr>
      <w:r>
        <w:t>För att uppnå god vattenstatus finns det nu</w:t>
      </w:r>
      <w:r w:rsidR="00D1223E">
        <w:t xml:space="preserve"> vattenförvaltningsplaner i alla sju vattenförvaltningsområden på fastlandet. Planerna ses över vart sjätte år och godkänns av statsrådet. De nuvarande planerna godkändes i december 2015 och de gäller till år 2021. </w:t>
      </w:r>
      <w:r w:rsidR="00197AD9" w:rsidRPr="00197AD9">
        <w:t>För att nå vattenstatusmålen tog man som en del av planerna fram mera detaljerade åtgärdsprogram med kostnadseffektiva vattendragsspecifika åtgärder</w:t>
      </w:r>
      <w:r w:rsidR="00D1223E">
        <w:t>. Hälso- och miljöskyddet har beaktats när åtgärderna har fastställts.</w:t>
      </w:r>
    </w:p>
    <w:p w14:paraId="754206D9" w14:textId="77777777" w:rsidR="00D1223E" w:rsidRPr="00D1223E" w:rsidRDefault="00D1223E" w:rsidP="00D1223E">
      <w:pPr>
        <w:ind w:left="720"/>
        <w:jc w:val="both"/>
        <w:rPr>
          <w:szCs w:val="24"/>
        </w:rPr>
      </w:pPr>
    </w:p>
    <w:p w14:paraId="010D97C4" w14:textId="49E4DAC0" w:rsidR="00D1223E" w:rsidRPr="00D1223E" w:rsidRDefault="00197AD9" w:rsidP="00D1223E">
      <w:pPr>
        <w:ind w:left="720"/>
        <w:jc w:val="both"/>
        <w:rPr>
          <w:szCs w:val="24"/>
        </w:rPr>
      </w:pPr>
      <w:r>
        <w:t>Vid utgången av 2015 fanns det i</w:t>
      </w:r>
      <w:r w:rsidR="00D1223E">
        <w:t xml:space="preserve"> Finland 5 930 grundvattenområden som miljöförvaltningen tidigare hade inventerat och klassificerat. </w:t>
      </w:r>
      <w:r>
        <w:t>Av</w:t>
      </w:r>
      <w:r w:rsidR="00D1223E">
        <w:t xml:space="preserve"> dem var 2 186 områden viktiga för vattenförsörjningen och 1 640 områden lämpliga för vattenförsörjning. Dessutom fanns det sammanlagt 2 104 andra grundvattenområden. Enligt uppskattning bildas</w:t>
      </w:r>
      <w:r w:rsidR="00376E6F">
        <w:t xml:space="preserve"> det i</w:t>
      </w:r>
      <w:r w:rsidR="00D1223E">
        <w:t xml:space="preserve"> dessa områden sammanlagt över 5 milj. m</w:t>
      </w:r>
      <w:r w:rsidR="00D1223E">
        <w:rPr>
          <w:szCs w:val="24"/>
          <w:vertAlign w:val="superscript"/>
        </w:rPr>
        <w:t>3</w:t>
      </w:r>
      <w:r w:rsidR="00D1223E">
        <w:t xml:space="preserve"> </w:t>
      </w:r>
      <w:r w:rsidR="00376E6F">
        <w:t xml:space="preserve">grundvatten </w:t>
      </w:r>
      <w:r w:rsidR="00D1223E">
        <w:t>i dygnet.</w:t>
      </w:r>
    </w:p>
    <w:p w14:paraId="0183E118" w14:textId="77777777" w:rsidR="00D1223E" w:rsidRPr="00D1223E" w:rsidRDefault="00D1223E" w:rsidP="00D1223E">
      <w:pPr>
        <w:ind w:left="720"/>
        <w:jc w:val="both"/>
        <w:rPr>
          <w:szCs w:val="24"/>
        </w:rPr>
      </w:pPr>
    </w:p>
    <w:p w14:paraId="3B5F139C" w14:textId="3A2503A7" w:rsidR="00D1223E" w:rsidRPr="00D1223E" w:rsidRDefault="00376E6F" w:rsidP="00D1223E">
      <w:pPr>
        <w:ind w:left="720"/>
        <w:jc w:val="both"/>
        <w:rPr>
          <w:szCs w:val="24"/>
        </w:rPr>
      </w:pPr>
      <w:r>
        <w:lastRenderedPageBreak/>
        <w:t>Sammanlagt finns det 385 o</w:t>
      </w:r>
      <w:r w:rsidR="00D1223E">
        <w:t xml:space="preserve">mråden med risker avseende grundvattnets kemiska eller kvantitativa status. Av dem har 95 grundvattenområden dålig kemisk status och 3 områden dålig kvantitativ status. Vidare finns det 185 utredningsområden. Med utredningsområden avses sådana grundvattenområden där trycket från mänsklig verksamhet är betydande, men det inte finns så mycket information om grundvattnets status att det kan bedömas huruvida </w:t>
      </w:r>
      <w:r>
        <w:t>det är fråga om ett</w:t>
      </w:r>
      <w:r w:rsidR="00D1223E">
        <w:t xml:space="preserve"> riskområde eller </w:t>
      </w:r>
      <w:r>
        <w:t xml:space="preserve">att </w:t>
      </w:r>
      <w:r w:rsidR="00D1223E">
        <w:t xml:space="preserve">vattnets status </w:t>
      </w:r>
      <w:r>
        <w:t xml:space="preserve">kan </w:t>
      </w:r>
      <w:r w:rsidR="00D1223E">
        <w:t>fastställas.</w:t>
      </w:r>
    </w:p>
    <w:p w14:paraId="49802E5C" w14:textId="77777777" w:rsidR="00D1223E" w:rsidRPr="00D1223E" w:rsidRDefault="00D1223E" w:rsidP="00D1223E">
      <w:pPr>
        <w:ind w:left="720"/>
        <w:jc w:val="both"/>
        <w:rPr>
          <w:szCs w:val="24"/>
        </w:rPr>
      </w:pPr>
    </w:p>
    <w:p w14:paraId="557F531E" w14:textId="7F7A3719" w:rsidR="00D1223E" w:rsidRPr="00D1223E" w:rsidRDefault="00D1223E" w:rsidP="00D1223E">
      <w:pPr>
        <w:ind w:left="720"/>
        <w:jc w:val="both"/>
        <w:rPr>
          <w:szCs w:val="24"/>
        </w:rPr>
      </w:pPr>
      <w:r>
        <w:t xml:space="preserve">Det har gjorts </w:t>
      </w:r>
      <w:r w:rsidR="00376E6F">
        <w:t xml:space="preserve">upp </w:t>
      </w:r>
      <w:r>
        <w:t xml:space="preserve">400 skyddsplaner för grundvattenområden och de omfattar över 1500 områden. </w:t>
      </w:r>
      <w:r w:rsidR="00376E6F">
        <w:t>M</w:t>
      </w:r>
      <w:r>
        <w:t xml:space="preserve">ed stöd av lagstiftningen </w:t>
      </w:r>
      <w:r w:rsidR="00376E6F">
        <w:t xml:space="preserve">har det </w:t>
      </w:r>
      <w:r>
        <w:t xml:space="preserve">fastställts </w:t>
      </w:r>
      <w:r w:rsidR="00376E6F">
        <w:t xml:space="preserve">skyddsområden </w:t>
      </w:r>
      <w:r>
        <w:t>för cirka 230 grundvattentäkter.</w:t>
      </w:r>
    </w:p>
    <w:p w14:paraId="10A47B9F" w14:textId="77777777" w:rsidR="00D1223E" w:rsidRPr="00D1223E" w:rsidRDefault="00D1223E" w:rsidP="00D1223E">
      <w:pPr>
        <w:ind w:left="720"/>
        <w:jc w:val="both"/>
        <w:rPr>
          <w:color w:val="191919"/>
          <w:szCs w:val="24"/>
        </w:rPr>
      </w:pPr>
    </w:p>
    <w:p w14:paraId="11272E73" w14:textId="77777777" w:rsidR="00D1223E" w:rsidRPr="00D1223E" w:rsidRDefault="00D1223E" w:rsidP="00D1223E">
      <w:pPr>
        <w:ind w:left="720"/>
        <w:jc w:val="both"/>
        <w:rPr>
          <w:i/>
          <w:color w:val="191919"/>
          <w:szCs w:val="24"/>
        </w:rPr>
      </w:pPr>
      <w:r>
        <w:rPr>
          <w:i/>
          <w:color w:val="191919"/>
          <w:szCs w:val="24"/>
        </w:rPr>
        <w:t>Badvatten</w:t>
      </w:r>
    </w:p>
    <w:p w14:paraId="272DA149" w14:textId="77777777" w:rsidR="00D1223E" w:rsidRPr="00D1223E" w:rsidRDefault="00D1223E" w:rsidP="00D1223E">
      <w:pPr>
        <w:ind w:left="720"/>
        <w:jc w:val="both"/>
        <w:rPr>
          <w:color w:val="191919"/>
          <w:szCs w:val="24"/>
        </w:rPr>
      </w:pPr>
    </w:p>
    <w:p w14:paraId="1C912724" w14:textId="77777777" w:rsidR="00D1223E" w:rsidRPr="00D1223E" w:rsidRDefault="00D1223E" w:rsidP="00D1223E">
      <w:pPr>
        <w:ind w:left="720"/>
        <w:jc w:val="both"/>
        <w:rPr>
          <w:color w:val="000000"/>
          <w:szCs w:val="24"/>
        </w:rPr>
      </w:pPr>
      <w:r>
        <w:rPr>
          <w:color w:val="191919"/>
          <w:szCs w:val="24"/>
        </w:rPr>
        <w:t>Innan badsäsongen inleds offentliggör kommunens hälsoskyddsmyndighet en förteckning över de allmänna badstränderna i kommunen, t.ex. på kommunens webbplats. Informationen syftar till att de som använder badstränderna ska kunna inverka på antalet badstränder som regelbundet övervakas.</w:t>
      </w:r>
    </w:p>
    <w:p w14:paraId="07975DB5" w14:textId="77777777" w:rsidR="00D1223E" w:rsidRPr="00D1223E" w:rsidRDefault="00D1223E" w:rsidP="00D1223E">
      <w:pPr>
        <w:ind w:left="720"/>
        <w:jc w:val="both"/>
        <w:rPr>
          <w:color w:val="000000"/>
          <w:szCs w:val="24"/>
        </w:rPr>
      </w:pPr>
    </w:p>
    <w:p w14:paraId="54F2A31F" w14:textId="739BCDC6" w:rsidR="00D1223E" w:rsidRPr="00D1223E" w:rsidRDefault="00D1223E" w:rsidP="00D1223E">
      <w:pPr>
        <w:ind w:left="720"/>
        <w:jc w:val="both"/>
        <w:rPr>
          <w:color w:val="000000"/>
          <w:szCs w:val="24"/>
        </w:rPr>
      </w:pPr>
      <w:r>
        <w:rPr>
          <w:color w:val="000000"/>
          <w:szCs w:val="24"/>
        </w:rPr>
        <w:t>Kraven enligt badvattendirektivet har satts i kraft genom förordning av social- och hälsovårdsministeriet. Förordningen gäller allmänna badstränder där det förväntas en avsevärd mängd bada</w:t>
      </w:r>
      <w:r w:rsidR="006E29CB">
        <w:rPr>
          <w:color w:val="000000"/>
          <w:szCs w:val="24"/>
        </w:rPr>
        <w:t>nd</w:t>
      </w:r>
      <w:r>
        <w:rPr>
          <w:color w:val="000000"/>
          <w:szCs w:val="24"/>
        </w:rPr>
        <w:t>e. I förordningen föreskrivs det om analysfrekvensen för badvatten och det tas prover minst en gång i månaden under badsäsongen. I badvatten undersöks halten av sådana bakterier som visar</w:t>
      </w:r>
      <w:r w:rsidR="00376E6F">
        <w:rPr>
          <w:color w:val="000000"/>
          <w:szCs w:val="24"/>
        </w:rPr>
        <w:t xml:space="preserve"> på</w:t>
      </w:r>
      <w:r>
        <w:rPr>
          <w:color w:val="000000"/>
          <w:szCs w:val="24"/>
        </w:rPr>
        <w:t xml:space="preserve"> fekala föroreningar </w:t>
      </w:r>
      <w:r w:rsidR="006E29CB">
        <w:rPr>
          <w:color w:val="000000"/>
          <w:szCs w:val="24"/>
        </w:rPr>
        <w:t xml:space="preserve">och </w:t>
      </w:r>
      <w:r>
        <w:rPr>
          <w:color w:val="000000"/>
          <w:szCs w:val="24"/>
        </w:rPr>
        <w:t>för vilka</w:t>
      </w:r>
      <w:r w:rsidR="006E29CB">
        <w:rPr>
          <w:color w:val="000000"/>
          <w:szCs w:val="24"/>
        </w:rPr>
        <w:t>s förekomst</w:t>
      </w:r>
      <w:r>
        <w:rPr>
          <w:color w:val="000000"/>
          <w:szCs w:val="24"/>
        </w:rPr>
        <w:t xml:space="preserve"> det </w:t>
      </w:r>
      <w:r w:rsidR="006E29CB">
        <w:rPr>
          <w:color w:val="000000"/>
          <w:szCs w:val="24"/>
        </w:rPr>
        <w:t>bestämts</w:t>
      </w:r>
      <w:r>
        <w:rPr>
          <w:color w:val="000000"/>
          <w:szCs w:val="24"/>
        </w:rPr>
        <w:t xml:space="preserve"> åtgärdsgränser. På badstränderna </w:t>
      </w:r>
      <w:r w:rsidR="006E29CB">
        <w:rPr>
          <w:color w:val="000000"/>
          <w:szCs w:val="24"/>
        </w:rPr>
        <w:t>ges också akt på förekomsten</w:t>
      </w:r>
      <w:r>
        <w:rPr>
          <w:color w:val="000000"/>
          <w:szCs w:val="24"/>
        </w:rPr>
        <w:t xml:space="preserve"> av cyanobakterier och av avfall. Utgångspunkten är att badvattnet inte får </w:t>
      </w:r>
      <w:r w:rsidR="006E29CB">
        <w:rPr>
          <w:color w:val="000000"/>
          <w:szCs w:val="24"/>
        </w:rPr>
        <w:t>utgöra</w:t>
      </w:r>
      <w:r>
        <w:rPr>
          <w:color w:val="000000"/>
          <w:szCs w:val="24"/>
        </w:rPr>
        <w:t xml:space="preserve"> en hälsorisk för de badande. Badvattnen indelas också i fyra klasser utifrån den mikrobiologiska kvaliteten: utmärkt, god, tillfredsställande eller dålig. Klassificeringen av badvattnets kvalitet görs utifrån en uppföljning som omfattar fyra badsäsonger.  </w:t>
      </w:r>
    </w:p>
    <w:p w14:paraId="7B68C934" w14:textId="77777777" w:rsidR="00D1223E" w:rsidRPr="00D1223E" w:rsidRDefault="00D1223E" w:rsidP="00D1223E">
      <w:pPr>
        <w:ind w:left="720"/>
        <w:jc w:val="both"/>
        <w:rPr>
          <w:color w:val="000000"/>
          <w:szCs w:val="24"/>
        </w:rPr>
      </w:pPr>
    </w:p>
    <w:p w14:paraId="7DFBD423" w14:textId="47CE1792" w:rsidR="00D1223E" w:rsidRPr="00D1223E" w:rsidRDefault="006E29CB" w:rsidP="00D1223E">
      <w:pPr>
        <w:ind w:left="720"/>
        <w:jc w:val="both"/>
        <w:rPr>
          <w:color w:val="000000"/>
          <w:szCs w:val="24"/>
        </w:rPr>
      </w:pPr>
      <w:r>
        <w:rPr>
          <w:color w:val="000000"/>
          <w:szCs w:val="24"/>
        </w:rPr>
        <w:t>I</w:t>
      </w:r>
      <w:r w:rsidR="00D1223E">
        <w:rPr>
          <w:color w:val="000000"/>
          <w:szCs w:val="24"/>
        </w:rPr>
        <w:t xml:space="preserve"> badvattenprofil</w:t>
      </w:r>
      <w:r>
        <w:rPr>
          <w:color w:val="000000"/>
          <w:szCs w:val="24"/>
        </w:rPr>
        <w:t>en</w:t>
      </w:r>
      <w:r w:rsidR="00D1223E">
        <w:rPr>
          <w:color w:val="000000"/>
          <w:szCs w:val="24"/>
        </w:rPr>
        <w:t xml:space="preserve"> som </w:t>
      </w:r>
      <w:r>
        <w:rPr>
          <w:color w:val="000000"/>
          <w:szCs w:val="24"/>
        </w:rPr>
        <w:t>tas fram</w:t>
      </w:r>
      <w:r w:rsidR="00D1223E">
        <w:rPr>
          <w:color w:val="000000"/>
          <w:szCs w:val="24"/>
        </w:rPr>
        <w:t xml:space="preserve"> för bedömning och hantering av badstranden</w:t>
      </w:r>
      <w:r w:rsidR="0054370B">
        <w:rPr>
          <w:color w:val="000000"/>
          <w:szCs w:val="24"/>
        </w:rPr>
        <w:t>s risker</w:t>
      </w:r>
      <w:r w:rsidR="00D1223E">
        <w:rPr>
          <w:color w:val="000000"/>
          <w:szCs w:val="24"/>
        </w:rPr>
        <w:t xml:space="preserve"> samlas det in uppgifter om vattnet och om faktorer som inverkar på dess kvalitet och om eventuella orsaker till att vattnet förorenats. Dessa orsaker kan vara geografiska, fysikaliska eller hydrologiska egenskaper hos badvattnet eller ytvattnen i tillrinningsområdet samt verksamheter eller faktorer i badstrandens närhet som kan orsaka förorening av badvattnet. Utifrån uppgifterna i badvattenprofilen kan man redan på förhand försöka förhindra, minska och eliminera faktorer som inverkar negativt på badvattnets kvalitet. </w:t>
      </w:r>
    </w:p>
    <w:p w14:paraId="4106337B" w14:textId="77777777" w:rsidR="00D1223E" w:rsidRPr="00D1223E" w:rsidRDefault="00D1223E" w:rsidP="00D1223E">
      <w:pPr>
        <w:ind w:left="720"/>
        <w:jc w:val="both"/>
        <w:rPr>
          <w:color w:val="000000"/>
          <w:szCs w:val="24"/>
        </w:rPr>
      </w:pPr>
    </w:p>
    <w:p w14:paraId="25F1DDC3" w14:textId="4BDC54B5" w:rsidR="00D1223E" w:rsidRPr="00D1223E" w:rsidRDefault="00D1223E" w:rsidP="00D1223E">
      <w:pPr>
        <w:ind w:left="720"/>
        <w:jc w:val="both"/>
        <w:rPr>
          <w:color w:val="000000"/>
          <w:szCs w:val="24"/>
        </w:rPr>
      </w:pPr>
      <w:r>
        <w:rPr>
          <w:color w:val="000000"/>
          <w:szCs w:val="24"/>
        </w:rPr>
        <w:t>Också om kvalitetskraven och övervakningen i fråga om vattnet vid små allmänna badstränder föreskrivs genom förordning av social- och hälsovårdsministeriets förordning. Små allmänna badstränder klassificeras inte, utan bedömningen av badvattnets kvalitet under badsäsongen grundar sig på åtgärdsbegränsningar avseende förekomsten av fekala bakterie</w:t>
      </w:r>
      <w:r w:rsidR="0054370B">
        <w:rPr>
          <w:color w:val="000000"/>
          <w:szCs w:val="24"/>
        </w:rPr>
        <w:t>r och av cyanobakterier.</w:t>
      </w:r>
    </w:p>
    <w:p w14:paraId="4AD540C7" w14:textId="77777777" w:rsidR="00D1223E" w:rsidRPr="00D1223E" w:rsidRDefault="00D1223E" w:rsidP="00D1223E">
      <w:pPr>
        <w:ind w:left="720"/>
        <w:jc w:val="both"/>
        <w:rPr>
          <w:color w:val="000000"/>
          <w:szCs w:val="24"/>
        </w:rPr>
      </w:pPr>
    </w:p>
    <w:p w14:paraId="7223024F" w14:textId="50A9F29A" w:rsidR="00D1223E" w:rsidRPr="00D1223E" w:rsidRDefault="00D1223E" w:rsidP="00D1223E">
      <w:pPr>
        <w:ind w:left="720"/>
        <w:jc w:val="both"/>
        <w:rPr>
          <w:color w:val="000000"/>
          <w:szCs w:val="24"/>
        </w:rPr>
      </w:pPr>
      <w:r>
        <w:rPr>
          <w:color w:val="000000"/>
          <w:szCs w:val="24"/>
        </w:rPr>
        <w:t xml:space="preserve">Den kommunala hälsoskyddsmyndigheten ansvarar för övervakningen av badvattnets kvalitet. Den som upprätthåller badstranden ansvarar för informationen om vattnets kvalitet. I frågor som rör övervakningen och kvaliteten informeras både på upprätthållarens webbplats och på badstranden.  </w:t>
      </w:r>
    </w:p>
    <w:p w14:paraId="441C7FBE" w14:textId="77777777" w:rsidR="00D1223E" w:rsidRPr="00D1223E" w:rsidRDefault="00D1223E" w:rsidP="00D1223E">
      <w:pPr>
        <w:ind w:left="720"/>
        <w:jc w:val="both"/>
        <w:rPr>
          <w:color w:val="000000"/>
          <w:szCs w:val="24"/>
        </w:rPr>
      </w:pPr>
    </w:p>
    <w:p w14:paraId="145D7D5C" w14:textId="13370F83" w:rsidR="00D1223E" w:rsidRPr="00D1223E" w:rsidRDefault="00D1223E" w:rsidP="00D1223E">
      <w:pPr>
        <w:ind w:left="720"/>
        <w:jc w:val="both"/>
        <w:rPr>
          <w:color w:val="000000"/>
          <w:szCs w:val="24"/>
        </w:rPr>
      </w:pPr>
      <w:r>
        <w:rPr>
          <w:color w:val="000000"/>
          <w:szCs w:val="24"/>
        </w:rPr>
        <w:lastRenderedPageBreak/>
        <w:t xml:space="preserve">Det elektroniska </w:t>
      </w:r>
      <w:r w:rsidR="0054370B">
        <w:rPr>
          <w:color w:val="000000"/>
          <w:szCs w:val="24"/>
        </w:rPr>
        <w:t>datasystemet</w:t>
      </w:r>
      <w:r>
        <w:rPr>
          <w:color w:val="000000"/>
          <w:szCs w:val="24"/>
        </w:rPr>
        <w:t xml:space="preserve"> för tillsynsobjekt inom miljö- och hälsoskyddet gör det möjligt att rikstäckande följa tillsynsobjekten. </w:t>
      </w:r>
      <w:r w:rsidR="0054370B">
        <w:rPr>
          <w:color w:val="000000"/>
          <w:szCs w:val="24"/>
        </w:rPr>
        <w:t>I</w:t>
      </w:r>
      <w:r>
        <w:rPr>
          <w:color w:val="000000"/>
          <w:szCs w:val="24"/>
        </w:rPr>
        <w:t xml:space="preserve"> systemet samlas det in uppgifter om tillsynsobjekten, vattnets kvalitet och olägenheter som har upptäckts vid tillsynen samt myndighetsåtgärder för att rätta till situationen så att den är lagenlig.</w:t>
      </w:r>
      <w:bookmarkStart w:id="13" w:name="_Hlk519248693"/>
    </w:p>
    <w:p w14:paraId="619EE406" w14:textId="77777777" w:rsidR="00D1223E" w:rsidRPr="00D1223E" w:rsidRDefault="00D1223E" w:rsidP="00D1223E">
      <w:pPr>
        <w:jc w:val="both"/>
        <w:rPr>
          <w:szCs w:val="24"/>
        </w:rPr>
      </w:pPr>
    </w:p>
    <w:p w14:paraId="279E9D76" w14:textId="77777777" w:rsidR="00D1223E" w:rsidRPr="00D1223E" w:rsidRDefault="00D1223E" w:rsidP="00D1223E">
      <w:pPr>
        <w:ind w:left="720"/>
        <w:jc w:val="both"/>
        <w:rPr>
          <w:i/>
          <w:szCs w:val="24"/>
        </w:rPr>
      </w:pPr>
      <w:r>
        <w:rPr>
          <w:i/>
          <w:szCs w:val="24"/>
        </w:rPr>
        <w:t>Vattenbruk</w:t>
      </w:r>
    </w:p>
    <w:p w14:paraId="0B0B8532" w14:textId="77777777" w:rsidR="00D1223E" w:rsidRPr="00D1223E" w:rsidRDefault="00D1223E" w:rsidP="00D1223E">
      <w:pPr>
        <w:ind w:left="720"/>
        <w:jc w:val="both"/>
        <w:rPr>
          <w:i/>
          <w:szCs w:val="24"/>
        </w:rPr>
      </w:pPr>
    </w:p>
    <w:p w14:paraId="54019406" w14:textId="25010277" w:rsidR="00D1223E" w:rsidRPr="00D1223E" w:rsidRDefault="00D1223E" w:rsidP="00D1223E">
      <w:pPr>
        <w:ind w:left="720"/>
        <w:jc w:val="both"/>
        <w:rPr>
          <w:color w:val="000000"/>
          <w:szCs w:val="24"/>
        </w:rPr>
      </w:pPr>
      <w:r>
        <w:t>Eftersom vattenbruk har miljökonsekvenser, krävs det för all kommersiell verksamhet ett miljötillstånd av regionförvaltningsverket. Målet med vattenbruksstrategin 2022 är en hållbar produktionstillväxt. För att åstadkomma det strävar</w:t>
      </w:r>
      <w:r w:rsidR="0054370B">
        <w:t xml:space="preserve"> man efter att styra verksamhet</w:t>
      </w:r>
      <w:r>
        <w:t>placering</w:t>
      </w:r>
      <w:r w:rsidR="0054370B">
        <w:t>en</w:t>
      </w:r>
      <w:r>
        <w:t xml:space="preserve"> i havsområdet så att produk</w:t>
      </w:r>
      <w:r w:rsidR="0054370B">
        <w:t xml:space="preserve">tionstillväxten inte äventyrar </w:t>
      </w:r>
      <w:r>
        <w:t>mål</w:t>
      </w:r>
      <w:r w:rsidR="0054370B">
        <w:t>en</w:t>
      </w:r>
      <w:r>
        <w:t xml:space="preserve"> i vatten- och havsförvaltningsplanerna. I inlandet grundar sig verksamhet</w:t>
      </w:r>
      <w:r w:rsidR="00DE5292">
        <w:t>s</w:t>
      </w:r>
      <w:r>
        <w:t>tillväxt</w:t>
      </w:r>
      <w:r w:rsidR="0054370B">
        <w:t>en</w:t>
      </w:r>
      <w:r>
        <w:t xml:space="preserve"> särskilt på teknik för odling i cirkulerande vatten som gör det möjligt att rengöra och återvinna det avfallsvatten som uppkommer i verksamheten. Placeringsstyrning och miljötillstånd styr produktionen till vattenområden med god status där den ökande näringsbelastningen effektivt späds ut. Dessa vattenområden möjliggör också säkra och rena livsmedel. </w:t>
      </w:r>
    </w:p>
    <w:p w14:paraId="5B98813F" w14:textId="77777777" w:rsidR="00D1223E" w:rsidRPr="00D1223E" w:rsidRDefault="00D1223E" w:rsidP="00D1223E">
      <w:pPr>
        <w:jc w:val="both"/>
        <w:rPr>
          <w:color w:val="000000"/>
          <w:szCs w:val="24"/>
          <w:u w:val="single"/>
        </w:rPr>
      </w:pPr>
    </w:p>
    <w:p w14:paraId="04A32A47" w14:textId="77777777" w:rsidR="00D1223E" w:rsidRPr="00D1223E" w:rsidRDefault="00D1223E" w:rsidP="00D1223E">
      <w:pPr>
        <w:jc w:val="both"/>
        <w:rPr>
          <w:color w:val="000000"/>
          <w:szCs w:val="24"/>
          <w:u w:val="single"/>
        </w:rPr>
      </w:pPr>
      <w:r>
        <w:rPr>
          <w:color w:val="000000"/>
          <w:szCs w:val="24"/>
          <w:u w:val="single"/>
        </w:rPr>
        <w:t>Referenser</w:t>
      </w:r>
    </w:p>
    <w:p w14:paraId="029997D9" w14:textId="77777777" w:rsidR="00D1223E" w:rsidRPr="00D1223E" w:rsidRDefault="00D1223E" w:rsidP="00D1223E">
      <w:pPr>
        <w:jc w:val="both"/>
        <w:rPr>
          <w:color w:val="000000"/>
          <w:szCs w:val="24"/>
        </w:rPr>
      </w:pPr>
    </w:p>
    <w:p w14:paraId="59632032" w14:textId="77777777" w:rsidR="00D1223E" w:rsidRPr="00D1223E" w:rsidRDefault="00D1223E" w:rsidP="00D1223E">
      <w:pPr>
        <w:ind w:left="720"/>
        <w:jc w:val="both"/>
        <w:rPr>
          <w:color w:val="000000"/>
          <w:szCs w:val="24"/>
        </w:rPr>
      </w:pPr>
      <w:r>
        <w:t>Europaparlamentets och rådets direktiv 2000/60/EG</w:t>
      </w:r>
    </w:p>
    <w:p w14:paraId="4AD6F921" w14:textId="77777777" w:rsidR="00D1223E" w:rsidRPr="00D1223E" w:rsidRDefault="00D1223E" w:rsidP="00D1223E">
      <w:pPr>
        <w:ind w:left="720"/>
        <w:jc w:val="both"/>
        <w:rPr>
          <w:color w:val="000000"/>
          <w:szCs w:val="24"/>
        </w:rPr>
      </w:pPr>
      <w:r>
        <w:rPr>
          <w:color w:val="000000"/>
          <w:szCs w:val="24"/>
        </w:rPr>
        <w:t>Europaparlamentets och rådets direktiv 2006/7/EG</w:t>
      </w:r>
    </w:p>
    <w:p w14:paraId="34204519" w14:textId="77777777" w:rsidR="00D1223E" w:rsidRPr="00D1223E" w:rsidRDefault="00D1223E" w:rsidP="00D1223E">
      <w:pPr>
        <w:ind w:left="720"/>
        <w:jc w:val="both"/>
        <w:rPr>
          <w:color w:val="000000"/>
          <w:szCs w:val="24"/>
        </w:rPr>
      </w:pPr>
      <w:r>
        <w:rPr>
          <w:color w:val="000000"/>
          <w:szCs w:val="24"/>
        </w:rPr>
        <w:t>Hälsoskyddslagen (763/1994)</w:t>
      </w:r>
    </w:p>
    <w:p w14:paraId="5507AF51" w14:textId="77777777" w:rsidR="00D1223E" w:rsidRPr="00D1223E" w:rsidRDefault="00D1223E" w:rsidP="00D1223E">
      <w:pPr>
        <w:ind w:left="720"/>
        <w:jc w:val="both"/>
        <w:rPr>
          <w:color w:val="000000"/>
          <w:szCs w:val="24"/>
        </w:rPr>
      </w:pPr>
      <w:r>
        <w:rPr>
          <w:color w:val="000000"/>
          <w:szCs w:val="24"/>
        </w:rPr>
        <w:t>Social- och hälsovårdsministeriets förordning (177/2008) om kvalitetskrav på och kontrollundersökning av hushållsvatten</w:t>
      </w:r>
    </w:p>
    <w:p w14:paraId="22DD8B19" w14:textId="77777777" w:rsidR="00D1223E" w:rsidRPr="00D1223E" w:rsidRDefault="00D1223E" w:rsidP="00D1223E">
      <w:pPr>
        <w:ind w:left="720"/>
        <w:jc w:val="both"/>
        <w:rPr>
          <w:color w:val="000000"/>
          <w:szCs w:val="24"/>
        </w:rPr>
      </w:pPr>
      <w:r>
        <w:rPr>
          <w:color w:val="000000"/>
          <w:szCs w:val="24"/>
        </w:rPr>
        <w:t>Social- och hälsovårdsministeriets förordning (354/2008) om kvalitetskraven och övervakningen i fråga om vattnet vid allmänna badstränder</w:t>
      </w:r>
    </w:p>
    <w:bookmarkEnd w:id="13"/>
    <w:p w14:paraId="282DFB4D" w14:textId="79C75858" w:rsidR="00D1223E" w:rsidRPr="00D1223E" w:rsidRDefault="00D1223E" w:rsidP="00D1223E">
      <w:pPr>
        <w:ind w:left="720"/>
        <w:jc w:val="both"/>
        <w:rPr>
          <w:color w:val="000000"/>
          <w:szCs w:val="24"/>
        </w:rPr>
      </w:pPr>
      <w:r>
        <w:rPr>
          <w:color w:val="000000"/>
          <w:szCs w:val="24"/>
        </w:rPr>
        <w:t>Lag</w:t>
      </w:r>
      <w:r w:rsidR="00DE5292">
        <w:rPr>
          <w:color w:val="000000"/>
          <w:szCs w:val="24"/>
        </w:rPr>
        <w:t>en</w:t>
      </w:r>
      <w:r>
        <w:rPr>
          <w:color w:val="000000"/>
          <w:szCs w:val="24"/>
        </w:rPr>
        <w:t xml:space="preserve"> om vattentjänster (119/2001)</w:t>
      </w:r>
    </w:p>
    <w:p w14:paraId="070E7BD0" w14:textId="4D51C02A" w:rsidR="00D1223E" w:rsidRPr="00D1223E" w:rsidRDefault="00D1223E" w:rsidP="00D1223E">
      <w:pPr>
        <w:ind w:left="720"/>
        <w:jc w:val="both"/>
        <w:rPr>
          <w:color w:val="000000"/>
          <w:szCs w:val="24"/>
        </w:rPr>
      </w:pPr>
      <w:r>
        <w:rPr>
          <w:color w:val="000000"/>
          <w:szCs w:val="24"/>
        </w:rPr>
        <w:t>Lag</w:t>
      </w:r>
      <w:r w:rsidR="00DE5292">
        <w:rPr>
          <w:color w:val="000000"/>
          <w:szCs w:val="24"/>
        </w:rPr>
        <w:t>en</w:t>
      </w:r>
      <w:r>
        <w:rPr>
          <w:color w:val="000000"/>
          <w:szCs w:val="24"/>
        </w:rPr>
        <w:t xml:space="preserve"> om vattenvårds- och havsvårdsförvaltningen (1299/2004)</w:t>
      </w:r>
    </w:p>
    <w:p w14:paraId="51B08EF0" w14:textId="77777777" w:rsidR="00D1223E" w:rsidRPr="00D1223E" w:rsidRDefault="00D1223E" w:rsidP="00D1223E">
      <w:pPr>
        <w:ind w:left="720"/>
        <w:jc w:val="both"/>
        <w:rPr>
          <w:color w:val="000000"/>
          <w:szCs w:val="24"/>
        </w:rPr>
      </w:pPr>
      <w:r>
        <w:rPr>
          <w:color w:val="000000"/>
          <w:szCs w:val="24"/>
        </w:rPr>
        <w:t xml:space="preserve">Nationell plan för placeringsstyrning av vattenbruk. Jord- och skogsbruksministeriet och miljöministeriet, 21.5.2014. </w:t>
      </w:r>
    </w:p>
    <w:p w14:paraId="7D6865C0" w14:textId="4FCB4E34" w:rsidR="00D1223E" w:rsidRPr="00D1223E" w:rsidRDefault="00D1223E" w:rsidP="00D1223E">
      <w:pPr>
        <w:ind w:firstLine="720"/>
        <w:jc w:val="both"/>
        <w:rPr>
          <w:color w:val="000000"/>
          <w:szCs w:val="24"/>
        </w:rPr>
      </w:pPr>
      <w:r>
        <w:rPr>
          <w:color w:val="000000"/>
          <w:szCs w:val="24"/>
        </w:rPr>
        <w:t>Vattenbruksstrategin 2022</w:t>
      </w:r>
      <w:r w:rsidR="00DE5292">
        <w:rPr>
          <w:color w:val="000000"/>
          <w:szCs w:val="24"/>
        </w:rPr>
        <w:t>.</w:t>
      </w:r>
      <w:r>
        <w:rPr>
          <w:color w:val="000000"/>
          <w:szCs w:val="24"/>
        </w:rPr>
        <w:t xml:space="preserve"> Statsrådets principbeslut 4.12.2014 </w:t>
      </w:r>
    </w:p>
    <w:p w14:paraId="29146B6A" w14:textId="77777777" w:rsidR="00D1223E" w:rsidRPr="00D1223E" w:rsidRDefault="00D1223E" w:rsidP="00D1223E">
      <w:pPr>
        <w:ind w:firstLine="720"/>
        <w:jc w:val="both"/>
        <w:rPr>
          <w:bCs/>
          <w:iCs/>
          <w:color w:val="000000"/>
          <w:szCs w:val="24"/>
        </w:rPr>
      </w:pPr>
    </w:p>
    <w:p w14:paraId="0F69944F" w14:textId="77777777" w:rsidR="00D1223E" w:rsidRPr="00D1223E" w:rsidRDefault="00D1223E" w:rsidP="00D1223E">
      <w:pPr>
        <w:ind w:firstLine="720"/>
        <w:jc w:val="both"/>
        <w:rPr>
          <w:bCs/>
          <w:iCs/>
          <w:color w:val="000000"/>
          <w:szCs w:val="24"/>
        </w:rPr>
      </w:pPr>
    </w:p>
    <w:p w14:paraId="606B4329" w14:textId="77777777" w:rsidR="00D1223E" w:rsidRPr="00D1223E" w:rsidRDefault="00D1223E" w:rsidP="00D1223E">
      <w:pPr>
        <w:ind w:firstLine="720"/>
        <w:jc w:val="both"/>
        <w:rPr>
          <w:bCs/>
          <w:iCs/>
          <w:color w:val="000000"/>
          <w:szCs w:val="24"/>
        </w:rPr>
      </w:pPr>
    </w:p>
    <w:p w14:paraId="0DFC5909" w14:textId="77777777" w:rsidR="00D1223E" w:rsidRPr="00D1223E" w:rsidRDefault="00D1223E" w:rsidP="00D1223E">
      <w:pPr>
        <w:ind w:firstLine="720"/>
        <w:jc w:val="both"/>
        <w:rPr>
          <w:bCs/>
          <w:iCs/>
          <w:color w:val="000000"/>
          <w:szCs w:val="24"/>
          <w:highlight w:val="yellow"/>
        </w:rPr>
      </w:pPr>
    </w:p>
    <w:bookmarkEnd w:id="6"/>
    <w:p w14:paraId="24F05948" w14:textId="77777777" w:rsidR="00D1223E" w:rsidRPr="00D1223E" w:rsidRDefault="00D1223E" w:rsidP="00D1223E">
      <w:pPr>
        <w:jc w:val="both"/>
        <w:rPr>
          <w:color w:val="000000"/>
          <w:szCs w:val="24"/>
        </w:rPr>
      </w:pPr>
      <w:r>
        <w:rPr>
          <w:szCs w:val="24"/>
          <w:highlight w:val="yellow"/>
        </w:rPr>
        <w:t xml:space="preserve"> </w:t>
      </w:r>
    </w:p>
    <w:bookmarkEnd w:id="7"/>
    <w:p w14:paraId="339DDCAC" w14:textId="77777777" w:rsidR="00D1223E" w:rsidRPr="00D1223E" w:rsidRDefault="00D1223E" w:rsidP="00D1223E">
      <w:pPr>
        <w:jc w:val="both"/>
        <w:rPr>
          <w:b/>
          <w:i/>
          <w:iCs/>
          <w:color w:val="000000"/>
          <w:szCs w:val="24"/>
        </w:rPr>
      </w:pPr>
      <w:r>
        <w:br w:type="page"/>
      </w:r>
    </w:p>
    <w:p w14:paraId="4A279132" w14:textId="77777777" w:rsidR="00D1223E" w:rsidRPr="00D1223E" w:rsidRDefault="00D1223E" w:rsidP="00D1223E">
      <w:pPr>
        <w:jc w:val="both"/>
        <w:rPr>
          <w:b/>
          <w:bCs/>
          <w:i/>
          <w:iCs/>
          <w:color w:val="000000"/>
          <w:szCs w:val="24"/>
        </w:rPr>
      </w:pPr>
      <w:r>
        <w:rPr>
          <w:b/>
          <w:bCs/>
          <w:i/>
          <w:iCs/>
          <w:color w:val="000000"/>
          <w:szCs w:val="24"/>
        </w:rPr>
        <w:lastRenderedPageBreak/>
        <w:t>”(k) Tillämpning av allmänt vedertagna metoder för vården av inneslutna vatten som vanligen är tillgängliga för badande.”</w:t>
      </w:r>
    </w:p>
    <w:p w14:paraId="6AF9F56A" w14:textId="77777777" w:rsidR="00D1223E" w:rsidRPr="00D1223E" w:rsidRDefault="00D1223E" w:rsidP="00D1223E">
      <w:pPr>
        <w:jc w:val="both"/>
        <w:rPr>
          <w:color w:val="000000"/>
          <w:szCs w:val="24"/>
          <w:u w:val="single"/>
        </w:rPr>
      </w:pPr>
    </w:p>
    <w:p w14:paraId="1248E3F0" w14:textId="77777777" w:rsidR="00D1223E" w:rsidRPr="00D1223E" w:rsidRDefault="00D1223E" w:rsidP="00D1223E">
      <w:pPr>
        <w:jc w:val="both"/>
        <w:rPr>
          <w:color w:val="000000"/>
          <w:szCs w:val="24"/>
          <w:u w:val="single"/>
        </w:rPr>
      </w:pPr>
      <w:r>
        <w:rPr>
          <w:color w:val="000000"/>
          <w:szCs w:val="24"/>
          <w:u w:val="single"/>
        </w:rPr>
        <w:t>Nationellt mål 2008</w:t>
      </w:r>
    </w:p>
    <w:p w14:paraId="115D2E8E" w14:textId="77777777" w:rsidR="00D1223E" w:rsidRPr="00D1223E" w:rsidRDefault="00D1223E" w:rsidP="00D1223E">
      <w:pPr>
        <w:jc w:val="both"/>
        <w:rPr>
          <w:color w:val="000000"/>
          <w:szCs w:val="24"/>
          <w:u w:val="single"/>
        </w:rPr>
      </w:pPr>
    </w:p>
    <w:p w14:paraId="3ECFB230" w14:textId="77777777" w:rsidR="00D1223E" w:rsidRPr="00D1223E" w:rsidRDefault="00D1223E" w:rsidP="00D1223E">
      <w:pPr>
        <w:ind w:left="720"/>
        <w:jc w:val="both"/>
        <w:rPr>
          <w:color w:val="000000"/>
          <w:szCs w:val="24"/>
        </w:rPr>
      </w:pPr>
      <w:r>
        <w:rPr>
          <w:color w:val="000000"/>
          <w:szCs w:val="24"/>
        </w:rPr>
        <w:t>Kvaliteten på och övervakningen av vattnet i bassänger som är öppna för allmänheten ska uppfylla kraven enligt social- och hälsovårdsministeriets förordning (315/2002). Anställda som utför åtgärder som påverkar kvaliteten på bassängvatten i simhallar och badanläggningar ska ha med godkänt resultat genomgått det test som bedömer den anläggningstekniska och bassängvattenhygieniska kompetensen som avses i 28 a § i hälsoskyddslagen (763/1994).</w:t>
      </w:r>
    </w:p>
    <w:p w14:paraId="40F3A28B" w14:textId="77777777" w:rsidR="00D1223E" w:rsidRPr="00D1223E" w:rsidRDefault="00D1223E" w:rsidP="00D1223E">
      <w:pPr>
        <w:jc w:val="both"/>
        <w:rPr>
          <w:color w:val="000000"/>
          <w:szCs w:val="24"/>
          <w:u w:val="single"/>
        </w:rPr>
      </w:pPr>
    </w:p>
    <w:p w14:paraId="5DAF96CB" w14:textId="3334AD7D" w:rsidR="00D1223E" w:rsidRPr="00D1223E" w:rsidRDefault="00D1223E" w:rsidP="00D1223E">
      <w:pPr>
        <w:jc w:val="both"/>
        <w:rPr>
          <w:color w:val="000000"/>
          <w:szCs w:val="24"/>
          <w:u w:val="single"/>
        </w:rPr>
      </w:pPr>
      <w:r>
        <w:rPr>
          <w:color w:val="000000"/>
          <w:szCs w:val="24"/>
          <w:u w:val="single"/>
        </w:rPr>
        <w:t xml:space="preserve">Hur målet har </w:t>
      </w:r>
      <w:r w:rsidR="00DE5292">
        <w:rPr>
          <w:color w:val="000000"/>
          <w:szCs w:val="24"/>
          <w:u w:val="single"/>
        </w:rPr>
        <w:t>utfallit</w:t>
      </w:r>
    </w:p>
    <w:p w14:paraId="3438E3F5" w14:textId="77777777" w:rsidR="00D1223E" w:rsidRPr="00D1223E" w:rsidRDefault="00D1223E" w:rsidP="00D1223E">
      <w:pPr>
        <w:jc w:val="both"/>
        <w:rPr>
          <w:color w:val="000000"/>
          <w:szCs w:val="24"/>
        </w:rPr>
      </w:pPr>
    </w:p>
    <w:p w14:paraId="058DEB4D" w14:textId="77777777" w:rsidR="00D1223E" w:rsidRPr="00D1223E" w:rsidRDefault="00D1223E" w:rsidP="00D1223E">
      <w:pPr>
        <w:ind w:left="720"/>
        <w:jc w:val="both"/>
        <w:rPr>
          <w:color w:val="000000"/>
          <w:szCs w:val="24"/>
        </w:rPr>
      </w:pPr>
      <w:r>
        <w:rPr>
          <w:color w:val="000000"/>
          <w:szCs w:val="24"/>
        </w:rPr>
        <w:t xml:space="preserve">Målen har uppnåtts. </w:t>
      </w:r>
      <w:bookmarkStart w:id="14" w:name="_Hlk530052154"/>
      <w:r>
        <w:rPr>
          <w:color w:val="000000"/>
          <w:szCs w:val="24"/>
        </w:rPr>
        <w:t>Till utgången av 2018 har det med godkänt resultat gjorts över 6 500 anläggningstekniska och bassängvattenhygieniska kompetenstest.</w:t>
      </w:r>
      <w:bookmarkEnd w:id="14"/>
    </w:p>
    <w:p w14:paraId="30888C6A" w14:textId="77777777" w:rsidR="00D1223E" w:rsidRPr="00D1223E" w:rsidRDefault="00D1223E" w:rsidP="00D1223E">
      <w:pPr>
        <w:jc w:val="both"/>
        <w:rPr>
          <w:color w:val="000000"/>
          <w:szCs w:val="24"/>
          <w:u w:val="single"/>
        </w:rPr>
      </w:pPr>
    </w:p>
    <w:p w14:paraId="017F9521" w14:textId="77777777" w:rsidR="00D1223E" w:rsidRPr="00D1223E" w:rsidRDefault="00D1223E" w:rsidP="00D1223E">
      <w:pPr>
        <w:jc w:val="both"/>
        <w:rPr>
          <w:color w:val="000000"/>
          <w:szCs w:val="24"/>
          <w:u w:val="single"/>
        </w:rPr>
      </w:pPr>
      <w:r>
        <w:rPr>
          <w:color w:val="000000"/>
          <w:szCs w:val="24"/>
          <w:u w:val="single"/>
        </w:rPr>
        <w:t>Nationellt mål 2019–2030</w:t>
      </w:r>
    </w:p>
    <w:p w14:paraId="1688C591" w14:textId="77777777" w:rsidR="00D1223E" w:rsidRPr="00D1223E" w:rsidRDefault="00D1223E" w:rsidP="00D1223E">
      <w:pPr>
        <w:jc w:val="both"/>
        <w:rPr>
          <w:color w:val="000000"/>
          <w:szCs w:val="24"/>
          <w:u w:val="single"/>
        </w:rPr>
      </w:pPr>
    </w:p>
    <w:p w14:paraId="18101675" w14:textId="2A825498" w:rsidR="00D1223E" w:rsidRPr="00D1223E" w:rsidRDefault="00D1223E" w:rsidP="00D1223E">
      <w:pPr>
        <w:ind w:left="720"/>
        <w:jc w:val="both"/>
        <w:rPr>
          <w:color w:val="000000"/>
          <w:szCs w:val="24"/>
        </w:rPr>
      </w:pPr>
      <w:r>
        <w:rPr>
          <w:color w:val="000000"/>
          <w:szCs w:val="24"/>
        </w:rPr>
        <w:t xml:space="preserve">k1) </w:t>
      </w:r>
      <w:r w:rsidR="00DE5292" w:rsidRPr="00DE5292">
        <w:rPr>
          <w:color w:val="000000"/>
          <w:szCs w:val="24"/>
        </w:rPr>
        <w:t>Det finns allmänna badbassänger och de upprätthålls så att allmänheten kan lära sig simma eller upprätthålla sin simfärdighet. I allmänna badbassänger beaktas tillgängligheten</w:t>
      </w:r>
      <w:r>
        <w:rPr>
          <w:color w:val="000000"/>
          <w:szCs w:val="24"/>
        </w:rPr>
        <w:t>.</w:t>
      </w:r>
    </w:p>
    <w:p w14:paraId="3C3A501F" w14:textId="77777777" w:rsidR="00D1223E" w:rsidRPr="00D1223E" w:rsidRDefault="00D1223E" w:rsidP="00D1223E">
      <w:pPr>
        <w:ind w:left="720"/>
        <w:jc w:val="both"/>
        <w:rPr>
          <w:color w:val="000000"/>
          <w:szCs w:val="24"/>
        </w:rPr>
      </w:pPr>
    </w:p>
    <w:p w14:paraId="24208DA4" w14:textId="66349C9B" w:rsidR="00D1223E" w:rsidRPr="00D1223E" w:rsidRDefault="00D1223E" w:rsidP="00D1223E">
      <w:pPr>
        <w:ind w:left="720"/>
        <w:jc w:val="both"/>
        <w:rPr>
          <w:color w:val="000000"/>
          <w:szCs w:val="24"/>
        </w:rPr>
      </w:pPr>
      <w:r>
        <w:rPr>
          <w:color w:val="000000"/>
          <w:szCs w:val="24"/>
        </w:rPr>
        <w:t>k2) Kvaliteten på och övervakningen av vattnet i bassänger som är öppna för allmänheten</w:t>
      </w:r>
      <w:r w:rsidR="00DE5292">
        <w:rPr>
          <w:color w:val="000000"/>
          <w:szCs w:val="24"/>
        </w:rPr>
        <w:t xml:space="preserve"> möter</w:t>
      </w:r>
      <w:r>
        <w:rPr>
          <w:color w:val="000000"/>
          <w:szCs w:val="24"/>
        </w:rPr>
        <w:t xml:space="preserve"> kraven enligt social- och hälsovårdsministeriets förordning (315/2002). </w:t>
      </w:r>
    </w:p>
    <w:p w14:paraId="0FE69C9B" w14:textId="77777777" w:rsidR="00D1223E" w:rsidRPr="00D1223E" w:rsidRDefault="00D1223E" w:rsidP="00D1223E">
      <w:pPr>
        <w:ind w:left="720"/>
        <w:jc w:val="both"/>
        <w:rPr>
          <w:color w:val="000000"/>
          <w:szCs w:val="24"/>
        </w:rPr>
      </w:pPr>
    </w:p>
    <w:p w14:paraId="1D12997D" w14:textId="6822669F" w:rsidR="00D1223E" w:rsidRPr="00D1223E" w:rsidRDefault="00D1223E" w:rsidP="00D1223E">
      <w:pPr>
        <w:ind w:left="720"/>
        <w:jc w:val="both"/>
        <w:rPr>
          <w:color w:val="000000"/>
          <w:szCs w:val="24"/>
        </w:rPr>
      </w:pPr>
      <w:r>
        <w:rPr>
          <w:color w:val="000000"/>
          <w:szCs w:val="24"/>
        </w:rPr>
        <w:t xml:space="preserve">k3) Uppgifter om kvaliteten på vattnet i bassänger, missförhållanden som tillsynen upptäckt och myndigheternas åtgärder för att rätta till situationen matas in i </w:t>
      </w:r>
      <w:r w:rsidR="00DB5629" w:rsidRPr="00DB5629">
        <w:rPr>
          <w:color w:val="000000"/>
          <w:szCs w:val="24"/>
        </w:rPr>
        <w:t>det elektroniska datasystemet</w:t>
      </w:r>
      <w:r>
        <w:rPr>
          <w:color w:val="000000"/>
          <w:szCs w:val="24"/>
        </w:rPr>
        <w:t xml:space="preserve"> för tillsynsobjekt som syftar till en enhetlig tillsyn med bättre styrkvalitet och större tillsynseffekt.</w:t>
      </w:r>
    </w:p>
    <w:p w14:paraId="6D970635" w14:textId="77777777" w:rsidR="00D1223E" w:rsidRPr="00D1223E" w:rsidRDefault="00D1223E" w:rsidP="00D1223E">
      <w:pPr>
        <w:ind w:left="720"/>
        <w:jc w:val="both"/>
        <w:rPr>
          <w:color w:val="000000"/>
          <w:szCs w:val="24"/>
        </w:rPr>
      </w:pPr>
    </w:p>
    <w:p w14:paraId="55D60920" w14:textId="74AB99EF" w:rsidR="00D1223E" w:rsidRPr="00D1223E" w:rsidRDefault="00E223C2" w:rsidP="00D1223E">
      <w:pPr>
        <w:ind w:left="720"/>
        <w:jc w:val="both"/>
        <w:rPr>
          <w:color w:val="000000"/>
          <w:szCs w:val="24"/>
        </w:rPr>
      </w:pPr>
      <w:r w:rsidRPr="00E223C2">
        <w:rPr>
          <w:color w:val="000000"/>
          <w:szCs w:val="24"/>
        </w:rPr>
        <w:t>Anställda med uppgifter som påverkar kvaliteten på bassängvatten i simhallar och badanläggningar genomgår test i anläg</w:t>
      </w:r>
      <w:r>
        <w:rPr>
          <w:color w:val="000000"/>
          <w:szCs w:val="24"/>
        </w:rPr>
        <w:t>gningsteknisk och bassängvatten</w:t>
      </w:r>
      <w:r w:rsidRPr="00E223C2">
        <w:rPr>
          <w:color w:val="000000"/>
          <w:szCs w:val="24"/>
        </w:rPr>
        <w:t>hygienisk kompetens i enlighet med 28 a § i hälso-skyddslagen (763/1994)</w:t>
      </w:r>
      <w:r w:rsidR="00D1223E">
        <w:rPr>
          <w:color w:val="000000"/>
          <w:szCs w:val="24"/>
        </w:rPr>
        <w:t xml:space="preserve">. </w:t>
      </w:r>
    </w:p>
    <w:p w14:paraId="0F2903CB" w14:textId="77777777" w:rsidR="00D1223E" w:rsidRPr="00D1223E" w:rsidRDefault="00D1223E" w:rsidP="00D1223E">
      <w:pPr>
        <w:ind w:left="720"/>
        <w:jc w:val="both"/>
        <w:rPr>
          <w:color w:val="000000"/>
          <w:szCs w:val="24"/>
        </w:rPr>
      </w:pPr>
    </w:p>
    <w:p w14:paraId="33833D31" w14:textId="6B5BA42F" w:rsidR="00D1223E" w:rsidRPr="00D1223E" w:rsidRDefault="00D1223E" w:rsidP="00D1223E">
      <w:pPr>
        <w:ind w:left="720"/>
        <w:jc w:val="both"/>
        <w:rPr>
          <w:color w:val="000000"/>
          <w:szCs w:val="24"/>
          <w:u w:val="single"/>
        </w:rPr>
      </w:pPr>
      <w:r>
        <w:rPr>
          <w:color w:val="000000"/>
          <w:szCs w:val="24"/>
        </w:rPr>
        <w:t xml:space="preserve">k5) </w:t>
      </w:r>
      <w:r w:rsidR="00E223C2" w:rsidRPr="00E223C2">
        <w:rPr>
          <w:color w:val="000000"/>
          <w:szCs w:val="24"/>
        </w:rPr>
        <w:t>I syfte att minska belastningen på bassängvattnet har de som deltar i renhållning och städning av simbassänger och våtrum tillräcklig kunskap om hur rumshygienen påverkar bassängvattnets hygieniska kvalitet och tillräcklig kompetens när det gäller städning och renhållning av dessa lokaler i enlighet med 28 a § i hälsoskyddslagen</w:t>
      </w:r>
      <w:r>
        <w:rPr>
          <w:color w:val="000000"/>
          <w:szCs w:val="24"/>
        </w:rPr>
        <w:t xml:space="preserve">. </w:t>
      </w:r>
    </w:p>
    <w:p w14:paraId="4CCF4E5A" w14:textId="77777777" w:rsidR="00D1223E" w:rsidRPr="00D1223E" w:rsidRDefault="00D1223E" w:rsidP="00D1223E">
      <w:pPr>
        <w:ind w:left="720"/>
        <w:jc w:val="both"/>
        <w:rPr>
          <w:color w:val="000000"/>
          <w:szCs w:val="24"/>
          <w:u w:val="single"/>
        </w:rPr>
      </w:pPr>
    </w:p>
    <w:p w14:paraId="47FDAC76" w14:textId="29B3460F" w:rsidR="00D1223E" w:rsidRDefault="00D1223E" w:rsidP="00D1223E">
      <w:pPr>
        <w:ind w:left="720"/>
        <w:jc w:val="both"/>
        <w:rPr>
          <w:color w:val="000000"/>
          <w:szCs w:val="24"/>
        </w:rPr>
      </w:pPr>
      <w:r>
        <w:rPr>
          <w:color w:val="000000"/>
          <w:szCs w:val="24"/>
        </w:rPr>
        <w:t xml:space="preserve">k6) Verksamhetsutövare har bassäng- och bassänggruppsspecifika planer för eventuella störningssituationer. Dessa planer ger anvisningar för förebyggande av hälsoolägenheter och personalen ges handledning i att agera i överensstämmelse med anvisningarna. </w:t>
      </w:r>
    </w:p>
    <w:p w14:paraId="69CDF592" w14:textId="77777777" w:rsidR="00D1223E" w:rsidRPr="00D1223E" w:rsidRDefault="00D1223E" w:rsidP="00D1223E">
      <w:pPr>
        <w:ind w:left="720"/>
        <w:jc w:val="both"/>
        <w:rPr>
          <w:color w:val="000000"/>
          <w:szCs w:val="24"/>
        </w:rPr>
      </w:pPr>
    </w:p>
    <w:p w14:paraId="1D52BF8D" w14:textId="77777777" w:rsidR="00D1223E" w:rsidRPr="00D1223E" w:rsidRDefault="00D1223E" w:rsidP="00D1223E">
      <w:pPr>
        <w:jc w:val="both"/>
        <w:rPr>
          <w:color w:val="000000"/>
          <w:szCs w:val="24"/>
          <w:u w:val="single"/>
        </w:rPr>
      </w:pPr>
      <w:r>
        <w:rPr>
          <w:color w:val="000000"/>
          <w:szCs w:val="24"/>
          <w:u w:val="single"/>
        </w:rPr>
        <w:t xml:space="preserve"> Förhållande till målen för hållbar utveckling</w:t>
      </w:r>
    </w:p>
    <w:p w14:paraId="0A8B5214" w14:textId="77777777" w:rsidR="00D1223E" w:rsidRPr="00D1223E" w:rsidRDefault="00D1223E" w:rsidP="00D1223E">
      <w:pPr>
        <w:jc w:val="both"/>
        <w:rPr>
          <w:color w:val="000000"/>
          <w:szCs w:val="24"/>
        </w:rPr>
      </w:pPr>
    </w:p>
    <w:p w14:paraId="1DD8722E" w14:textId="77777777" w:rsidR="00D1223E" w:rsidRPr="00D1223E" w:rsidRDefault="00D1223E" w:rsidP="00D1223E">
      <w:pPr>
        <w:ind w:left="720"/>
        <w:jc w:val="both"/>
        <w:rPr>
          <w:color w:val="000000"/>
          <w:szCs w:val="24"/>
        </w:rPr>
      </w:pPr>
      <w:r>
        <w:rPr>
          <w:color w:val="000000"/>
          <w:szCs w:val="24"/>
        </w:rPr>
        <w:t>Genom allmänna badbassänger och god bassängvattenstatus genomförs delmålen 3.3, 4a och 6.3 för hållbar utveckling.</w:t>
      </w:r>
    </w:p>
    <w:p w14:paraId="13A108EF" w14:textId="77777777" w:rsidR="00D1223E" w:rsidRPr="00D1223E" w:rsidRDefault="00D1223E" w:rsidP="00D1223E">
      <w:pPr>
        <w:jc w:val="both"/>
        <w:rPr>
          <w:color w:val="000000"/>
          <w:szCs w:val="24"/>
          <w:u w:val="single"/>
        </w:rPr>
      </w:pPr>
    </w:p>
    <w:p w14:paraId="23E07179" w14:textId="77777777" w:rsidR="00D1223E" w:rsidRPr="00D1223E" w:rsidRDefault="00D1223E" w:rsidP="00D1223E">
      <w:pPr>
        <w:jc w:val="both"/>
        <w:rPr>
          <w:color w:val="000000"/>
          <w:szCs w:val="24"/>
          <w:u w:val="single"/>
        </w:rPr>
      </w:pPr>
      <w:r>
        <w:rPr>
          <w:color w:val="000000"/>
          <w:szCs w:val="24"/>
          <w:u w:val="single"/>
        </w:rPr>
        <w:t>Måldatum</w:t>
      </w:r>
    </w:p>
    <w:p w14:paraId="746DEEB8" w14:textId="77777777" w:rsidR="00D1223E" w:rsidRPr="00D1223E" w:rsidRDefault="00D1223E" w:rsidP="00D1223E">
      <w:pPr>
        <w:jc w:val="both"/>
        <w:rPr>
          <w:color w:val="000000"/>
          <w:szCs w:val="24"/>
          <w:u w:val="single"/>
        </w:rPr>
      </w:pPr>
    </w:p>
    <w:p w14:paraId="386BF8CA" w14:textId="100185AF" w:rsidR="00D1223E" w:rsidRPr="00D1223E" w:rsidRDefault="00D1223E" w:rsidP="00D1223E">
      <w:pPr>
        <w:ind w:left="720"/>
        <w:jc w:val="both"/>
        <w:rPr>
          <w:color w:val="000000"/>
          <w:szCs w:val="24"/>
        </w:rPr>
      </w:pPr>
      <w:r>
        <w:rPr>
          <w:color w:val="000000"/>
          <w:szCs w:val="24"/>
        </w:rPr>
        <w:lastRenderedPageBreak/>
        <w:t>Bassängvattenkvalitete</w:t>
      </w:r>
      <w:r w:rsidR="00C36839">
        <w:rPr>
          <w:color w:val="000000"/>
          <w:szCs w:val="24"/>
        </w:rPr>
        <w:t>n och kvalitetsövervakningen är fortlöpande verksamhet i enlighet med gällande lagstiftning</w:t>
      </w:r>
      <w:r>
        <w:rPr>
          <w:color w:val="000000"/>
          <w:szCs w:val="24"/>
        </w:rPr>
        <w:t>.</w:t>
      </w:r>
    </w:p>
    <w:p w14:paraId="21341F3F" w14:textId="77777777" w:rsidR="00D1223E" w:rsidRPr="00D1223E" w:rsidRDefault="00D1223E" w:rsidP="00D1223E">
      <w:pPr>
        <w:ind w:left="720"/>
        <w:jc w:val="both"/>
        <w:rPr>
          <w:color w:val="000000"/>
          <w:szCs w:val="24"/>
        </w:rPr>
      </w:pPr>
    </w:p>
    <w:p w14:paraId="679F80C3" w14:textId="77777777" w:rsidR="00D1223E" w:rsidRPr="00D1223E" w:rsidRDefault="00D1223E" w:rsidP="00D1223E">
      <w:pPr>
        <w:ind w:left="720"/>
        <w:jc w:val="both"/>
        <w:rPr>
          <w:color w:val="000000"/>
          <w:szCs w:val="24"/>
        </w:rPr>
      </w:pPr>
      <w:r>
        <w:rPr>
          <w:color w:val="000000"/>
          <w:szCs w:val="24"/>
        </w:rPr>
        <w:t xml:space="preserve">Ett elektroniskt datasystem för tillsynsobjekt inom miljö- och hälsoskyddet är i bruk 2020. </w:t>
      </w:r>
    </w:p>
    <w:p w14:paraId="6D1BA09D" w14:textId="77777777" w:rsidR="00D1223E" w:rsidRPr="00D1223E" w:rsidRDefault="00D1223E" w:rsidP="00D1223E">
      <w:pPr>
        <w:ind w:left="720"/>
        <w:jc w:val="both"/>
        <w:rPr>
          <w:color w:val="000000"/>
          <w:szCs w:val="24"/>
        </w:rPr>
      </w:pPr>
    </w:p>
    <w:p w14:paraId="57ED96D4" w14:textId="5EFF5A1B" w:rsidR="00D1223E" w:rsidRPr="00D1223E" w:rsidRDefault="00D1223E" w:rsidP="00D1223E">
      <w:pPr>
        <w:ind w:left="720"/>
        <w:jc w:val="both"/>
        <w:rPr>
          <w:color w:val="000000"/>
          <w:szCs w:val="24"/>
        </w:rPr>
      </w:pPr>
      <w:r>
        <w:rPr>
          <w:color w:val="000000"/>
          <w:szCs w:val="24"/>
        </w:rPr>
        <w:t xml:space="preserve">Anställda som utför åtgärder som påverkar kvaliteten på bassängvatten genomgår kompetenstest. De som deltar i renhållning och städning av simbassänger och våtutrymmen har tillräcklig kunskap om hur </w:t>
      </w:r>
      <w:r w:rsidR="00E223C2">
        <w:rPr>
          <w:color w:val="000000"/>
          <w:szCs w:val="24"/>
        </w:rPr>
        <w:t>rums</w:t>
      </w:r>
      <w:r>
        <w:rPr>
          <w:color w:val="000000"/>
          <w:szCs w:val="24"/>
        </w:rPr>
        <w:t>hygienen</w:t>
      </w:r>
      <w:r w:rsidR="00E223C2">
        <w:rPr>
          <w:color w:val="000000"/>
          <w:szCs w:val="24"/>
        </w:rPr>
        <w:t xml:space="preserve"> </w:t>
      </w:r>
      <w:r>
        <w:rPr>
          <w:color w:val="000000"/>
          <w:szCs w:val="24"/>
        </w:rPr>
        <w:t>påverkar bassängvattnets hygieniska kvalitet och tillräcklig kompetens när det gäller städning och renhållning av dessa lokaler.</w:t>
      </w:r>
    </w:p>
    <w:p w14:paraId="50C01D27" w14:textId="77777777" w:rsidR="00D1223E" w:rsidRPr="00D1223E" w:rsidRDefault="00D1223E" w:rsidP="00D1223E">
      <w:pPr>
        <w:jc w:val="both"/>
        <w:rPr>
          <w:color w:val="000000"/>
          <w:szCs w:val="24"/>
          <w:u w:val="single"/>
        </w:rPr>
      </w:pPr>
    </w:p>
    <w:p w14:paraId="752B4EB6" w14:textId="77777777" w:rsidR="00D1223E" w:rsidRPr="00D1223E" w:rsidRDefault="00D1223E" w:rsidP="00D1223E">
      <w:pPr>
        <w:jc w:val="both"/>
        <w:rPr>
          <w:color w:val="000000"/>
          <w:szCs w:val="24"/>
          <w:u w:val="single"/>
        </w:rPr>
      </w:pPr>
      <w:r>
        <w:rPr>
          <w:color w:val="000000"/>
          <w:szCs w:val="24"/>
          <w:u w:val="single"/>
        </w:rPr>
        <w:t>Grunder</w:t>
      </w:r>
    </w:p>
    <w:p w14:paraId="19778B63" w14:textId="77777777" w:rsidR="00D1223E" w:rsidRPr="00D1223E" w:rsidRDefault="00D1223E" w:rsidP="00D1223E">
      <w:pPr>
        <w:ind w:left="720"/>
        <w:jc w:val="both"/>
        <w:rPr>
          <w:color w:val="000000"/>
          <w:szCs w:val="24"/>
        </w:rPr>
      </w:pPr>
    </w:p>
    <w:p w14:paraId="1A2B24C4" w14:textId="43429143" w:rsidR="00D1223E" w:rsidRPr="00D1223E" w:rsidRDefault="00D1223E" w:rsidP="00D1223E">
      <w:pPr>
        <w:ind w:left="720"/>
        <w:jc w:val="both"/>
        <w:rPr>
          <w:color w:val="000000"/>
          <w:szCs w:val="24"/>
        </w:rPr>
      </w:pPr>
      <w:r>
        <w:rPr>
          <w:color w:val="000000"/>
          <w:szCs w:val="24"/>
        </w:rPr>
        <w:t xml:space="preserve">I social- och hälsovårdsministeriets förordning om kvalitetskraven och övervakningen i fråga om vattnet vid allmänna badstränder ställs det mikrobiologiska, kemiska och fysikaliska kvalitetskrav på bassängvattnet. </w:t>
      </w:r>
      <w:r w:rsidR="003C588D">
        <w:rPr>
          <w:color w:val="000000"/>
          <w:szCs w:val="24"/>
        </w:rPr>
        <w:t>Kraven u</w:t>
      </w:r>
      <w:r>
        <w:rPr>
          <w:color w:val="000000"/>
          <w:szCs w:val="24"/>
        </w:rPr>
        <w:t>tgå</w:t>
      </w:r>
      <w:r w:rsidR="003C588D">
        <w:rPr>
          <w:color w:val="000000"/>
          <w:szCs w:val="24"/>
        </w:rPr>
        <w:t xml:space="preserve">r från </w:t>
      </w:r>
      <w:r>
        <w:rPr>
          <w:color w:val="000000"/>
          <w:szCs w:val="24"/>
        </w:rPr>
        <w:t>att bassängvattnet inte får</w:t>
      </w:r>
      <w:r w:rsidR="003C588D">
        <w:rPr>
          <w:color w:val="000000"/>
          <w:szCs w:val="24"/>
        </w:rPr>
        <w:t xml:space="preserve"> utgöra</w:t>
      </w:r>
      <w:r>
        <w:rPr>
          <w:color w:val="000000"/>
          <w:szCs w:val="24"/>
        </w:rPr>
        <w:t xml:space="preserve"> en hälsorisk för de badande. Detta säkerställs genom tillräcklig klordesinficering av bassängen i förhållande till belastningen, rätta förhållanden för klordesinficering och genom att det inte uppstår hälsoskadliga mängder trihalometaner eller kloraminer. Också kontrollfrekvensen för bassängvatten fastställs i förordningen. Bassängvattensprover tas med tätare mellanrum ju fler personer i genomsnitt använder bassängerna. Tillstånds- och tillsynsverket för social- och hälsovården, Valvira, har gett ut tillämpningsanvisningar till förordningen som bl.a. innehåller anvisningar om uppgörande av kontrollplaner och om driftskontroll. </w:t>
      </w:r>
    </w:p>
    <w:p w14:paraId="042E37D7" w14:textId="77777777" w:rsidR="00D1223E" w:rsidRPr="00D1223E" w:rsidRDefault="00D1223E" w:rsidP="00D1223E">
      <w:pPr>
        <w:ind w:left="720"/>
        <w:jc w:val="both"/>
        <w:rPr>
          <w:color w:val="000000"/>
          <w:szCs w:val="24"/>
        </w:rPr>
      </w:pPr>
    </w:p>
    <w:p w14:paraId="7C20F544" w14:textId="77777777" w:rsidR="00D1223E" w:rsidRPr="00D1223E" w:rsidRDefault="00D1223E" w:rsidP="00D1223E">
      <w:pPr>
        <w:ind w:left="720"/>
        <w:jc w:val="both"/>
        <w:rPr>
          <w:color w:val="000000"/>
          <w:szCs w:val="24"/>
        </w:rPr>
      </w:pPr>
      <w:r>
        <w:rPr>
          <w:color w:val="000000"/>
          <w:szCs w:val="24"/>
        </w:rPr>
        <w:t xml:space="preserve">Det elektroniska objektdatasystemet för miljö- och hälsoskyddet möjliggör en rikstäckande uppföljning av tillsynsobjekten i realtid. I systemet samlas det in uppgifter om tillsynsobjekten, bassängvattnets kvalitet och olägenheter som har upptäckts vid tillsynen samt myndighetsåtgärder för att rätta till situationen så att den är lagenlig. </w:t>
      </w:r>
    </w:p>
    <w:p w14:paraId="176E1A75" w14:textId="77777777" w:rsidR="00D1223E" w:rsidRPr="00D1223E" w:rsidRDefault="00D1223E" w:rsidP="00D1223E">
      <w:pPr>
        <w:ind w:left="720"/>
        <w:jc w:val="both"/>
        <w:rPr>
          <w:color w:val="000000"/>
          <w:szCs w:val="24"/>
        </w:rPr>
      </w:pPr>
    </w:p>
    <w:p w14:paraId="75F9AB94" w14:textId="00789732" w:rsidR="00D1223E" w:rsidRPr="00D1223E" w:rsidRDefault="00D1223E" w:rsidP="00D1223E">
      <w:pPr>
        <w:ind w:left="720"/>
        <w:jc w:val="both"/>
        <w:rPr>
          <w:color w:val="000000"/>
          <w:szCs w:val="24"/>
        </w:rPr>
      </w:pPr>
      <w:r>
        <w:rPr>
          <w:color w:val="000000"/>
          <w:szCs w:val="24"/>
        </w:rPr>
        <w:t xml:space="preserve">Enligt hälsoskyddslagen ska den som utför åtgärder som påverkar bassängvattnets kvalitet i en simhall, badanläggning eller motsvarande anläggning ha intyg över anläggningsteknisk och bassängvattenhygienisk kompetens, ett vattenarbetskort. Vattenarbetskort utfärdas till personer som genomgått ett test som bedömer den anläggningstekniska och bassängvattenhygieniska kompetensen. Genom förordning av social- och hälsovårdsministeriet utfärdas närmare bestämmelser om den anläggningstekniska och bassängvattenhygieniska kompetens som krävs av anställda vid </w:t>
      </w:r>
      <w:r w:rsidR="003C588D">
        <w:rPr>
          <w:color w:val="000000"/>
          <w:szCs w:val="24"/>
        </w:rPr>
        <w:t>dessa</w:t>
      </w:r>
      <w:r>
        <w:rPr>
          <w:color w:val="000000"/>
          <w:szCs w:val="24"/>
        </w:rPr>
        <w:t xml:space="preserve"> anläggningar och om testning av denna kompetens. I förordningen anges bland annat vem som får testa dessa anställda och vilka kompetensområden de måste behärska för att klara testet. </w:t>
      </w:r>
    </w:p>
    <w:p w14:paraId="06384BFF" w14:textId="77777777" w:rsidR="00D1223E" w:rsidRPr="00D1223E" w:rsidRDefault="00D1223E" w:rsidP="00D1223E">
      <w:pPr>
        <w:ind w:left="720"/>
        <w:jc w:val="both"/>
        <w:rPr>
          <w:color w:val="000000"/>
          <w:szCs w:val="24"/>
        </w:rPr>
      </w:pPr>
    </w:p>
    <w:p w14:paraId="38C83999" w14:textId="0BBDD81A" w:rsidR="00D1223E" w:rsidRPr="00D1223E" w:rsidRDefault="00D1223E" w:rsidP="00D1223E">
      <w:pPr>
        <w:ind w:left="720"/>
        <w:jc w:val="both"/>
        <w:rPr>
          <w:color w:val="FF0000"/>
          <w:szCs w:val="24"/>
          <w:u w:val="single"/>
        </w:rPr>
      </w:pPr>
      <w:r>
        <w:rPr>
          <w:color w:val="000000"/>
          <w:szCs w:val="24"/>
        </w:rPr>
        <w:t xml:space="preserve">I syfte att minska belastningen på bassängvattnet föreskrivs det i hälsoskyddslagen att de som deltar i renhållning och städning av simbassänger och våtutrymmen ska ha tillräcklig kunskap om hur </w:t>
      </w:r>
      <w:r w:rsidR="003C588D">
        <w:rPr>
          <w:color w:val="000000"/>
          <w:szCs w:val="24"/>
        </w:rPr>
        <w:t>rums</w:t>
      </w:r>
      <w:r>
        <w:rPr>
          <w:color w:val="000000"/>
          <w:szCs w:val="24"/>
        </w:rPr>
        <w:t xml:space="preserve">hygienen påverkar bassängvattnets hygieniska kvalitet och tillräcklig kompetens när det gäller städning och renhållning av dessa lokaler. </w:t>
      </w:r>
    </w:p>
    <w:p w14:paraId="745672C1" w14:textId="77777777" w:rsidR="00D1223E" w:rsidRPr="00D1223E" w:rsidRDefault="00D1223E" w:rsidP="00D1223E">
      <w:pPr>
        <w:ind w:left="720"/>
        <w:jc w:val="both"/>
        <w:rPr>
          <w:color w:val="000000"/>
          <w:szCs w:val="24"/>
        </w:rPr>
      </w:pPr>
    </w:p>
    <w:p w14:paraId="337D3D97" w14:textId="77777777" w:rsidR="00D1223E" w:rsidRPr="00D1223E" w:rsidRDefault="00D1223E" w:rsidP="00D1223E">
      <w:pPr>
        <w:ind w:left="720"/>
        <w:jc w:val="both"/>
        <w:rPr>
          <w:color w:val="000000"/>
          <w:szCs w:val="24"/>
        </w:rPr>
      </w:pPr>
      <w:r>
        <w:t xml:space="preserve">Anvisningar om byggande av anläggningar för behandling av simbassängsvatten finns i </w:t>
      </w:r>
      <w:bookmarkStart w:id="15" w:name="_Hlk519249048"/>
      <w:r>
        <w:rPr>
          <w:color w:val="000000"/>
          <w:szCs w:val="24"/>
        </w:rPr>
        <w:t>Rakennustieto Oy:s VVS-kort</w:t>
      </w:r>
      <w:bookmarkEnd w:id="15"/>
      <w:r>
        <w:rPr>
          <w:color w:val="000000"/>
          <w:szCs w:val="24"/>
        </w:rPr>
        <w:t>. Kortet redogör hur bassängvattensbehandlingen bör byggas upp i olika situationer så att de hälsorelaterade kraven på bassängvattnets kvalitet uppfylls. VVS-kortet används som byggrekommendation i alla objekt där det byggs allmänna simbassänger.</w:t>
      </w:r>
    </w:p>
    <w:p w14:paraId="66B09DD9" w14:textId="77777777" w:rsidR="00D1223E" w:rsidRPr="00D1223E" w:rsidRDefault="00D1223E" w:rsidP="00D1223E">
      <w:pPr>
        <w:ind w:left="720"/>
        <w:jc w:val="both"/>
        <w:rPr>
          <w:color w:val="000000"/>
          <w:szCs w:val="24"/>
        </w:rPr>
      </w:pPr>
    </w:p>
    <w:p w14:paraId="20A47F6D" w14:textId="3DD206E7" w:rsidR="00D1223E" w:rsidRPr="00D1223E" w:rsidRDefault="00D1223E" w:rsidP="00D1223E">
      <w:pPr>
        <w:ind w:left="720"/>
        <w:jc w:val="both"/>
        <w:rPr>
          <w:color w:val="000000"/>
          <w:szCs w:val="24"/>
        </w:rPr>
      </w:pPr>
      <w:r>
        <w:lastRenderedPageBreak/>
        <w:t>Finlands Simundervisnings- och Livräddningsförbund rf har en handbok Kom till simhallen som berättar hur man använder allmänna simhallar hygieniskt och beaktar andra badare.</w:t>
      </w:r>
      <w:r>
        <w:rPr>
          <w:color w:val="000000"/>
          <w:szCs w:val="24"/>
        </w:rPr>
        <w:t xml:space="preserve"> Handboken används bl.a. av skolorna före simlektioner. Handboken är översatt till många språk och har samlad information som underlättar för den som första gången besöker en simhall. Handboken beskriver också åtgärder som verksamhetsutövaren kan vidta för att underlätta simhallsbesöken för personer från olika kulturer. De symboler som ges i handboken (t.ex. att man ska tvätta sig innan man går i bassängen och att man får svepa en handduk om sig i bastun) kan användas när man vägleder badande</w:t>
      </w:r>
      <w:r w:rsidR="003C588D" w:rsidRPr="003C588D">
        <w:rPr>
          <w:color w:val="000000"/>
          <w:szCs w:val="24"/>
        </w:rPr>
        <w:t xml:space="preserve"> </w:t>
      </w:r>
      <w:r w:rsidR="003C588D">
        <w:rPr>
          <w:color w:val="000000"/>
          <w:szCs w:val="24"/>
        </w:rPr>
        <w:t>i simhallen</w:t>
      </w:r>
      <w:r>
        <w:rPr>
          <w:color w:val="000000"/>
          <w:szCs w:val="24"/>
        </w:rPr>
        <w:t>.</w:t>
      </w:r>
    </w:p>
    <w:p w14:paraId="61B93A28" w14:textId="77777777" w:rsidR="00D1223E" w:rsidRPr="00D1223E" w:rsidRDefault="00D1223E" w:rsidP="00D1223E">
      <w:pPr>
        <w:ind w:left="720"/>
        <w:jc w:val="both"/>
        <w:rPr>
          <w:color w:val="000000"/>
          <w:szCs w:val="24"/>
        </w:rPr>
      </w:pPr>
    </w:p>
    <w:p w14:paraId="19F90E43" w14:textId="77777777" w:rsidR="00D1223E" w:rsidRPr="00D1223E" w:rsidRDefault="00D1223E" w:rsidP="00D1223E">
      <w:pPr>
        <w:jc w:val="both"/>
        <w:rPr>
          <w:color w:val="000000"/>
          <w:szCs w:val="24"/>
          <w:u w:val="single"/>
        </w:rPr>
      </w:pPr>
      <w:r>
        <w:rPr>
          <w:color w:val="000000"/>
          <w:szCs w:val="24"/>
          <w:u w:val="single"/>
        </w:rPr>
        <w:t>Referenser</w:t>
      </w:r>
    </w:p>
    <w:p w14:paraId="02A4F23E" w14:textId="77777777" w:rsidR="00D1223E" w:rsidRPr="00D1223E" w:rsidRDefault="00D1223E" w:rsidP="00D1223E">
      <w:pPr>
        <w:ind w:left="1304"/>
        <w:jc w:val="both"/>
        <w:rPr>
          <w:color w:val="000000"/>
          <w:szCs w:val="24"/>
        </w:rPr>
      </w:pPr>
    </w:p>
    <w:p w14:paraId="0CEDD618" w14:textId="77777777" w:rsidR="00D1223E" w:rsidRPr="00D1223E" w:rsidRDefault="00D1223E" w:rsidP="00D1223E">
      <w:pPr>
        <w:ind w:left="720"/>
        <w:jc w:val="both"/>
        <w:rPr>
          <w:color w:val="000000"/>
          <w:szCs w:val="24"/>
        </w:rPr>
      </w:pPr>
      <w:r>
        <w:rPr>
          <w:color w:val="000000"/>
          <w:szCs w:val="24"/>
        </w:rPr>
        <w:t>Hälsoskyddslagen (763/1994)</w:t>
      </w:r>
    </w:p>
    <w:p w14:paraId="1B3B1896" w14:textId="77777777" w:rsidR="00D1223E" w:rsidRPr="00D1223E" w:rsidRDefault="00D1223E" w:rsidP="00D1223E">
      <w:pPr>
        <w:ind w:left="720"/>
        <w:jc w:val="both"/>
        <w:rPr>
          <w:color w:val="000000"/>
          <w:szCs w:val="24"/>
        </w:rPr>
      </w:pPr>
      <w:r>
        <w:rPr>
          <w:color w:val="000000"/>
          <w:szCs w:val="24"/>
        </w:rPr>
        <w:t>Social- och hälsovårdsministeriets förordning (315/2002) om kvalitetskrav på och kontrollundersökningar av bassängvatten i simhallar och badanläggningar</w:t>
      </w:r>
    </w:p>
    <w:p w14:paraId="452AF000" w14:textId="77777777" w:rsidR="00D1223E" w:rsidRPr="00D1223E" w:rsidRDefault="00D1223E" w:rsidP="00D1223E">
      <w:pPr>
        <w:ind w:left="720"/>
        <w:jc w:val="both"/>
        <w:rPr>
          <w:color w:val="000000"/>
          <w:szCs w:val="24"/>
        </w:rPr>
      </w:pPr>
      <w:r>
        <w:rPr>
          <w:color w:val="000000"/>
          <w:szCs w:val="24"/>
        </w:rPr>
        <w:t xml:space="preserve">Social- och hälsovårdsministeriets förordning om den anläggningstekniska och bassängvattenhygieniska kompetens som krävs av den som arbetar i en simhall, badanläggning eller motsvarande anläggning och om testning av sådan kompetens </w:t>
      </w:r>
    </w:p>
    <w:p w14:paraId="1B45FF77" w14:textId="77777777" w:rsidR="00D1223E" w:rsidRPr="00666FF4" w:rsidRDefault="00D1223E" w:rsidP="00D1223E">
      <w:pPr>
        <w:ind w:left="720"/>
        <w:jc w:val="both"/>
        <w:rPr>
          <w:color w:val="000000"/>
          <w:szCs w:val="24"/>
          <w:lang w:val="fi-FI"/>
        </w:rPr>
      </w:pPr>
      <w:r w:rsidRPr="00666FF4">
        <w:rPr>
          <w:color w:val="000000"/>
          <w:szCs w:val="24"/>
          <w:lang w:val="fi-FI"/>
        </w:rPr>
        <w:t>Rakennustieto Oy:s VVS-kort, VVS 22-10386</w:t>
      </w:r>
    </w:p>
    <w:p w14:paraId="676630B9" w14:textId="77777777" w:rsidR="00D1223E" w:rsidRPr="00D1223E" w:rsidRDefault="00D1223E" w:rsidP="00D1223E">
      <w:pPr>
        <w:ind w:left="720"/>
        <w:jc w:val="both"/>
        <w:rPr>
          <w:color w:val="000000"/>
          <w:szCs w:val="24"/>
        </w:rPr>
      </w:pPr>
      <w:r>
        <w:rPr>
          <w:color w:val="000000"/>
          <w:szCs w:val="24"/>
        </w:rPr>
        <w:t>Kom till simhallen! Guide för simhallars kunder. Finlands Simundervisnings- och Livräddningsförbund rf</w:t>
      </w:r>
    </w:p>
    <w:p w14:paraId="566827C3" w14:textId="2DF66661" w:rsidR="00D1223E" w:rsidRPr="00D1223E" w:rsidRDefault="00D1223E" w:rsidP="00D1223E">
      <w:pPr>
        <w:ind w:left="720"/>
        <w:jc w:val="both"/>
        <w:rPr>
          <w:color w:val="000000"/>
          <w:szCs w:val="24"/>
        </w:rPr>
      </w:pPr>
      <w:r>
        <w:rPr>
          <w:color w:val="000000"/>
          <w:szCs w:val="24"/>
        </w:rPr>
        <w:t>Valviras Anvisning för tillämpning av bassängvattenförordningen. Kvaliteten och kontrollen av simbassängsvatten.</w:t>
      </w:r>
    </w:p>
    <w:p w14:paraId="74CA35A9" w14:textId="77777777" w:rsidR="00D1223E" w:rsidRPr="00D1223E" w:rsidRDefault="00D1223E" w:rsidP="00D1223E">
      <w:pPr>
        <w:ind w:left="720"/>
        <w:jc w:val="both"/>
        <w:rPr>
          <w:color w:val="000000"/>
          <w:szCs w:val="24"/>
        </w:rPr>
      </w:pPr>
    </w:p>
    <w:p w14:paraId="0C797BB9" w14:textId="77777777" w:rsidR="00D1223E" w:rsidRPr="00D1223E" w:rsidRDefault="00D1223E" w:rsidP="00D1223E">
      <w:pPr>
        <w:ind w:left="720"/>
        <w:jc w:val="both"/>
        <w:rPr>
          <w:color w:val="000000"/>
          <w:szCs w:val="24"/>
        </w:rPr>
      </w:pPr>
    </w:p>
    <w:p w14:paraId="497D4717" w14:textId="00F3E7F9" w:rsidR="005D0C49" w:rsidRDefault="005D0C49">
      <w:r>
        <w:br w:type="page"/>
      </w:r>
    </w:p>
    <w:p w14:paraId="3A92FB80" w14:textId="77777777" w:rsidR="005D0C49" w:rsidRDefault="005D0C49" w:rsidP="005D0C49">
      <w:pPr>
        <w:pStyle w:val="Default"/>
        <w:jc w:val="both"/>
      </w:pPr>
      <w:r>
        <w:rPr>
          <w:b/>
          <w:bCs/>
          <w:i/>
          <w:iCs/>
        </w:rPr>
        <w:lastRenderedPageBreak/>
        <w:t xml:space="preserve">”(l) Fastställande och åtgärdande av särskilt förorenade områden som har skadlig inverkan på vatten som omfattas av detta protokoll eller som sannolikt kommer att omfattas av detsamma och som därmed hotar att ge upphov till vattenrelaterade sjukdomar.” </w:t>
      </w:r>
    </w:p>
    <w:p w14:paraId="33C72D4D" w14:textId="77777777" w:rsidR="005D0C49" w:rsidRDefault="005D0C49" w:rsidP="005D0C49">
      <w:pPr>
        <w:pStyle w:val="Default"/>
        <w:jc w:val="both"/>
      </w:pPr>
    </w:p>
    <w:p w14:paraId="7B21A79B" w14:textId="77777777" w:rsidR="005D0C49" w:rsidRDefault="005D0C49" w:rsidP="005D0C49">
      <w:pPr>
        <w:autoSpaceDE w:val="0"/>
        <w:autoSpaceDN w:val="0"/>
        <w:adjustRightInd w:val="0"/>
        <w:jc w:val="both"/>
        <w:rPr>
          <w:color w:val="000000" w:themeColor="text1"/>
          <w:szCs w:val="24"/>
        </w:rPr>
      </w:pPr>
      <w:r>
        <w:rPr>
          <w:color w:val="000000" w:themeColor="text1"/>
          <w:szCs w:val="24"/>
          <w:u w:val="single"/>
        </w:rPr>
        <w:t>Mål 2008</w:t>
      </w:r>
    </w:p>
    <w:p w14:paraId="5527CDD5" w14:textId="77777777" w:rsidR="005D0C49" w:rsidRDefault="005D0C49" w:rsidP="005D0C49">
      <w:pPr>
        <w:pStyle w:val="Default"/>
        <w:ind w:left="720"/>
        <w:jc w:val="both"/>
      </w:pPr>
      <w:r>
        <w:t>Fastställandet och åtgärdandet av förorenade markområden fortsätter på ett prioriterat sätt inom ramen för anslagen. Primärt saneras objekt som utgör risk för grundvattnet och andra objekt som kan orsaka ansenliga miljö- eller hälsorisker.</w:t>
      </w:r>
    </w:p>
    <w:p w14:paraId="73104D33" w14:textId="77777777" w:rsidR="005D0C49" w:rsidRDefault="005D0C49" w:rsidP="005D0C49">
      <w:pPr>
        <w:pStyle w:val="Default"/>
        <w:ind w:left="1304"/>
        <w:jc w:val="both"/>
      </w:pPr>
    </w:p>
    <w:p w14:paraId="536EA226" w14:textId="6796AB14" w:rsidR="005D0C49" w:rsidRDefault="005D0C49" w:rsidP="005D0C49">
      <w:pPr>
        <w:pStyle w:val="Default"/>
        <w:jc w:val="both"/>
        <w:rPr>
          <w:u w:val="single"/>
        </w:rPr>
      </w:pPr>
      <w:r>
        <w:rPr>
          <w:u w:val="single"/>
        </w:rPr>
        <w:t xml:space="preserve">Hur målet har </w:t>
      </w:r>
      <w:r w:rsidR="007153D1">
        <w:rPr>
          <w:u w:val="single"/>
        </w:rPr>
        <w:t>utfallit</w:t>
      </w:r>
    </w:p>
    <w:p w14:paraId="564F7920" w14:textId="77777777" w:rsidR="005D0C49" w:rsidRDefault="005D0C49" w:rsidP="005D0C49">
      <w:pPr>
        <w:pStyle w:val="Default"/>
        <w:ind w:left="1304"/>
        <w:jc w:val="both"/>
      </w:pPr>
    </w:p>
    <w:p w14:paraId="41E69AFD" w14:textId="4B35E4AF" w:rsidR="005D0C49" w:rsidRDefault="007C6B2A" w:rsidP="005D0C49">
      <w:pPr>
        <w:pStyle w:val="Default"/>
        <w:ind w:left="720"/>
        <w:jc w:val="both"/>
      </w:pPr>
      <w:r>
        <w:t>Mi</w:t>
      </w:r>
      <w:r w:rsidR="005D0C49">
        <w:t xml:space="preserve">ljöförvaltningen har till utgången av 2017 fattat över 5 600 beslut om sanering av förorenad mark. Utifrån dessa myndighetsbeslut inleds varje år i snitt 250 saneringsprojekt. I grundvattenområdena syftar saneringen primärt till att förhindra att grundvattnets kvalitet försämras eller till att förbättra grundvattnets kvalitet. Med statlig finansiering har sanering inletts i inalles 410 objekt via statens system för avfallshanteringsarbete. </w:t>
      </w:r>
    </w:p>
    <w:p w14:paraId="46D4B7FF" w14:textId="77777777" w:rsidR="005D0C49" w:rsidRDefault="005D0C49" w:rsidP="005D0C49">
      <w:pPr>
        <w:pStyle w:val="Default"/>
        <w:ind w:left="720"/>
        <w:jc w:val="both"/>
      </w:pPr>
    </w:p>
    <w:p w14:paraId="69A3948A" w14:textId="5D8CBBED" w:rsidR="005D0C49" w:rsidRDefault="005D0C49" w:rsidP="005D0C49">
      <w:pPr>
        <w:pStyle w:val="Default"/>
        <w:ind w:left="720"/>
        <w:jc w:val="both"/>
      </w:pPr>
      <w:r>
        <w:t xml:space="preserve">NTM-centralen i Birkaland har sedan 2016 </w:t>
      </w:r>
      <w:r w:rsidR="007C6B2A">
        <w:t xml:space="preserve">haft ansvaret </w:t>
      </w:r>
      <w:r>
        <w:t xml:space="preserve">för </w:t>
      </w:r>
      <w:r w:rsidR="007C6B2A">
        <w:t xml:space="preserve">att </w:t>
      </w:r>
      <w:r>
        <w:t>upprätta och genomföra de</w:t>
      </w:r>
      <w:r w:rsidR="007C6B2A">
        <w:t>t</w:t>
      </w:r>
      <w:r>
        <w:t xml:space="preserve"> nationella undersöknings- och saneringsprogrammet för förorenade markområden. Med hjälp av programmen utses de förorenade områden som ska saneras som avfallshanteringsarbete. I objektprioriteringen ligger tyngdpunkten särskilt på skyddet av grundvattenområden och på att säkra vattenförsörjning som är </w:t>
      </w:r>
      <w:r w:rsidR="007C6B2A">
        <w:t>av vikt</w:t>
      </w:r>
      <w:r>
        <w:t xml:space="preserve"> ur samhällssynpunkt. Via oljeskyddsfonden har bl.a. grundvattenområden där det tidigare funnits servicestationer sanerats.</w:t>
      </w:r>
    </w:p>
    <w:p w14:paraId="43866958" w14:textId="77777777" w:rsidR="005D0C49" w:rsidRDefault="005D0C49" w:rsidP="005D0C49">
      <w:pPr>
        <w:pStyle w:val="Default"/>
        <w:ind w:left="720"/>
        <w:jc w:val="both"/>
      </w:pPr>
    </w:p>
    <w:p w14:paraId="16842E70" w14:textId="77777777" w:rsidR="005D0C49" w:rsidRDefault="005D0C49" w:rsidP="005D0C49">
      <w:pPr>
        <w:pStyle w:val="Default"/>
        <w:jc w:val="both"/>
        <w:rPr>
          <w:u w:val="single"/>
        </w:rPr>
      </w:pPr>
      <w:r>
        <w:rPr>
          <w:u w:val="single"/>
        </w:rPr>
        <w:t>Nationellt mål 2019–2030</w:t>
      </w:r>
    </w:p>
    <w:p w14:paraId="67F62D84" w14:textId="77777777" w:rsidR="005D0C49" w:rsidRDefault="005D0C49" w:rsidP="005D0C49">
      <w:pPr>
        <w:pStyle w:val="Default"/>
        <w:ind w:left="1304"/>
        <w:jc w:val="both"/>
        <w:rPr>
          <w:u w:val="single"/>
        </w:rPr>
      </w:pPr>
    </w:p>
    <w:p w14:paraId="6A3D0EF2" w14:textId="1927CC8C" w:rsidR="005D0C49" w:rsidRDefault="005D0C49" w:rsidP="005D0C49">
      <w:pPr>
        <w:pStyle w:val="Default"/>
        <w:ind w:left="720"/>
        <w:jc w:val="both"/>
        <w:rPr>
          <w:rFonts w:eastAsia="Calibri"/>
        </w:rPr>
      </w:pPr>
      <w:r>
        <w:t xml:space="preserve">l1) </w:t>
      </w:r>
      <w:r w:rsidR="007C6B2A" w:rsidRPr="007C6B2A">
        <w:t>Riskobjekt fastställs, undersöks och åtgärdas prioriterat. Primärt prioriteras objekt som utgör risk för grundvattnet och andra objekt som kan orsaka ansen-liga miljö- eller hälsorisker. Undersökning och sanering av dessa objekt främjas kostnadseffektivt och hållbart.</w:t>
      </w:r>
    </w:p>
    <w:p w14:paraId="43734CA1" w14:textId="77777777" w:rsidR="005D0C49" w:rsidRDefault="005D0C49" w:rsidP="005D0C49">
      <w:pPr>
        <w:pStyle w:val="Default"/>
        <w:ind w:left="1304"/>
        <w:jc w:val="both"/>
        <w:rPr>
          <w:rFonts w:eastAsia="Calibri"/>
        </w:rPr>
      </w:pPr>
    </w:p>
    <w:p w14:paraId="394F99DA" w14:textId="77777777" w:rsidR="005D0C49" w:rsidRDefault="005D0C49" w:rsidP="005D0C49">
      <w:pPr>
        <w:pStyle w:val="Default"/>
        <w:jc w:val="both"/>
        <w:rPr>
          <w:rFonts w:eastAsia="Calibri"/>
          <w:u w:val="single"/>
        </w:rPr>
      </w:pPr>
      <w:r>
        <w:rPr>
          <w:u w:val="single"/>
        </w:rPr>
        <w:t>Förhållande till målen för hållbar utveckling</w:t>
      </w:r>
    </w:p>
    <w:p w14:paraId="3DCE001C" w14:textId="77777777" w:rsidR="005D0C49" w:rsidRDefault="005D0C49" w:rsidP="005D0C49">
      <w:pPr>
        <w:pStyle w:val="Default"/>
        <w:ind w:left="1304"/>
        <w:jc w:val="both"/>
        <w:rPr>
          <w:rFonts w:eastAsia="Calibri"/>
        </w:rPr>
      </w:pPr>
    </w:p>
    <w:p w14:paraId="22E709B1" w14:textId="77777777" w:rsidR="005D0C49" w:rsidRDefault="005D0C49" w:rsidP="005D0C49">
      <w:pPr>
        <w:pStyle w:val="Default"/>
        <w:ind w:left="720"/>
        <w:jc w:val="both"/>
        <w:rPr>
          <w:rFonts w:eastAsia="Calibri"/>
        </w:rPr>
      </w:pPr>
      <w:r>
        <w:t>Målet stöder delmål 3.9 för hållbar utveckling om att minska föroreningen av mark och den vägen av den övriga miljön och att främja målen för cirkulär ekonomi och cleantech-affärsverksamhet bl.a. genom att öka ett proaktivt beaktande av förorenade markområden i områdesanvändningen genom att uppmuntra till återvinning av jordmassor, utveckla kompetens och utbildning när det gäller undersöknings- och saneringsmetoder för förorenade markområden och genom att stöda en utveckling av tekniska innovationer och cleantech-affärsverksamhet i branschen.</w:t>
      </w:r>
    </w:p>
    <w:p w14:paraId="146B84C6" w14:textId="77777777" w:rsidR="005D0C49" w:rsidRDefault="005D0C49" w:rsidP="005D0C49">
      <w:pPr>
        <w:pStyle w:val="Default"/>
        <w:ind w:left="1304"/>
        <w:jc w:val="both"/>
        <w:rPr>
          <w:rFonts w:eastAsia="Calibri"/>
        </w:rPr>
      </w:pPr>
    </w:p>
    <w:p w14:paraId="7BD15F9E" w14:textId="77777777" w:rsidR="005D0C49" w:rsidRDefault="005D0C49" w:rsidP="005D0C49">
      <w:pPr>
        <w:pStyle w:val="Default"/>
        <w:jc w:val="both"/>
        <w:rPr>
          <w:rFonts w:eastAsia="Calibri"/>
          <w:u w:val="single"/>
        </w:rPr>
      </w:pPr>
      <w:r>
        <w:rPr>
          <w:u w:val="single"/>
        </w:rPr>
        <w:t>Måldatum</w:t>
      </w:r>
    </w:p>
    <w:p w14:paraId="2A4E1960" w14:textId="77777777" w:rsidR="005D0C49" w:rsidRDefault="005D0C49" w:rsidP="005D0C49">
      <w:pPr>
        <w:pStyle w:val="Default"/>
        <w:ind w:left="1304"/>
        <w:jc w:val="both"/>
        <w:rPr>
          <w:rFonts w:eastAsia="Calibri"/>
        </w:rPr>
      </w:pPr>
    </w:p>
    <w:p w14:paraId="11303DC9" w14:textId="37D13541" w:rsidR="005D0C49" w:rsidRDefault="005D0C49" w:rsidP="005D0C49">
      <w:pPr>
        <w:pStyle w:val="Default"/>
        <w:ind w:left="720"/>
        <w:jc w:val="both"/>
      </w:pPr>
      <w:r>
        <w:t>Hälso- och miljöriskerna från förorenade markområd</w:t>
      </w:r>
      <w:r w:rsidR="005D3303">
        <w:t>en hanteras hållbart till år 20</w:t>
      </w:r>
      <w:r>
        <w:t xml:space="preserve">40. </w:t>
      </w:r>
    </w:p>
    <w:p w14:paraId="02BF0D8F" w14:textId="77777777" w:rsidR="005D0C49" w:rsidRDefault="005D0C49" w:rsidP="005D0C49">
      <w:pPr>
        <w:pStyle w:val="Default"/>
        <w:ind w:left="1304"/>
        <w:jc w:val="both"/>
      </w:pPr>
    </w:p>
    <w:p w14:paraId="7677C9A3" w14:textId="77777777" w:rsidR="005D0C49" w:rsidRDefault="005D0C49" w:rsidP="005D0C49">
      <w:pPr>
        <w:pStyle w:val="Default"/>
        <w:jc w:val="both"/>
        <w:rPr>
          <w:u w:val="single"/>
        </w:rPr>
      </w:pPr>
      <w:r>
        <w:rPr>
          <w:u w:val="single"/>
        </w:rPr>
        <w:t>Grunder</w:t>
      </w:r>
    </w:p>
    <w:p w14:paraId="6C7F763D" w14:textId="1487BC8C" w:rsidR="005D0C49" w:rsidRDefault="005D0C49" w:rsidP="005D0C49">
      <w:pPr>
        <w:pStyle w:val="Default"/>
        <w:ind w:left="720"/>
        <w:jc w:val="both"/>
      </w:pPr>
      <w:r>
        <w:t xml:space="preserve">En nationell strategi för riskhantering i anslutning till förorenade markområden färdigställdes i december 2015. Strategin företräder den nationella uppfattningen om de viktigaste målsättningarna och utvecklingsbehoven när det gäller riskhantering och sanering av förorenade </w:t>
      </w:r>
      <w:r>
        <w:lastRenderedPageBreak/>
        <w:t>markområden. Strategin syftar till att de största hälso- och miljöriskerna i förorenade markområden ska fås under kontroll på ett hållbart sätt före 2040. En central del av genomförandet av strategin är det nationella programmet för undersökning och sanering av förorenade markområden (2016–2040) som verkar för en systematisk och samordnad riskhantering avseende förorenade markområden. I samband med undersöknings- och saneringsprogrammet gjo</w:t>
      </w:r>
      <w:r w:rsidR="005D3303">
        <w:t>rdes 2016–2018 ett pilotförsök m</w:t>
      </w:r>
      <w:r>
        <w:t xml:space="preserve">ed sanering av förorenade markområden. Projektet har tagit fram praxis och förfaranden för riskhantering av förorenade marker, genomfört saneringsprojekt där man testat olika riskhanteringslösningar och tekniker och främjat  affärsverksamheten för cleantech-företag i branschen och möjligheter till internationell affärsverksamhet. </w:t>
      </w:r>
    </w:p>
    <w:p w14:paraId="70E7F506" w14:textId="77777777" w:rsidR="005D0C49" w:rsidRDefault="005D0C49" w:rsidP="005D0C49">
      <w:pPr>
        <w:pStyle w:val="Default"/>
        <w:ind w:left="720"/>
        <w:jc w:val="both"/>
      </w:pPr>
    </w:p>
    <w:p w14:paraId="0DAFD28E" w14:textId="7778FDD7" w:rsidR="005D0C49" w:rsidRDefault="005D0C49" w:rsidP="005D0C49">
      <w:pPr>
        <w:pStyle w:val="Default"/>
        <w:ind w:left="720"/>
        <w:jc w:val="both"/>
      </w:pPr>
      <w:r>
        <w:t>Uppgifter om förorenade markområden har i Finland samlats in sedan början av 1990-talet på miljömyndigheternas försorg. Datasystemet för markens tillstånd (MATTI) som togs i bruk 2007 innehåller information om över 26 000 objekt som konstaterats eller misstänk</w:t>
      </w:r>
      <w:r w:rsidR="005D3303">
        <w:t>s</w:t>
      </w:r>
      <w:r>
        <w:t xml:space="preserve"> vara förorenade. Data har samlats in om var objekten finns och vem som äger dem, </w:t>
      </w:r>
      <w:r w:rsidR="005D3303">
        <w:t xml:space="preserve">om </w:t>
      </w:r>
      <w:r>
        <w:t xml:space="preserve">objektens historia och om vilka undersökningar och saneringar </w:t>
      </w:r>
      <w:r w:rsidR="005D3303">
        <w:t>det</w:t>
      </w:r>
      <w:r>
        <w:t xml:space="preserve"> har gjorts. Datasystemet innehåller </w:t>
      </w:r>
      <w:r w:rsidR="005D3303">
        <w:t>dessutom</w:t>
      </w:r>
      <w:r>
        <w:t xml:space="preserve"> information om områden som konstaterats vara icke-förorenade och om sanerade områden där det med tanke på den nuvarande verksamheten inte behöver saneras. Av alla objekt i datasystemet är dryga 16</w:t>
      </w:r>
      <w:r w:rsidR="005D3303">
        <w:t> </w:t>
      </w:r>
      <w:r>
        <w:t>500</w:t>
      </w:r>
      <w:r w:rsidR="005D3303">
        <w:t xml:space="preserve"> sådana</w:t>
      </w:r>
      <w:r>
        <w:t xml:space="preserve"> som behöver utredas, där det har bedrivits eller bedrivs verksamhet med miljöskadliga ämnen som kan ha hamnat i marken. Det är dock inte säkerställt att marken i dessa objekt</w:t>
      </w:r>
      <w:r w:rsidR="005D3303" w:rsidRPr="005D3303">
        <w:t xml:space="preserve"> </w:t>
      </w:r>
      <w:r w:rsidR="005D3303">
        <w:t>är förorenad</w:t>
      </w:r>
      <w:r>
        <w:t>. Av objekten finns cirka 3 400 antingen i grundvattenområden eller i närheten av bosättning.</w:t>
      </w:r>
    </w:p>
    <w:p w14:paraId="2D2D504D" w14:textId="77777777" w:rsidR="005D0C49" w:rsidRDefault="005D0C49" w:rsidP="005D0C49">
      <w:pPr>
        <w:pStyle w:val="Default"/>
        <w:ind w:left="720"/>
        <w:jc w:val="both"/>
      </w:pPr>
    </w:p>
    <w:p w14:paraId="3E6E7516" w14:textId="2F6FA5F0" w:rsidR="005D0C49" w:rsidRDefault="005D0C49" w:rsidP="005D0C49">
      <w:pPr>
        <w:pStyle w:val="Default"/>
        <w:ind w:left="720"/>
        <w:jc w:val="both"/>
      </w:pPr>
      <w:r>
        <w:t xml:space="preserve">De flesta saneringar av förorenade markområden görs i samband med ändrad markanvändning i tätbebyggelse eller i anknytning till fastighetsaffärer. På grundvattenområden utförs saneringar i syfte att förebygga en försämrad grundvattenstatus. Redan förorenade grundvattenområden </w:t>
      </w:r>
      <w:r w:rsidR="00FE50B5">
        <w:t>saneras</w:t>
      </w:r>
      <w:r>
        <w:t xml:space="preserve"> </w:t>
      </w:r>
      <w:r w:rsidR="005522C8">
        <w:t>mera</w:t>
      </w:r>
      <w:r>
        <w:t xml:space="preserve"> sällan på grund av osäkra resultat, höga kostnader och lång saneringstid. </w:t>
      </w:r>
      <w:r w:rsidR="00FE50B5">
        <w:t>När</w:t>
      </w:r>
      <w:r>
        <w:t xml:space="preserve"> marksaneringsmål</w:t>
      </w:r>
      <w:r w:rsidR="00FE50B5">
        <w:t xml:space="preserve"> fastställs i</w:t>
      </w:r>
      <w:r>
        <w:t xml:space="preserve"> grundvattenområden</w:t>
      </w:r>
      <w:r w:rsidR="00FE50B5">
        <w:t xml:space="preserve"> beaktas</w:t>
      </w:r>
      <w:r>
        <w:t xml:space="preserve"> risken att grundvattnet förorenas och </w:t>
      </w:r>
      <w:r w:rsidR="00FE50B5">
        <w:t>m</w:t>
      </w:r>
      <w:r>
        <w:t xml:space="preserve">ålen </w:t>
      </w:r>
      <w:r w:rsidR="00FE50B5">
        <w:t xml:space="preserve">är därför </w:t>
      </w:r>
      <w:r>
        <w:t xml:space="preserve">ofta striktare än i andra områden. Skadliga ämnen i förorenade sediment och deras effekter utreds vid behov, och olägenheter som uppkommer </w:t>
      </w:r>
      <w:r w:rsidR="00FE50B5">
        <w:t xml:space="preserve">på grund </w:t>
      </w:r>
      <w:r>
        <w:t>av de</w:t>
      </w:r>
      <w:r w:rsidR="00FE50B5">
        <w:t>m</w:t>
      </w:r>
      <w:r>
        <w:t xml:space="preserve"> förhindras genom att nödvändiga vattenskyddsåtgärder vidtas i samband med bland annat muddring. </w:t>
      </w:r>
    </w:p>
    <w:p w14:paraId="2E8EA20A" w14:textId="77777777" w:rsidR="005D0C49" w:rsidRDefault="005D0C49" w:rsidP="005D0C49">
      <w:pPr>
        <w:pStyle w:val="Default"/>
        <w:ind w:left="720"/>
        <w:jc w:val="both"/>
      </w:pPr>
    </w:p>
    <w:p w14:paraId="30EB1354" w14:textId="33CAEAA2" w:rsidR="005D0C49" w:rsidRDefault="005D0C49" w:rsidP="005D0C49">
      <w:pPr>
        <w:pStyle w:val="Default"/>
        <w:ind w:left="720"/>
        <w:jc w:val="both"/>
      </w:pPr>
      <w:r>
        <w:t xml:space="preserve">Största delen av saneringarna, ca 60 %, genomförs med privat finansiering. Brådskande sanering av förorenade områden som orsakar hälso- eller miljörisker har finansierats via statens avfallshanteringsarbete i </w:t>
      </w:r>
      <w:r w:rsidR="00FE50B5">
        <w:t xml:space="preserve">sådana </w:t>
      </w:r>
      <w:r>
        <w:t xml:space="preserve">situationer där den ansvarige är okänd eller insolvent. </w:t>
      </w:r>
      <w:r w:rsidR="00FE50B5">
        <w:t>Det årliga anslaget rör sig kring</w:t>
      </w:r>
      <w:r>
        <w:t xml:space="preserve"> 1,5</w:t>
      </w:r>
      <w:r w:rsidR="00FE50B5">
        <w:t>−</w:t>
      </w:r>
      <w:r>
        <w:t xml:space="preserve">3 miljoner euro för saneringar. </w:t>
      </w:r>
    </w:p>
    <w:p w14:paraId="4551521C" w14:textId="77777777" w:rsidR="005D0C49" w:rsidRDefault="005D0C49" w:rsidP="005D0C49">
      <w:pPr>
        <w:pStyle w:val="Default"/>
        <w:ind w:left="720"/>
        <w:jc w:val="both"/>
      </w:pPr>
    </w:p>
    <w:p w14:paraId="5BC7D8C8" w14:textId="443F1F6E" w:rsidR="005D0C49" w:rsidRDefault="005D0C49" w:rsidP="005D0C49">
      <w:pPr>
        <w:pStyle w:val="Default"/>
        <w:ind w:left="720"/>
        <w:jc w:val="both"/>
      </w:pPr>
      <w:r>
        <w:t xml:space="preserve">Undersökning och sanering av oljeförorenade objekt finansieras med oljeskyddsfondens medel och i samarbete mellan oljebranschen och miljöministeriet. Till utgången av 2017 har det ansökts om finansiering från oljeskyddsfonden för sanering av cirka 1500 objekt i ett saneringsprogram eller saneringsprojekt. Det har gjorts en miljöteknisk grundutredning i sammanlagt 1114 objekt, av vilka 455 har sanerats. Dessutom har fonden ersatt saneringskostnader för cirka 75 andra objekt. År 2018 inleddes sanering i 10 objekt, och antalet icke färdigställda </w:t>
      </w:r>
      <w:r w:rsidR="00151EC2">
        <w:t xml:space="preserve">objekt </w:t>
      </w:r>
      <w:r>
        <w:t>är ca 40–50. Finansieringen som delas ut via oljeskyddsfonden har uppgått till ca 2–2,5  miljoner euro om året.</w:t>
      </w:r>
    </w:p>
    <w:p w14:paraId="1CD45DFB" w14:textId="77777777" w:rsidR="005D0C49" w:rsidRDefault="005D0C49" w:rsidP="005D0C49">
      <w:pPr>
        <w:pStyle w:val="Default"/>
        <w:ind w:left="720"/>
        <w:jc w:val="both"/>
      </w:pPr>
    </w:p>
    <w:p w14:paraId="1A261A30" w14:textId="77777777" w:rsidR="005D0C49" w:rsidRDefault="005D0C49" w:rsidP="005D0C49">
      <w:pPr>
        <w:pStyle w:val="Default"/>
        <w:jc w:val="both"/>
        <w:rPr>
          <w:u w:val="single"/>
        </w:rPr>
      </w:pPr>
      <w:r>
        <w:rPr>
          <w:u w:val="single"/>
        </w:rPr>
        <w:t>Referenser</w:t>
      </w:r>
    </w:p>
    <w:p w14:paraId="42C75929" w14:textId="77777777" w:rsidR="005D0C49" w:rsidRDefault="005D0C49" w:rsidP="005D0C49">
      <w:pPr>
        <w:pStyle w:val="Default"/>
        <w:ind w:left="1304"/>
        <w:jc w:val="both"/>
      </w:pPr>
    </w:p>
    <w:p w14:paraId="74B45CCC" w14:textId="77777777" w:rsidR="005D0C49" w:rsidRDefault="005D0C49" w:rsidP="005D0C49">
      <w:pPr>
        <w:pStyle w:val="Default"/>
        <w:ind w:left="720"/>
        <w:jc w:val="both"/>
      </w:pPr>
      <w:r>
        <w:t>Miljöskyddslagen (527/2014)</w:t>
      </w:r>
    </w:p>
    <w:p w14:paraId="4658F552" w14:textId="77777777" w:rsidR="005D0C49" w:rsidRDefault="005D0C49" w:rsidP="005D0C49">
      <w:pPr>
        <w:pStyle w:val="Default"/>
        <w:ind w:left="720"/>
        <w:jc w:val="both"/>
      </w:pPr>
      <w:r>
        <w:lastRenderedPageBreak/>
        <w:t>Markanvändnings- och bygglagen (132/1999)</w:t>
      </w:r>
    </w:p>
    <w:p w14:paraId="5DC82454" w14:textId="77777777" w:rsidR="005D0C49" w:rsidRDefault="005D0C49" w:rsidP="005D0C49">
      <w:pPr>
        <w:pStyle w:val="Default"/>
        <w:ind w:left="720"/>
        <w:jc w:val="both"/>
      </w:pPr>
      <w:r>
        <w:t>Vattenlagen (587/2011)</w:t>
      </w:r>
    </w:p>
    <w:p w14:paraId="622686AD" w14:textId="77777777" w:rsidR="005D0C49" w:rsidRDefault="005D0C49" w:rsidP="005D0C49">
      <w:pPr>
        <w:pStyle w:val="Default"/>
        <w:ind w:left="720"/>
        <w:jc w:val="both"/>
      </w:pPr>
      <w:r>
        <w:t>Skogslagen (1093/1996)</w:t>
      </w:r>
    </w:p>
    <w:p w14:paraId="7B0984B8" w14:textId="77777777" w:rsidR="005D0C49" w:rsidRDefault="005D0C49" w:rsidP="005D0C49">
      <w:pPr>
        <w:pStyle w:val="Default"/>
        <w:ind w:left="720"/>
        <w:jc w:val="both"/>
      </w:pPr>
      <w:r>
        <w:t>Naturvårdslagen (1096/1996)</w:t>
      </w:r>
    </w:p>
    <w:p w14:paraId="373579EF" w14:textId="77777777" w:rsidR="005D0C49" w:rsidRDefault="005D0C49" w:rsidP="005D0C49">
      <w:pPr>
        <w:pStyle w:val="Default"/>
        <w:ind w:left="720"/>
        <w:jc w:val="both"/>
      </w:pPr>
      <w:r>
        <w:t>Avfallslagen (646/2011)</w:t>
      </w:r>
    </w:p>
    <w:p w14:paraId="19939FAA" w14:textId="77777777" w:rsidR="005D0C49" w:rsidRDefault="005D0C49" w:rsidP="005D0C49">
      <w:pPr>
        <w:pStyle w:val="Default"/>
        <w:ind w:left="720"/>
        <w:jc w:val="both"/>
      </w:pPr>
      <w:r>
        <w:t>Kemikalielagen (599/2013)</w:t>
      </w:r>
    </w:p>
    <w:p w14:paraId="4F610E6E" w14:textId="77777777" w:rsidR="005D0C49" w:rsidRDefault="005D0C49" w:rsidP="005D0C49">
      <w:pPr>
        <w:pStyle w:val="Default"/>
        <w:ind w:left="720"/>
        <w:jc w:val="both"/>
      </w:pPr>
      <w:r>
        <w:t>Lagen om nödcentralsverksamhet (81/1998)</w:t>
      </w:r>
    </w:p>
    <w:p w14:paraId="59736B59" w14:textId="77777777" w:rsidR="005D0C49" w:rsidRDefault="005D0C49" w:rsidP="005D0C49">
      <w:pPr>
        <w:pStyle w:val="Default"/>
        <w:ind w:left="720"/>
        <w:jc w:val="both"/>
      </w:pPr>
      <w:r>
        <w:t>Lagen om bekämpning av oljeskador (1673/2009)</w:t>
      </w:r>
    </w:p>
    <w:p w14:paraId="3BEA29EC" w14:textId="77777777" w:rsidR="005D0C49" w:rsidRDefault="005D0C49" w:rsidP="005D0C49">
      <w:pPr>
        <w:pStyle w:val="Default"/>
        <w:ind w:left="720"/>
        <w:jc w:val="both"/>
      </w:pPr>
      <w:r>
        <w:t>Lag om oljeskyddsfonden (1406/2004)</w:t>
      </w:r>
    </w:p>
    <w:p w14:paraId="21570E7D" w14:textId="77777777" w:rsidR="005D0C49" w:rsidRDefault="005D0C49" w:rsidP="005D0C49">
      <w:pPr>
        <w:pStyle w:val="Default"/>
        <w:ind w:left="720"/>
        <w:jc w:val="both"/>
      </w:pPr>
      <w:r>
        <w:t>Statsrådets förordning om bedömning av markens föroreningsgrad och saneringsbehovet (214/2007)</w:t>
      </w:r>
    </w:p>
    <w:p w14:paraId="23D39D64" w14:textId="77777777" w:rsidR="005D0C49" w:rsidRDefault="005D0C49" w:rsidP="005D0C49">
      <w:pPr>
        <w:pStyle w:val="Default"/>
        <w:ind w:left="720"/>
        <w:jc w:val="both"/>
      </w:pPr>
      <w:r>
        <w:t xml:space="preserve">Nationell strategi för riskhantering i anslutning till förorenade markområden. Miljöministeriet. Miljön i Finland 10/2015), på finska. http://hdl.handle.net/10138/159058 </w:t>
      </w:r>
    </w:p>
    <w:p w14:paraId="2816DFA6" w14:textId="7AE4F76C" w:rsidR="00D1223E" w:rsidRDefault="00D1223E" w:rsidP="00CB536D"/>
    <w:p w14:paraId="3CF4F65A" w14:textId="77777777" w:rsidR="00693DA7" w:rsidRDefault="00693DA7" w:rsidP="00CB536D"/>
    <w:p w14:paraId="15E1AC4A" w14:textId="77777777" w:rsidR="008E5353" w:rsidRDefault="008E5353">
      <w:pPr>
        <w:rPr>
          <w:b/>
          <w:i/>
          <w:iCs/>
          <w:color w:val="000000"/>
          <w:szCs w:val="24"/>
        </w:rPr>
      </w:pPr>
      <w:r>
        <w:br w:type="page"/>
      </w:r>
    </w:p>
    <w:p w14:paraId="720650EC" w14:textId="401C39C9" w:rsidR="00693DA7" w:rsidRDefault="00693DA7" w:rsidP="00693DA7">
      <w:pPr>
        <w:pStyle w:val="Leipteksti"/>
        <w:rPr>
          <w:b/>
          <w:i/>
          <w:iCs/>
          <w:color w:val="000000"/>
        </w:rPr>
      </w:pPr>
      <w:r>
        <w:rPr>
          <w:b/>
          <w:i/>
          <w:iCs/>
          <w:color w:val="000000"/>
        </w:rPr>
        <w:lastRenderedPageBreak/>
        <w:t>”(m) Effektiviteten hos systemen för vård, utveckling, skydd och användning av vattenresurser, inbegripet tillämpningen av allmänt vedertagna metoder för kontrollen av föroreningar från alla sorters olika källor.”</w:t>
      </w:r>
    </w:p>
    <w:p w14:paraId="775B53DC" w14:textId="77777777" w:rsidR="00693DA7" w:rsidRDefault="00693DA7" w:rsidP="00693DA7">
      <w:pPr>
        <w:pStyle w:val="Leipteksti"/>
        <w:ind w:left="720"/>
        <w:rPr>
          <w:color w:val="000000"/>
        </w:rPr>
      </w:pPr>
    </w:p>
    <w:p w14:paraId="05AD0EF2" w14:textId="1BD941A1" w:rsidR="00693DA7" w:rsidRDefault="00693DA7" w:rsidP="00693DA7">
      <w:pPr>
        <w:pStyle w:val="Leipteksti"/>
        <w:ind w:left="720"/>
        <w:rPr>
          <w:color w:val="000000"/>
        </w:rPr>
      </w:pPr>
      <w:r>
        <w:rPr>
          <w:color w:val="000000"/>
        </w:rPr>
        <w:t>Målen och måldatumen har behandlats i underpunkterna c)–j) och k).</w:t>
      </w:r>
    </w:p>
    <w:p w14:paraId="5B22FC4E" w14:textId="77777777" w:rsidR="00693DA7" w:rsidRDefault="00693DA7" w:rsidP="00693DA7">
      <w:pPr>
        <w:pStyle w:val="Leipteksti"/>
        <w:ind w:left="720"/>
        <w:rPr>
          <w:color w:val="000000"/>
        </w:rPr>
      </w:pPr>
    </w:p>
    <w:p w14:paraId="6836247C" w14:textId="66632B68" w:rsidR="00693DA7" w:rsidRDefault="00693DA7" w:rsidP="00693DA7">
      <w:pPr>
        <w:pStyle w:val="Leipteksti"/>
        <w:ind w:left="720"/>
        <w:rPr>
          <w:color w:val="000000"/>
        </w:rPr>
      </w:pPr>
      <w:r>
        <w:rPr>
          <w:color w:val="000000"/>
        </w:rPr>
        <w:t xml:space="preserve">Uppnåendet av målen stöds framför allt av lagen om vattenvårds- och havsvårdsförvaltningen (1299/2004) som kräver förvaltningsplaner för vattendragen och åtgärdsprogram specifikt för varje avrinningsområde (mål, genomförande av WSP- och SSP-principerna samt tillämpning av nyckeltalssystemet för vattentjänstverk). </w:t>
      </w:r>
    </w:p>
    <w:p w14:paraId="00229553" w14:textId="0F7C5A66" w:rsidR="00693DA7" w:rsidRDefault="00693DA7" w:rsidP="00693DA7">
      <w:pPr>
        <w:pStyle w:val="Leipteksti"/>
        <w:rPr>
          <w:b/>
          <w:i/>
          <w:iCs/>
          <w:color w:val="000000"/>
        </w:rPr>
      </w:pPr>
    </w:p>
    <w:p w14:paraId="30A4B700" w14:textId="77777777" w:rsidR="00693DA7" w:rsidRDefault="00693DA7" w:rsidP="00693DA7">
      <w:pPr>
        <w:pStyle w:val="Leipteksti"/>
        <w:rPr>
          <w:b/>
          <w:i/>
          <w:iCs/>
          <w:color w:val="000000"/>
        </w:rPr>
      </w:pPr>
    </w:p>
    <w:p w14:paraId="49C73052" w14:textId="77777777" w:rsidR="00693DA7" w:rsidRDefault="00693DA7" w:rsidP="00693DA7">
      <w:pPr>
        <w:pStyle w:val="Leipteksti"/>
        <w:rPr>
          <w:b/>
          <w:i/>
          <w:iCs/>
          <w:color w:val="000000"/>
        </w:rPr>
      </w:pPr>
      <w:r>
        <w:rPr>
          <w:b/>
          <w:i/>
          <w:iCs/>
          <w:color w:val="000000"/>
        </w:rPr>
        <w:t>”(n) Frekvensen av offentliggörandet av information om kvaliteten hos det dricksvatten som tillhandahålls och av annat vatten som berörs av målen i denna punkt i intervallen mellan offentliggörandet av information enligt artikel 7.2.”</w:t>
      </w:r>
    </w:p>
    <w:p w14:paraId="7995A935" w14:textId="77777777" w:rsidR="00693DA7" w:rsidRDefault="00693DA7" w:rsidP="00693DA7">
      <w:pPr>
        <w:pStyle w:val="Leipteksti"/>
        <w:ind w:left="720"/>
        <w:rPr>
          <w:color w:val="000000"/>
        </w:rPr>
      </w:pPr>
    </w:p>
    <w:p w14:paraId="7D89424C" w14:textId="707C3496" w:rsidR="00693DA7" w:rsidRDefault="00693DA7" w:rsidP="00693DA7">
      <w:pPr>
        <w:pStyle w:val="Leipteksti"/>
        <w:ind w:left="720"/>
        <w:rPr>
          <w:color w:val="000000"/>
        </w:rPr>
      </w:pPr>
      <w:r>
        <w:rPr>
          <w:color w:val="000000"/>
        </w:rPr>
        <w:t>Enligt beslutet som det första mötet för parterna till protokollet om vatten och hälsa fattat ska de uppgifter och utvärderingar som avses i artikel 7.2 i protokollet offentliggöras minst vart tredje år, dvs. första gången år 2010. Finland har i enlighet med beslutet offentliggjort uppgifterna och utvärderingarna med tre års mellanrum och samma praxis fortgår under målperioden 2019–2030. Vid den protokollsenliga insamlingen och rapporteringen av uppgifter har redan befintliga datainsamlingssystem (bl.a. de rapporteringar som krävs av EU och WHO)</w:t>
      </w:r>
      <w:r w:rsidR="00151EC2" w:rsidRPr="00151EC2">
        <w:rPr>
          <w:color w:val="000000"/>
        </w:rPr>
        <w:t xml:space="preserve"> </w:t>
      </w:r>
      <w:r w:rsidR="00151EC2">
        <w:rPr>
          <w:color w:val="000000"/>
        </w:rPr>
        <w:t>utnyttjats</w:t>
      </w:r>
      <w:r>
        <w:rPr>
          <w:color w:val="000000"/>
        </w:rPr>
        <w:t xml:space="preserve">. </w:t>
      </w:r>
    </w:p>
    <w:p w14:paraId="5F4210F7" w14:textId="77777777" w:rsidR="00693DA7" w:rsidRPr="00A41531" w:rsidRDefault="00693DA7" w:rsidP="00CB536D"/>
    <w:sectPr w:rsidR="00693DA7" w:rsidRPr="00A41531" w:rsidSect="00562E6B">
      <w:headerReference w:type="default" r:id="rId11"/>
      <w:footerReference w:type="default" r:id="rId12"/>
      <w:headerReference w:type="first" r:id="rId13"/>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5FBD1" w14:textId="77777777" w:rsidR="00AF7B81" w:rsidRDefault="00AF7B81" w:rsidP="008E0F4A">
      <w:r>
        <w:separator/>
      </w:r>
    </w:p>
  </w:endnote>
  <w:endnote w:type="continuationSeparator" w:id="0">
    <w:p w14:paraId="25F5B223" w14:textId="77777777" w:rsidR="00AF7B81" w:rsidRDefault="00AF7B81"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36A70" w14:textId="77777777" w:rsidR="001946FB" w:rsidRDefault="001946FB"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48FDD" w14:textId="77777777" w:rsidR="00AF7B81" w:rsidRDefault="00AF7B81" w:rsidP="008E0F4A">
      <w:r>
        <w:separator/>
      </w:r>
    </w:p>
  </w:footnote>
  <w:footnote w:type="continuationSeparator" w:id="0">
    <w:p w14:paraId="41310E00" w14:textId="77777777" w:rsidR="00AF7B81" w:rsidRDefault="00AF7B81"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77436A6C" w14:textId="2060C874" w:rsidR="001946FB" w:rsidRDefault="001946FB" w:rsidP="00562E6B">
        <w:pPr>
          <w:ind w:right="-143" w:firstLine="8789"/>
          <w:jc w:val="center"/>
        </w:pPr>
        <w:r>
          <w:fldChar w:fldCharType="begin"/>
        </w:r>
        <w:r>
          <w:instrText xml:space="preserve"> PAGE   \* MERGEFORMAT </w:instrText>
        </w:r>
        <w:r>
          <w:fldChar w:fldCharType="separate"/>
        </w:r>
        <w:r w:rsidR="00A62862">
          <w:rPr>
            <w:noProof/>
          </w:rPr>
          <w:t>7</w:t>
        </w:r>
        <w:r>
          <w:fldChar w:fldCharType="end"/>
        </w:r>
        <w:r>
          <w:t>(</w:t>
        </w:r>
        <w:r>
          <w:rPr>
            <w:noProof/>
          </w:rPr>
          <w:fldChar w:fldCharType="begin"/>
        </w:r>
        <w:r>
          <w:rPr>
            <w:noProof/>
          </w:rPr>
          <w:instrText xml:space="preserve"> NUMPAGES   \* MERGEFORMAT </w:instrText>
        </w:r>
        <w:r>
          <w:rPr>
            <w:noProof/>
          </w:rPr>
          <w:fldChar w:fldCharType="separate"/>
        </w:r>
        <w:r w:rsidR="00A62862">
          <w:rPr>
            <w:noProof/>
          </w:rPr>
          <w:t>53</w:t>
        </w:r>
        <w:r>
          <w:rPr>
            <w:noProof/>
          </w:rPr>
          <w:fldChar w:fldCharType="end"/>
        </w:r>
        <w:r>
          <w:t>)</w:t>
        </w:r>
      </w:p>
      <w:p w14:paraId="77436A6D" w14:textId="77777777" w:rsidR="001946FB" w:rsidRDefault="001946FB" w:rsidP="00562E6B">
        <w:pPr>
          <w:tabs>
            <w:tab w:val="left" w:pos="5245"/>
          </w:tabs>
        </w:pPr>
        <w:r>
          <w:tab/>
        </w:r>
      </w:p>
      <w:p w14:paraId="77436A6E" w14:textId="77777777" w:rsidR="001946FB" w:rsidRDefault="001946FB" w:rsidP="00562E6B"/>
      <w:p w14:paraId="77436A6F" w14:textId="77777777" w:rsidR="001946FB" w:rsidRDefault="00AF7B81"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77436A71" w14:textId="1D54F0DD" w:rsidR="001946FB" w:rsidRDefault="001946FB" w:rsidP="00562E6B">
        <w:pPr>
          <w:ind w:right="-143" w:firstLine="8789"/>
          <w:jc w:val="right"/>
        </w:pPr>
        <w:r>
          <w:fldChar w:fldCharType="begin"/>
        </w:r>
        <w:r>
          <w:instrText xml:space="preserve"> PAGE   \* MERGEFORMAT </w:instrText>
        </w:r>
        <w:r>
          <w:fldChar w:fldCharType="separate"/>
        </w:r>
        <w:r w:rsidR="00A62862">
          <w:rPr>
            <w:noProof/>
          </w:rPr>
          <w:t>1</w:t>
        </w:r>
        <w:r>
          <w:fldChar w:fldCharType="end"/>
        </w:r>
        <w:r>
          <w:t>(</w:t>
        </w:r>
        <w:r>
          <w:rPr>
            <w:noProof/>
          </w:rPr>
          <w:fldChar w:fldCharType="begin"/>
        </w:r>
        <w:r>
          <w:rPr>
            <w:noProof/>
          </w:rPr>
          <w:instrText xml:space="preserve"> NUMPAGES   \* MERGEFORMAT </w:instrText>
        </w:r>
        <w:r>
          <w:rPr>
            <w:noProof/>
          </w:rPr>
          <w:fldChar w:fldCharType="separate"/>
        </w:r>
        <w:r w:rsidR="00A62862">
          <w:rPr>
            <w:noProof/>
          </w:rPr>
          <w:t>53</w:t>
        </w:r>
        <w:r>
          <w:rPr>
            <w:noProof/>
          </w:rPr>
          <w:fldChar w:fldCharType="end"/>
        </w:r>
        <w:r>
          <w:t>)</w:t>
        </w:r>
      </w:p>
      <w:p w14:paraId="77436A72" w14:textId="77777777" w:rsidR="001946FB" w:rsidRDefault="00AF7B81" w:rsidP="00CB4C78">
        <w:pPr>
          <w:ind w:left="5245"/>
        </w:pPr>
      </w:p>
    </w:sdtContent>
  </w:sdt>
  <w:p w14:paraId="77436A73" w14:textId="77777777" w:rsidR="001946FB" w:rsidRDefault="001946FB" w:rsidP="00CB4C78"/>
  <w:p w14:paraId="77436A74" w14:textId="77777777" w:rsidR="001946FB" w:rsidRDefault="001946FB"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1B02601B"/>
    <w:multiLevelType w:val="hybridMultilevel"/>
    <w:tmpl w:val="B3A8AAA6"/>
    <w:lvl w:ilvl="0" w:tplc="26A6F2A8">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5" w15:restartNumberingAfterBreak="0">
    <w:nsid w:val="44442567"/>
    <w:multiLevelType w:val="hybridMultilevel"/>
    <w:tmpl w:val="F6B8AECC"/>
    <w:lvl w:ilvl="0" w:tplc="040B0019">
      <w:start w:val="9"/>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48314735"/>
    <w:multiLevelType w:val="hybridMultilevel"/>
    <w:tmpl w:val="5F20E5E8"/>
    <w:lvl w:ilvl="0" w:tplc="D018B7BC">
      <w:start w:val="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70860782"/>
    <w:multiLevelType w:val="hybridMultilevel"/>
    <w:tmpl w:val="F746E2E4"/>
    <w:lvl w:ilvl="0" w:tplc="E44CB48C">
      <w:start w:val="4"/>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7"/>
  </w:num>
  <w:num w:numId="2">
    <w:abstractNumId w:val="10"/>
  </w:num>
  <w:num w:numId="3">
    <w:abstractNumId w:val="0"/>
  </w:num>
  <w:num w:numId="4">
    <w:abstractNumId w:val="1"/>
  </w:num>
  <w:num w:numId="5">
    <w:abstractNumId w:val="8"/>
  </w:num>
  <w:num w:numId="6">
    <w:abstractNumId w:val="4"/>
  </w:num>
  <w:num w:numId="7">
    <w:abstractNumId w:val="4"/>
  </w:num>
  <w:num w:numId="8">
    <w:abstractNumId w:val="2"/>
  </w:num>
  <w:num w:numId="9">
    <w:abstractNumId w:val="3"/>
  </w:num>
  <w:num w:numId="1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942"/>
    <w:rsid w:val="0000623A"/>
    <w:rsid w:val="00010DEF"/>
    <w:rsid w:val="00013A35"/>
    <w:rsid w:val="00014023"/>
    <w:rsid w:val="00016E55"/>
    <w:rsid w:val="00020721"/>
    <w:rsid w:val="00022502"/>
    <w:rsid w:val="00023DE4"/>
    <w:rsid w:val="0003182E"/>
    <w:rsid w:val="000439A0"/>
    <w:rsid w:val="00053D44"/>
    <w:rsid w:val="00054B1A"/>
    <w:rsid w:val="00063ECB"/>
    <w:rsid w:val="00075991"/>
    <w:rsid w:val="00092AA4"/>
    <w:rsid w:val="000B3024"/>
    <w:rsid w:val="000C272A"/>
    <w:rsid w:val="000D2AC9"/>
    <w:rsid w:val="000D3235"/>
    <w:rsid w:val="000D5078"/>
    <w:rsid w:val="000E387A"/>
    <w:rsid w:val="00134F3B"/>
    <w:rsid w:val="001431B7"/>
    <w:rsid w:val="00144D34"/>
    <w:rsid w:val="00147111"/>
    <w:rsid w:val="00151EC2"/>
    <w:rsid w:val="00155F3B"/>
    <w:rsid w:val="00164FAF"/>
    <w:rsid w:val="001776E9"/>
    <w:rsid w:val="001806EE"/>
    <w:rsid w:val="001946FB"/>
    <w:rsid w:val="00197AD9"/>
    <w:rsid w:val="001A6212"/>
    <w:rsid w:val="001B078B"/>
    <w:rsid w:val="001B61C1"/>
    <w:rsid w:val="001C368B"/>
    <w:rsid w:val="001E5F86"/>
    <w:rsid w:val="001F70AF"/>
    <w:rsid w:val="002015E9"/>
    <w:rsid w:val="0020643D"/>
    <w:rsid w:val="00210152"/>
    <w:rsid w:val="002373F4"/>
    <w:rsid w:val="002534BE"/>
    <w:rsid w:val="00254197"/>
    <w:rsid w:val="00292DED"/>
    <w:rsid w:val="002932CC"/>
    <w:rsid w:val="002979F5"/>
    <w:rsid w:val="002A13C4"/>
    <w:rsid w:val="002C6EC1"/>
    <w:rsid w:val="002D31CC"/>
    <w:rsid w:val="002D72CF"/>
    <w:rsid w:val="002F3D83"/>
    <w:rsid w:val="00307C47"/>
    <w:rsid w:val="00324C91"/>
    <w:rsid w:val="003268C9"/>
    <w:rsid w:val="003326FA"/>
    <w:rsid w:val="00336B5B"/>
    <w:rsid w:val="00337A5D"/>
    <w:rsid w:val="00346B03"/>
    <w:rsid w:val="003673ED"/>
    <w:rsid w:val="00367C90"/>
    <w:rsid w:val="0037156C"/>
    <w:rsid w:val="00376E6F"/>
    <w:rsid w:val="0038272E"/>
    <w:rsid w:val="00393411"/>
    <w:rsid w:val="003A2869"/>
    <w:rsid w:val="003C588D"/>
    <w:rsid w:val="004030C8"/>
    <w:rsid w:val="004061D9"/>
    <w:rsid w:val="004062E3"/>
    <w:rsid w:val="00416838"/>
    <w:rsid w:val="00446E3A"/>
    <w:rsid w:val="00452D82"/>
    <w:rsid w:val="0046134A"/>
    <w:rsid w:val="0047233E"/>
    <w:rsid w:val="00481059"/>
    <w:rsid w:val="00486BE8"/>
    <w:rsid w:val="00496457"/>
    <w:rsid w:val="004A196F"/>
    <w:rsid w:val="004A2A57"/>
    <w:rsid w:val="004B0F0A"/>
    <w:rsid w:val="004C414A"/>
    <w:rsid w:val="004C5212"/>
    <w:rsid w:val="004C6B33"/>
    <w:rsid w:val="004D4578"/>
    <w:rsid w:val="004E24E2"/>
    <w:rsid w:val="004E34F9"/>
    <w:rsid w:val="005146D4"/>
    <w:rsid w:val="0051596E"/>
    <w:rsid w:val="005266CE"/>
    <w:rsid w:val="0054370B"/>
    <w:rsid w:val="005512A4"/>
    <w:rsid w:val="005522C8"/>
    <w:rsid w:val="00562E6B"/>
    <w:rsid w:val="00567BEF"/>
    <w:rsid w:val="00572B30"/>
    <w:rsid w:val="005834E9"/>
    <w:rsid w:val="0059671F"/>
    <w:rsid w:val="005C0185"/>
    <w:rsid w:val="005C7D62"/>
    <w:rsid w:val="005D0C49"/>
    <w:rsid w:val="005D1406"/>
    <w:rsid w:val="005D1FF0"/>
    <w:rsid w:val="005D3303"/>
    <w:rsid w:val="005E62C8"/>
    <w:rsid w:val="006131C2"/>
    <w:rsid w:val="0062541C"/>
    <w:rsid w:val="006257BF"/>
    <w:rsid w:val="0062600F"/>
    <w:rsid w:val="00641EB7"/>
    <w:rsid w:val="00643F65"/>
    <w:rsid w:val="00666FF4"/>
    <w:rsid w:val="006821F2"/>
    <w:rsid w:val="00683DF5"/>
    <w:rsid w:val="00690EBC"/>
    <w:rsid w:val="006937DF"/>
    <w:rsid w:val="00693DA7"/>
    <w:rsid w:val="006A4A91"/>
    <w:rsid w:val="006B36C5"/>
    <w:rsid w:val="006D40F8"/>
    <w:rsid w:val="006D6C2D"/>
    <w:rsid w:val="006E033D"/>
    <w:rsid w:val="006E203C"/>
    <w:rsid w:val="006E29CB"/>
    <w:rsid w:val="00712E0A"/>
    <w:rsid w:val="007153D1"/>
    <w:rsid w:val="00720DE5"/>
    <w:rsid w:val="00722420"/>
    <w:rsid w:val="0073573A"/>
    <w:rsid w:val="0076257D"/>
    <w:rsid w:val="007729CF"/>
    <w:rsid w:val="00775194"/>
    <w:rsid w:val="0078137E"/>
    <w:rsid w:val="00783B52"/>
    <w:rsid w:val="00785D97"/>
    <w:rsid w:val="00787286"/>
    <w:rsid w:val="007A74D4"/>
    <w:rsid w:val="007A7825"/>
    <w:rsid w:val="007B4560"/>
    <w:rsid w:val="007B4E42"/>
    <w:rsid w:val="007C2B22"/>
    <w:rsid w:val="007C6B2A"/>
    <w:rsid w:val="00803CB8"/>
    <w:rsid w:val="00811D8D"/>
    <w:rsid w:val="008200A9"/>
    <w:rsid w:val="00821B53"/>
    <w:rsid w:val="00824531"/>
    <w:rsid w:val="008271C7"/>
    <w:rsid w:val="008559F2"/>
    <w:rsid w:val="00871430"/>
    <w:rsid w:val="00885EDF"/>
    <w:rsid w:val="008A0773"/>
    <w:rsid w:val="008A4280"/>
    <w:rsid w:val="008A6604"/>
    <w:rsid w:val="008E0F4A"/>
    <w:rsid w:val="008E12B6"/>
    <w:rsid w:val="008E5353"/>
    <w:rsid w:val="008F0CBA"/>
    <w:rsid w:val="008F6DAE"/>
    <w:rsid w:val="009009B8"/>
    <w:rsid w:val="00906E49"/>
    <w:rsid w:val="0091083D"/>
    <w:rsid w:val="00920E54"/>
    <w:rsid w:val="00962BC6"/>
    <w:rsid w:val="009909AC"/>
    <w:rsid w:val="0099743A"/>
    <w:rsid w:val="009A707A"/>
    <w:rsid w:val="009B230C"/>
    <w:rsid w:val="009B6311"/>
    <w:rsid w:val="009C492F"/>
    <w:rsid w:val="009D222E"/>
    <w:rsid w:val="009E2D9E"/>
    <w:rsid w:val="009E2DE8"/>
    <w:rsid w:val="009E3FF7"/>
    <w:rsid w:val="009F525B"/>
    <w:rsid w:val="00A07C72"/>
    <w:rsid w:val="00A135F7"/>
    <w:rsid w:val="00A14C86"/>
    <w:rsid w:val="00A23EDB"/>
    <w:rsid w:val="00A24604"/>
    <w:rsid w:val="00A3691F"/>
    <w:rsid w:val="00A41531"/>
    <w:rsid w:val="00A54D2A"/>
    <w:rsid w:val="00A5631C"/>
    <w:rsid w:val="00A56539"/>
    <w:rsid w:val="00A612FC"/>
    <w:rsid w:val="00A621A9"/>
    <w:rsid w:val="00A62862"/>
    <w:rsid w:val="00A64BD2"/>
    <w:rsid w:val="00A75231"/>
    <w:rsid w:val="00A90735"/>
    <w:rsid w:val="00AA2D7E"/>
    <w:rsid w:val="00AA5350"/>
    <w:rsid w:val="00AA6628"/>
    <w:rsid w:val="00AC1CBC"/>
    <w:rsid w:val="00AD54F0"/>
    <w:rsid w:val="00AE6407"/>
    <w:rsid w:val="00AF2EBD"/>
    <w:rsid w:val="00AF3346"/>
    <w:rsid w:val="00AF7B81"/>
    <w:rsid w:val="00B22411"/>
    <w:rsid w:val="00B42986"/>
    <w:rsid w:val="00B45EC3"/>
    <w:rsid w:val="00B470C4"/>
    <w:rsid w:val="00B54297"/>
    <w:rsid w:val="00B5749A"/>
    <w:rsid w:val="00B605A3"/>
    <w:rsid w:val="00B73D5E"/>
    <w:rsid w:val="00BA1FC7"/>
    <w:rsid w:val="00BB196F"/>
    <w:rsid w:val="00BC7A88"/>
    <w:rsid w:val="00BD4C50"/>
    <w:rsid w:val="00BE4CA3"/>
    <w:rsid w:val="00BF06A8"/>
    <w:rsid w:val="00C103C5"/>
    <w:rsid w:val="00C13DC4"/>
    <w:rsid w:val="00C15CD1"/>
    <w:rsid w:val="00C21181"/>
    <w:rsid w:val="00C36839"/>
    <w:rsid w:val="00C554C8"/>
    <w:rsid w:val="00C620EF"/>
    <w:rsid w:val="00C7156F"/>
    <w:rsid w:val="00C904F2"/>
    <w:rsid w:val="00CA29F4"/>
    <w:rsid w:val="00CB4C78"/>
    <w:rsid w:val="00CB536D"/>
    <w:rsid w:val="00CD4A95"/>
    <w:rsid w:val="00CF5EDB"/>
    <w:rsid w:val="00D05785"/>
    <w:rsid w:val="00D11A58"/>
    <w:rsid w:val="00D1223E"/>
    <w:rsid w:val="00D21F05"/>
    <w:rsid w:val="00D25AD2"/>
    <w:rsid w:val="00D35E49"/>
    <w:rsid w:val="00D44B33"/>
    <w:rsid w:val="00D50A2C"/>
    <w:rsid w:val="00D51555"/>
    <w:rsid w:val="00D60C53"/>
    <w:rsid w:val="00D72964"/>
    <w:rsid w:val="00D76D7A"/>
    <w:rsid w:val="00D87C57"/>
    <w:rsid w:val="00DB5629"/>
    <w:rsid w:val="00DD31FB"/>
    <w:rsid w:val="00DD7005"/>
    <w:rsid w:val="00DE107F"/>
    <w:rsid w:val="00DE217C"/>
    <w:rsid w:val="00DE5234"/>
    <w:rsid w:val="00DE5292"/>
    <w:rsid w:val="00E07440"/>
    <w:rsid w:val="00E2160A"/>
    <w:rsid w:val="00E223C2"/>
    <w:rsid w:val="00E22CFC"/>
    <w:rsid w:val="00E330A7"/>
    <w:rsid w:val="00E44094"/>
    <w:rsid w:val="00E5113B"/>
    <w:rsid w:val="00E560C7"/>
    <w:rsid w:val="00E64271"/>
    <w:rsid w:val="00E81487"/>
    <w:rsid w:val="00E85972"/>
    <w:rsid w:val="00E91739"/>
    <w:rsid w:val="00E958BF"/>
    <w:rsid w:val="00E95DE3"/>
    <w:rsid w:val="00EE4D67"/>
    <w:rsid w:val="00F05E1A"/>
    <w:rsid w:val="00F10F94"/>
    <w:rsid w:val="00F20691"/>
    <w:rsid w:val="00F3419A"/>
    <w:rsid w:val="00F5370E"/>
    <w:rsid w:val="00F550D3"/>
    <w:rsid w:val="00F63379"/>
    <w:rsid w:val="00F7177D"/>
    <w:rsid w:val="00F734F9"/>
    <w:rsid w:val="00F73B15"/>
    <w:rsid w:val="00F76301"/>
    <w:rsid w:val="00FA356E"/>
    <w:rsid w:val="00FA6942"/>
    <w:rsid w:val="00FA6ACE"/>
    <w:rsid w:val="00FB5A86"/>
    <w:rsid w:val="00FB6ABF"/>
    <w:rsid w:val="00FC4C02"/>
    <w:rsid w:val="00FD5767"/>
    <w:rsid w:val="00FE25D8"/>
    <w:rsid w:val="00FE50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36846"/>
  <w15:docId w15:val="{55C95A94-9E62-4EDF-9549-50D569FA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3">
    <w:name w:val="heading 3"/>
    <w:basedOn w:val="Normaali"/>
    <w:next w:val="Normaali"/>
    <w:link w:val="Otsikko3Char"/>
    <w:uiPriority w:val="9"/>
    <w:semiHidden/>
    <w:unhideWhenUsed/>
    <w:qFormat/>
    <w:rsid w:val="00567BE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styleId="NormaaliWWW">
    <w:name w:val="Normal (Web)"/>
    <w:basedOn w:val="Normaali"/>
    <w:uiPriority w:val="99"/>
    <w:unhideWhenUsed/>
    <w:rsid w:val="00337A5D"/>
    <w:pPr>
      <w:spacing w:after="288"/>
    </w:pPr>
    <w:rPr>
      <w:sz w:val="20"/>
    </w:rPr>
  </w:style>
  <w:style w:type="character" w:styleId="Korostus">
    <w:name w:val="Emphasis"/>
    <w:basedOn w:val="Kappaleenoletusfontti"/>
    <w:uiPriority w:val="20"/>
    <w:qFormat/>
    <w:rsid w:val="00337A5D"/>
    <w:rPr>
      <w:i/>
      <w:iCs/>
    </w:rPr>
  </w:style>
  <w:style w:type="character" w:styleId="Voimakas">
    <w:name w:val="Strong"/>
    <w:basedOn w:val="Kappaleenoletusfontti"/>
    <w:uiPriority w:val="22"/>
    <w:qFormat/>
    <w:rsid w:val="00337A5D"/>
    <w:rPr>
      <w:b/>
      <w:bCs/>
    </w:rPr>
  </w:style>
  <w:style w:type="table" w:styleId="TaulukkoRuudukko">
    <w:name w:val="Table Grid"/>
    <w:basedOn w:val="Normaalitaulukko"/>
    <w:uiPriority w:val="59"/>
    <w:rsid w:val="00A41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9E2DE8"/>
    <w:rPr>
      <w:sz w:val="16"/>
      <w:szCs w:val="16"/>
    </w:rPr>
  </w:style>
  <w:style w:type="paragraph" w:styleId="Kommentinteksti">
    <w:name w:val="annotation text"/>
    <w:basedOn w:val="Normaali"/>
    <w:link w:val="KommentintekstiChar"/>
    <w:uiPriority w:val="99"/>
    <w:semiHidden/>
    <w:unhideWhenUsed/>
    <w:rsid w:val="009E2DE8"/>
    <w:rPr>
      <w:sz w:val="20"/>
    </w:rPr>
  </w:style>
  <w:style w:type="character" w:customStyle="1" w:styleId="KommentintekstiChar">
    <w:name w:val="Kommentin teksti Char"/>
    <w:basedOn w:val="Kappaleenoletusfontti"/>
    <w:link w:val="Kommentinteksti"/>
    <w:uiPriority w:val="99"/>
    <w:semiHidden/>
    <w:rsid w:val="009E2DE8"/>
    <w:rPr>
      <w:lang w:eastAsia="en-US"/>
    </w:rPr>
  </w:style>
  <w:style w:type="paragraph" w:styleId="Kommentinotsikko">
    <w:name w:val="annotation subject"/>
    <w:basedOn w:val="Kommentinteksti"/>
    <w:next w:val="Kommentinteksti"/>
    <w:link w:val="KommentinotsikkoChar"/>
    <w:uiPriority w:val="99"/>
    <w:semiHidden/>
    <w:unhideWhenUsed/>
    <w:rsid w:val="009E2DE8"/>
    <w:rPr>
      <w:b/>
      <w:bCs/>
    </w:rPr>
  </w:style>
  <w:style w:type="character" w:customStyle="1" w:styleId="KommentinotsikkoChar">
    <w:name w:val="Kommentin otsikko Char"/>
    <w:basedOn w:val="KommentintekstiChar"/>
    <w:link w:val="Kommentinotsikko"/>
    <w:uiPriority w:val="99"/>
    <w:semiHidden/>
    <w:rsid w:val="009E2DE8"/>
    <w:rPr>
      <w:b/>
      <w:bCs/>
      <w:lang w:eastAsia="en-US"/>
    </w:rPr>
  </w:style>
  <w:style w:type="paragraph" w:customStyle="1" w:styleId="Default">
    <w:name w:val="Default"/>
    <w:rsid w:val="005D0C49"/>
    <w:pPr>
      <w:autoSpaceDE w:val="0"/>
      <w:autoSpaceDN w:val="0"/>
      <w:adjustRightInd w:val="0"/>
    </w:pPr>
    <w:rPr>
      <w:color w:val="000000"/>
      <w:sz w:val="24"/>
      <w:szCs w:val="24"/>
      <w:lang w:eastAsia="en-US"/>
    </w:rPr>
  </w:style>
  <w:style w:type="paragraph" w:styleId="Leipteksti">
    <w:name w:val="Body Text"/>
    <w:basedOn w:val="Normaali"/>
    <w:link w:val="LeiptekstiChar"/>
    <w:rsid w:val="00693DA7"/>
    <w:pPr>
      <w:jc w:val="both"/>
    </w:pPr>
    <w:rPr>
      <w:szCs w:val="24"/>
    </w:rPr>
  </w:style>
  <w:style w:type="character" w:customStyle="1" w:styleId="LeiptekstiChar">
    <w:name w:val="Leipäteksti Char"/>
    <w:basedOn w:val="Kappaleenoletusfontti"/>
    <w:link w:val="Leipteksti"/>
    <w:rsid w:val="00693DA7"/>
    <w:rPr>
      <w:sz w:val="24"/>
      <w:szCs w:val="24"/>
      <w:lang w:eastAsia="en-US"/>
    </w:rPr>
  </w:style>
  <w:style w:type="character" w:customStyle="1" w:styleId="Otsikko3Char">
    <w:name w:val="Otsikko 3 Char"/>
    <w:basedOn w:val="Kappaleenoletusfontti"/>
    <w:link w:val="Otsikko3"/>
    <w:uiPriority w:val="9"/>
    <w:semiHidden/>
    <w:rsid w:val="00567BEF"/>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66684">
      <w:bodyDiv w:val="1"/>
      <w:marLeft w:val="0"/>
      <w:marRight w:val="0"/>
      <w:marTop w:val="0"/>
      <w:marBottom w:val="0"/>
      <w:divBdr>
        <w:top w:val="none" w:sz="0" w:space="0" w:color="auto"/>
        <w:left w:val="none" w:sz="0" w:space="0" w:color="auto"/>
        <w:bottom w:val="none" w:sz="0" w:space="0" w:color="auto"/>
        <w:right w:val="none" w:sz="0" w:space="0" w:color="auto"/>
      </w:divBdr>
    </w:div>
    <w:div w:id="308175016">
      <w:bodyDiv w:val="1"/>
      <w:marLeft w:val="0"/>
      <w:marRight w:val="0"/>
      <w:marTop w:val="0"/>
      <w:marBottom w:val="0"/>
      <w:divBdr>
        <w:top w:val="none" w:sz="0" w:space="0" w:color="auto"/>
        <w:left w:val="none" w:sz="0" w:space="0" w:color="auto"/>
        <w:bottom w:val="none" w:sz="0" w:space="0" w:color="auto"/>
        <w:right w:val="none" w:sz="0" w:space="0" w:color="auto"/>
      </w:divBdr>
    </w:div>
    <w:div w:id="615017413">
      <w:bodyDiv w:val="1"/>
      <w:marLeft w:val="0"/>
      <w:marRight w:val="0"/>
      <w:marTop w:val="0"/>
      <w:marBottom w:val="0"/>
      <w:divBdr>
        <w:top w:val="none" w:sz="0" w:space="0" w:color="auto"/>
        <w:left w:val="none" w:sz="0" w:space="0" w:color="auto"/>
        <w:bottom w:val="none" w:sz="0" w:space="0" w:color="auto"/>
        <w:right w:val="none" w:sz="0" w:space="0" w:color="auto"/>
      </w:divBdr>
    </w:div>
    <w:div w:id="1145703733">
      <w:bodyDiv w:val="1"/>
      <w:marLeft w:val="0"/>
      <w:marRight w:val="0"/>
      <w:marTop w:val="0"/>
      <w:marBottom w:val="0"/>
      <w:divBdr>
        <w:top w:val="none" w:sz="0" w:space="0" w:color="auto"/>
        <w:left w:val="none" w:sz="0" w:space="0" w:color="auto"/>
        <w:bottom w:val="none" w:sz="0" w:space="0" w:color="auto"/>
        <w:right w:val="none" w:sz="0" w:space="0" w:color="auto"/>
      </w:divBdr>
    </w:div>
    <w:div w:id="1351687773">
      <w:bodyDiv w:val="1"/>
      <w:marLeft w:val="0"/>
      <w:marRight w:val="0"/>
      <w:marTop w:val="0"/>
      <w:marBottom w:val="0"/>
      <w:divBdr>
        <w:top w:val="none" w:sz="0" w:space="0" w:color="auto"/>
        <w:left w:val="none" w:sz="0" w:space="0" w:color="auto"/>
        <w:bottom w:val="none" w:sz="0" w:space="0" w:color="auto"/>
        <w:right w:val="none" w:sz="0" w:space="0" w:color="auto"/>
      </w:divBdr>
    </w:div>
    <w:div w:id="1430813875">
      <w:bodyDiv w:val="1"/>
      <w:marLeft w:val="0"/>
      <w:marRight w:val="0"/>
      <w:marTop w:val="0"/>
      <w:marBottom w:val="0"/>
      <w:divBdr>
        <w:top w:val="none" w:sz="0" w:space="0" w:color="auto"/>
        <w:left w:val="none" w:sz="0" w:space="0" w:color="auto"/>
        <w:bottom w:val="none" w:sz="0" w:space="0" w:color="auto"/>
        <w:right w:val="none" w:sz="0" w:space="0" w:color="auto"/>
      </w:divBdr>
    </w:div>
    <w:div w:id="1461414182">
      <w:bodyDiv w:val="1"/>
      <w:marLeft w:val="0"/>
      <w:marRight w:val="0"/>
      <w:marTop w:val="0"/>
      <w:marBottom w:val="0"/>
      <w:divBdr>
        <w:top w:val="none" w:sz="0" w:space="0" w:color="auto"/>
        <w:left w:val="none" w:sz="0" w:space="0" w:color="auto"/>
        <w:bottom w:val="none" w:sz="0" w:space="0" w:color="auto"/>
        <w:right w:val="none" w:sz="0" w:space="0" w:color="auto"/>
      </w:divBdr>
    </w:div>
    <w:div w:id="182145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b25b787659ae01c678066d46fcd949b">
  <xsd:schema xmlns:xsd="http://www.w3.org/2001/XMLSchema" xmlns:xs="http://www.w3.org/2001/XMLSchema" xmlns:p="http://schemas.microsoft.com/office/2006/metadata/properties" xmlns:ns2="ebb82943-49da-4504-a2f3-a33fb2eb95f1" targetNamespace="http://schemas.microsoft.com/office/2006/metadata/properties" ma:root="true" ma:fieldsID="643c11cf4c13186185f95add12dbb6b8"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C34B6-AB08-4806-9542-C4519D4046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F62570-7895-4211-B223-1071C44CE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36A8F3-9EF4-4D34-8F55-AA9539607AB4}">
  <ds:schemaRefs>
    <ds:schemaRef ds:uri="http://schemas.microsoft.com/sharepoint/v3/contenttype/forms"/>
  </ds:schemaRefs>
</ds:datastoreItem>
</file>

<file path=customXml/itemProps4.xml><?xml version="1.0" encoding="utf-8"?>
<ds:datastoreItem xmlns:ds="http://schemas.openxmlformats.org/officeDocument/2006/customXml" ds:itemID="{CF14AA76-D710-4B8D-B649-5037C05CC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14771</Words>
  <Characters>119651</Characters>
  <Application>Microsoft Office Word</Application>
  <DocSecurity>0</DocSecurity>
  <Lines>997</Lines>
  <Paragraphs>268</Paragraphs>
  <ScaleCrop>false</ScaleCrop>
  <HeadingPairs>
    <vt:vector size="6" baseType="variant">
      <vt:variant>
        <vt:lpstr>Otsikko</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Suomen valtion</Company>
  <LinksUpToDate>false</LinksUpToDate>
  <CharactersWithSpaces>134154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Rapala Jarkko (STM)</dc:creator>
  <cp:lastModifiedBy>Rapala Jarkko (STM)</cp:lastModifiedBy>
  <cp:revision>2</cp:revision>
  <cp:lastPrinted>2019-02-07T09:05:00Z</cp:lastPrinted>
  <dcterms:created xsi:type="dcterms:W3CDTF">2019-04-01T08:34:00Z</dcterms:created>
  <dcterms:modified xsi:type="dcterms:W3CDTF">2019-04-01T08:34:00Z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