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1C9D" w14:textId="77777777" w:rsidR="00813BFD" w:rsidRPr="003B070F" w:rsidRDefault="00813BFD" w:rsidP="000D40B7">
      <w:pPr>
        <w:spacing w:line="276" w:lineRule="auto"/>
        <w:jc w:val="both"/>
        <w:rPr>
          <w:color w:val="FF0000"/>
        </w:rPr>
      </w:pPr>
    </w:p>
    <w:p w14:paraId="3D7F98A3" w14:textId="77777777" w:rsidR="00D677F0" w:rsidRDefault="00581EFA" w:rsidP="0006013F">
      <w:pPr>
        <w:pStyle w:val="Otsikko"/>
        <w:spacing w:line="276" w:lineRule="auto"/>
        <w:rPr>
          <w:sz w:val="52"/>
          <w:szCs w:val="52"/>
          <w:lang w:val="fi-FI"/>
        </w:rPr>
      </w:pPr>
      <w:r w:rsidRPr="00E6366D">
        <w:rPr>
          <w:sz w:val="52"/>
          <w:szCs w:val="52"/>
          <w:lang w:val="fi-FI"/>
        </w:rPr>
        <w:t>Ilmasto</w:t>
      </w:r>
      <w:r w:rsidR="00D677F0">
        <w:rPr>
          <w:sz w:val="52"/>
          <w:szCs w:val="52"/>
          <w:lang w:val="fi-FI"/>
        </w:rPr>
        <w:t>politiikan pyöreä pöytä;</w:t>
      </w:r>
    </w:p>
    <w:p w14:paraId="630F8ABE" w14:textId="77777777" w:rsidR="00C31DA8" w:rsidRDefault="0006013F" w:rsidP="0006013F">
      <w:pPr>
        <w:pStyle w:val="Otsikko"/>
        <w:spacing w:line="276" w:lineRule="auto"/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>Työsuunnitelma</w:t>
      </w:r>
      <w:r w:rsidR="00D677F0">
        <w:rPr>
          <w:sz w:val="52"/>
          <w:szCs w:val="52"/>
          <w:lang w:val="fi-FI"/>
        </w:rPr>
        <w:t xml:space="preserve"> </w:t>
      </w:r>
      <w:r w:rsidR="0027101F">
        <w:rPr>
          <w:sz w:val="52"/>
          <w:szCs w:val="52"/>
          <w:lang w:val="fi-FI"/>
        </w:rPr>
        <w:t xml:space="preserve">vuodelle </w:t>
      </w:r>
      <w:r w:rsidR="00071651">
        <w:rPr>
          <w:sz w:val="52"/>
          <w:szCs w:val="52"/>
          <w:lang w:val="fi-FI"/>
        </w:rPr>
        <w:t>2022</w:t>
      </w:r>
    </w:p>
    <w:p w14:paraId="664A7995" w14:textId="77777777" w:rsidR="0006013F" w:rsidRPr="0006013F" w:rsidRDefault="0006013F" w:rsidP="0006013F">
      <w:pPr>
        <w:rPr>
          <w:lang w:val="fi-FI"/>
        </w:rPr>
      </w:pPr>
    </w:p>
    <w:p w14:paraId="52272BCF" w14:textId="77777777" w:rsidR="003A2B2B" w:rsidRDefault="00581EFA" w:rsidP="003A2B2B">
      <w:pPr>
        <w:pStyle w:val="Otsikko1"/>
        <w:numPr>
          <w:ilvl w:val="0"/>
          <w:numId w:val="1"/>
        </w:numPr>
        <w:spacing w:before="0" w:after="0" w:line="276" w:lineRule="auto"/>
        <w:jc w:val="both"/>
        <w:rPr>
          <w:lang w:val="fi-FI"/>
        </w:rPr>
      </w:pPr>
      <w:r>
        <w:rPr>
          <w:lang w:val="fi-FI"/>
        </w:rPr>
        <w:t>Tausta</w:t>
      </w:r>
      <w:r w:rsidR="00592E01">
        <w:rPr>
          <w:lang w:val="fi-FI"/>
        </w:rPr>
        <w:t xml:space="preserve"> ja tehtävät</w:t>
      </w:r>
    </w:p>
    <w:p w14:paraId="43C88681" w14:textId="77777777" w:rsidR="003A2B2B" w:rsidRPr="003A2B2B" w:rsidRDefault="003A2B2B" w:rsidP="003A2B2B">
      <w:pPr>
        <w:rPr>
          <w:lang w:val="fi-FI"/>
        </w:rPr>
      </w:pPr>
    </w:p>
    <w:p w14:paraId="7EDCE8B0" w14:textId="77777777" w:rsidR="00592E01" w:rsidRDefault="00714020" w:rsidP="00E04BD4">
      <w:pPr>
        <w:jc w:val="both"/>
        <w:rPr>
          <w:rFonts w:cstheme="minorHAnsi"/>
          <w:lang w:val="fi-FI"/>
        </w:rPr>
      </w:pPr>
      <w:r>
        <w:rPr>
          <w:rFonts w:cstheme="minorHAnsi"/>
          <w:lang w:val="fi-FI"/>
        </w:rPr>
        <w:t>Hallitus asetti</w:t>
      </w:r>
      <w:r w:rsidR="000A6908" w:rsidRPr="000A6908">
        <w:rPr>
          <w:rFonts w:cstheme="minorHAnsi"/>
          <w:lang w:val="fi-FI"/>
        </w:rPr>
        <w:t xml:space="preserve"> </w:t>
      </w:r>
      <w:r w:rsidR="000A6908">
        <w:rPr>
          <w:rFonts w:cstheme="minorHAnsi"/>
          <w:lang w:val="fi-FI"/>
        </w:rPr>
        <w:t xml:space="preserve">27.2.2020 </w:t>
      </w:r>
      <w:r w:rsidR="000A6908" w:rsidRPr="000A6908">
        <w:rPr>
          <w:rFonts w:cstheme="minorHAnsi"/>
          <w:lang w:val="fi-FI"/>
        </w:rPr>
        <w:t>oikeudenmukaisen siirtymän ja ilmastotoimien hyväksyttävyyden varmistamiseksi ilmastopolitiikan pyöreän pöydän Kestävän kehityksen toimikunnan y</w:t>
      </w:r>
      <w:r w:rsidR="00592E01">
        <w:rPr>
          <w:rFonts w:cstheme="minorHAnsi"/>
          <w:lang w:val="fi-FI"/>
        </w:rPr>
        <w:t xml:space="preserve">hteyteen hallituskauden ajaksi. </w:t>
      </w:r>
    </w:p>
    <w:p w14:paraId="7BD7A25E" w14:textId="77777777" w:rsidR="00E04BD4" w:rsidRPr="00592E01" w:rsidRDefault="00E04BD4" w:rsidP="00E04BD4">
      <w:pPr>
        <w:jc w:val="both"/>
        <w:rPr>
          <w:rFonts w:cstheme="minorHAnsi"/>
          <w:lang w:val="fi-FI"/>
        </w:rPr>
      </w:pPr>
    </w:p>
    <w:p w14:paraId="1A7CE8DC" w14:textId="77777777" w:rsidR="00592E01" w:rsidRDefault="00581EFA" w:rsidP="00E04BD4">
      <w:pPr>
        <w:jc w:val="both"/>
        <w:rPr>
          <w:rFonts w:cstheme="minorHAnsi"/>
          <w:lang w:val="fi-FI"/>
        </w:rPr>
      </w:pPr>
      <w:r w:rsidRPr="00813BFD">
        <w:rPr>
          <w:rFonts w:cstheme="minorHAnsi"/>
          <w:lang w:val="fi-FI"/>
        </w:rPr>
        <w:t>Ilmastopolitiikan pyöreän pöydän tarkoituksena on luoda yhteistä ymmärrystä ja näkymää siitä, miten Suomessa voidaan siirtyä hiilineutraaliin yhteiskuntaan o</w:t>
      </w:r>
      <w:r w:rsidR="000B6694">
        <w:rPr>
          <w:rFonts w:cstheme="minorHAnsi"/>
          <w:lang w:val="fi-FI"/>
        </w:rPr>
        <w:t>ikeudenmukaisesti</w:t>
      </w:r>
      <w:r w:rsidR="0082323C">
        <w:rPr>
          <w:rFonts w:cstheme="minorHAnsi"/>
          <w:lang w:val="fi-FI"/>
        </w:rPr>
        <w:t xml:space="preserve"> vuoteen 2035 mennessä</w:t>
      </w:r>
      <w:r w:rsidR="000B6694">
        <w:rPr>
          <w:rFonts w:cstheme="minorHAnsi"/>
          <w:lang w:val="fi-FI"/>
        </w:rPr>
        <w:t xml:space="preserve">. </w:t>
      </w:r>
      <w:r w:rsidR="0082323C">
        <w:rPr>
          <w:rFonts w:cstheme="minorHAnsi"/>
          <w:lang w:val="fi-FI"/>
        </w:rPr>
        <w:t>Pyöreän pöydän t</w:t>
      </w:r>
      <w:r w:rsidR="000A6908">
        <w:rPr>
          <w:rFonts w:cstheme="minorHAnsi"/>
          <w:lang w:val="fi-FI"/>
        </w:rPr>
        <w:t>avoitteena</w:t>
      </w:r>
      <w:r w:rsidRPr="00813BFD">
        <w:rPr>
          <w:rFonts w:cstheme="minorHAnsi"/>
          <w:lang w:val="fi-FI"/>
        </w:rPr>
        <w:t xml:space="preserve"> on lisätä ilmastopolitiikan hyväksyttävyyttä ja tarjota sidosryhmille kanava osallistua ilmastotoimien kansalliseen valmisteluun</w:t>
      </w:r>
      <w:r w:rsidR="002F74F8">
        <w:rPr>
          <w:rFonts w:cstheme="minorHAnsi"/>
          <w:lang w:val="fi-FI"/>
        </w:rPr>
        <w:t>.</w:t>
      </w:r>
      <w:r w:rsidRPr="00813BFD">
        <w:rPr>
          <w:rFonts w:cstheme="minorHAnsi"/>
          <w:lang w:val="fi-FI"/>
        </w:rPr>
        <w:t xml:space="preserve"> </w:t>
      </w:r>
      <w:r w:rsidR="00075EC5" w:rsidRPr="00813BFD">
        <w:rPr>
          <w:rFonts w:cstheme="minorHAnsi"/>
          <w:lang w:val="fi-FI"/>
        </w:rPr>
        <w:t>Ilmastopolitiikan pyöreä pöytä keskustelee keskeisistä hiilineutraaliuteen tähtäävistä hallituksen aloitteista ja lainsäädän</w:t>
      </w:r>
      <w:r w:rsidR="00CC7F88">
        <w:rPr>
          <w:rFonts w:cstheme="minorHAnsi"/>
          <w:lang w:val="fi-FI"/>
        </w:rPr>
        <w:t xml:space="preserve">töehdotuksista sekä strategioista erityisesti </w:t>
      </w:r>
      <w:r w:rsidR="00075EC5" w:rsidRPr="00813BFD">
        <w:rPr>
          <w:rFonts w:cstheme="minorHAnsi"/>
          <w:lang w:val="fi-FI"/>
        </w:rPr>
        <w:t>oikeude</w:t>
      </w:r>
      <w:r w:rsidR="00CC7F88">
        <w:rPr>
          <w:rFonts w:cstheme="minorHAnsi"/>
          <w:lang w:val="fi-FI"/>
        </w:rPr>
        <w:t>nmukaisen siirtymän näkökulma huomioiden</w:t>
      </w:r>
      <w:r w:rsidR="00075EC5" w:rsidRPr="00813BFD">
        <w:rPr>
          <w:rFonts w:cstheme="minorHAnsi"/>
          <w:lang w:val="fi-FI"/>
        </w:rPr>
        <w:t xml:space="preserve">. </w:t>
      </w:r>
    </w:p>
    <w:p w14:paraId="44FE0B60" w14:textId="77777777" w:rsidR="00E04BD4" w:rsidRDefault="00E04BD4" w:rsidP="00E04BD4">
      <w:pPr>
        <w:jc w:val="both"/>
        <w:rPr>
          <w:rFonts w:cstheme="minorHAnsi"/>
          <w:lang w:val="fi-FI"/>
        </w:rPr>
      </w:pPr>
    </w:p>
    <w:p w14:paraId="61073857" w14:textId="77777777" w:rsidR="00E04BD4" w:rsidRDefault="00075EC5" w:rsidP="00E04BD4">
      <w:pPr>
        <w:jc w:val="both"/>
        <w:rPr>
          <w:rFonts w:cstheme="minorHAnsi"/>
          <w:lang w:val="fi-FI"/>
        </w:rPr>
      </w:pPr>
      <w:r w:rsidRPr="00813BFD">
        <w:rPr>
          <w:rFonts w:cstheme="minorHAnsi"/>
          <w:lang w:val="fi-FI"/>
        </w:rPr>
        <w:t>Ilmastopolitiikan pyöreä pöytä varmistaa laajan osallisuuden ilmastopolitiikan valmistelussa normaalien kuulemis- ja osallistamismenettelyjen lisäksi.</w:t>
      </w:r>
      <w:r w:rsidR="00E6366D">
        <w:rPr>
          <w:rFonts w:cstheme="minorHAnsi"/>
          <w:lang w:val="fi-FI"/>
        </w:rPr>
        <w:t xml:space="preserve"> </w:t>
      </w:r>
      <w:r w:rsidRPr="00813BFD">
        <w:rPr>
          <w:rFonts w:cstheme="minorHAnsi"/>
          <w:lang w:val="fi-FI"/>
        </w:rPr>
        <w:t>Keskusteluaiheensa ilmastopolitiikan pyöreä pöytä saa ilmasto- ja energiapoliittisesta ministerityöryhmästä sekä sihteeristön aloitteesta. Pyör</w:t>
      </w:r>
      <w:r w:rsidR="0084119C">
        <w:rPr>
          <w:rFonts w:cstheme="minorHAnsi"/>
          <w:lang w:val="fi-FI"/>
        </w:rPr>
        <w:t>eän pöydän jäsenet voivat myös</w:t>
      </w:r>
      <w:r w:rsidRPr="00813BFD">
        <w:rPr>
          <w:rFonts w:cstheme="minorHAnsi"/>
          <w:lang w:val="fi-FI"/>
        </w:rPr>
        <w:t xml:space="preserve"> esittää teemoja keskusteluaiheiksi ja tehdä muita yhteiskunnallista keskustelua edistäviä aloitteita.</w:t>
      </w:r>
      <w:r>
        <w:rPr>
          <w:rFonts w:cstheme="minorHAnsi"/>
          <w:lang w:val="fi-FI"/>
        </w:rPr>
        <w:t xml:space="preserve"> </w:t>
      </w:r>
    </w:p>
    <w:p w14:paraId="6D0952F8" w14:textId="77777777" w:rsidR="00E04BD4" w:rsidRDefault="00E04BD4" w:rsidP="00E04BD4">
      <w:pPr>
        <w:jc w:val="both"/>
        <w:rPr>
          <w:rFonts w:cstheme="minorHAnsi"/>
          <w:lang w:val="fi-FI"/>
        </w:rPr>
      </w:pPr>
    </w:p>
    <w:p w14:paraId="19C0ED7B" w14:textId="77777777" w:rsidR="004B396D" w:rsidRDefault="00075EC5" w:rsidP="00E04BD4">
      <w:pPr>
        <w:jc w:val="both"/>
        <w:rPr>
          <w:rFonts w:cstheme="minorHAnsi"/>
          <w:lang w:val="fi-FI"/>
        </w:rPr>
      </w:pPr>
      <w:r w:rsidRPr="00813BFD">
        <w:rPr>
          <w:rFonts w:cstheme="minorHAnsi"/>
          <w:lang w:val="fi-FI"/>
        </w:rPr>
        <w:t>Ilmastopolitiikan pyöreä</w:t>
      </w:r>
      <w:r>
        <w:rPr>
          <w:rFonts w:cstheme="minorHAnsi"/>
          <w:lang w:val="fi-FI"/>
        </w:rPr>
        <w:t xml:space="preserve"> pöytä kokoontuu vähintään </w:t>
      </w:r>
      <w:r w:rsidR="00071651">
        <w:rPr>
          <w:rFonts w:cstheme="minorHAnsi"/>
          <w:lang w:val="fi-FI"/>
        </w:rPr>
        <w:t>5-7</w:t>
      </w:r>
      <w:r>
        <w:rPr>
          <w:rFonts w:cstheme="minorHAnsi"/>
          <w:lang w:val="fi-FI"/>
        </w:rPr>
        <w:t xml:space="preserve"> kertaa vuodessa. Lisäksi pyöreä pöytä voi järjestää muita tilaisuuksia ja toteuttaa muita hankkeita, jotka tukevat pyöreän pö</w:t>
      </w:r>
      <w:r w:rsidR="00A029F2">
        <w:rPr>
          <w:rFonts w:cstheme="minorHAnsi"/>
          <w:lang w:val="fi-FI"/>
        </w:rPr>
        <w:t>ydän työtä sekä sidosryhmä</w:t>
      </w:r>
      <w:r>
        <w:rPr>
          <w:rFonts w:cstheme="minorHAnsi"/>
          <w:lang w:val="fi-FI"/>
        </w:rPr>
        <w:t>yhteistyötä hiilineutraaliin yhteiskuntaan siir</w:t>
      </w:r>
      <w:r w:rsidR="0082323C">
        <w:rPr>
          <w:rFonts w:cstheme="minorHAnsi"/>
          <w:lang w:val="fi-FI"/>
        </w:rPr>
        <w:t>tymiseksi.</w:t>
      </w:r>
    </w:p>
    <w:p w14:paraId="1963450D" w14:textId="77777777" w:rsidR="00E04BD4" w:rsidRDefault="00E04BD4" w:rsidP="00E04BD4">
      <w:pPr>
        <w:jc w:val="both"/>
        <w:rPr>
          <w:rFonts w:cstheme="minorHAnsi"/>
          <w:lang w:val="fi-FI"/>
        </w:rPr>
      </w:pPr>
    </w:p>
    <w:p w14:paraId="105CD480" w14:textId="77777777" w:rsidR="00841D85" w:rsidRPr="004B396D" w:rsidRDefault="00075EC5" w:rsidP="00E04BD4">
      <w:pPr>
        <w:jc w:val="both"/>
        <w:rPr>
          <w:rFonts w:cstheme="minorHAnsi"/>
          <w:lang w:val="fi-FI"/>
        </w:rPr>
      </w:pPr>
      <w:r>
        <w:rPr>
          <w:rFonts w:cs="Arial"/>
          <w:color w:val="000000" w:themeColor="text1"/>
          <w:szCs w:val="22"/>
          <w:lang w:val="fi-FI" w:eastAsia="fi-FI"/>
        </w:rPr>
        <w:t>Pyöreän pöydän</w:t>
      </w:r>
      <w:r w:rsidRPr="003F2EFE">
        <w:rPr>
          <w:rFonts w:cs="Arial"/>
          <w:color w:val="000000" w:themeColor="text1"/>
          <w:szCs w:val="22"/>
          <w:lang w:val="fi-FI" w:eastAsia="fi-FI"/>
        </w:rPr>
        <w:t xml:space="preserve"> keskusteluista raportoidaan </w:t>
      </w:r>
      <w:r>
        <w:rPr>
          <w:rFonts w:cs="Arial"/>
          <w:color w:val="000000" w:themeColor="text1"/>
          <w:szCs w:val="22"/>
          <w:lang w:val="fi-FI" w:eastAsia="fi-FI"/>
        </w:rPr>
        <w:t xml:space="preserve">säännöllisesti </w:t>
      </w:r>
      <w:r w:rsidRPr="003F2EFE">
        <w:rPr>
          <w:rFonts w:cs="Arial"/>
          <w:color w:val="000000" w:themeColor="text1"/>
          <w:szCs w:val="22"/>
          <w:lang w:val="fi-FI" w:eastAsia="fi-FI"/>
        </w:rPr>
        <w:t xml:space="preserve">ilmasto- ja energiapoliittiselle ministerityöryhmälle sekä ko. asiaa valmisteleville virkamiehille. Lisäksi </w:t>
      </w:r>
      <w:r w:rsidRPr="003F2EFE">
        <w:rPr>
          <w:rFonts w:cs="Arial"/>
          <w:szCs w:val="22"/>
          <w:lang w:val="fi-FI"/>
        </w:rPr>
        <w:t>Kestävän kehityksen toimikunta pidetään tietoisena pyöreän pöydän työstä</w:t>
      </w:r>
      <w:r>
        <w:rPr>
          <w:rFonts w:cs="Arial"/>
          <w:szCs w:val="22"/>
          <w:lang w:val="fi-FI"/>
        </w:rPr>
        <w:t>.</w:t>
      </w:r>
    </w:p>
    <w:p w14:paraId="5450DEA2" w14:textId="77777777" w:rsidR="00841D85" w:rsidRPr="00A029F2" w:rsidRDefault="00841D85" w:rsidP="0084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45"/>
        <w:jc w:val="both"/>
        <w:rPr>
          <w:rFonts w:cs="Arial"/>
          <w:szCs w:val="22"/>
          <w:lang w:val="fi-FI"/>
        </w:rPr>
      </w:pPr>
    </w:p>
    <w:p w14:paraId="3D79C62B" w14:textId="77777777" w:rsidR="003A2B2B" w:rsidRDefault="007A7E4D" w:rsidP="003A2B2B">
      <w:pPr>
        <w:pStyle w:val="Otsikko1"/>
        <w:numPr>
          <w:ilvl w:val="0"/>
          <w:numId w:val="1"/>
        </w:numPr>
        <w:jc w:val="both"/>
        <w:rPr>
          <w:lang w:val="fi-FI"/>
        </w:rPr>
      </w:pPr>
      <w:r>
        <w:rPr>
          <w:lang w:val="fi-FI"/>
        </w:rPr>
        <w:t>Toiminta</w:t>
      </w:r>
    </w:p>
    <w:p w14:paraId="03B426E2" w14:textId="77777777" w:rsidR="003A2B2B" w:rsidRPr="00D2271F" w:rsidRDefault="0034615B" w:rsidP="003A2B2B">
      <w:pPr>
        <w:pStyle w:val="Otsikko1"/>
        <w:numPr>
          <w:ilvl w:val="1"/>
          <w:numId w:val="1"/>
        </w:numPr>
        <w:jc w:val="both"/>
        <w:rPr>
          <w:sz w:val="30"/>
          <w:szCs w:val="30"/>
          <w:lang w:val="fi-FI"/>
        </w:rPr>
      </w:pPr>
      <w:r>
        <w:rPr>
          <w:sz w:val="30"/>
          <w:szCs w:val="30"/>
          <w:lang w:val="fi-FI"/>
        </w:rPr>
        <w:t xml:space="preserve"> </w:t>
      </w:r>
      <w:r w:rsidR="00071651" w:rsidRPr="00D2271F">
        <w:rPr>
          <w:sz w:val="30"/>
          <w:szCs w:val="30"/>
          <w:lang w:val="fi-FI"/>
        </w:rPr>
        <w:t>Toimintaympäristö vuonna 2022</w:t>
      </w:r>
      <w:r w:rsidR="001E42CA" w:rsidRPr="00D2271F">
        <w:rPr>
          <w:sz w:val="30"/>
          <w:szCs w:val="30"/>
          <w:lang w:val="fi-FI"/>
        </w:rPr>
        <w:t xml:space="preserve"> </w:t>
      </w:r>
    </w:p>
    <w:p w14:paraId="3144559D" w14:textId="77777777" w:rsidR="00D2271F" w:rsidRDefault="00D2271F" w:rsidP="00EC4FE2">
      <w:pPr>
        <w:jc w:val="both"/>
        <w:rPr>
          <w:lang w:val="fi-FI"/>
        </w:rPr>
      </w:pPr>
    </w:p>
    <w:p w14:paraId="259533A4" w14:textId="77777777" w:rsidR="00982A4B" w:rsidRPr="00982A4B" w:rsidRDefault="0026147A" w:rsidP="00982A4B">
      <w:pPr>
        <w:jc w:val="both"/>
        <w:rPr>
          <w:lang w:val="fi-FI"/>
        </w:rPr>
      </w:pPr>
      <w:r>
        <w:rPr>
          <w:lang w:val="fi-FI"/>
        </w:rPr>
        <w:t xml:space="preserve">Kevään </w:t>
      </w:r>
      <w:r w:rsidR="00D2271F" w:rsidRPr="00D2271F">
        <w:rPr>
          <w:lang w:val="fi-FI"/>
        </w:rPr>
        <w:t xml:space="preserve">2022 aikana </w:t>
      </w:r>
      <w:r>
        <w:rPr>
          <w:lang w:val="fi-FI"/>
        </w:rPr>
        <w:t xml:space="preserve">tapahtuu paljon. </w:t>
      </w:r>
      <w:r w:rsidRPr="0026147A">
        <w:rPr>
          <w:lang w:val="fi-FI"/>
        </w:rPr>
        <w:t>Hallituksen esitys i</w:t>
      </w:r>
      <w:r w:rsidR="004A2481">
        <w:rPr>
          <w:lang w:val="fi-FI"/>
        </w:rPr>
        <w:t>lmastolaiksi annetaan eduskunnalle maaliskuun alussa</w:t>
      </w:r>
      <w:r w:rsidR="00F727A8">
        <w:rPr>
          <w:lang w:val="fi-FI"/>
        </w:rPr>
        <w:t xml:space="preserve"> ja </w:t>
      </w:r>
      <w:r w:rsidR="004A2481">
        <w:rPr>
          <w:lang w:val="fi-FI"/>
        </w:rPr>
        <w:t>k</w:t>
      </w:r>
      <w:r w:rsidR="0027101F" w:rsidRPr="00D2271F">
        <w:rPr>
          <w:lang w:val="fi-FI"/>
        </w:rPr>
        <w:t>eskipitkän aikavälin ilmastosuunnite</w:t>
      </w:r>
      <w:r>
        <w:rPr>
          <w:lang w:val="fi-FI"/>
        </w:rPr>
        <w:t xml:space="preserve">lman </w:t>
      </w:r>
      <w:r w:rsidRPr="0026147A">
        <w:rPr>
          <w:lang w:val="fi-FI"/>
        </w:rPr>
        <w:t>on tarkoitus mennä</w:t>
      </w:r>
      <w:r w:rsidR="00363788">
        <w:rPr>
          <w:lang w:val="fi-FI"/>
        </w:rPr>
        <w:t xml:space="preserve"> </w:t>
      </w:r>
      <w:r w:rsidRPr="0026147A">
        <w:rPr>
          <w:lang w:val="fi-FI"/>
        </w:rPr>
        <w:t>eduskunnan k</w:t>
      </w:r>
      <w:r>
        <w:rPr>
          <w:lang w:val="fi-FI"/>
        </w:rPr>
        <w:t>äsi</w:t>
      </w:r>
      <w:r w:rsidR="0007057E">
        <w:rPr>
          <w:lang w:val="fi-FI"/>
        </w:rPr>
        <w:t>teltäväksi maaliskuun aikana</w:t>
      </w:r>
      <w:r w:rsidR="00F727A8">
        <w:rPr>
          <w:lang w:val="fi-FI"/>
        </w:rPr>
        <w:t>. K</w:t>
      </w:r>
      <w:r w:rsidRPr="0026147A">
        <w:rPr>
          <w:lang w:val="fi-FI"/>
        </w:rPr>
        <w:t>aksi muuta keskeistä ilmastopolitiikan suunnitelmaa, mm. päästökauppasektoria koskeva ilmasto- ja energiastrategia sekä maankäyttösektorin ilmastosuunnitelma lähtevät lausuntokierrokselle kevään aikana.</w:t>
      </w:r>
      <w:r w:rsidR="00982A4B">
        <w:rPr>
          <w:lang w:val="fi-FI"/>
        </w:rPr>
        <w:t xml:space="preserve"> M</w:t>
      </w:r>
      <w:r w:rsidR="00982A4B" w:rsidRPr="00982A4B">
        <w:rPr>
          <w:lang w:val="fi-FI"/>
        </w:rPr>
        <w:t xml:space="preserve">yös </w:t>
      </w:r>
      <w:r w:rsidR="005845EF">
        <w:rPr>
          <w:lang w:val="fi-FI"/>
        </w:rPr>
        <w:t>k</w:t>
      </w:r>
      <w:r w:rsidR="00982A4B" w:rsidRPr="00982A4B">
        <w:rPr>
          <w:lang w:val="fi-FI"/>
        </w:rPr>
        <w:t>ansallista </w:t>
      </w:r>
      <w:r w:rsidR="00982A4B" w:rsidRPr="00982A4B">
        <w:rPr>
          <w:bCs/>
          <w:lang w:val="fi-FI"/>
        </w:rPr>
        <w:t>ilmastonmuutokseen</w:t>
      </w:r>
      <w:r w:rsidR="00982A4B" w:rsidRPr="00982A4B">
        <w:rPr>
          <w:lang w:val="fi-FI"/>
        </w:rPr>
        <w:t> sopeutumissuunnitelmaa päivitetään ja sen on määrä valmistua vuoden loppuun mennessä.</w:t>
      </w:r>
    </w:p>
    <w:p w14:paraId="67EAD89E" w14:textId="77777777" w:rsidR="00D17510" w:rsidRDefault="00C64E34" w:rsidP="00D17510">
      <w:pPr>
        <w:jc w:val="both"/>
        <w:rPr>
          <w:lang w:val="fi-FI"/>
        </w:rPr>
      </w:pPr>
      <w:r>
        <w:rPr>
          <w:lang w:val="fi-FI"/>
        </w:rPr>
        <w:t xml:space="preserve"> </w:t>
      </w:r>
    </w:p>
    <w:p w14:paraId="37850E86" w14:textId="77777777" w:rsidR="00F727A8" w:rsidRPr="00DA55E9" w:rsidRDefault="00D17510" w:rsidP="00D17510">
      <w:pPr>
        <w:jc w:val="both"/>
        <w:rPr>
          <w:bCs/>
          <w:lang w:val="fi-FI"/>
        </w:rPr>
      </w:pPr>
      <w:r w:rsidRPr="00D17510">
        <w:rPr>
          <w:bCs/>
          <w:lang w:val="fi-FI"/>
        </w:rPr>
        <w:t xml:space="preserve">Viime syksyn budjettiriihessä sovittiin, että ”Hallitus arvioi maaliskuussa 2022, nojautuen ministeriöiden, tutkimuslaitosten ja Ilmastopaneelin arvioihin, ovatko päästövähennystavoitteet </w:t>
      </w:r>
      <w:r w:rsidRPr="00D17510">
        <w:rPr>
          <w:bCs/>
          <w:lang w:val="fi-FI"/>
        </w:rPr>
        <w:lastRenderedPageBreak/>
        <w:t>saavutettavissa KAISU-suunnitelmassa esitetyin toimin ja päättää tässä yhteydessä mahdollisesti tarvittavista sitovista taloudellisista ja lainsäädännöllisistä ohjauskeinoista tavoitteen saavuttamiseksi”.</w:t>
      </w:r>
      <w:r w:rsidR="00DA55E9">
        <w:rPr>
          <w:bCs/>
          <w:lang w:val="fi-FI"/>
        </w:rPr>
        <w:t xml:space="preserve"> </w:t>
      </w:r>
      <w:r w:rsidRPr="00D17510">
        <w:rPr>
          <w:lang w:val="fi-FI"/>
        </w:rPr>
        <w:t>Ilmastopaneelilta ja keskeisiltä tutkimuslaitoksilta: Ilmatieteen lai</w:t>
      </w:r>
      <w:r>
        <w:rPr>
          <w:lang w:val="fi-FI"/>
        </w:rPr>
        <w:t xml:space="preserve">tokselta, Lukelta, Sykeltä ja </w:t>
      </w:r>
      <w:r w:rsidRPr="00D17510">
        <w:rPr>
          <w:lang w:val="fi-FI"/>
        </w:rPr>
        <w:t>VTT</w:t>
      </w:r>
      <w:r>
        <w:rPr>
          <w:lang w:val="fi-FI"/>
        </w:rPr>
        <w:t xml:space="preserve">:ltä on saatu arviot </w:t>
      </w:r>
      <w:r w:rsidRPr="00D17510">
        <w:rPr>
          <w:lang w:val="fi-FI"/>
        </w:rPr>
        <w:t>KAISU toimien riittävyydestä</w:t>
      </w:r>
      <w:r w:rsidR="00DA55E9">
        <w:rPr>
          <w:lang w:val="fi-FI"/>
        </w:rPr>
        <w:t>.</w:t>
      </w:r>
    </w:p>
    <w:p w14:paraId="068AFE74" w14:textId="77777777" w:rsidR="00982A4B" w:rsidRDefault="0026147A" w:rsidP="00F137D5">
      <w:pPr>
        <w:jc w:val="both"/>
        <w:rPr>
          <w:lang w:val="fi-FI"/>
        </w:rPr>
      </w:pPr>
      <w:r w:rsidRPr="0026147A">
        <w:rPr>
          <w:lang w:val="fi-FI"/>
        </w:rPr>
        <w:t> </w:t>
      </w:r>
    </w:p>
    <w:p w14:paraId="1D505E77" w14:textId="2B8AF5AB" w:rsidR="00F137D5" w:rsidRDefault="00982A4B" w:rsidP="00F137D5">
      <w:pPr>
        <w:jc w:val="both"/>
        <w:rPr>
          <w:lang w:val="fi-FI"/>
        </w:rPr>
      </w:pPr>
      <w:r>
        <w:rPr>
          <w:lang w:val="fi-FI"/>
        </w:rPr>
        <w:t xml:space="preserve">Vuonna 2022 </w:t>
      </w:r>
      <w:r w:rsidR="005845EF">
        <w:rPr>
          <w:lang w:val="fi-FI"/>
        </w:rPr>
        <w:t xml:space="preserve">täydennetään ilmastolakia kunnan, seutukunnan tai maakunnan velvoitteella laatia ilmastosuunnitelma sekä muutoksenhaulla, josta hallituksen esitys annetaan syksyllä. </w:t>
      </w:r>
      <w:r w:rsidR="00681363">
        <w:rPr>
          <w:lang w:val="fi-FI"/>
        </w:rPr>
        <w:t>K</w:t>
      </w:r>
      <w:r w:rsidR="00F137D5">
        <w:rPr>
          <w:lang w:val="fi-FI"/>
        </w:rPr>
        <w:t>untien ilma</w:t>
      </w:r>
      <w:r>
        <w:rPr>
          <w:lang w:val="fi-FI"/>
        </w:rPr>
        <w:t>stotyön vauhdittaminen jatkuu</w:t>
      </w:r>
      <w:r w:rsidR="00E47DE2">
        <w:rPr>
          <w:lang w:val="fi-FI"/>
        </w:rPr>
        <w:t xml:space="preserve"> </w:t>
      </w:r>
      <w:r w:rsidR="00F137D5" w:rsidRPr="00F137D5">
        <w:rPr>
          <w:lang w:val="fi-FI"/>
        </w:rPr>
        <w:t>kuntien ilmastoratkaisut –ohjelmalla, joka rahoittaa kuntien ja alueiden ilmastotyötä hankintojen ja valtionavustusten kautta 1 milj. euron vuotuisella määrärahalla</w:t>
      </w:r>
      <w:r w:rsidR="00C64E34">
        <w:rPr>
          <w:lang w:val="fi-FI"/>
        </w:rPr>
        <w:t>. I</w:t>
      </w:r>
      <w:r w:rsidR="00795892" w:rsidRPr="002E013E">
        <w:rPr>
          <w:lang w:val="fi-FI"/>
        </w:rPr>
        <w:t>lmas</w:t>
      </w:r>
      <w:r w:rsidR="00C64E34">
        <w:rPr>
          <w:lang w:val="fi-FI"/>
        </w:rPr>
        <w:t>tovuosikertomus</w:t>
      </w:r>
      <w:r w:rsidR="00FC40F1" w:rsidRPr="002E013E">
        <w:rPr>
          <w:lang w:val="fi-FI"/>
        </w:rPr>
        <w:t xml:space="preserve"> </w:t>
      </w:r>
      <w:r w:rsidR="005845EF">
        <w:rPr>
          <w:lang w:val="fi-FI"/>
        </w:rPr>
        <w:t>julkaistaan</w:t>
      </w:r>
      <w:r w:rsidR="00FC40F1" w:rsidRPr="002E013E">
        <w:rPr>
          <w:lang w:val="fi-FI"/>
        </w:rPr>
        <w:t xml:space="preserve"> syksyn 2022</w:t>
      </w:r>
      <w:r w:rsidR="00795892" w:rsidRPr="002E013E">
        <w:rPr>
          <w:lang w:val="fi-FI"/>
        </w:rPr>
        <w:t xml:space="preserve"> a</w:t>
      </w:r>
      <w:r w:rsidR="005845EF">
        <w:rPr>
          <w:lang w:val="fi-FI"/>
        </w:rPr>
        <w:t>lussa</w:t>
      </w:r>
      <w:r w:rsidR="00846A13">
        <w:rPr>
          <w:lang w:val="fi-FI"/>
        </w:rPr>
        <w:t>.</w:t>
      </w:r>
      <w:r>
        <w:rPr>
          <w:lang w:val="fi-FI"/>
        </w:rPr>
        <w:t xml:space="preserve"> </w:t>
      </w:r>
    </w:p>
    <w:p w14:paraId="2F44C928" w14:textId="77777777" w:rsidR="00982A4B" w:rsidRDefault="00982A4B" w:rsidP="00F137D5">
      <w:pPr>
        <w:jc w:val="both"/>
        <w:rPr>
          <w:lang w:val="fi-FI"/>
        </w:rPr>
      </w:pPr>
    </w:p>
    <w:p w14:paraId="7CE5D9C5" w14:textId="21EAACAE" w:rsidR="007949E7" w:rsidRDefault="007949E7" w:rsidP="007949E7">
      <w:pPr>
        <w:jc w:val="both"/>
        <w:rPr>
          <w:lang w:val="fi-FI"/>
        </w:rPr>
      </w:pPr>
      <w:r w:rsidRPr="00D2271F">
        <w:rPr>
          <w:lang w:val="fi-FI"/>
        </w:rPr>
        <w:t>EU:n ilmasto- ja energialainsäädäntö</w:t>
      </w:r>
      <w:r>
        <w:rPr>
          <w:lang w:val="fi-FI"/>
        </w:rPr>
        <w:t>ä</w:t>
      </w:r>
      <w:r w:rsidR="00DA55E9">
        <w:rPr>
          <w:lang w:val="fi-FI"/>
        </w:rPr>
        <w:t xml:space="preserve"> uudistetaan. Kesäkuussa</w:t>
      </w:r>
      <w:r>
        <w:rPr>
          <w:lang w:val="fi-FI"/>
        </w:rPr>
        <w:t xml:space="preserve"> 2021 Euroopan komissiolta saatujen </w:t>
      </w:r>
      <w:r w:rsidRPr="00D2271F">
        <w:rPr>
          <w:lang w:val="fi-FI"/>
        </w:rPr>
        <w:t>EU</w:t>
      </w:r>
      <w:r>
        <w:rPr>
          <w:lang w:val="fi-FI"/>
        </w:rPr>
        <w:t>:n 55 valmiuspaketin säädösesitysten pohjalta säädöksiä</w:t>
      </w:r>
      <w:r w:rsidRPr="00D2271F">
        <w:rPr>
          <w:lang w:val="fi-FI"/>
        </w:rPr>
        <w:t xml:space="preserve"> </w:t>
      </w:r>
      <w:r>
        <w:rPr>
          <w:lang w:val="fi-FI"/>
        </w:rPr>
        <w:t>valmistellaan ja</w:t>
      </w:r>
      <w:r w:rsidR="00681363">
        <w:rPr>
          <w:lang w:val="fi-FI"/>
        </w:rPr>
        <w:t xml:space="preserve"> niistä</w:t>
      </w:r>
      <w:r>
        <w:rPr>
          <w:lang w:val="fi-FI"/>
        </w:rPr>
        <w:t xml:space="preserve"> </w:t>
      </w:r>
      <w:r w:rsidRPr="00D2271F">
        <w:rPr>
          <w:lang w:val="fi-FI"/>
        </w:rPr>
        <w:t>neuvotellaan</w:t>
      </w:r>
      <w:r>
        <w:rPr>
          <w:lang w:val="fi-FI"/>
        </w:rPr>
        <w:t xml:space="preserve"> </w:t>
      </w:r>
      <w:r w:rsidR="00681363">
        <w:rPr>
          <w:lang w:val="fi-FI"/>
        </w:rPr>
        <w:t>aktiivisesti</w:t>
      </w:r>
      <w:r w:rsidRPr="00D2271F">
        <w:rPr>
          <w:lang w:val="fi-FI"/>
        </w:rPr>
        <w:t>. Tarkasteltavina on suuri joukko direktiivejä ja asetuksia, kuten päästökauppadirektiivi, taakanjako-asetus sekä LULUCF-asetus.</w:t>
      </w:r>
      <w:r>
        <w:rPr>
          <w:lang w:val="fi-FI"/>
        </w:rPr>
        <w:t xml:space="preserve"> </w:t>
      </w:r>
    </w:p>
    <w:p w14:paraId="18E05D65" w14:textId="77777777" w:rsidR="00880EBA" w:rsidRDefault="00880EBA" w:rsidP="007949E7">
      <w:pPr>
        <w:jc w:val="both"/>
        <w:rPr>
          <w:lang w:val="fi-FI"/>
        </w:rPr>
      </w:pPr>
    </w:p>
    <w:p w14:paraId="726BA4DC" w14:textId="77777777" w:rsidR="003A2B2B" w:rsidRPr="000D40B7" w:rsidRDefault="003A2B2B" w:rsidP="00EC4FE2">
      <w:pPr>
        <w:jc w:val="both"/>
        <w:rPr>
          <w:lang w:val="fi-FI"/>
        </w:rPr>
      </w:pPr>
    </w:p>
    <w:p w14:paraId="26A07C77" w14:textId="77777777" w:rsidR="00A667DD" w:rsidRDefault="007147F0" w:rsidP="00880EBA">
      <w:pPr>
        <w:pStyle w:val="Otsikko1"/>
        <w:numPr>
          <w:ilvl w:val="1"/>
          <w:numId w:val="1"/>
        </w:numPr>
        <w:spacing w:before="0" w:after="0" w:line="276" w:lineRule="auto"/>
        <w:jc w:val="both"/>
        <w:rPr>
          <w:sz w:val="30"/>
          <w:szCs w:val="30"/>
          <w:lang w:val="fi-FI"/>
        </w:rPr>
      </w:pPr>
      <w:r>
        <w:rPr>
          <w:sz w:val="30"/>
          <w:szCs w:val="30"/>
          <w:lang w:val="fi-FI"/>
        </w:rPr>
        <w:t xml:space="preserve">. </w:t>
      </w:r>
      <w:r w:rsidR="0004739B">
        <w:rPr>
          <w:sz w:val="30"/>
          <w:szCs w:val="30"/>
          <w:lang w:val="fi-FI"/>
        </w:rPr>
        <w:t>Pyöreä pöytä ja ministerityöryhmä</w:t>
      </w:r>
    </w:p>
    <w:p w14:paraId="75D3B479" w14:textId="77777777" w:rsidR="00880EBA" w:rsidRPr="00880EBA" w:rsidRDefault="00880EBA" w:rsidP="00880EBA">
      <w:pPr>
        <w:pStyle w:val="Luettelokappale"/>
        <w:ind w:left="360"/>
        <w:rPr>
          <w:lang w:val="fi-FI"/>
        </w:rPr>
      </w:pPr>
    </w:p>
    <w:p w14:paraId="55BF7E97" w14:textId="77777777" w:rsidR="00E821AD" w:rsidRDefault="00D2271F" w:rsidP="00880EBA">
      <w:pPr>
        <w:jc w:val="both"/>
        <w:rPr>
          <w:rFonts w:cstheme="minorHAnsi"/>
          <w:lang w:val="fi-FI"/>
        </w:rPr>
      </w:pPr>
      <w:r>
        <w:rPr>
          <w:rFonts w:cstheme="minorHAnsi"/>
          <w:lang w:val="fi-FI"/>
        </w:rPr>
        <w:t>Pyöreän pöydän k</w:t>
      </w:r>
      <w:r w:rsidR="00ED7CEF">
        <w:rPr>
          <w:rFonts w:cstheme="minorHAnsi"/>
          <w:lang w:val="fi-FI"/>
        </w:rPr>
        <w:t xml:space="preserve">okouksen aikataulut ja </w:t>
      </w:r>
      <w:r w:rsidR="00ED7CEF">
        <w:rPr>
          <w:lang w:val="fi-FI"/>
        </w:rPr>
        <w:t xml:space="preserve">käsiteltävät aiheet </w:t>
      </w:r>
      <w:r w:rsidR="00ED7CEF" w:rsidRPr="00813BFD">
        <w:rPr>
          <w:rFonts w:cstheme="minorHAnsi"/>
          <w:lang w:val="fi-FI"/>
        </w:rPr>
        <w:t>sovitetaan ilmasto- ja energiapoliittisen ministerityöryhmän työhön.</w:t>
      </w:r>
      <w:r w:rsidR="00E6366D">
        <w:rPr>
          <w:rFonts w:cstheme="minorHAnsi"/>
          <w:lang w:val="fi-FI"/>
        </w:rPr>
        <w:t xml:space="preserve"> M</w:t>
      </w:r>
      <w:r w:rsidR="0088618A">
        <w:rPr>
          <w:rFonts w:cstheme="minorHAnsi"/>
          <w:lang w:val="fi-FI"/>
        </w:rPr>
        <w:t>inisterityöryhmä käsittelee</w:t>
      </w:r>
      <w:r w:rsidR="00742276">
        <w:rPr>
          <w:rFonts w:cstheme="minorHAnsi"/>
          <w:lang w:val="fi-FI"/>
        </w:rPr>
        <w:t xml:space="preserve"> laajoja</w:t>
      </w:r>
      <w:r w:rsidR="00CA2FA1">
        <w:rPr>
          <w:rFonts w:cstheme="minorHAnsi"/>
          <w:lang w:val="fi-FI"/>
        </w:rPr>
        <w:t xml:space="preserve"> hallituksen</w:t>
      </w:r>
      <w:r w:rsidR="00742276">
        <w:rPr>
          <w:rFonts w:cstheme="minorHAnsi"/>
          <w:lang w:val="fi-FI"/>
        </w:rPr>
        <w:t xml:space="preserve"> </w:t>
      </w:r>
      <w:r w:rsidR="00CA2FA1">
        <w:rPr>
          <w:rFonts w:cstheme="minorHAnsi"/>
          <w:lang w:val="fi-FI"/>
        </w:rPr>
        <w:t>ilmastokokonaisuuksia ja aloitteita</w:t>
      </w:r>
      <w:r w:rsidR="00E821AD">
        <w:rPr>
          <w:rFonts w:cstheme="minorHAnsi"/>
          <w:lang w:val="fi-FI"/>
        </w:rPr>
        <w:t>.</w:t>
      </w:r>
      <w:r w:rsidR="00CA2FA1">
        <w:rPr>
          <w:rFonts w:cstheme="minorHAnsi"/>
          <w:lang w:val="fi-FI"/>
        </w:rPr>
        <w:t xml:space="preserve"> </w:t>
      </w:r>
    </w:p>
    <w:p w14:paraId="2E6851C8" w14:textId="77777777" w:rsidR="0027101F" w:rsidRDefault="0027101F" w:rsidP="00EC4FE2">
      <w:pPr>
        <w:jc w:val="both"/>
        <w:rPr>
          <w:rFonts w:cstheme="minorHAnsi"/>
          <w:lang w:val="fi-FI"/>
        </w:rPr>
      </w:pPr>
    </w:p>
    <w:p w14:paraId="731620D9" w14:textId="77777777" w:rsidR="00E61A69" w:rsidRPr="00E61A69" w:rsidRDefault="00E61A69" w:rsidP="00EC4FE2">
      <w:pPr>
        <w:jc w:val="both"/>
        <w:rPr>
          <w:rFonts w:cstheme="minorHAnsi"/>
          <w:lang w:val="fi-FI"/>
        </w:rPr>
      </w:pPr>
      <w:r w:rsidRPr="00E61A69">
        <w:rPr>
          <w:rFonts w:cstheme="minorHAnsi"/>
          <w:lang w:val="fi-FI"/>
        </w:rPr>
        <w:t>Ilmastopolitiikan pyöreä pöytä on tärkeä osa laajempaa oikeudenmukaisen siirtymän toimenpidekoko</w:t>
      </w:r>
      <w:r>
        <w:rPr>
          <w:rFonts w:cstheme="minorHAnsi"/>
          <w:lang w:val="fi-FI"/>
        </w:rPr>
        <w:t>naisuutta,</w:t>
      </w:r>
      <w:r w:rsidRPr="00A61821">
        <w:rPr>
          <w:rFonts w:cstheme="minorHAnsi"/>
          <w:lang w:val="fi-FI"/>
        </w:rPr>
        <w:t xml:space="preserve"> joka muodostuu politiikkatoimista, joilla hallitus huomioi ilmastotoimien mahdolliset eriarvoistavat vai</w:t>
      </w:r>
      <w:r>
        <w:rPr>
          <w:rFonts w:cstheme="minorHAnsi"/>
          <w:lang w:val="fi-FI"/>
        </w:rPr>
        <w:t xml:space="preserve">kutukset. </w:t>
      </w:r>
      <w:r w:rsidR="00080990">
        <w:rPr>
          <w:rFonts w:cstheme="minorHAnsi"/>
          <w:lang w:val="fi-FI"/>
        </w:rPr>
        <w:t>I</w:t>
      </w:r>
      <w:r w:rsidRPr="00E61A69">
        <w:rPr>
          <w:rFonts w:cstheme="minorHAnsi"/>
          <w:lang w:val="fi-FI"/>
        </w:rPr>
        <w:t>lmasto- ja energiapoliittisen ministerityöryhmä</w:t>
      </w:r>
      <w:r w:rsidR="00725D20">
        <w:rPr>
          <w:rFonts w:cstheme="minorHAnsi"/>
          <w:lang w:val="fi-FI"/>
        </w:rPr>
        <w:t>n ja pyöreän pöydän sihteeristöt</w:t>
      </w:r>
      <w:r w:rsidRPr="00E61A69">
        <w:rPr>
          <w:rFonts w:cstheme="minorHAnsi"/>
          <w:lang w:val="fi-FI"/>
        </w:rPr>
        <w:t xml:space="preserve"> raportoiva</w:t>
      </w:r>
      <w:r w:rsidR="0082323C">
        <w:rPr>
          <w:rFonts w:cstheme="minorHAnsi"/>
          <w:lang w:val="fi-FI"/>
        </w:rPr>
        <w:t>t säännöllisesti</w:t>
      </w:r>
      <w:r w:rsidRPr="00E61A69">
        <w:rPr>
          <w:rFonts w:cstheme="minorHAnsi"/>
          <w:lang w:val="fi-FI"/>
        </w:rPr>
        <w:t xml:space="preserve"> ministerityöryhmälle</w:t>
      </w:r>
      <w:r>
        <w:rPr>
          <w:rFonts w:cstheme="minorHAnsi"/>
          <w:lang w:val="fi-FI"/>
        </w:rPr>
        <w:t xml:space="preserve"> toimenpidekokonaisuudesta.</w:t>
      </w:r>
    </w:p>
    <w:p w14:paraId="32F711B4" w14:textId="77777777" w:rsidR="003E688D" w:rsidRPr="00D2271F" w:rsidRDefault="003E688D" w:rsidP="003E688D">
      <w:pPr>
        <w:jc w:val="both"/>
        <w:rPr>
          <w:rFonts w:cstheme="minorHAnsi"/>
          <w:lang w:val="fi-FI"/>
        </w:rPr>
      </w:pPr>
    </w:p>
    <w:p w14:paraId="4B6EFD62" w14:textId="77777777" w:rsidR="00CF1313" w:rsidRPr="004A1D43" w:rsidRDefault="003E688D" w:rsidP="00CA2FA1">
      <w:pPr>
        <w:jc w:val="both"/>
        <w:rPr>
          <w:rFonts w:cstheme="minorHAnsi"/>
          <w:lang w:val="fi-FI"/>
        </w:rPr>
      </w:pPr>
      <w:r w:rsidRPr="004A1D43">
        <w:rPr>
          <w:rFonts w:cstheme="minorHAnsi"/>
          <w:lang w:val="fi-FI"/>
        </w:rPr>
        <w:t xml:space="preserve">Ilmasto- ja energiapoliittisen ministerityöryhmän käsittelyssä olevia </w:t>
      </w:r>
      <w:r w:rsidR="00454B1C" w:rsidRPr="004A1D43">
        <w:rPr>
          <w:rFonts w:cstheme="minorHAnsi"/>
          <w:lang w:val="fi-FI"/>
        </w:rPr>
        <w:t xml:space="preserve">keskeisiä </w:t>
      </w:r>
      <w:r w:rsidRPr="004A1D43">
        <w:rPr>
          <w:rFonts w:cstheme="minorHAnsi"/>
          <w:lang w:val="fi-FI"/>
        </w:rPr>
        <w:t>aiheita tai kokonaisuuksia vuonna</w:t>
      </w:r>
      <w:r w:rsidR="00997B47" w:rsidRPr="004A1D43">
        <w:rPr>
          <w:rFonts w:cstheme="minorHAnsi"/>
          <w:lang w:val="fi-FI"/>
        </w:rPr>
        <w:t xml:space="preserve"> 2022</w:t>
      </w:r>
      <w:r w:rsidR="00450287" w:rsidRPr="004A1D43">
        <w:rPr>
          <w:rFonts w:cstheme="minorHAnsi"/>
          <w:lang w:val="fi-FI"/>
        </w:rPr>
        <w:t xml:space="preserve"> ovat muun muassa</w:t>
      </w:r>
      <w:r w:rsidR="00997B47" w:rsidRPr="004A1D43">
        <w:rPr>
          <w:rFonts w:cstheme="minorHAnsi"/>
          <w:lang w:val="fi-FI"/>
        </w:rPr>
        <w:t>:</w:t>
      </w:r>
    </w:p>
    <w:p w14:paraId="7BFB6E04" w14:textId="77777777" w:rsidR="00DF7BA8" w:rsidRPr="004A1D43" w:rsidRDefault="00DF7BA8" w:rsidP="00CA2FA1">
      <w:pPr>
        <w:jc w:val="both"/>
        <w:rPr>
          <w:rFonts w:cstheme="minorHAnsi"/>
          <w:lang w:val="fi-FI"/>
        </w:rPr>
      </w:pPr>
    </w:p>
    <w:p w14:paraId="77B8925A" w14:textId="77777777" w:rsidR="00DF7BA8" w:rsidRPr="004A1D43" w:rsidRDefault="00DF7BA8" w:rsidP="00DF7BA8">
      <w:pPr>
        <w:numPr>
          <w:ilvl w:val="0"/>
          <w:numId w:val="21"/>
        </w:numPr>
        <w:jc w:val="both"/>
        <w:rPr>
          <w:rFonts w:cstheme="minorHAnsi"/>
          <w:lang w:val="fi-FI"/>
        </w:rPr>
      </w:pPr>
      <w:r w:rsidRPr="004A1D43">
        <w:rPr>
          <w:rFonts w:cstheme="minorHAnsi"/>
          <w:bCs/>
          <w:lang w:val="fi-FI"/>
        </w:rPr>
        <w:t>Hallituksen kestävyystiekartta</w:t>
      </w:r>
    </w:p>
    <w:p w14:paraId="7ED36D1E" w14:textId="77777777" w:rsidR="00B00909" w:rsidRPr="004A1D43" w:rsidRDefault="00B00909" w:rsidP="00B00909">
      <w:pPr>
        <w:numPr>
          <w:ilvl w:val="0"/>
          <w:numId w:val="21"/>
        </w:numPr>
        <w:jc w:val="both"/>
        <w:rPr>
          <w:rFonts w:cstheme="minorHAnsi"/>
          <w:bCs/>
          <w:lang w:val="fi-FI"/>
        </w:rPr>
      </w:pPr>
      <w:r w:rsidRPr="004A1D43">
        <w:rPr>
          <w:rFonts w:cstheme="minorHAnsi"/>
          <w:lang w:val="fi-FI"/>
        </w:rPr>
        <w:t xml:space="preserve">Maaliskuun budjettiriihen mukainen </w:t>
      </w:r>
      <w:r w:rsidR="00450287" w:rsidRPr="004A1D43">
        <w:rPr>
          <w:rFonts w:cstheme="minorHAnsi"/>
          <w:lang w:val="fi-FI"/>
        </w:rPr>
        <w:t>KAISU-</w:t>
      </w:r>
      <w:r w:rsidRPr="004A1D43">
        <w:rPr>
          <w:rFonts w:cstheme="minorHAnsi"/>
          <w:lang w:val="fi-FI"/>
        </w:rPr>
        <w:t>toimien riittävyystarkastelu</w:t>
      </w:r>
    </w:p>
    <w:p w14:paraId="100E23CB" w14:textId="77777777" w:rsidR="003B2EAF" w:rsidRPr="004A1D43" w:rsidRDefault="00DF7BA8" w:rsidP="003B2EAF">
      <w:pPr>
        <w:numPr>
          <w:ilvl w:val="0"/>
          <w:numId w:val="21"/>
        </w:numPr>
        <w:jc w:val="both"/>
        <w:rPr>
          <w:rFonts w:cstheme="minorHAnsi"/>
          <w:bCs/>
          <w:lang w:val="fi-FI"/>
        </w:rPr>
      </w:pPr>
      <w:r w:rsidRPr="004A1D43">
        <w:rPr>
          <w:rFonts w:cstheme="minorHAnsi"/>
          <w:lang w:val="fi-FI"/>
        </w:rPr>
        <w:t>Ilmastolaki (</w:t>
      </w:r>
      <w:r w:rsidR="00DE7CBB" w:rsidRPr="004A1D43">
        <w:rPr>
          <w:rFonts w:cstheme="minorHAnsi"/>
          <w:lang w:val="fi-FI"/>
        </w:rPr>
        <w:t>HE1 ja H</w:t>
      </w:r>
      <w:r w:rsidR="003B2EAF" w:rsidRPr="004A1D43">
        <w:rPr>
          <w:rFonts w:cstheme="minorHAnsi"/>
          <w:lang w:val="fi-FI"/>
        </w:rPr>
        <w:t>2)</w:t>
      </w:r>
      <w:r w:rsidR="00DE7CBB" w:rsidRPr="004A1D43">
        <w:rPr>
          <w:rFonts w:cstheme="minorHAnsi"/>
          <w:lang w:val="fi-FI"/>
        </w:rPr>
        <w:t xml:space="preserve"> </w:t>
      </w:r>
    </w:p>
    <w:p w14:paraId="097FDB05" w14:textId="77777777" w:rsidR="00B00909" w:rsidRPr="004A1D43" w:rsidRDefault="003B2EAF" w:rsidP="003B2EAF">
      <w:pPr>
        <w:numPr>
          <w:ilvl w:val="0"/>
          <w:numId w:val="21"/>
        </w:numPr>
        <w:jc w:val="both"/>
        <w:rPr>
          <w:rFonts w:cstheme="minorHAnsi"/>
          <w:bCs/>
          <w:lang w:val="fi-FI"/>
        </w:rPr>
      </w:pPr>
      <w:r w:rsidRPr="004A1D43">
        <w:rPr>
          <w:rFonts w:cstheme="minorHAnsi"/>
          <w:bCs/>
          <w:lang w:val="fi-FI"/>
        </w:rPr>
        <w:t>Ilmastoruokaohjelma</w:t>
      </w:r>
    </w:p>
    <w:p w14:paraId="0902121B" w14:textId="77777777" w:rsidR="003B2EAF" w:rsidRPr="004A1D43" w:rsidRDefault="00DF7BA8" w:rsidP="003B2EAF">
      <w:pPr>
        <w:numPr>
          <w:ilvl w:val="0"/>
          <w:numId w:val="21"/>
        </w:numPr>
        <w:jc w:val="both"/>
        <w:rPr>
          <w:rFonts w:cstheme="minorHAnsi"/>
          <w:bCs/>
          <w:lang w:val="fi-FI"/>
        </w:rPr>
      </w:pPr>
      <w:r w:rsidRPr="004A1D43">
        <w:rPr>
          <w:rFonts w:cstheme="minorHAnsi"/>
          <w:bCs/>
          <w:lang w:val="fi-FI"/>
        </w:rPr>
        <w:t>Maankäyttösektorin ilmastosuunnitelma</w:t>
      </w:r>
    </w:p>
    <w:p w14:paraId="2F7D4DA2" w14:textId="77777777" w:rsidR="00DF7BA8" w:rsidRPr="004A1D43" w:rsidRDefault="003B2EAF" w:rsidP="003B2EAF">
      <w:pPr>
        <w:numPr>
          <w:ilvl w:val="0"/>
          <w:numId w:val="21"/>
        </w:numPr>
        <w:jc w:val="both"/>
        <w:rPr>
          <w:rFonts w:cstheme="minorHAnsi"/>
          <w:bCs/>
          <w:lang w:val="fi-FI"/>
        </w:rPr>
      </w:pPr>
      <w:r w:rsidRPr="004A1D43">
        <w:rPr>
          <w:rFonts w:cstheme="minorHAnsi"/>
          <w:bCs/>
          <w:lang w:val="fi-FI"/>
        </w:rPr>
        <w:t xml:space="preserve">Ilmasto- ja energiastrategia </w:t>
      </w:r>
    </w:p>
    <w:p w14:paraId="7517FFB0" w14:textId="77777777" w:rsidR="00DF7BA8" w:rsidRPr="004A1D43" w:rsidRDefault="00DF7BA8" w:rsidP="00DF7BA8">
      <w:pPr>
        <w:numPr>
          <w:ilvl w:val="0"/>
          <w:numId w:val="21"/>
        </w:numPr>
        <w:jc w:val="both"/>
        <w:rPr>
          <w:rFonts w:cstheme="minorHAnsi"/>
          <w:bCs/>
          <w:lang w:val="fi-FI"/>
        </w:rPr>
      </w:pPr>
      <w:r w:rsidRPr="004A1D43">
        <w:rPr>
          <w:rFonts w:cstheme="minorHAnsi"/>
          <w:lang w:val="fi-FI"/>
        </w:rPr>
        <w:t>Kiertotalousohjelman toimeenpano</w:t>
      </w:r>
    </w:p>
    <w:p w14:paraId="34B8F9DA" w14:textId="77777777" w:rsidR="00DF7BA8" w:rsidRPr="004A1D43" w:rsidRDefault="009D5E35" w:rsidP="00DF7BA8">
      <w:pPr>
        <w:numPr>
          <w:ilvl w:val="0"/>
          <w:numId w:val="21"/>
        </w:numPr>
        <w:jc w:val="both"/>
        <w:rPr>
          <w:rFonts w:cstheme="minorHAnsi"/>
          <w:lang w:val="fi-FI"/>
        </w:rPr>
      </w:pPr>
      <w:r w:rsidRPr="004A1D43">
        <w:rPr>
          <w:rFonts w:cstheme="minorHAnsi"/>
          <w:bCs/>
          <w:lang w:val="fi-FI"/>
        </w:rPr>
        <w:t>Kestävä verouudistus ml. energiaverotiekartta</w:t>
      </w:r>
    </w:p>
    <w:p w14:paraId="3755DDDD" w14:textId="77777777" w:rsidR="00DF7BA8" w:rsidRPr="004A1D43" w:rsidRDefault="00DF7BA8" w:rsidP="00DF7BA8">
      <w:pPr>
        <w:numPr>
          <w:ilvl w:val="0"/>
          <w:numId w:val="21"/>
        </w:numPr>
        <w:jc w:val="both"/>
        <w:rPr>
          <w:rFonts w:cstheme="minorHAnsi"/>
          <w:bCs/>
          <w:lang w:val="fi-FI"/>
        </w:rPr>
      </w:pPr>
      <w:r w:rsidRPr="004A1D43">
        <w:rPr>
          <w:rFonts w:cstheme="minorHAnsi"/>
          <w:bCs/>
          <w:lang w:val="fi-FI"/>
        </w:rPr>
        <w:t>Biodiversiteetti-strategia (ennallistamislaki)</w:t>
      </w:r>
    </w:p>
    <w:p w14:paraId="742D2D91" w14:textId="77777777" w:rsidR="00A82399" w:rsidRPr="004A1D43" w:rsidRDefault="00DF7BA8" w:rsidP="00A82399">
      <w:pPr>
        <w:numPr>
          <w:ilvl w:val="0"/>
          <w:numId w:val="21"/>
        </w:numPr>
        <w:jc w:val="both"/>
        <w:rPr>
          <w:rFonts w:cstheme="minorHAnsi"/>
          <w:bCs/>
          <w:lang w:val="fi-FI"/>
        </w:rPr>
      </w:pPr>
      <w:r w:rsidRPr="004A1D43">
        <w:rPr>
          <w:rFonts w:cstheme="minorHAnsi"/>
          <w:bCs/>
          <w:lang w:val="fi-FI"/>
        </w:rPr>
        <w:t>Ilmastonmuutokseen sopeutumissuunnitelma</w:t>
      </w:r>
    </w:p>
    <w:p w14:paraId="46859C2C" w14:textId="021E7299" w:rsidR="00DF7BA8" w:rsidRPr="004A1D43" w:rsidRDefault="00A82399" w:rsidP="004A1D43">
      <w:pPr>
        <w:numPr>
          <w:ilvl w:val="0"/>
          <w:numId w:val="21"/>
        </w:numPr>
        <w:jc w:val="both"/>
        <w:rPr>
          <w:rFonts w:cstheme="minorHAnsi"/>
          <w:bCs/>
          <w:lang w:val="fi-FI"/>
        </w:rPr>
      </w:pPr>
      <w:r w:rsidRPr="004A1D43">
        <w:rPr>
          <w:rFonts w:cstheme="minorHAnsi"/>
          <w:bCs/>
          <w:lang w:val="fi-FI"/>
        </w:rPr>
        <w:t>Toimialakohtaiset vähähiilitiekartat toimeenpano ja päivitys</w:t>
      </w:r>
    </w:p>
    <w:p w14:paraId="0EC53069" w14:textId="47F018E4" w:rsidR="00DF7BA8" w:rsidRPr="004A1D43" w:rsidRDefault="00681363" w:rsidP="00DF7BA8">
      <w:pPr>
        <w:numPr>
          <w:ilvl w:val="0"/>
          <w:numId w:val="21"/>
        </w:numPr>
        <w:jc w:val="both"/>
        <w:rPr>
          <w:rFonts w:cstheme="minorHAnsi"/>
          <w:lang w:val="fi-FI"/>
        </w:rPr>
      </w:pPr>
      <w:r w:rsidRPr="004A1D43">
        <w:rPr>
          <w:rFonts w:cstheme="minorHAnsi"/>
          <w:lang w:val="fi-FI"/>
        </w:rPr>
        <w:t>Kestävän kasvun ohjelma ja a</w:t>
      </w:r>
      <w:r w:rsidR="00846A13" w:rsidRPr="004A1D43">
        <w:rPr>
          <w:rFonts w:cstheme="minorHAnsi"/>
          <w:lang w:val="fi-FI"/>
        </w:rPr>
        <w:t xml:space="preserve">luekehitysrahoitus </w:t>
      </w:r>
      <w:r w:rsidR="00DF7BA8" w:rsidRPr="004A1D43">
        <w:rPr>
          <w:rFonts w:cstheme="minorHAnsi"/>
          <w:lang w:val="fi-FI"/>
        </w:rPr>
        <w:t>(JTF ja EAKR)</w:t>
      </w:r>
      <w:r w:rsidRPr="004A1D43">
        <w:rPr>
          <w:rFonts w:cstheme="minorHAnsi"/>
          <w:lang w:val="fi-FI"/>
        </w:rPr>
        <w:t xml:space="preserve"> </w:t>
      </w:r>
    </w:p>
    <w:p w14:paraId="2941536E" w14:textId="77777777" w:rsidR="00681363" w:rsidRPr="004A1D43" w:rsidRDefault="00681363" w:rsidP="00681363">
      <w:pPr>
        <w:numPr>
          <w:ilvl w:val="0"/>
          <w:numId w:val="21"/>
        </w:numPr>
        <w:jc w:val="both"/>
        <w:rPr>
          <w:rFonts w:cstheme="minorHAnsi"/>
          <w:lang w:val="fi-FI"/>
        </w:rPr>
      </w:pPr>
      <w:r w:rsidRPr="004A1D43">
        <w:rPr>
          <w:rFonts w:cstheme="minorHAnsi"/>
          <w:lang w:val="fi-FI"/>
        </w:rPr>
        <w:t>EU 55-valmiuspaketti/ ensi vuonna annettavat päästövähennyssitoumusten (NDC) tarkastelu</w:t>
      </w:r>
    </w:p>
    <w:p w14:paraId="4A2A5B02" w14:textId="77777777" w:rsidR="00681363" w:rsidRPr="004A1D43" w:rsidRDefault="00681363" w:rsidP="00681363">
      <w:pPr>
        <w:numPr>
          <w:ilvl w:val="0"/>
          <w:numId w:val="21"/>
        </w:numPr>
        <w:jc w:val="both"/>
        <w:rPr>
          <w:rFonts w:cstheme="minorHAnsi"/>
          <w:bCs/>
          <w:lang w:val="fi-FI"/>
        </w:rPr>
      </w:pPr>
      <w:r w:rsidRPr="004A1D43">
        <w:rPr>
          <w:rFonts w:cstheme="minorHAnsi"/>
          <w:bCs/>
          <w:lang w:val="fi-FI"/>
        </w:rPr>
        <w:t>IPCC raportit esittely (sopeutuminen 2/2022, hillintä 3/2022)</w:t>
      </w:r>
    </w:p>
    <w:p w14:paraId="55F23078" w14:textId="77777777" w:rsidR="00681363" w:rsidRPr="004A1D43" w:rsidRDefault="00681363" w:rsidP="00681363">
      <w:pPr>
        <w:numPr>
          <w:ilvl w:val="0"/>
          <w:numId w:val="21"/>
        </w:numPr>
        <w:jc w:val="both"/>
        <w:rPr>
          <w:rFonts w:cstheme="minorHAnsi"/>
          <w:lang w:val="fi-FI"/>
        </w:rPr>
      </w:pPr>
      <w:r w:rsidRPr="004A1D43">
        <w:rPr>
          <w:rFonts w:cstheme="minorHAnsi"/>
          <w:lang w:val="fi-FI"/>
        </w:rPr>
        <w:t>COP27/ Egypti</w:t>
      </w:r>
    </w:p>
    <w:p w14:paraId="323FC7E8" w14:textId="29A8280F" w:rsidR="00DF7BA8" w:rsidRPr="004A1D43" w:rsidRDefault="00DF7BA8" w:rsidP="004A1D43">
      <w:pPr>
        <w:ind w:left="720"/>
        <w:jc w:val="both"/>
        <w:rPr>
          <w:rFonts w:cstheme="minorHAnsi"/>
          <w:lang w:val="fi-FI"/>
        </w:rPr>
      </w:pPr>
    </w:p>
    <w:p w14:paraId="53E4E479" w14:textId="77777777" w:rsidR="00CC7F88" w:rsidRPr="006963FC" w:rsidRDefault="00CC7F88" w:rsidP="00AD12F7">
      <w:pPr>
        <w:jc w:val="both"/>
        <w:rPr>
          <w:rFonts w:cs="Arial"/>
          <w:szCs w:val="22"/>
          <w:lang w:val="sv-SE"/>
        </w:rPr>
      </w:pPr>
    </w:p>
    <w:p w14:paraId="0F1DE3F4" w14:textId="77777777" w:rsidR="00E6366D" w:rsidRPr="00E6366D" w:rsidRDefault="00592E01" w:rsidP="00E6366D">
      <w:pPr>
        <w:pStyle w:val="Otsikko1"/>
        <w:spacing w:line="276" w:lineRule="auto"/>
        <w:jc w:val="both"/>
        <w:rPr>
          <w:sz w:val="30"/>
          <w:szCs w:val="30"/>
          <w:lang w:val="fi-FI"/>
        </w:rPr>
      </w:pPr>
      <w:r>
        <w:rPr>
          <w:sz w:val="30"/>
          <w:szCs w:val="30"/>
          <w:lang w:val="fi-FI"/>
        </w:rPr>
        <w:lastRenderedPageBreak/>
        <w:t>2</w:t>
      </w:r>
      <w:r w:rsidR="0088618A">
        <w:rPr>
          <w:sz w:val="30"/>
          <w:szCs w:val="30"/>
          <w:lang w:val="fi-FI"/>
        </w:rPr>
        <w:t>.</w:t>
      </w:r>
      <w:r w:rsidR="007A7E4D">
        <w:rPr>
          <w:sz w:val="30"/>
          <w:szCs w:val="30"/>
          <w:lang w:val="fi-FI"/>
        </w:rPr>
        <w:t>3</w:t>
      </w:r>
      <w:r w:rsidR="00813BFD" w:rsidRPr="00813BFD">
        <w:rPr>
          <w:sz w:val="30"/>
          <w:szCs w:val="30"/>
          <w:lang w:val="fi-FI"/>
        </w:rPr>
        <w:t xml:space="preserve"> Ilmastopolitiikan py</w:t>
      </w:r>
      <w:r w:rsidR="006259C1">
        <w:rPr>
          <w:sz w:val="30"/>
          <w:szCs w:val="30"/>
          <w:lang w:val="fi-FI"/>
        </w:rPr>
        <w:t>ö</w:t>
      </w:r>
      <w:r w:rsidR="00813BFD" w:rsidRPr="00813BFD">
        <w:rPr>
          <w:sz w:val="30"/>
          <w:szCs w:val="30"/>
          <w:lang w:val="fi-FI"/>
        </w:rPr>
        <w:t>reän pöydän kokoukse</w:t>
      </w:r>
      <w:r w:rsidR="00742276">
        <w:rPr>
          <w:sz w:val="30"/>
          <w:szCs w:val="30"/>
          <w:lang w:val="fi-FI"/>
        </w:rPr>
        <w:t>t vuo</w:t>
      </w:r>
      <w:r w:rsidR="00E61A69">
        <w:rPr>
          <w:sz w:val="30"/>
          <w:szCs w:val="30"/>
          <w:lang w:val="fi-FI"/>
        </w:rPr>
        <w:t>nna</w:t>
      </w:r>
      <w:r w:rsidR="00742276">
        <w:rPr>
          <w:sz w:val="30"/>
          <w:szCs w:val="30"/>
          <w:lang w:val="fi-FI"/>
        </w:rPr>
        <w:t xml:space="preserve"> 202</w:t>
      </w:r>
      <w:r w:rsidR="00CF1313">
        <w:rPr>
          <w:sz w:val="30"/>
          <w:szCs w:val="30"/>
          <w:lang w:val="fi-FI"/>
        </w:rPr>
        <w:t>2</w:t>
      </w:r>
      <w:r w:rsidR="001F46CD">
        <w:rPr>
          <w:sz w:val="30"/>
          <w:szCs w:val="30"/>
          <w:lang w:val="fi-FI"/>
        </w:rPr>
        <w:t xml:space="preserve"> </w:t>
      </w:r>
      <w:r w:rsidR="00581EFA" w:rsidRPr="00813BFD">
        <w:rPr>
          <w:sz w:val="30"/>
          <w:szCs w:val="30"/>
          <w:lang w:val="fi-FI"/>
        </w:rPr>
        <w:t xml:space="preserve"> </w:t>
      </w:r>
    </w:p>
    <w:p w14:paraId="08BED3FF" w14:textId="77777777" w:rsidR="00A26D67" w:rsidRDefault="00581EFA" w:rsidP="000D40B7">
      <w:pPr>
        <w:jc w:val="both"/>
        <w:rPr>
          <w:rFonts w:cstheme="minorHAnsi"/>
          <w:lang w:val="fi-FI"/>
        </w:rPr>
      </w:pPr>
      <w:r w:rsidRPr="00813BFD">
        <w:rPr>
          <w:rFonts w:cstheme="minorHAnsi"/>
          <w:lang w:val="fi-FI"/>
        </w:rPr>
        <w:t>Ilmastopolitiikan pyöreä</w:t>
      </w:r>
      <w:r w:rsidR="00DD7980">
        <w:rPr>
          <w:rFonts w:cstheme="minorHAnsi"/>
          <w:lang w:val="fi-FI"/>
        </w:rPr>
        <w:t xml:space="preserve"> pöytä kokoontuu</w:t>
      </w:r>
      <w:r w:rsidR="00987D7F">
        <w:rPr>
          <w:rFonts w:cstheme="minorHAnsi"/>
          <w:lang w:val="fi-FI"/>
        </w:rPr>
        <w:t xml:space="preserve"> vuoden 202</w:t>
      </w:r>
      <w:r w:rsidR="001657F3">
        <w:rPr>
          <w:rFonts w:cstheme="minorHAnsi"/>
          <w:lang w:val="fi-FI"/>
        </w:rPr>
        <w:t>2</w:t>
      </w:r>
      <w:r w:rsidR="00425DCA">
        <w:rPr>
          <w:rFonts w:cstheme="minorHAnsi"/>
          <w:lang w:val="fi-FI"/>
        </w:rPr>
        <w:t xml:space="preserve"> aikana vähintään </w:t>
      </w:r>
      <w:r w:rsidR="00CF1313">
        <w:rPr>
          <w:rFonts w:cstheme="minorHAnsi"/>
          <w:lang w:val="fi-FI"/>
        </w:rPr>
        <w:t>5-7</w:t>
      </w:r>
      <w:r w:rsidR="00425DCA">
        <w:rPr>
          <w:rFonts w:cstheme="minorHAnsi"/>
          <w:lang w:val="fi-FI"/>
        </w:rPr>
        <w:t xml:space="preserve"> kertaa. </w:t>
      </w:r>
      <w:r w:rsidR="00A26D67">
        <w:rPr>
          <w:rFonts w:cstheme="minorHAnsi"/>
          <w:lang w:val="fi-FI"/>
        </w:rPr>
        <w:t>Kevään kokoukset tulevat olemaan</w:t>
      </w:r>
      <w:r w:rsidR="00FF2571">
        <w:rPr>
          <w:rFonts w:cstheme="minorHAnsi"/>
          <w:lang w:val="fi-FI"/>
        </w:rPr>
        <w:t xml:space="preserve"> </w:t>
      </w:r>
      <w:r w:rsidR="0084119C">
        <w:rPr>
          <w:rFonts w:cstheme="minorHAnsi"/>
          <w:lang w:val="fi-FI"/>
        </w:rPr>
        <w:t xml:space="preserve">näillä näkymin </w:t>
      </w:r>
      <w:r w:rsidR="00CF1313">
        <w:rPr>
          <w:rFonts w:cstheme="minorHAnsi"/>
          <w:lang w:val="fi-FI"/>
        </w:rPr>
        <w:t>hybridi</w:t>
      </w:r>
      <w:r w:rsidR="00A26D67">
        <w:rPr>
          <w:rFonts w:cstheme="minorHAnsi"/>
          <w:lang w:val="fi-FI"/>
        </w:rPr>
        <w:t>kokouksia</w:t>
      </w:r>
      <w:r w:rsidR="00FF2571">
        <w:rPr>
          <w:rFonts w:cstheme="minorHAnsi"/>
          <w:lang w:val="fi-FI"/>
        </w:rPr>
        <w:t>. Koro</w:t>
      </w:r>
      <w:r w:rsidR="0004739B">
        <w:rPr>
          <w:rFonts w:cstheme="minorHAnsi"/>
          <w:lang w:val="fi-FI"/>
        </w:rPr>
        <w:t>natilannetta seurataan.</w:t>
      </w:r>
    </w:p>
    <w:p w14:paraId="1BD794A3" w14:textId="77777777" w:rsidR="006259C1" w:rsidRDefault="006259C1" w:rsidP="000D40B7">
      <w:pPr>
        <w:jc w:val="both"/>
        <w:rPr>
          <w:rFonts w:cstheme="minorHAnsi"/>
          <w:lang w:val="fi-FI"/>
        </w:rPr>
      </w:pPr>
    </w:p>
    <w:p w14:paraId="386DF121" w14:textId="77777777" w:rsidR="007A7E4D" w:rsidRDefault="00A26D67" w:rsidP="007A7E4D">
      <w:pPr>
        <w:jc w:val="both"/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</w:pPr>
      <w:r w:rsidRPr="00987D7F"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  <w:t>Kevään aikataulu:</w:t>
      </w:r>
    </w:p>
    <w:p w14:paraId="6CC85681" w14:textId="77777777" w:rsidR="004C1285" w:rsidRPr="003C6811" w:rsidRDefault="004C1285" w:rsidP="007A7E4D">
      <w:pPr>
        <w:jc w:val="both"/>
        <w:rPr>
          <w:rFonts w:ascii="Arial Narrow" w:hAnsi="Arial Narrow" w:cstheme="minorHAnsi"/>
          <w:color w:val="1F497D" w:themeColor="text2"/>
          <w:sz w:val="16"/>
          <w:szCs w:val="16"/>
          <w:lang w:val="fi-FI"/>
        </w:rPr>
      </w:pPr>
    </w:p>
    <w:p w14:paraId="5CAB72B2" w14:textId="77777777" w:rsidR="00FC5472" w:rsidRPr="00FC5472" w:rsidRDefault="00A6574B" w:rsidP="00FC5472">
      <w:pPr>
        <w:pStyle w:val="Luettelokappale"/>
        <w:ind w:left="360"/>
        <w:jc w:val="both"/>
        <w:rPr>
          <w:lang w:val="fi-FI"/>
        </w:rPr>
      </w:pPr>
      <w:r>
        <w:rPr>
          <w:lang w:val="fi-FI"/>
        </w:rPr>
        <w:t>ti 22</w:t>
      </w:r>
      <w:r w:rsidR="00FC5472" w:rsidRPr="00FC5472">
        <w:rPr>
          <w:lang w:val="fi-FI"/>
        </w:rPr>
        <w:t>.2. klo 10.30-12.00</w:t>
      </w:r>
    </w:p>
    <w:p w14:paraId="385BFCCB" w14:textId="77777777" w:rsidR="00FC5472" w:rsidRPr="00FC5472" w:rsidRDefault="00FC5472" w:rsidP="00FC5472">
      <w:pPr>
        <w:pStyle w:val="Luettelokappale"/>
        <w:ind w:left="360"/>
        <w:jc w:val="both"/>
        <w:rPr>
          <w:lang w:val="fi-FI"/>
        </w:rPr>
      </w:pPr>
      <w:r w:rsidRPr="00FC5472">
        <w:rPr>
          <w:lang w:val="fi-FI"/>
        </w:rPr>
        <w:t>ti 22.3. klo 12.00-13.30</w:t>
      </w:r>
    </w:p>
    <w:p w14:paraId="3BFDC154" w14:textId="77777777" w:rsidR="00FC5472" w:rsidRPr="00FC5472" w:rsidRDefault="00FC5472" w:rsidP="00FC5472">
      <w:pPr>
        <w:pStyle w:val="Luettelokappale"/>
        <w:ind w:left="360"/>
        <w:jc w:val="both"/>
        <w:rPr>
          <w:lang w:val="fi-FI"/>
        </w:rPr>
      </w:pPr>
      <w:r w:rsidRPr="00FC5472">
        <w:rPr>
          <w:lang w:val="fi-FI"/>
        </w:rPr>
        <w:t>ke 20.4. klo 10.30-12.00</w:t>
      </w:r>
    </w:p>
    <w:p w14:paraId="10EE753B" w14:textId="77777777" w:rsidR="00FC5472" w:rsidRPr="00FC5472" w:rsidRDefault="00FC5472" w:rsidP="00FC5472">
      <w:pPr>
        <w:pStyle w:val="Luettelokappale"/>
        <w:ind w:left="360"/>
        <w:jc w:val="both"/>
        <w:rPr>
          <w:lang w:val="fi-FI"/>
        </w:rPr>
      </w:pPr>
      <w:r w:rsidRPr="00FC5472">
        <w:rPr>
          <w:lang w:val="fi-FI"/>
        </w:rPr>
        <w:t>ke 8.6. klo 10.30-12.00</w:t>
      </w:r>
    </w:p>
    <w:p w14:paraId="27141760" w14:textId="77777777" w:rsidR="00CF1313" w:rsidRDefault="00CF1313" w:rsidP="001E6DD6">
      <w:pPr>
        <w:pStyle w:val="Luettelokappale"/>
        <w:ind w:left="360"/>
        <w:jc w:val="both"/>
        <w:rPr>
          <w:lang w:val="fi-FI"/>
        </w:rPr>
      </w:pPr>
    </w:p>
    <w:p w14:paraId="48D18788" w14:textId="77777777" w:rsidR="001E6DD6" w:rsidRPr="00997FCB" w:rsidRDefault="001E6DD6" w:rsidP="00997FCB">
      <w:pPr>
        <w:rPr>
          <w:b/>
          <w:lang w:val="fi-FI"/>
        </w:rPr>
      </w:pPr>
    </w:p>
    <w:p w14:paraId="29493517" w14:textId="77777777" w:rsidR="00987D7F" w:rsidRPr="004A1D43" w:rsidRDefault="004A13C2" w:rsidP="00AC4AEE">
      <w:pPr>
        <w:jc w:val="both"/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</w:pPr>
      <w:r w:rsidRPr="004A1D43"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  <w:t xml:space="preserve">Mahdollisia käsiteltäviä </w:t>
      </w:r>
      <w:r w:rsidR="00987D7F" w:rsidRPr="004A1D43"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  <w:t>aiheita</w:t>
      </w:r>
      <w:r w:rsidR="00A26D67" w:rsidRPr="004A1D43"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  <w:t xml:space="preserve"> kevä</w:t>
      </w:r>
      <w:r w:rsidR="00E61A69" w:rsidRPr="004A1D43"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  <w:t>ällä</w:t>
      </w:r>
      <w:r w:rsidR="00C56C84" w:rsidRPr="004A1D43"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  <w:t xml:space="preserve"> ovat mm.</w:t>
      </w:r>
      <w:r w:rsidR="00A26D67" w:rsidRPr="004A1D43"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  <w:t>:</w:t>
      </w:r>
    </w:p>
    <w:p w14:paraId="78866E2C" w14:textId="77777777" w:rsidR="00987D7F" w:rsidRPr="004A1D43" w:rsidRDefault="00987D7F" w:rsidP="00997FCB">
      <w:pPr>
        <w:rPr>
          <w:lang w:val="fi-FI"/>
        </w:rPr>
      </w:pPr>
    </w:p>
    <w:p w14:paraId="583D7E60" w14:textId="77777777" w:rsidR="00987D7F" w:rsidRPr="004A1D43" w:rsidRDefault="002748CB" w:rsidP="00997FCB">
      <w:pPr>
        <w:pStyle w:val="Luettelokappale"/>
        <w:numPr>
          <w:ilvl w:val="0"/>
          <w:numId w:val="2"/>
        </w:numPr>
        <w:rPr>
          <w:lang w:val="fi-FI"/>
        </w:rPr>
      </w:pPr>
      <w:r w:rsidRPr="004A1D43">
        <w:rPr>
          <w:lang w:val="fi-FI"/>
        </w:rPr>
        <w:t>M</w:t>
      </w:r>
      <w:r w:rsidR="00987D7F" w:rsidRPr="004A1D43">
        <w:rPr>
          <w:lang w:val="fi-FI"/>
        </w:rPr>
        <w:t xml:space="preserve">aankäyttösektorin </w:t>
      </w:r>
      <w:r w:rsidR="00CC7F88" w:rsidRPr="004A1D43">
        <w:rPr>
          <w:lang w:val="fi-FI"/>
        </w:rPr>
        <w:t>ilmastosuunnitelma</w:t>
      </w:r>
    </w:p>
    <w:p w14:paraId="4A261466" w14:textId="77777777" w:rsidR="00E25564" w:rsidRPr="004A1D43" w:rsidRDefault="00E25564" w:rsidP="00997FCB">
      <w:pPr>
        <w:pStyle w:val="Luettelokappale"/>
        <w:numPr>
          <w:ilvl w:val="0"/>
          <w:numId w:val="2"/>
        </w:numPr>
        <w:rPr>
          <w:lang w:val="fi-FI"/>
        </w:rPr>
      </w:pPr>
      <w:r w:rsidRPr="004A1D43">
        <w:rPr>
          <w:lang w:val="fi-FI"/>
        </w:rPr>
        <w:t xml:space="preserve">Kuntien </w:t>
      </w:r>
      <w:r w:rsidR="00681363" w:rsidRPr="004A1D43">
        <w:rPr>
          <w:lang w:val="fi-FI"/>
        </w:rPr>
        <w:t>ilmastosuunnitelmave</w:t>
      </w:r>
      <w:r w:rsidR="0073166F" w:rsidRPr="004A1D43">
        <w:rPr>
          <w:lang w:val="fi-FI"/>
        </w:rPr>
        <w:t>l</w:t>
      </w:r>
      <w:r w:rsidR="00681363" w:rsidRPr="004A1D43">
        <w:rPr>
          <w:lang w:val="fi-FI"/>
        </w:rPr>
        <w:t xml:space="preserve">voite ja </w:t>
      </w:r>
      <w:r w:rsidRPr="004A1D43">
        <w:rPr>
          <w:lang w:val="fi-FI"/>
        </w:rPr>
        <w:t>ilmastotyö</w:t>
      </w:r>
    </w:p>
    <w:p w14:paraId="31E959A2" w14:textId="77777777" w:rsidR="00CC7F88" w:rsidRPr="004A1D43" w:rsidRDefault="00E25564" w:rsidP="00997FCB">
      <w:pPr>
        <w:pStyle w:val="Luettelokappale"/>
        <w:numPr>
          <w:ilvl w:val="0"/>
          <w:numId w:val="2"/>
        </w:numPr>
        <w:rPr>
          <w:lang w:val="fi-FI"/>
        </w:rPr>
      </w:pPr>
      <w:r w:rsidRPr="004A1D43">
        <w:rPr>
          <w:lang w:val="fi-FI"/>
        </w:rPr>
        <w:t>Ilmastonmuutokseen sopeutumissuunnitelma</w:t>
      </w:r>
    </w:p>
    <w:p w14:paraId="602067C1" w14:textId="77777777" w:rsidR="00987D7F" w:rsidRPr="00997FCB" w:rsidRDefault="00987D7F" w:rsidP="000D40B7">
      <w:pPr>
        <w:jc w:val="both"/>
        <w:rPr>
          <w:rFonts w:cstheme="minorHAnsi"/>
          <w:lang w:val="fi-FI"/>
        </w:rPr>
      </w:pPr>
    </w:p>
    <w:p w14:paraId="56393107" w14:textId="77777777" w:rsidR="0082323C" w:rsidRDefault="00A26D67" w:rsidP="000D40B7">
      <w:pPr>
        <w:jc w:val="both"/>
        <w:rPr>
          <w:rFonts w:cstheme="minorHAnsi"/>
          <w:lang w:val="fi-FI"/>
        </w:rPr>
      </w:pPr>
      <w:r>
        <w:rPr>
          <w:rFonts w:cstheme="minorHAnsi"/>
          <w:lang w:val="fi-FI"/>
        </w:rPr>
        <w:t>Syksyn ajankohdat ja aiheet tarkentuvat myöhemmi</w:t>
      </w:r>
      <w:r w:rsidR="00987D7F">
        <w:rPr>
          <w:rFonts w:cstheme="minorHAnsi"/>
          <w:lang w:val="fi-FI"/>
        </w:rPr>
        <w:t xml:space="preserve">n. </w:t>
      </w:r>
    </w:p>
    <w:p w14:paraId="6B1AB22E" w14:textId="77777777" w:rsidR="003C0425" w:rsidRDefault="00987D7F" w:rsidP="000D40B7">
      <w:pPr>
        <w:jc w:val="both"/>
        <w:rPr>
          <w:rFonts w:cstheme="minorHAnsi"/>
          <w:lang w:val="fi-FI"/>
        </w:rPr>
      </w:pPr>
      <w:r w:rsidRPr="00813BFD">
        <w:rPr>
          <w:rFonts w:cstheme="minorHAnsi"/>
          <w:lang w:val="fi-FI"/>
        </w:rPr>
        <w:t xml:space="preserve"> </w:t>
      </w:r>
    </w:p>
    <w:p w14:paraId="7A328A57" w14:textId="77777777" w:rsidR="00AF7C78" w:rsidRDefault="003C0425" w:rsidP="000D40B7">
      <w:pPr>
        <w:jc w:val="both"/>
        <w:rPr>
          <w:rFonts w:cstheme="minorHAnsi"/>
          <w:lang w:val="fi-FI"/>
        </w:rPr>
      </w:pPr>
      <w:r>
        <w:rPr>
          <w:rFonts w:cstheme="minorHAnsi"/>
          <w:lang w:val="fi-FI"/>
        </w:rPr>
        <w:t>Pyöreän pöydän kokouksista on</w:t>
      </w:r>
      <w:r w:rsidRPr="0015559A">
        <w:rPr>
          <w:rFonts w:cstheme="minorHAnsi"/>
          <w:lang w:val="fi-FI"/>
        </w:rPr>
        <w:t xml:space="preserve"> erillinen </w:t>
      </w:r>
      <w:r>
        <w:rPr>
          <w:rFonts w:cstheme="minorHAnsi"/>
          <w:lang w:val="fi-FI"/>
        </w:rPr>
        <w:t>kokouskohtainen s</w:t>
      </w:r>
      <w:r w:rsidRPr="0015559A">
        <w:rPr>
          <w:rFonts w:cstheme="minorHAnsi"/>
          <w:lang w:val="fi-FI"/>
        </w:rPr>
        <w:t>uunnitelma, jota päivitetään tarpeen mukaan.</w:t>
      </w:r>
    </w:p>
    <w:p w14:paraId="7FF220B7" w14:textId="77777777" w:rsidR="00716B84" w:rsidRDefault="00716B84" w:rsidP="000D40B7">
      <w:pPr>
        <w:jc w:val="both"/>
        <w:rPr>
          <w:rFonts w:cstheme="minorHAnsi"/>
          <w:lang w:val="fi-FI"/>
        </w:rPr>
      </w:pPr>
    </w:p>
    <w:p w14:paraId="06DE0917" w14:textId="77777777" w:rsidR="00AF7C78" w:rsidRDefault="00AF7C78" w:rsidP="000D40B7">
      <w:pPr>
        <w:jc w:val="both"/>
        <w:rPr>
          <w:rFonts w:cstheme="minorHAnsi"/>
          <w:lang w:val="fi-FI"/>
        </w:rPr>
      </w:pPr>
    </w:p>
    <w:p w14:paraId="0F0F6D88" w14:textId="77777777" w:rsidR="00000F40" w:rsidRDefault="007A7E4D" w:rsidP="00716B84">
      <w:pPr>
        <w:pStyle w:val="Otsikko1"/>
        <w:spacing w:before="0" w:after="0" w:line="276" w:lineRule="auto"/>
        <w:jc w:val="both"/>
        <w:rPr>
          <w:sz w:val="30"/>
          <w:szCs w:val="30"/>
          <w:lang w:val="fi-FI"/>
        </w:rPr>
      </w:pPr>
      <w:r>
        <w:rPr>
          <w:sz w:val="30"/>
          <w:szCs w:val="30"/>
          <w:lang w:val="fi-FI"/>
        </w:rPr>
        <w:t>2</w:t>
      </w:r>
      <w:r w:rsidR="00B37105">
        <w:rPr>
          <w:sz w:val="30"/>
          <w:szCs w:val="30"/>
          <w:lang w:val="fi-FI"/>
        </w:rPr>
        <w:t>.</w:t>
      </w:r>
      <w:r>
        <w:rPr>
          <w:sz w:val="30"/>
          <w:szCs w:val="30"/>
          <w:lang w:val="fi-FI"/>
        </w:rPr>
        <w:t>4</w:t>
      </w:r>
      <w:r w:rsidR="00B37105">
        <w:rPr>
          <w:sz w:val="30"/>
          <w:szCs w:val="30"/>
          <w:lang w:val="fi-FI"/>
        </w:rPr>
        <w:t xml:space="preserve"> Muu toiminta</w:t>
      </w:r>
      <w:r w:rsidR="00A926F7">
        <w:rPr>
          <w:sz w:val="30"/>
          <w:szCs w:val="30"/>
          <w:lang w:val="fi-FI"/>
        </w:rPr>
        <w:t xml:space="preserve"> ja työn</w:t>
      </w:r>
      <w:r w:rsidR="00111B27">
        <w:rPr>
          <w:sz w:val="30"/>
          <w:szCs w:val="30"/>
          <w:lang w:val="fi-FI"/>
        </w:rPr>
        <w:t xml:space="preserve"> kehittäminen</w:t>
      </w:r>
      <w:r w:rsidR="00A61821">
        <w:rPr>
          <w:sz w:val="30"/>
          <w:szCs w:val="30"/>
          <w:lang w:val="fi-FI"/>
        </w:rPr>
        <w:t xml:space="preserve"> </w:t>
      </w:r>
      <w:r w:rsidR="00000F40">
        <w:rPr>
          <w:sz w:val="30"/>
          <w:szCs w:val="30"/>
          <w:lang w:val="fi-FI"/>
        </w:rPr>
        <w:t>vuonna 202</w:t>
      </w:r>
      <w:r w:rsidR="00FF30ED">
        <w:rPr>
          <w:sz w:val="30"/>
          <w:szCs w:val="30"/>
          <w:lang w:val="fi-FI"/>
        </w:rPr>
        <w:t>2</w:t>
      </w:r>
    </w:p>
    <w:p w14:paraId="5DE9BA65" w14:textId="77777777" w:rsidR="00716B84" w:rsidRPr="00716B84" w:rsidRDefault="00716B84" w:rsidP="00716B84">
      <w:pPr>
        <w:rPr>
          <w:lang w:val="fi-FI"/>
        </w:rPr>
      </w:pPr>
    </w:p>
    <w:p w14:paraId="6AA0932C" w14:textId="77777777" w:rsidR="00373C1C" w:rsidRDefault="006D481D" w:rsidP="00716B84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Kokouksien </w:t>
      </w:r>
      <w:r w:rsidR="002B1DA3">
        <w:rPr>
          <w:rFonts w:cstheme="minorHAnsi"/>
          <w:lang w:val="fi-FI"/>
        </w:rPr>
        <w:t xml:space="preserve">yhteydessä ja niiden </w:t>
      </w:r>
      <w:r>
        <w:rPr>
          <w:rFonts w:cstheme="minorHAnsi"/>
          <w:lang w:val="fi-FI"/>
        </w:rPr>
        <w:t>lisäksi p</w:t>
      </w:r>
      <w:r w:rsidR="00000F40">
        <w:rPr>
          <w:rFonts w:cstheme="minorHAnsi"/>
          <w:lang w:val="fi-FI"/>
        </w:rPr>
        <w:t>yöreän pöydän toimintaa ja sen vaikuttavuutta pyritään kehi</w:t>
      </w:r>
      <w:r>
        <w:rPr>
          <w:rFonts w:cstheme="minorHAnsi"/>
          <w:lang w:val="fi-FI"/>
        </w:rPr>
        <w:t>ttämään</w:t>
      </w:r>
      <w:r w:rsidR="0006222C">
        <w:rPr>
          <w:rFonts w:cstheme="minorHAnsi"/>
          <w:lang w:val="fi-FI"/>
        </w:rPr>
        <w:t xml:space="preserve"> eri </w:t>
      </w:r>
      <w:r w:rsidR="00446E8A">
        <w:rPr>
          <w:rFonts w:cstheme="minorHAnsi"/>
          <w:lang w:val="fi-FI"/>
        </w:rPr>
        <w:t>tavoin mm</w:t>
      </w:r>
      <w:r w:rsidR="00FD78E9">
        <w:rPr>
          <w:rFonts w:cstheme="minorHAnsi"/>
          <w:lang w:val="fi-FI"/>
        </w:rPr>
        <w:t>:</w:t>
      </w:r>
      <w:r w:rsidR="00DB7F11">
        <w:rPr>
          <w:rFonts w:cstheme="minorHAnsi"/>
          <w:lang w:val="fi-FI"/>
        </w:rPr>
        <w:t xml:space="preserve"> </w:t>
      </w:r>
    </w:p>
    <w:p w14:paraId="2D3B0110" w14:textId="77777777" w:rsidR="00DB7F11" w:rsidRDefault="00DB7F11" w:rsidP="00AC4AEE">
      <w:pPr>
        <w:jc w:val="both"/>
        <w:rPr>
          <w:rFonts w:cstheme="minorHAnsi"/>
          <w:lang w:val="fi-FI"/>
        </w:rPr>
      </w:pPr>
    </w:p>
    <w:p w14:paraId="4BA482E0" w14:textId="7CEE47C9" w:rsidR="00373C1C" w:rsidRPr="00BA01AA" w:rsidRDefault="00373C1C" w:rsidP="00B00909">
      <w:pPr>
        <w:pStyle w:val="Luettelokappale"/>
        <w:numPr>
          <w:ilvl w:val="0"/>
          <w:numId w:val="15"/>
        </w:numPr>
        <w:ind w:left="360"/>
        <w:jc w:val="both"/>
        <w:rPr>
          <w:rFonts w:cs="Arial"/>
          <w:lang w:val="fi-FI"/>
        </w:rPr>
      </w:pPr>
      <w:r>
        <w:rPr>
          <w:rFonts w:cs="Arial"/>
          <w:szCs w:val="22"/>
          <w:lang w:val="fi-FI"/>
        </w:rPr>
        <w:t>tehdään hankintapalvelu kokouksia ja toimintaa tukemaan vuodelle 2022 (optio vuodelle 2023)</w:t>
      </w:r>
      <w:r w:rsidR="00583A5E">
        <w:rPr>
          <w:rFonts w:cs="Arial"/>
          <w:szCs w:val="22"/>
          <w:lang w:val="fi-FI"/>
        </w:rPr>
        <w:t>.</w:t>
      </w:r>
    </w:p>
    <w:p w14:paraId="013DB0D5" w14:textId="77777777" w:rsidR="00373C1C" w:rsidRDefault="00373C1C" w:rsidP="00B00909">
      <w:pPr>
        <w:pStyle w:val="Luettelokappale"/>
        <w:ind w:left="360"/>
        <w:jc w:val="both"/>
        <w:rPr>
          <w:rFonts w:cstheme="minorHAnsi"/>
          <w:lang w:val="fi-FI"/>
        </w:rPr>
      </w:pPr>
    </w:p>
    <w:p w14:paraId="36B58C9C" w14:textId="77777777" w:rsidR="00D32285" w:rsidRDefault="00000F40" w:rsidP="00B00909">
      <w:pPr>
        <w:pStyle w:val="Luettelokappale"/>
        <w:numPr>
          <w:ilvl w:val="0"/>
          <w:numId w:val="15"/>
        </w:numPr>
        <w:ind w:left="360"/>
        <w:jc w:val="both"/>
        <w:rPr>
          <w:rFonts w:cstheme="minorHAnsi"/>
          <w:lang w:val="fi-FI"/>
        </w:rPr>
      </w:pPr>
      <w:r w:rsidRPr="00712403">
        <w:rPr>
          <w:rFonts w:cstheme="minorHAnsi"/>
          <w:lang w:val="fi-FI"/>
        </w:rPr>
        <w:t>kartoitetaan olemassa olevia</w:t>
      </w:r>
      <w:r w:rsidR="00111B27" w:rsidRPr="00712403">
        <w:rPr>
          <w:rFonts w:cstheme="minorHAnsi"/>
          <w:lang w:val="fi-FI"/>
        </w:rPr>
        <w:t xml:space="preserve"> prosesseja ja hankkeita, joita voidaan hyödyntää</w:t>
      </w:r>
      <w:r w:rsidR="000924C5">
        <w:rPr>
          <w:rFonts w:cstheme="minorHAnsi"/>
          <w:lang w:val="fi-FI"/>
        </w:rPr>
        <w:t xml:space="preserve"> pyöreän pöydän</w:t>
      </w:r>
      <w:r w:rsidR="00A926F7" w:rsidRPr="00712403">
        <w:rPr>
          <w:rFonts w:cstheme="minorHAnsi"/>
          <w:lang w:val="fi-FI"/>
        </w:rPr>
        <w:t xml:space="preserve"> työssä</w:t>
      </w:r>
      <w:r w:rsidR="00712403">
        <w:rPr>
          <w:rFonts w:cstheme="minorHAnsi"/>
          <w:lang w:val="fi-FI"/>
        </w:rPr>
        <w:t>.</w:t>
      </w:r>
      <w:r w:rsidR="00FF30ED">
        <w:rPr>
          <w:rFonts w:cstheme="minorHAnsi"/>
          <w:lang w:val="fi-FI"/>
        </w:rPr>
        <w:t xml:space="preserve"> </w:t>
      </w:r>
    </w:p>
    <w:p w14:paraId="6DDFFD1C" w14:textId="77777777" w:rsidR="00C6796F" w:rsidRDefault="00FF30ED" w:rsidP="00B00909">
      <w:pPr>
        <w:pStyle w:val="Luettelokappale"/>
        <w:numPr>
          <w:ilvl w:val="1"/>
          <w:numId w:val="5"/>
        </w:numPr>
        <w:ind w:left="720"/>
        <w:jc w:val="both"/>
        <w:rPr>
          <w:rFonts w:cstheme="minorHAnsi"/>
          <w:lang w:val="fi-FI"/>
        </w:rPr>
      </w:pPr>
      <w:r>
        <w:rPr>
          <w:rFonts w:cstheme="minorHAnsi"/>
          <w:lang w:val="fi-FI"/>
        </w:rPr>
        <w:t>mm.</w:t>
      </w:r>
      <w:r w:rsidRPr="00997FCB">
        <w:rPr>
          <w:lang w:val="fi-FI"/>
        </w:rPr>
        <w:t xml:space="preserve"> </w:t>
      </w:r>
      <w:r w:rsidRPr="00FF30ED">
        <w:rPr>
          <w:rFonts w:cstheme="minorHAnsi"/>
          <w:lang w:val="fi-FI"/>
        </w:rPr>
        <w:t xml:space="preserve">llmastopaneelin oikeudenmukaisuus -hanke </w:t>
      </w:r>
      <w:r w:rsidR="00892285">
        <w:rPr>
          <w:rFonts w:cstheme="minorHAnsi"/>
          <w:lang w:val="fi-FI"/>
        </w:rPr>
        <w:t>toteutetaan 1/2021–12/</w:t>
      </w:r>
      <w:r w:rsidRPr="00FF30ED">
        <w:rPr>
          <w:rFonts w:cstheme="minorHAnsi"/>
          <w:lang w:val="fi-FI"/>
        </w:rPr>
        <w:t>2022.</w:t>
      </w:r>
      <w:r>
        <w:rPr>
          <w:rFonts w:cstheme="minorHAnsi"/>
          <w:lang w:val="fi-FI"/>
        </w:rPr>
        <w:t xml:space="preserve"> (</w:t>
      </w:r>
      <w:r w:rsidRPr="00FC5472">
        <w:rPr>
          <w:rFonts w:cstheme="minorHAnsi"/>
          <w:lang w:val="fi-FI"/>
        </w:rPr>
        <w:t>Mukana ovat Aalto-yliopisto, SYKE, Oulun yliopisto, Turun yliopisto ja Helsingin yliopisto</w:t>
      </w:r>
      <w:r>
        <w:rPr>
          <w:rFonts w:cstheme="minorHAnsi"/>
          <w:lang w:val="fi-FI"/>
        </w:rPr>
        <w:t>)</w:t>
      </w:r>
      <w:r w:rsidRPr="00FC5472">
        <w:rPr>
          <w:rFonts w:cstheme="minorHAnsi"/>
          <w:lang w:val="fi-FI"/>
        </w:rPr>
        <w:t>.</w:t>
      </w:r>
      <w:r w:rsidR="00AF7C78">
        <w:rPr>
          <w:rFonts w:cstheme="minorHAnsi"/>
          <w:lang w:val="fi-FI"/>
        </w:rPr>
        <w:t xml:space="preserve"> </w:t>
      </w:r>
    </w:p>
    <w:p w14:paraId="44FE0891" w14:textId="50FA213F" w:rsidR="00111B27" w:rsidRDefault="00926F70" w:rsidP="00B00909">
      <w:pPr>
        <w:pStyle w:val="Luettelokappale"/>
        <w:numPr>
          <w:ilvl w:val="1"/>
          <w:numId w:val="5"/>
        </w:numPr>
        <w:ind w:left="720"/>
        <w:jc w:val="both"/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Yhteistyö </w:t>
      </w:r>
      <w:r w:rsidRPr="00926F70">
        <w:rPr>
          <w:lang w:val="fi-FI"/>
        </w:rPr>
        <w:t>Ilmast</w:t>
      </w:r>
      <w:r>
        <w:rPr>
          <w:lang w:val="fi-FI"/>
        </w:rPr>
        <w:t xml:space="preserve">o-, luonto- ja kestävyyspaneelin </w:t>
      </w:r>
      <w:r w:rsidRPr="00926F70">
        <w:rPr>
          <w:lang w:val="fi-FI"/>
        </w:rPr>
        <w:t xml:space="preserve">European Environmental Advisory Councils </w:t>
      </w:r>
      <w:r>
        <w:rPr>
          <w:lang w:val="fi-FI"/>
        </w:rPr>
        <w:t>(EEAC) -konferenssiin liittyen. Konferenssi järjestetään</w:t>
      </w:r>
      <w:r w:rsidRPr="00926F70">
        <w:rPr>
          <w:lang w:val="fi-FI"/>
        </w:rPr>
        <w:t xml:space="preserve"> </w:t>
      </w:r>
      <w:r w:rsidR="004A1D43">
        <w:rPr>
          <w:lang w:val="fi-FI"/>
        </w:rPr>
        <w:t xml:space="preserve">syksyllä </w:t>
      </w:r>
      <w:r w:rsidRPr="00926F70">
        <w:rPr>
          <w:lang w:val="fi-FI"/>
        </w:rPr>
        <w:t>2022</w:t>
      </w:r>
      <w:r w:rsidR="004A1D43">
        <w:rPr>
          <w:lang w:val="fi-FI"/>
        </w:rPr>
        <w:t>.</w:t>
      </w:r>
      <w:r w:rsidRPr="00926F70">
        <w:rPr>
          <w:lang w:val="fi-FI"/>
        </w:rPr>
        <w:t xml:space="preserve"> </w:t>
      </w:r>
    </w:p>
    <w:p w14:paraId="609B8402" w14:textId="77777777" w:rsidR="00D32285" w:rsidRDefault="00D32285" w:rsidP="00B00909">
      <w:pPr>
        <w:pStyle w:val="Luettelokappale"/>
        <w:ind w:left="0"/>
        <w:jc w:val="both"/>
        <w:rPr>
          <w:rFonts w:cstheme="minorHAnsi"/>
          <w:lang w:val="fi-FI"/>
        </w:rPr>
      </w:pPr>
    </w:p>
    <w:p w14:paraId="492418B1" w14:textId="77777777" w:rsidR="00C06576" w:rsidRPr="00D115CC" w:rsidRDefault="00712403" w:rsidP="00D115CC">
      <w:pPr>
        <w:pStyle w:val="Luettelokappale"/>
        <w:numPr>
          <w:ilvl w:val="0"/>
          <w:numId w:val="15"/>
        </w:numPr>
        <w:ind w:left="360"/>
        <w:jc w:val="both"/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tarvittaessa </w:t>
      </w:r>
      <w:r w:rsidR="00111B27">
        <w:rPr>
          <w:rFonts w:cstheme="minorHAnsi"/>
          <w:lang w:val="fi-FI"/>
        </w:rPr>
        <w:t>t</w:t>
      </w:r>
      <w:r>
        <w:rPr>
          <w:rFonts w:cstheme="minorHAnsi"/>
          <w:lang w:val="fi-FI"/>
        </w:rPr>
        <w:t xml:space="preserve">ilataan </w:t>
      </w:r>
      <w:r w:rsidR="00111B27" w:rsidRPr="000D40B7">
        <w:rPr>
          <w:rFonts w:cstheme="minorHAnsi"/>
          <w:lang w:val="fi-FI"/>
        </w:rPr>
        <w:t>selvityksiä/</w:t>
      </w:r>
      <w:r>
        <w:rPr>
          <w:rFonts w:cstheme="minorHAnsi"/>
          <w:lang w:val="fi-FI"/>
        </w:rPr>
        <w:t xml:space="preserve"> </w:t>
      </w:r>
      <w:r w:rsidR="00111B27" w:rsidRPr="000D40B7">
        <w:rPr>
          <w:rFonts w:cstheme="minorHAnsi"/>
          <w:lang w:val="fi-FI"/>
        </w:rPr>
        <w:t>analyysejä, jotka</w:t>
      </w:r>
      <w:r w:rsidR="00A926F7">
        <w:rPr>
          <w:rFonts w:cstheme="minorHAnsi"/>
          <w:lang w:val="fi-FI"/>
        </w:rPr>
        <w:t xml:space="preserve"> vahvistavat tietopohjaa</w:t>
      </w:r>
      <w:r w:rsidR="00C56C84">
        <w:rPr>
          <w:rFonts w:cstheme="minorHAnsi"/>
          <w:lang w:val="fi-FI"/>
        </w:rPr>
        <w:t xml:space="preserve"> esim. oikeudenmukaisesta siirtymästä ja ilmastotoimista.</w:t>
      </w:r>
    </w:p>
    <w:p w14:paraId="08D42196" w14:textId="77777777" w:rsidR="00BB5AB4" w:rsidRPr="00D115CC" w:rsidRDefault="00D32285" w:rsidP="00D115CC">
      <w:pPr>
        <w:pStyle w:val="Luettelokappale"/>
        <w:numPr>
          <w:ilvl w:val="0"/>
          <w:numId w:val="23"/>
        </w:numPr>
        <w:rPr>
          <w:lang w:val="fi-FI"/>
        </w:rPr>
      </w:pPr>
      <w:r w:rsidRPr="00D115CC">
        <w:rPr>
          <w:rFonts w:cstheme="minorHAnsi"/>
          <w:lang w:val="fi-FI"/>
        </w:rPr>
        <w:t xml:space="preserve">mm. </w:t>
      </w:r>
      <w:r w:rsidR="00B00909" w:rsidRPr="00D115CC">
        <w:rPr>
          <w:rFonts w:cstheme="minorHAnsi"/>
          <w:lang w:val="fi-FI"/>
        </w:rPr>
        <w:t>Ilmasto-oikeudenmukaisuus, nuoret ja t</w:t>
      </w:r>
      <w:r w:rsidR="00492C8C" w:rsidRPr="00D115CC">
        <w:rPr>
          <w:rFonts w:cstheme="minorHAnsi"/>
          <w:lang w:val="fi-FI"/>
        </w:rPr>
        <w:t xml:space="preserve">ulevat sukupolvet. </w:t>
      </w:r>
      <w:r w:rsidR="00F52E8A">
        <w:rPr>
          <w:rFonts w:cstheme="minorHAnsi"/>
          <w:lang w:val="fi-FI"/>
        </w:rPr>
        <w:t>Selvitetä</w:t>
      </w:r>
      <w:r w:rsidR="00DD0FB9">
        <w:rPr>
          <w:rFonts w:cstheme="minorHAnsi"/>
          <w:lang w:val="fi-FI"/>
        </w:rPr>
        <w:t xml:space="preserve">än </w:t>
      </w:r>
      <w:r w:rsidR="00BB5AB4" w:rsidRPr="00D115CC">
        <w:rPr>
          <w:rFonts w:cstheme="minorHAnsi"/>
          <w:lang w:val="fi-FI"/>
        </w:rPr>
        <w:t>esiselvityshankkeen</w:t>
      </w:r>
      <w:r w:rsidRPr="00D115CC">
        <w:rPr>
          <w:rFonts w:cstheme="minorHAnsi"/>
          <w:lang w:val="fi-FI"/>
        </w:rPr>
        <w:t xml:space="preserve"> k</w:t>
      </w:r>
      <w:r w:rsidR="00BB5AB4" w:rsidRPr="00D115CC">
        <w:rPr>
          <w:rFonts w:cstheme="minorHAnsi"/>
          <w:lang w:val="fi-FI"/>
        </w:rPr>
        <w:t>äynnistämi</w:t>
      </w:r>
      <w:r w:rsidR="00F52E8A">
        <w:rPr>
          <w:rFonts w:cstheme="minorHAnsi"/>
          <w:lang w:val="fi-FI"/>
        </w:rPr>
        <w:t>stä kevään</w:t>
      </w:r>
      <w:r w:rsidR="00492C8C" w:rsidRPr="00D115CC">
        <w:rPr>
          <w:rFonts w:cstheme="minorHAnsi"/>
          <w:lang w:val="fi-FI"/>
        </w:rPr>
        <w:t xml:space="preserve"> 2022</w:t>
      </w:r>
      <w:r w:rsidR="00F52E8A">
        <w:rPr>
          <w:rFonts w:cstheme="minorHAnsi"/>
          <w:lang w:val="fi-FI"/>
        </w:rPr>
        <w:t xml:space="preserve"> aikana</w:t>
      </w:r>
      <w:r w:rsidR="00492C8C" w:rsidRPr="00D115CC">
        <w:rPr>
          <w:rFonts w:cstheme="minorHAnsi"/>
          <w:lang w:val="fi-FI"/>
        </w:rPr>
        <w:t>.</w:t>
      </w:r>
    </w:p>
    <w:p w14:paraId="4D191E74" w14:textId="77777777" w:rsidR="00BC0CF5" w:rsidRPr="000D40B7" w:rsidRDefault="00BC0CF5" w:rsidP="00B00909">
      <w:pPr>
        <w:jc w:val="both"/>
        <w:rPr>
          <w:rFonts w:cstheme="minorHAnsi"/>
          <w:lang w:val="fi-FI"/>
        </w:rPr>
      </w:pPr>
    </w:p>
    <w:p w14:paraId="57B2335D" w14:textId="77777777" w:rsidR="00BE3A09" w:rsidRDefault="00DB7F11" w:rsidP="00B00909">
      <w:pPr>
        <w:pStyle w:val="Luettelokappale"/>
        <w:numPr>
          <w:ilvl w:val="0"/>
          <w:numId w:val="15"/>
        </w:numPr>
        <w:ind w:left="360"/>
        <w:jc w:val="both"/>
        <w:rPr>
          <w:rFonts w:cs="Arial"/>
          <w:szCs w:val="22"/>
          <w:lang w:val="fi-FI"/>
        </w:rPr>
      </w:pPr>
      <w:r w:rsidRPr="00BA01AA">
        <w:rPr>
          <w:rFonts w:cs="Arial"/>
          <w:lang w:val="fi-FI"/>
        </w:rPr>
        <w:t>h</w:t>
      </w:r>
      <w:r w:rsidR="009D4C4E" w:rsidRPr="00BA01AA">
        <w:rPr>
          <w:rFonts w:cs="Arial"/>
          <w:lang w:val="fi-FI"/>
        </w:rPr>
        <w:t>yödynnetään</w:t>
      </w:r>
      <w:r w:rsidR="00111B27" w:rsidRPr="00BA01AA">
        <w:rPr>
          <w:rFonts w:cs="Arial"/>
          <w:lang w:val="fi-FI"/>
        </w:rPr>
        <w:t xml:space="preserve"> mahdollisuuksien mukaan </w:t>
      </w:r>
      <w:r w:rsidR="006D481D" w:rsidRPr="00BA01AA">
        <w:rPr>
          <w:rFonts w:cs="Arial"/>
          <w:lang w:val="fi-FI"/>
        </w:rPr>
        <w:t xml:space="preserve">erilaisia </w:t>
      </w:r>
      <w:r w:rsidR="008567A9" w:rsidRPr="00BA01AA">
        <w:rPr>
          <w:rFonts w:cs="Arial"/>
          <w:lang w:val="fi-FI"/>
        </w:rPr>
        <w:t xml:space="preserve">työkaluja, digitaalisia alustoja, </w:t>
      </w:r>
      <w:r w:rsidR="00111B27" w:rsidRPr="00BA01AA">
        <w:rPr>
          <w:rFonts w:cs="Arial"/>
          <w:lang w:val="fi-FI"/>
        </w:rPr>
        <w:t>joilla saadaan lisäarvoa t</w:t>
      </w:r>
      <w:r w:rsidR="00F73E27" w:rsidRPr="00BA01AA">
        <w:rPr>
          <w:rFonts w:cs="Arial"/>
          <w:lang w:val="fi-FI"/>
        </w:rPr>
        <w:t>yöhön.</w:t>
      </w:r>
      <w:r w:rsidR="00BA01AA" w:rsidRPr="00BA01AA">
        <w:rPr>
          <w:rFonts w:cs="Arial"/>
          <w:szCs w:val="22"/>
          <w:lang w:val="fi-FI"/>
        </w:rPr>
        <w:t xml:space="preserve"> Kokou</w:t>
      </w:r>
      <w:r w:rsidR="0027101F">
        <w:rPr>
          <w:rFonts w:cs="Arial"/>
          <w:szCs w:val="22"/>
          <w:lang w:val="fi-FI"/>
        </w:rPr>
        <w:t>sten</w:t>
      </w:r>
      <w:r w:rsidR="00BA01AA" w:rsidRPr="00BA01AA">
        <w:rPr>
          <w:rFonts w:cs="Arial"/>
          <w:szCs w:val="22"/>
          <w:lang w:val="fi-FI"/>
        </w:rPr>
        <w:t xml:space="preserve"> yhteydessä työtä tuetaan</w:t>
      </w:r>
      <w:r w:rsidR="00BA01AA">
        <w:rPr>
          <w:rFonts w:cs="Arial"/>
          <w:szCs w:val="22"/>
          <w:lang w:val="fi-FI"/>
        </w:rPr>
        <w:t xml:space="preserve"> mm.</w:t>
      </w:r>
      <w:r w:rsidR="00BA01AA" w:rsidRPr="00BA01AA">
        <w:rPr>
          <w:rFonts w:cs="Arial"/>
          <w:szCs w:val="22"/>
          <w:lang w:val="fi-FI"/>
        </w:rPr>
        <w:t xml:space="preserve"> sähköisillä keskustelu-, kannanotto-ja äänestysalustoilla</w:t>
      </w:r>
      <w:r w:rsidR="00273DD5">
        <w:rPr>
          <w:rFonts w:cs="Arial"/>
          <w:szCs w:val="22"/>
          <w:lang w:val="fi-FI"/>
        </w:rPr>
        <w:t xml:space="preserve"> ja ennakkovideoilla.</w:t>
      </w:r>
    </w:p>
    <w:p w14:paraId="6A694DD9" w14:textId="77777777" w:rsidR="002B1DA3" w:rsidRDefault="002B1DA3" w:rsidP="00B00909">
      <w:pPr>
        <w:pStyle w:val="Luettelokappale"/>
        <w:ind w:left="360"/>
        <w:jc w:val="both"/>
        <w:rPr>
          <w:rFonts w:cs="Arial"/>
          <w:szCs w:val="22"/>
          <w:lang w:val="fi-FI"/>
        </w:rPr>
      </w:pPr>
    </w:p>
    <w:p w14:paraId="64DC8094" w14:textId="77777777" w:rsidR="002B1DA3" w:rsidRDefault="002B1DA3" w:rsidP="00B00909">
      <w:pPr>
        <w:pStyle w:val="Luettelokappale"/>
        <w:numPr>
          <w:ilvl w:val="0"/>
          <w:numId w:val="15"/>
        </w:numPr>
        <w:ind w:left="360"/>
        <w:rPr>
          <w:lang w:val="fi-FI"/>
        </w:rPr>
      </w:pPr>
      <w:r w:rsidRPr="00BB5AB4">
        <w:rPr>
          <w:lang w:val="fi-FI"/>
        </w:rPr>
        <w:lastRenderedPageBreak/>
        <w:t>hyödynnetään mahdollisuuksien mukaan erilaisia työtapoja- ja muotoja. Nämä voivat olla mm. kyselytunteja, työpajoja valittuun teemaan liittyen, yhteisten kannanottojen muodostamista sovitusta aiheesta.</w:t>
      </w:r>
    </w:p>
    <w:p w14:paraId="7A3DAC8B" w14:textId="77777777" w:rsidR="000B1CC4" w:rsidRPr="000B1CC4" w:rsidRDefault="000B1CC4" w:rsidP="000B1CC4">
      <w:pPr>
        <w:rPr>
          <w:lang w:val="fi-FI"/>
        </w:rPr>
      </w:pPr>
    </w:p>
    <w:p w14:paraId="2B113739" w14:textId="77777777" w:rsidR="00373C1C" w:rsidRPr="00373C1C" w:rsidRDefault="00373C1C" w:rsidP="00373C1C">
      <w:pPr>
        <w:jc w:val="both"/>
        <w:rPr>
          <w:rFonts w:cstheme="minorHAnsi"/>
          <w:lang w:val="fi-FI"/>
        </w:rPr>
      </w:pPr>
    </w:p>
    <w:p w14:paraId="4E8060BF" w14:textId="77777777" w:rsidR="00AA3C5E" w:rsidRDefault="00BE5ACC" w:rsidP="000B1CC4">
      <w:pPr>
        <w:pStyle w:val="Otsikko1"/>
        <w:numPr>
          <w:ilvl w:val="0"/>
          <w:numId w:val="1"/>
        </w:numPr>
        <w:spacing w:before="0" w:after="0" w:line="276" w:lineRule="auto"/>
        <w:jc w:val="both"/>
        <w:rPr>
          <w:szCs w:val="36"/>
          <w:lang w:val="fi-FI"/>
        </w:rPr>
      </w:pPr>
      <w:r w:rsidRPr="0084119C">
        <w:rPr>
          <w:szCs w:val="36"/>
          <w:lang w:val="fi-FI"/>
        </w:rPr>
        <w:t>V</w:t>
      </w:r>
      <w:r w:rsidR="002B1DA3">
        <w:rPr>
          <w:szCs w:val="36"/>
          <w:lang w:val="fi-FI"/>
        </w:rPr>
        <w:t>i</w:t>
      </w:r>
      <w:r w:rsidRPr="0084119C">
        <w:rPr>
          <w:szCs w:val="36"/>
          <w:lang w:val="fi-FI"/>
        </w:rPr>
        <w:t>estin</w:t>
      </w:r>
      <w:r w:rsidR="006259C1">
        <w:rPr>
          <w:szCs w:val="36"/>
          <w:lang w:val="fi-FI"/>
        </w:rPr>
        <w:t>t</w:t>
      </w:r>
      <w:r w:rsidRPr="0084119C">
        <w:rPr>
          <w:szCs w:val="36"/>
          <w:lang w:val="fi-FI"/>
        </w:rPr>
        <w:t>ä</w:t>
      </w:r>
      <w:r w:rsidRPr="00E6366D">
        <w:rPr>
          <w:szCs w:val="36"/>
          <w:lang w:val="fi-FI"/>
        </w:rPr>
        <w:t xml:space="preserve">  </w:t>
      </w:r>
    </w:p>
    <w:p w14:paraId="2E0C4D77" w14:textId="77777777" w:rsidR="000B1CC4" w:rsidRPr="000B1CC4" w:rsidRDefault="000B1CC4" w:rsidP="000B1CC4">
      <w:pPr>
        <w:rPr>
          <w:lang w:val="fi-FI"/>
        </w:rPr>
      </w:pPr>
    </w:p>
    <w:p w14:paraId="29048C0C" w14:textId="77777777" w:rsidR="00E33F0F" w:rsidRDefault="00E33F0F" w:rsidP="000B1CC4">
      <w:pPr>
        <w:jc w:val="both"/>
        <w:rPr>
          <w:rFonts w:cstheme="minorHAnsi"/>
          <w:lang w:val="fi-FI"/>
        </w:rPr>
      </w:pPr>
      <w:r w:rsidRPr="003C6811">
        <w:rPr>
          <w:rFonts w:cs="Arial"/>
          <w:color w:val="000000" w:themeColor="text1"/>
          <w:szCs w:val="22"/>
          <w:lang w:val="fi-FI"/>
        </w:rPr>
        <w:t>Ilmastopolitiikan pyöreä</w:t>
      </w:r>
      <w:r w:rsidR="00934CBF">
        <w:rPr>
          <w:rFonts w:cs="Arial"/>
          <w:color w:val="000000" w:themeColor="text1"/>
          <w:szCs w:val="22"/>
          <w:lang w:val="fi-FI"/>
        </w:rPr>
        <w:t>stä</w:t>
      </w:r>
      <w:r w:rsidRPr="003C6811">
        <w:rPr>
          <w:rFonts w:cs="Arial"/>
          <w:color w:val="000000" w:themeColor="text1"/>
          <w:szCs w:val="22"/>
          <w:lang w:val="fi-FI"/>
        </w:rPr>
        <w:t xml:space="preserve"> pöydä</w:t>
      </w:r>
      <w:r w:rsidR="00934CBF">
        <w:rPr>
          <w:rFonts w:cs="Arial"/>
          <w:color w:val="000000" w:themeColor="text1"/>
          <w:szCs w:val="22"/>
          <w:lang w:val="fi-FI"/>
        </w:rPr>
        <w:t>stä</w:t>
      </w:r>
      <w:r w:rsidRPr="003C6811">
        <w:rPr>
          <w:rFonts w:cs="Arial"/>
          <w:color w:val="000000" w:themeColor="text1"/>
          <w:szCs w:val="22"/>
          <w:lang w:val="fi-FI"/>
        </w:rPr>
        <w:t xml:space="preserve"> viesti</w:t>
      </w:r>
      <w:r w:rsidR="00934CBF">
        <w:rPr>
          <w:rFonts w:cs="Arial"/>
          <w:color w:val="000000" w:themeColor="text1"/>
          <w:szCs w:val="22"/>
          <w:lang w:val="fi-FI"/>
        </w:rPr>
        <w:t>tään aktiivisesti ja</w:t>
      </w:r>
      <w:r w:rsidR="005114D1">
        <w:rPr>
          <w:rFonts w:cs="Arial"/>
          <w:color w:val="000000" w:themeColor="text1"/>
          <w:szCs w:val="22"/>
          <w:lang w:val="fi-FI"/>
        </w:rPr>
        <w:t xml:space="preserve"> avoimesti </w:t>
      </w:r>
      <w:r w:rsidR="009952E6">
        <w:rPr>
          <w:rFonts w:cs="Arial"/>
          <w:color w:val="000000" w:themeColor="text1"/>
          <w:szCs w:val="22"/>
          <w:lang w:val="fi-FI"/>
        </w:rPr>
        <w:t xml:space="preserve">kokouksia </w:t>
      </w:r>
      <w:r w:rsidR="005114D1">
        <w:rPr>
          <w:rFonts w:cs="Arial"/>
          <w:color w:val="000000" w:themeColor="text1"/>
          <w:szCs w:val="22"/>
          <w:lang w:val="fi-FI"/>
        </w:rPr>
        <w:t>ennen</w:t>
      </w:r>
      <w:r w:rsidR="009952E6">
        <w:rPr>
          <w:rFonts w:cs="Arial"/>
          <w:color w:val="000000" w:themeColor="text1"/>
          <w:szCs w:val="22"/>
          <w:lang w:val="fi-FI"/>
        </w:rPr>
        <w:t xml:space="preserve"> </w:t>
      </w:r>
      <w:r w:rsidR="005114D1">
        <w:rPr>
          <w:rFonts w:cs="Arial"/>
          <w:color w:val="000000" w:themeColor="text1"/>
          <w:szCs w:val="22"/>
          <w:lang w:val="fi-FI"/>
        </w:rPr>
        <w:t>ja</w:t>
      </w:r>
      <w:r w:rsidR="00934CBF">
        <w:rPr>
          <w:rFonts w:cs="Arial"/>
          <w:color w:val="000000" w:themeColor="text1"/>
          <w:szCs w:val="22"/>
          <w:lang w:val="fi-FI"/>
        </w:rPr>
        <w:t xml:space="preserve"> niiden jälkeen</w:t>
      </w:r>
      <w:r w:rsidRPr="003C6811">
        <w:rPr>
          <w:rFonts w:cs="Arial"/>
          <w:color w:val="000000" w:themeColor="text1"/>
          <w:szCs w:val="22"/>
          <w:lang w:val="fi-FI"/>
        </w:rPr>
        <w:t>.</w:t>
      </w:r>
      <w:r w:rsidRPr="00896DAC">
        <w:rPr>
          <w:lang w:val="fi-FI"/>
        </w:rPr>
        <w:t xml:space="preserve"> </w:t>
      </w:r>
      <w:r w:rsidR="00A4789A" w:rsidRPr="007D65E8">
        <w:rPr>
          <w:rFonts w:cstheme="minorHAnsi"/>
          <w:lang w:val="fi-FI"/>
        </w:rPr>
        <w:t xml:space="preserve">Kokoukset käydään </w:t>
      </w:r>
      <w:r w:rsidR="00A4789A" w:rsidRPr="007D65E8">
        <w:rPr>
          <w:rFonts w:cstheme="minorHAnsi"/>
          <w:b/>
          <w:bCs/>
          <w:lang w:val="fi-FI"/>
        </w:rPr>
        <w:t>Chatham house –periaatteella</w:t>
      </w:r>
      <w:r w:rsidR="00A4789A">
        <w:rPr>
          <w:rFonts w:cstheme="minorHAnsi"/>
          <w:lang w:val="fi-FI"/>
        </w:rPr>
        <w:t xml:space="preserve"> siten, että kokouksesta kannustetaan</w:t>
      </w:r>
      <w:r w:rsidR="00A4789A" w:rsidRPr="007D65E8">
        <w:rPr>
          <w:rFonts w:cstheme="minorHAnsi"/>
          <w:lang w:val="fi-FI"/>
        </w:rPr>
        <w:t xml:space="preserve"> </w:t>
      </w:r>
      <w:r w:rsidR="00934CBF">
        <w:rPr>
          <w:rFonts w:cstheme="minorHAnsi"/>
          <w:lang w:val="fi-FI"/>
        </w:rPr>
        <w:t xml:space="preserve">esim. </w:t>
      </w:r>
      <w:r w:rsidR="00A4789A">
        <w:rPr>
          <w:rFonts w:cstheme="minorHAnsi"/>
          <w:lang w:val="fi-FI"/>
        </w:rPr>
        <w:t xml:space="preserve">twiittamaan yleisellä tasolla, mutta ilman </w:t>
      </w:r>
      <w:r w:rsidR="00A4789A" w:rsidRPr="007D65E8">
        <w:rPr>
          <w:rFonts w:cstheme="minorHAnsi"/>
          <w:lang w:val="fi-FI"/>
        </w:rPr>
        <w:t>suoria sitaatteja toisten puheenvuoroista</w:t>
      </w:r>
      <w:r w:rsidR="00A4789A">
        <w:rPr>
          <w:rFonts w:cstheme="minorHAnsi"/>
          <w:lang w:val="fi-FI"/>
        </w:rPr>
        <w:t>.</w:t>
      </w:r>
    </w:p>
    <w:p w14:paraId="2E7D7C95" w14:textId="77777777" w:rsidR="00E33F0F" w:rsidRPr="00896DAC" w:rsidRDefault="00E33F0F" w:rsidP="003C6811">
      <w:pPr>
        <w:rPr>
          <w:lang w:val="fi-FI"/>
        </w:rPr>
      </w:pPr>
    </w:p>
    <w:p w14:paraId="1F2119E7" w14:textId="77777777" w:rsidR="00AA3C5E" w:rsidRPr="0084119C" w:rsidRDefault="00AA3C5E" w:rsidP="00AA3C5E">
      <w:pPr>
        <w:jc w:val="both"/>
        <w:rPr>
          <w:rFonts w:ascii="Arial Narrow" w:hAnsi="Arial Narrow" w:cstheme="minorHAnsi"/>
          <w:bCs/>
          <w:color w:val="1F497D" w:themeColor="text2"/>
          <w:sz w:val="28"/>
          <w:szCs w:val="28"/>
          <w:lang w:val="fi-FI"/>
        </w:rPr>
      </w:pPr>
      <w:r w:rsidRPr="0084119C">
        <w:rPr>
          <w:rFonts w:ascii="Arial Narrow" w:hAnsi="Arial Narrow" w:cstheme="minorHAnsi"/>
          <w:bCs/>
          <w:color w:val="1F497D" w:themeColor="text2"/>
          <w:sz w:val="28"/>
          <w:szCs w:val="28"/>
          <w:lang w:val="fi-FI"/>
        </w:rPr>
        <w:t>Viestinnän</w:t>
      </w:r>
      <w:r>
        <w:rPr>
          <w:rFonts w:ascii="Arial Narrow" w:hAnsi="Arial Narrow" w:cstheme="minorHAnsi"/>
          <w:bCs/>
          <w:color w:val="1F497D" w:themeColor="text2"/>
          <w:sz w:val="28"/>
          <w:szCs w:val="28"/>
          <w:lang w:val="fi-FI"/>
        </w:rPr>
        <w:t xml:space="preserve"> yleiset</w:t>
      </w:r>
      <w:r w:rsidRPr="0084119C">
        <w:rPr>
          <w:rFonts w:ascii="Arial Narrow" w:hAnsi="Arial Narrow" w:cstheme="minorHAnsi"/>
          <w:bCs/>
          <w:color w:val="1F497D" w:themeColor="text2"/>
          <w:sz w:val="28"/>
          <w:szCs w:val="28"/>
          <w:lang w:val="fi-FI"/>
        </w:rPr>
        <w:t xml:space="preserve"> tavoitteet:</w:t>
      </w:r>
    </w:p>
    <w:p w14:paraId="53EB681E" w14:textId="77777777" w:rsidR="00AA3C5E" w:rsidRPr="004C1F6B" w:rsidRDefault="00AA3C5E" w:rsidP="00AA3C5E">
      <w:pPr>
        <w:ind w:left="360"/>
        <w:jc w:val="both"/>
        <w:rPr>
          <w:rFonts w:ascii="Arial Narrow" w:hAnsi="Arial Narrow" w:cstheme="minorHAnsi"/>
          <w:color w:val="1F497D" w:themeColor="text2"/>
          <w:szCs w:val="22"/>
          <w:lang w:val="fi-FI"/>
        </w:rPr>
      </w:pPr>
      <w:bookmarkStart w:id="0" w:name="_GoBack"/>
      <w:bookmarkEnd w:id="0"/>
    </w:p>
    <w:p w14:paraId="09061F64" w14:textId="77777777" w:rsidR="00AA3C5E" w:rsidRPr="007D5AC6" w:rsidRDefault="00AA3C5E" w:rsidP="00AA3C5E">
      <w:pPr>
        <w:numPr>
          <w:ilvl w:val="0"/>
          <w:numId w:val="7"/>
        </w:numPr>
        <w:jc w:val="both"/>
        <w:rPr>
          <w:rFonts w:cs="Arial"/>
          <w:lang w:val="fi-FI"/>
        </w:rPr>
      </w:pPr>
      <w:r w:rsidRPr="007D5AC6">
        <w:rPr>
          <w:rFonts w:cs="Arial"/>
          <w:lang w:val="fi-FI"/>
        </w:rPr>
        <w:t>Pitää keskeiset sidosryhmät tietoisina hallituksen ilmastopolitiikan toimista ja lisätä vuorovaikutteisuutta niiden valmistelussa.</w:t>
      </w:r>
    </w:p>
    <w:p w14:paraId="4AEF06A9" w14:textId="77777777" w:rsidR="00AA3C5E" w:rsidRPr="007D5AC6" w:rsidRDefault="00AA3C5E" w:rsidP="00AA3C5E">
      <w:pPr>
        <w:numPr>
          <w:ilvl w:val="0"/>
          <w:numId w:val="7"/>
        </w:numPr>
        <w:jc w:val="both"/>
        <w:rPr>
          <w:rFonts w:cs="Arial"/>
          <w:lang w:val="fi-FI"/>
        </w:rPr>
      </w:pPr>
      <w:r w:rsidRPr="007D5AC6">
        <w:rPr>
          <w:rFonts w:cs="Arial"/>
          <w:lang w:val="fi-FI"/>
        </w:rPr>
        <w:t>Lisätä julkista keskustelua ilmastopolitiikan hyväksyttävyydestä ja oikeudenmukaisesta siirtymästä.</w:t>
      </w:r>
    </w:p>
    <w:p w14:paraId="4EDF583C" w14:textId="77777777" w:rsidR="00AA3C5E" w:rsidRPr="007D5AC6" w:rsidRDefault="00AA3C5E" w:rsidP="00AA3C5E">
      <w:pPr>
        <w:numPr>
          <w:ilvl w:val="0"/>
          <w:numId w:val="7"/>
        </w:numPr>
        <w:jc w:val="both"/>
        <w:rPr>
          <w:rFonts w:cs="Arial"/>
          <w:lang w:val="fi-FI"/>
        </w:rPr>
      </w:pPr>
      <w:r w:rsidRPr="007D5AC6">
        <w:rPr>
          <w:rFonts w:cs="Arial"/>
          <w:lang w:val="fi-FI"/>
        </w:rPr>
        <w:t>Tuoda vuorovaikutteisuutta ja avoimuutta hallituksen ilmastopolitiikkaan myös kansalaisten suuntaan.</w:t>
      </w:r>
    </w:p>
    <w:p w14:paraId="6948E3A4" w14:textId="77777777" w:rsidR="007D5AC6" w:rsidRDefault="007D5AC6" w:rsidP="00E33F0F">
      <w:pPr>
        <w:jc w:val="both"/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</w:pPr>
    </w:p>
    <w:p w14:paraId="2C51EF5C" w14:textId="77777777" w:rsidR="00E33F0F" w:rsidRDefault="00E33F0F" w:rsidP="00E33F0F">
      <w:pPr>
        <w:jc w:val="both"/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</w:pPr>
      <w:r w:rsidRPr="0084119C">
        <w:rPr>
          <w:rFonts w:ascii="Arial Narrow" w:hAnsi="Arial Narrow" w:cstheme="minorHAnsi"/>
          <w:color w:val="1F497D" w:themeColor="text2"/>
          <w:sz w:val="28"/>
          <w:szCs w:val="28"/>
          <w:lang w:val="fi-FI"/>
        </w:rPr>
        <w:t>Keskeiset kanavat</w:t>
      </w:r>
    </w:p>
    <w:p w14:paraId="5E585BA9" w14:textId="77777777" w:rsidR="00E33F0F" w:rsidRPr="004C1F6B" w:rsidRDefault="00E33F0F" w:rsidP="00E33F0F">
      <w:pPr>
        <w:jc w:val="both"/>
        <w:rPr>
          <w:rFonts w:ascii="Arial Narrow" w:hAnsi="Arial Narrow" w:cstheme="minorHAnsi"/>
          <w:color w:val="1F497D" w:themeColor="text2"/>
          <w:szCs w:val="22"/>
          <w:lang w:val="fi-FI"/>
        </w:rPr>
      </w:pPr>
    </w:p>
    <w:p w14:paraId="7EC147EB" w14:textId="77777777" w:rsidR="00E33F0F" w:rsidRDefault="00E33F0F" w:rsidP="00E33F0F">
      <w:pPr>
        <w:pStyle w:val="Luettelokappale"/>
        <w:numPr>
          <w:ilvl w:val="0"/>
          <w:numId w:val="7"/>
        </w:numPr>
        <w:jc w:val="both"/>
        <w:rPr>
          <w:rFonts w:cstheme="minorHAnsi"/>
          <w:lang w:val="fi-FI"/>
        </w:rPr>
      </w:pPr>
      <w:r w:rsidRPr="00624673">
        <w:rPr>
          <w:rFonts w:cstheme="minorHAnsi"/>
          <w:lang w:val="fi-FI"/>
        </w:rPr>
        <w:t>Tiedotteet</w:t>
      </w:r>
    </w:p>
    <w:p w14:paraId="57F1074B" w14:textId="77777777" w:rsidR="00E33F0F" w:rsidRPr="00712403" w:rsidRDefault="0000327E" w:rsidP="00712403">
      <w:pPr>
        <w:pStyle w:val="Luettelokappale"/>
        <w:numPr>
          <w:ilvl w:val="0"/>
          <w:numId w:val="7"/>
        </w:numPr>
        <w:jc w:val="both"/>
        <w:rPr>
          <w:rFonts w:cstheme="minorHAnsi"/>
          <w:lang w:val="fi-FI"/>
        </w:rPr>
      </w:pPr>
      <w:hyperlink r:id="rId8" w:history="1">
        <w:r w:rsidR="00712403" w:rsidRPr="00712403">
          <w:rPr>
            <w:rStyle w:val="Hyperlinkki"/>
            <w:rFonts w:cstheme="minorHAnsi"/>
            <w:lang w:val="fi-FI"/>
          </w:rPr>
          <w:t>Pyöreän pöydän</w:t>
        </w:r>
      </w:hyperlink>
      <w:r w:rsidR="00712403">
        <w:rPr>
          <w:rFonts w:cstheme="minorHAnsi"/>
          <w:lang w:val="fi-FI"/>
        </w:rPr>
        <w:t xml:space="preserve"> </w:t>
      </w:r>
      <w:r w:rsidR="00712403" w:rsidRPr="00AD12F7">
        <w:rPr>
          <w:lang w:val="fi-FI"/>
        </w:rPr>
        <w:t>verkkosivu YM.fi:ssä</w:t>
      </w:r>
      <w:hyperlink r:id="rId9" w:history="1">
        <w:r w:rsidR="00E33F0F" w:rsidRPr="00712403">
          <w:rPr>
            <w:rStyle w:val="Hyperlinkki"/>
            <w:rFonts w:cstheme="minorHAnsi"/>
            <w:lang w:val="fi-FI"/>
          </w:rPr>
          <w:t xml:space="preserve"> </w:t>
        </w:r>
      </w:hyperlink>
      <w:r w:rsidR="00E33F0F" w:rsidRPr="00712403">
        <w:rPr>
          <w:rFonts w:cstheme="minorHAnsi"/>
          <w:lang w:val="fi-FI"/>
        </w:rPr>
        <w:t>(fi, sv, en)</w:t>
      </w:r>
    </w:p>
    <w:p w14:paraId="54B1AB13" w14:textId="77777777" w:rsidR="00E33F0F" w:rsidRDefault="00E33F0F" w:rsidP="00E33F0F">
      <w:pPr>
        <w:pStyle w:val="Luettelokappale"/>
        <w:numPr>
          <w:ilvl w:val="0"/>
          <w:numId w:val="7"/>
        </w:numPr>
        <w:jc w:val="both"/>
        <w:rPr>
          <w:rFonts w:cstheme="minorHAnsi"/>
          <w:lang w:val="fi-FI"/>
        </w:rPr>
      </w:pPr>
      <w:r w:rsidRPr="00624673">
        <w:rPr>
          <w:rFonts w:cstheme="minorHAnsi"/>
          <w:lang w:val="fi-FI"/>
        </w:rPr>
        <w:t>Some: Twitter, Instagram</w:t>
      </w:r>
      <w:r w:rsidR="00934CBF">
        <w:rPr>
          <w:rFonts w:cstheme="minorHAnsi"/>
          <w:lang w:val="fi-FI"/>
        </w:rPr>
        <w:t>, Facebook</w:t>
      </w:r>
      <w:r w:rsidRPr="00624673">
        <w:rPr>
          <w:rFonts w:cstheme="minorHAnsi"/>
          <w:lang w:val="fi-FI"/>
        </w:rPr>
        <w:t xml:space="preserve"> (YM + VNK, ministereiden henkilökohtaiset tilit)</w:t>
      </w:r>
    </w:p>
    <w:p w14:paraId="3EFCE825" w14:textId="77777777" w:rsidR="00E33F0F" w:rsidRDefault="00E33F0F" w:rsidP="00E33F0F">
      <w:pPr>
        <w:pStyle w:val="Luettelokappale"/>
        <w:numPr>
          <w:ilvl w:val="0"/>
          <w:numId w:val="7"/>
        </w:numPr>
        <w:jc w:val="both"/>
        <w:rPr>
          <w:rFonts w:cstheme="minorHAnsi"/>
          <w:lang w:val="fi-FI"/>
        </w:rPr>
      </w:pPr>
      <w:r w:rsidRPr="00624673">
        <w:rPr>
          <w:rFonts w:cstheme="minorHAnsi"/>
          <w:lang w:val="fi-FI"/>
        </w:rPr>
        <w:t>Varapuheenjohtajien ja jäsenten oma viestintä</w:t>
      </w:r>
    </w:p>
    <w:p w14:paraId="0762B108" w14:textId="77777777" w:rsidR="00E33F0F" w:rsidRDefault="00E33F0F" w:rsidP="00E33F0F">
      <w:pPr>
        <w:pStyle w:val="Luettelokappale"/>
        <w:numPr>
          <w:ilvl w:val="0"/>
          <w:numId w:val="7"/>
        </w:numPr>
        <w:jc w:val="both"/>
        <w:rPr>
          <w:rFonts w:cstheme="minorHAnsi"/>
          <w:lang w:val="fi-FI"/>
        </w:rPr>
      </w:pPr>
      <w:r w:rsidRPr="00624673">
        <w:rPr>
          <w:rFonts w:cstheme="minorHAnsi"/>
          <w:lang w:val="fi-FI"/>
        </w:rPr>
        <w:t>Tapahtumat, seminaarit</w:t>
      </w:r>
    </w:p>
    <w:p w14:paraId="702E2E5C" w14:textId="77777777" w:rsidR="00934CBF" w:rsidRDefault="00E33F0F" w:rsidP="003C6811">
      <w:pPr>
        <w:pStyle w:val="Luettelokappale"/>
        <w:numPr>
          <w:ilvl w:val="0"/>
          <w:numId w:val="7"/>
        </w:numPr>
        <w:jc w:val="both"/>
        <w:rPr>
          <w:rFonts w:cstheme="minorHAnsi"/>
          <w:lang w:val="fi-FI"/>
        </w:rPr>
      </w:pPr>
      <w:r w:rsidRPr="00624673">
        <w:rPr>
          <w:rFonts w:cstheme="minorHAnsi"/>
          <w:lang w:val="fi-FI"/>
        </w:rPr>
        <w:t>Videot</w:t>
      </w:r>
    </w:p>
    <w:p w14:paraId="36B570F0" w14:textId="77777777" w:rsidR="00E33F0F" w:rsidRDefault="00E33F0F" w:rsidP="003C6811">
      <w:pPr>
        <w:pStyle w:val="Luettelokappale"/>
        <w:numPr>
          <w:ilvl w:val="0"/>
          <w:numId w:val="7"/>
        </w:numPr>
        <w:jc w:val="both"/>
        <w:rPr>
          <w:rFonts w:cstheme="minorHAnsi"/>
          <w:lang w:val="fi-FI"/>
        </w:rPr>
      </w:pPr>
      <w:r w:rsidRPr="00624673">
        <w:rPr>
          <w:rFonts w:cstheme="minorHAnsi"/>
          <w:lang w:val="fi-FI"/>
        </w:rPr>
        <w:t>Verkkokyselyt</w:t>
      </w:r>
    </w:p>
    <w:p w14:paraId="69BA8838" w14:textId="77777777" w:rsidR="0027189D" w:rsidRPr="00896DAC" w:rsidRDefault="0027189D" w:rsidP="003C6811">
      <w:pPr>
        <w:pStyle w:val="Luettelokappale"/>
        <w:numPr>
          <w:ilvl w:val="0"/>
          <w:numId w:val="7"/>
        </w:numPr>
        <w:jc w:val="both"/>
        <w:rPr>
          <w:rFonts w:cstheme="minorHAnsi"/>
          <w:bCs/>
          <w:lang w:val="fi-FI"/>
        </w:rPr>
      </w:pPr>
      <w:r w:rsidRPr="0027189D">
        <w:rPr>
          <w:rFonts w:cstheme="minorHAnsi"/>
          <w:lang w:val="fi-FI"/>
        </w:rPr>
        <w:t>Twitterissä hashtagit #hiilineutraali2035 ja #ilmastonpyöreäpöytä</w:t>
      </w:r>
    </w:p>
    <w:p w14:paraId="3408AECD" w14:textId="77777777" w:rsidR="00934CBF" w:rsidRDefault="00934CBF" w:rsidP="003C6811">
      <w:pPr>
        <w:jc w:val="both"/>
        <w:rPr>
          <w:rFonts w:cs="Arial"/>
          <w:color w:val="000000" w:themeColor="text1"/>
          <w:szCs w:val="22"/>
          <w:lang w:val="fi-FI"/>
        </w:rPr>
      </w:pPr>
    </w:p>
    <w:p w14:paraId="4C26BBE0" w14:textId="77777777" w:rsidR="0082323C" w:rsidRDefault="00E33F0F" w:rsidP="003C6811">
      <w:pPr>
        <w:jc w:val="both"/>
        <w:rPr>
          <w:rFonts w:cs="Arial"/>
          <w:color w:val="000000" w:themeColor="text1"/>
          <w:szCs w:val="22"/>
          <w:lang w:val="fi-FI"/>
        </w:rPr>
      </w:pPr>
      <w:r>
        <w:rPr>
          <w:rFonts w:cs="Arial"/>
          <w:color w:val="000000" w:themeColor="text1"/>
          <w:szCs w:val="22"/>
          <w:lang w:val="fi-FI"/>
        </w:rPr>
        <w:t>Vuonna 20</w:t>
      </w:r>
      <w:r w:rsidR="00A4789A">
        <w:rPr>
          <w:rFonts w:cs="Arial"/>
          <w:color w:val="000000" w:themeColor="text1"/>
          <w:szCs w:val="22"/>
          <w:lang w:val="fi-FI"/>
        </w:rPr>
        <w:t>2</w:t>
      </w:r>
      <w:r w:rsidR="002D5216">
        <w:rPr>
          <w:rFonts w:cs="Arial"/>
          <w:color w:val="000000" w:themeColor="text1"/>
          <w:szCs w:val="22"/>
          <w:lang w:val="fi-FI"/>
        </w:rPr>
        <w:t>2</w:t>
      </w:r>
      <w:r>
        <w:rPr>
          <w:rFonts w:cs="Arial"/>
          <w:color w:val="000000" w:themeColor="text1"/>
          <w:szCs w:val="22"/>
          <w:lang w:val="fi-FI"/>
        </w:rPr>
        <w:t xml:space="preserve"> tavoitteena on vahvistaa</w:t>
      </w:r>
      <w:r w:rsidR="00373C1C">
        <w:rPr>
          <w:rFonts w:cs="Arial"/>
          <w:color w:val="000000" w:themeColor="text1"/>
          <w:szCs w:val="22"/>
          <w:lang w:val="fi-FI"/>
        </w:rPr>
        <w:t xml:space="preserve"> pyöreän pöydän vaikuttavuutta sekä </w:t>
      </w:r>
      <w:r w:rsidR="00896DAC">
        <w:rPr>
          <w:rFonts w:cs="Arial"/>
          <w:color w:val="000000" w:themeColor="text1"/>
          <w:szCs w:val="22"/>
          <w:lang w:val="fi-FI"/>
        </w:rPr>
        <w:t>monipuolistaa</w:t>
      </w:r>
      <w:r w:rsidR="00A4789A">
        <w:rPr>
          <w:rFonts w:cs="Arial"/>
          <w:color w:val="000000" w:themeColor="text1"/>
          <w:szCs w:val="22"/>
          <w:lang w:val="fi-FI"/>
        </w:rPr>
        <w:t xml:space="preserve"> pyöreän pöydän</w:t>
      </w:r>
      <w:r>
        <w:rPr>
          <w:rFonts w:cs="Arial"/>
          <w:color w:val="000000" w:themeColor="text1"/>
          <w:szCs w:val="22"/>
          <w:lang w:val="fi-FI"/>
        </w:rPr>
        <w:t xml:space="preserve"> </w:t>
      </w:r>
      <w:r w:rsidR="0027189D">
        <w:rPr>
          <w:rFonts w:cs="Arial"/>
          <w:color w:val="000000" w:themeColor="text1"/>
          <w:szCs w:val="22"/>
          <w:lang w:val="fi-FI"/>
        </w:rPr>
        <w:t xml:space="preserve">sisäistä ja ulkoista </w:t>
      </w:r>
      <w:r>
        <w:rPr>
          <w:rFonts w:cs="Arial"/>
          <w:color w:val="000000" w:themeColor="text1"/>
          <w:szCs w:val="22"/>
          <w:lang w:val="fi-FI"/>
        </w:rPr>
        <w:t>viestintää ja tiedottamista</w:t>
      </w:r>
      <w:r w:rsidR="002B1DA3">
        <w:rPr>
          <w:rFonts w:cs="Arial"/>
          <w:color w:val="000000" w:themeColor="text1"/>
          <w:szCs w:val="22"/>
          <w:lang w:val="fi-FI"/>
        </w:rPr>
        <w:t>.</w:t>
      </w:r>
    </w:p>
    <w:p w14:paraId="05024C35" w14:textId="77777777" w:rsidR="00BE5ACC" w:rsidRPr="0015559A" w:rsidRDefault="00BE5ACC" w:rsidP="00684D59">
      <w:pPr>
        <w:jc w:val="both"/>
        <w:rPr>
          <w:rFonts w:cstheme="minorHAnsi"/>
          <w:lang w:val="fi-FI"/>
        </w:rPr>
      </w:pPr>
    </w:p>
    <w:p w14:paraId="443239D6" w14:textId="77777777" w:rsidR="00CC3977" w:rsidRDefault="0084119C" w:rsidP="00684D59">
      <w:pPr>
        <w:jc w:val="both"/>
        <w:rPr>
          <w:rFonts w:cstheme="minorHAnsi"/>
          <w:lang w:val="fi-FI"/>
        </w:rPr>
      </w:pPr>
      <w:r>
        <w:rPr>
          <w:rFonts w:cstheme="minorHAnsi"/>
          <w:lang w:val="fi-FI"/>
        </w:rPr>
        <w:t>Pyöreän</w:t>
      </w:r>
      <w:r w:rsidR="00F73E27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>pöydän v</w:t>
      </w:r>
      <w:r w:rsidR="003C0425">
        <w:rPr>
          <w:rFonts w:cstheme="minorHAnsi"/>
          <w:lang w:val="fi-FI"/>
        </w:rPr>
        <w:t>iestinnästä on</w:t>
      </w:r>
      <w:r w:rsidR="00BE5ACC" w:rsidRPr="0015559A">
        <w:rPr>
          <w:rFonts w:cstheme="minorHAnsi"/>
          <w:lang w:val="fi-FI"/>
        </w:rPr>
        <w:t xml:space="preserve"> erillinen</w:t>
      </w:r>
      <w:r w:rsidR="00273DD5">
        <w:rPr>
          <w:rFonts w:cstheme="minorHAnsi"/>
          <w:lang w:val="fi-FI"/>
        </w:rPr>
        <w:t xml:space="preserve"> </w:t>
      </w:r>
      <w:r w:rsidR="00BE5ACC" w:rsidRPr="0015559A">
        <w:rPr>
          <w:rFonts w:cstheme="minorHAnsi"/>
          <w:lang w:val="fi-FI"/>
        </w:rPr>
        <w:t>viestintäsuunnitelma, jota päivitetään tarpeen mukaan.</w:t>
      </w:r>
    </w:p>
    <w:p w14:paraId="55E1A381" w14:textId="77777777" w:rsidR="0077722C" w:rsidRDefault="0077722C" w:rsidP="00684D59">
      <w:pPr>
        <w:jc w:val="both"/>
        <w:rPr>
          <w:rFonts w:cstheme="minorHAnsi"/>
          <w:lang w:val="fi-FI"/>
        </w:rPr>
      </w:pPr>
    </w:p>
    <w:p w14:paraId="4C4A60C2" w14:textId="77777777" w:rsidR="00841D85" w:rsidRDefault="00841D85" w:rsidP="00684D59">
      <w:pPr>
        <w:jc w:val="both"/>
        <w:rPr>
          <w:rFonts w:cstheme="minorHAnsi"/>
          <w:lang w:val="fi-FI"/>
        </w:rPr>
      </w:pPr>
    </w:p>
    <w:p w14:paraId="5C6EC499" w14:textId="77777777" w:rsidR="00720E41" w:rsidRDefault="007A7E4D" w:rsidP="007A7E4D">
      <w:pPr>
        <w:pStyle w:val="Otsikko1"/>
        <w:numPr>
          <w:ilvl w:val="0"/>
          <w:numId w:val="1"/>
        </w:numPr>
        <w:jc w:val="both"/>
        <w:rPr>
          <w:lang w:val="fi-FI"/>
        </w:rPr>
      </w:pPr>
      <w:r>
        <w:rPr>
          <w:lang w:val="fi-FI"/>
        </w:rPr>
        <w:t>Rahoitus</w:t>
      </w:r>
    </w:p>
    <w:p w14:paraId="2078FE6C" w14:textId="77777777" w:rsidR="007A7E4D" w:rsidRDefault="007A7E4D" w:rsidP="007A7E4D">
      <w:pPr>
        <w:rPr>
          <w:lang w:val="fi-FI"/>
        </w:rPr>
      </w:pPr>
    </w:p>
    <w:p w14:paraId="5CC52ABB" w14:textId="77777777" w:rsidR="0055310F" w:rsidRPr="004C1F6B" w:rsidRDefault="004D25AF" w:rsidP="004C1F6B">
      <w:pPr>
        <w:jc w:val="both"/>
        <w:rPr>
          <w:rFonts w:cstheme="minorHAnsi"/>
          <w:lang w:val="fi-FI"/>
        </w:rPr>
      </w:pPr>
      <w:r>
        <w:rPr>
          <w:rFonts w:cstheme="minorHAnsi"/>
          <w:lang w:val="fi-FI"/>
        </w:rPr>
        <w:t>Ilmastopolitiikan pyöreän pöydän r</w:t>
      </w:r>
      <w:r w:rsidR="007A7E4D">
        <w:rPr>
          <w:rFonts w:cstheme="minorHAnsi"/>
          <w:lang w:val="fi-FI"/>
        </w:rPr>
        <w:t>ahoituksesta on</w:t>
      </w:r>
      <w:r w:rsidR="007A7E4D" w:rsidRPr="0015559A">
        <w:rPr>
          <w:rFonts w:cstheme="minorHAnsi"/>
          <w:lang w:val="fi-FI"/>
        </w:rPr>
        <w:t xml:space="preserve"> erillinen </w:t>
      </w:r>
      <w:r w:rsidR="007A7E4D">
        <w:rPr>
          <w:rFonts w:cstheme="minorHAnsi"/>
          <w:lang w:val="fi-FI"/>
        </w:rPr>
        <w:t>suunnitelma.</w:t>
      </w:r>
    </w:p>
    <w:sectPr w:rsidR="0055310F" w:rsidRPr="004C1F6B" w:rsidSect="00075EC5">
      <w:headerReference w:type="default" r:id="rId10"/>
      <w:footerReference w:type="default" r:id="rId11"/>
      <w:headerReference w:type="first" r:id="rId12"/>
      <w:pgSz w:w="11906" w:h="16838"/>
      <w:pgMar w:top="1985" w:right="1416" w:bottom="1276" w:left="1418" w:header="680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D0E13" w14:textId="77777777" w:rsidR="004A02C3" w:rsidRDefault="004A02C3" w:rsidP="00A42D0B">
      <w:r>
        <w:separator/>
      </w:r>
    </w:p>
  </w:endnote>
  <w:endnote w:type="continuationSeparator" w:id="0">
    <w:p w14:paraId="460F6F13" w14:textId="77777777" w:rsidR="004A02C3" w:rsidRDefault="004A02C3" w:rsidP="00A4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499357"/>
      <w:docPartObj>
        <w:docPartGallery w:val="Page Numbers (Bottom of Page)"/>
        <w:docPartUnique/>
      </w:docPartObj>
    </w:sdtPr>
    <w:sdtEndPr/>
    <w:sdtContent>
      <w:p w14:paraId="63F28E42" w14:textId="35DC9CED" w:rsidR="00BC0CF5" w:rsidRDefault="00BC0CF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96" w:rsidRPr="00C60C96">
          <w:rPr>
            <w:noProof/>
            <w:lang w:val="fi-FI"/>
          </w:rPr>
          <w:t>4</w:t>
        </w:r>
        <w:r>
          <w:fldChar w:fldCharType="end"/>
        </w:r>
      </w:p>
    </w:sdtContent>
  </w:sdt>
  <w:p w14:paraId="6B485EAE" w14:textId="77777777" w:rsidR="00171E1C" w:rsidRDefault="00171E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F411" w14:textId="77777777" w:rsidR="004A02C3" w:rsidRDefault="004A02C3" w:rsidP="00A42D0B">
      <w:r>
        <w:separator/>
      </w:r>
    </w:p>
  </w:footnote>
  <w:footnote w:type="continuationSeparator" w:id="0">
    <w:p w14:paraId="5B0834A0" w14:textId="77777777" w:rsidR="004A02C3" w:rsidRDefault="004A02C3" w:rsidP="00A4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C5E1" w14:textId="77777777" w:rsidR="00171E1C" w:rsidRDefault="00171E1C">
    <w:pPr>
      <w:pStyle w:val="Yltunniste"/>
    </w:pPr>
    <w:r w:rsidRPr="00171E1C">
      <w:rPr>
        <w:noProof/>
        <w:lang w:val="fi-FI" w:eastAsia="fi-FI"/>
      </w:rPr>
      <w:drawing>
        <wp:anchor distT="0" distB="0" distL="114300" distR="114300" simplePos="0" relativeHeight="251661312" behindDoc="0" locked="0" layoutInCell="1" allowOverlap="1" wp14:anchorId="3EF3B56C" wp14:editId="2683C14F">
          <wp:simplePos x="0" y="0"/>
          <wp:positionH relativeFrom="column">
            <wp:posOffset>-416896</wp:posOffset>
          </wp:positionH>
          <wp:positionV relativeFrom="paragraph">
            <wp:posOffset>-12700</wp:posOffset>
          </wp:positionV>
          <wp:extent cx="1493520" cy="440690"/>
          <wp:effectExtent l="0" t="0" r="0" b="0"/>
          <wp:wrapSquare wrapText="bothSides"/>
          <wp:docPr id="725" name="Kuva 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A332" w14:textId="77777777" w:rsidR="00171E1C" w:rsidRDefault="00C6555E">
    <w:pPr>
      <w:pStyle w:val="Yltunniste"/>
    </w:pPr>
    <w:r w:rsidRPr="00171E1C">
      <w:rPr>
        <w:noProof/>
        <w:lang w:val="fi-FI" w:eastAsia="fi-FI"/>
      </w:rPr>
      <w:drawing>
        <wp:anchor distT="0" distB="0" distL="114300" distR="114300" simplePos="0" relativeHeight="251668480" behindDoc="0" locked="0" layoutInCell="1" allowOverlap="1" wp14:anchorId="279BBBB5" wp14:editId="1C7CD796">
          <wp:simplePos x="0" y="0"/>
          <wp:positionH relativeFrom="column">
            <wp:posOffset>-265691</wp:posOffset>
          </wp:positionH>
          <wp:positionV relativeFrom="paragraph">
            <wp:posOffset>106045</wp:posOffset>
          </wp:positionV>
          <wp:extent cx="2073910" cy="612775"/>
          <wp:effectExtent l="0" t="0" r="2540" b="0"/>
          <wp:wrapSquare wrapText="bothSides"/>
          <wp:docPr id="727" name="Kuva 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DA8" w:rsidRPr="00C31DA8">
      <w:rPr>
        <w:noProof/>
        <w:lang w:val="fi-FI" w:eastAsia="fi-FI"/>
      </w:rPr>
      <w:drawing>
        <wp:anchor distT="0" distB="0" distL="114300" distR="114300" simplePos="0" relativeHeight="251665408" behindDoc="1" locked="0" layoutInCell="1" allowOverlap="1" wp14:anchorId="7C675E3F" wp14:editId="24977F0A">
          <wp:simplePos x="0" y="0"/>
          <wp:positionH relativeFrom="column">
            <wp:posOffset>3585210</wp:posOffset>
          </wp:positionH>
          <wp:positionV relativeFrom="paragraph">
            <wp:posOffset>-450850</wp:posOffset>
          </wp:positionV>
          <wp:extent cx="3286125" cy="3076575"/>
          <wp:effectExtent l="0" t="0" r="9525" b="9525"/>
          <wp:wrapNone/>
          <wp:docPr id="728" name="Kuva 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30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4FE2">
      <w:tab/>
      <w:t>L</w:t>
    </w:r>
    <w:r w:rsidR="001F5645">
      <w:t>uonnos</w:t>
    </w:r>
  </w:p>
  <w:p w14:paraId="2F9173F5" w14:textId="77777777" w:rsidR="001F5645" w:rsidRDefault="00075EC5">
    <w:pPr>
      <w:pStyle w:val="Yltunniste"/>
    </w:pPr>
    <w:r>
      <w:tab/>
    </w:r>
    <w:r w:rsidR="001559A1">
      <w:t>15</w:t>
    </w:r>
    <w:r w:rsidR="001F5645">
      <w:t>.</w:t>
    </w:r>
    <w:r w:rsidR="006259C1">
      <w:t>2</w:t>
    </w:r>
    <w:r w:rsidR="00AD12F7">
      <w:t>.</w:t>
    </w:r>
    <w:r w:rsidR="001559A1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467"/>
    <w:multiLevelType w:val="hybridMultilevel"/>
    <w:tmpl w:val="3A1EED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468"/>
    <w:multiLevelType w:val="multilevel"/>
    <w:tmpl w:val="09DA4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85980"/>
    <w:multiLevelType w:val="hybridMultilevel"/>
    <w:tmpl w:val="9B62986C"/>
    <w:lvl w:ilvl="0" w:tplc="D1BCC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EB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6B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48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E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41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48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B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88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7859F7"/>
    <w:multiLevelType w:val="hybridMultilevel"/>
    <w:tmpl w:val="24CE79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7B49"/>
    <w:multiLevelType w:val="hybridMultilevel"/>
    <w:tmpl w:val="F89AB6EA"/>
    <w:lvl w:ilvl="0" w:tplc="D8A4B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3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28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0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A3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E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C2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45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66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6414DC"/>
    <w:multiLevelType w:val="hybridMultilevel"/>
    <w:tmpl w:val="96D4BB68"/>
    <w:lvl w:ilvl="0" w:tplc="786C5978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EC10CB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D0C18"/>
    <w:multiLevelType w:val="hybridMultilevel"/>
    <w:tmpl w:val="54BAF1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76BA8"/>
    <w:multiLevelType w:val="hybridMultilevel"/>
    <w:tmpl w:val="640C9E9C"/>
    <w:lvl w:ilvl="0" w:tplc="0FEC2F4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63567"/>
    <w:multiLevelType w:val="hybridMultilevel"/>
    <w:tmpl w:val="75AA938C"/>
    <w:lvl w:ilvl="0" w:tplc="EC10CB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77D5"/>
    <w:multiLevelType w:val="hybridMultilevel"/>
    <w:tmpl w:val="55C83976"/>
    <w:lvl w:ilvl="0" w:tplc="EC10CB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1279F"/>
    <w:multiLevelType w:val="hybridMultilevel"/>
    <w:tmpl w:val="62DE41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372D"/>
    <w:multiLevelType w:val="hybridMultilevel"/>
    <w:tmpl w:val="F6E44D78"/>
    <w:lvl w:ilvl="0" w:tplc="0FEC2F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F1C0B"/>
    <w:multiLevelType w:val="multilevel"/>
    <w:tmpl w:val="33A0D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6C199A"/>
    <w:multiLevelType w:val="hybridMultilevel"/>
    <w:tmpl w:val="8DB280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E4173"/>
    <w:multiLevelType w:val="hybridMultilevel"/>
    <w:tmpl w:val="33C69D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D1374"/>
    <w:multiLevelType w:val="hybridMultilevel"/>
    <w:tmpl w:val="2C366208"/>
    <w:lvl w:ilvl="0" w:tplc="EC10CB2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82165"/>
    <w:multiLevelType w:val="hybridMultilevel"/>
    <w:tmpl w:val="FEC456C4"/>
    <w:lvl w:ilvl="0" w:tplc="EC10CB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EC10CB2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BC7388"/>
    <w:multiLevelType w:val="hybridMultilevel"/>
    <w:tmpl w:val="04707E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11890"/>
    <w:multiLevelType w:val="hybridMultilevel"/>
    <w:tmpl w:val="E67827D4"/>
    <w:lvl w:ilvl="0" w:tplc="EC10CB2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C560DF"/>
    <w:multiLevelType w:val="hybridMultilevel"/>
    <w:tmpl w:val="F5685BB0"/>
    <w:lvl w:ilvl="0" w:tplc="EC10CB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287"/>
    <w:multiLevelType w:val="hybridMultilevel"/>
    <w:tmpl w:val="FE18A09E"/>
    <w:lvl w:ilvl="0" w:tplc="786C597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8794D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EA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0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40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8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6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6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C2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3F07A7"/>
    <w:multiLevelType w:val="hybridMultilevel"/>
    <w:tmpl w:val="A4CE1372"/>
    <w:lvl w:ilvl="0" w:tplc="EC10CB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97BC0"/>
    <w:multiLevelType w:val="multilevel"/>
    <w:tmpl w:val="907A2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8"/>
  </w:num>
  <w:num w:numId="5">
    <w:abstractNumId w:val="16"/>
  </w:num>
  <w:num w:numId="6">
    <w:abstractNumId w:val="14"/>
  </w:num>
  <w:num w:numId="7">
    <w:abstractNumId w:val="5"/>
  </w:num>
  <w:num w:numId="8">
    <w:abstractNumId w:val="2"/>
  </w:num>
  <w:num w:numId="9">
    <w:abstractNumId w:val="1"/>
  </w:num>
  <w:num w:numId="10">
    <w:abstractNumId w:val="20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17"/>
  </w:num>
  <w:num w:numId="19">
    <w:abstractNumId w:val="0"/>
  </w:num>
  <w:num w:numId="20">
    <w:abstractNumId w:val="3"/>
  </w:num>
  <w:num w:numId="21">
    <w:abstractNumId w:val="2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9B"/>
    <w:rsid w:val="00000F40"/>
    <w:rsid w:val="00002FEC"/>
    <w:rsid w:val="0000327E"/>
    <w:rsid w:val="000056C9"/>
    <w:rsid w:val="00020F89"/>
    <w:rsid w:val="00032377"/>
    <w:rsid w:val="000405E4"/>
    <w:rsid w:val="0004739B"/>
    <w:rsid w:val="00052061"/>
    <w:rsid w:val="0006013F"/>
    <w:rsid w:val="0006222C"/>
    <w:rsid w:val="000625F1"/>
    <w:rsid w:val="00062C06"/>
    <w:rsid w:val="0007057E"/>
    <w:rsid w:val="000705F3"/>
    <w:rsid w:val="00071651"/>
    <w:rsid w:val="00073733"/>
    <w:rsid w:val="00075EC5"/>
    <w:rsid w:val="00080849"/>
    <w:rsid w:val="00080990"/>
    <w:rsid w:val="000815B2"/>
    <w:rsid w:val="000924C5"/>
    <w:rsid w:val="000937E1"/>
    <w:rsid w:val="000A1275"/>
    <w:rsid w:val="000A310F"/>
    <w:rsid w:val="000A6908"/>
    <w:rsid w:val="000B1CC4"/>
    <w:rsid w:val="000B28E3"/>
    <w:rsid w:val="000B6694"/>
    <w:rsid w:val="000D40B7"/>
    <w:rsid w:val="000E3F66"/>
    <w:rsid w:val="000F311F"/>
    <w:rsid w:val="00102283"/>
    <w:rsid w:val="00110D87"/>
    <w:rsid w:val="00111B27"/>
    <w:rsid w:val="001211B0"/>
    <w:rsid w:val="00131C2B"/>
    <w:rsid w:val="001559A1"/>
    <w:rsid w:val="00163A80"/>
    <w:rsid w:val="00164986"/>
    <w:rsid w:val="001657F3"/>
    <w:rsid w:val="00171E1C"/>
    <w:rsid w:val="001A42EB"/>
    <w:rsid w:val="001A7A28"/>
    <w:rsid w:val="001A7DFB"/>
    <w:rsid w:val="001D6CA5"/>
    <w:rsid w:val="001D7AF5"/>
    <w:rsid w:val="001D7B52"/>
    <w:rsid w:val="001E42CA"/>
    <w:rsid w:val="001E6DD6"/>
    <w:rsid w:val="001F3949"/>
    <w:rsid w:val="001F46CD"/>
    <w:rsid w:val="001F5645"/>
    <w:rsid w:val="002123DC"/>
    <w:rsid w:val="002223D3"/>
    <w:rsid w:val="00233223"/>
    <w:rsid w:val="002378CE"/>
    <w:rsid w:val="002529AA"/>
    <w:rsid w:val="00254D60"/>
    <w:rsid w:val="0026147A"/>
    <w:rsid w:val="0027101F"/>
    <w:rsid w:val="002712AC"/>
    <w:rsid w:val="0027189D"/>
    <w:rsid w:val="00273DD5"/>
    <w:rsid w:val="002748CB"/>
    <w:rsid w:val="002829A8"/>
    <w:rsid w:val="00286E12"/>
    <w:rsid w:val="002B1DA3"/>
    <w:rsid w:val="002B5A01"/>
    <w:rsid w:val="002B662B"/>
    <w:rsid w:val="002D1108"/>
    <w:rsid w:val="002D5216"/>
    <w:rsid w:val="002E013E"/>
    <w:rsid w:val="002F74F8"/>
    <w:rsid w:val="00302A60"/>
    <w:rsid w:val="00311051"/>
    <w:rsid w:val="0031594E"/>
    <w:rsid w:val="003208CD"/>
    <w:rsid w:val="00331A6B"/>
    <w:rsid w:val="00331B6C"/>
    <w:rsid w:val="00341B09"/>
    <w:rsid w:val="003423B7"/>
    <w:rsid w:val="0034421C"/>
    <w:rsid w:val="00344B2C"/>
    <w:rsid w:val="0034615B"/>
    <w:rsid w:val="00351D49"/>
    <w:rsid w:val="00363788"/>
    <w:rsid w:val="00373C1C"/>
    <w:rsid w:val="003854A5"/>
    <w:rsid w:val="00397D28"/>
    <w:rsid w:val="003A2B2B"/>
    <w:rsid w:val="003B070F"/>
    <w:rsid w:val="003B2EAF"/>
    <w:rsid w:val="003C0425"/>
    <w:rsid w:val="003C376A"/>
    <w:rsid w:val="003C6811"/>
    <w:rsid w:val="003D60B8"/>
    <w:rsid w:val="003E688D"/>
    <w:rsid w:val="003F2EFE"/>
    <w:rsid w:val="00405E60"/>
    <w:rsid w:val="0041404A"/>
    <w:rsid w:val="00425DCA"/>
    <w:rsid w:val="004261D3"/>
    <w:rsid w:val="00437540"/>
    <w:rsid w:val="00446E8A"/>
    <w:rsid w:val="00450287"/>
    <w:rsid w:val="00454B1C"/>
    <w:rsid w:val="00457109"/>
    <w:rsid w:val="00465C56"/>
    <w:rsid w:val="004740FA"/>
    <w:rsid w:val="0047435C"/>
    <w:rsid w:val="00474C26"/>
    <w:rsid w:val="00480B79"/>
    <w:rsid w:val="004818C7"/>
    <w:rsid w:val="0048337C"/>
    <w:rsid w:val="00492C8C"/>
    <w:rsid w:val="00493110"/>
    <w:rsid w:val="004A02C3"/>
    <w:rsid w:val="004A13C2"/>
    <w:rsid w:val="004A17F1"/>
    <w:rsid w:val="004A1D43"/>
    <w:rsid w:val="004A2481"/>
    <w:rsid w:val="004B396D"/>
    <w:rsid w:val="004B3A36"/>
    <w:rsid w:val="004C1285"/>
    <w:rsid w:val="004C1F6B"/>
    <w:rsid w:val="004C23AB"/>
    <w:rsid w:val="004C6D3E"/>
    <w:rsid w:val="004C734D"/>
    <w:rsid w:val="004D25AF"/>
    <w:rsid w:val="004E0028"/>
    <w:rsid w:val="004F500A"/>
    <w:rsid w:val="005114D1"/>
    <w:rsid w:val="00524525"/>
    <w:rsid w:val="00527CFF"/>
    <w:rsid w:val="005373F5"/>
    <w:rsid w:val="00550AEF"/>
    <w:rsid w:val="0055310F"/>
    <w:rsid w:val="0055502E"/>
    <w:rsid w:val="00566BDF"/>
    <w:rsid w:val="00580550"/>
    <w:rsid w:val="00581EFA"/>
    <w:rsid w:val="00583A5E"/>
    <w:rsid w:val="005845EF"/>
    <w:rsid w:val="00592E01"/>
    <w:rsid w:val="005931AB"/>
    <w:rsid w:val="005A60E6"/>
    <w:rsid w:val="005A754C"/>
    <w:rsid w:val="005B013E"/>
    <w:rsid w:val="005B3C74"/>
    <w:rsid w:val="005C49D3"/>
    <w:rsid w:val="005D053B"/>
    <w:rsid w:val="005E60C6"/>
    <w:rsid w:val="005F0538"/>
    <w:rsid w:val="005F1839"/>
    <w:rsid w:val="006023A4"/>
    <w:rsid w:val="00604307"/>
    <w:rsid w:val="00624673"/>
    <w:rsid w:val="006259C1"/>
    <w:rsid w:val="00632ABA"/>
    <w:rsid w:val="006331FF"/>
    <w:rsid w:val="006374AB"/>
    <w:rsid w:val="006408B7"/>
    <w:rsid w:val="00642660"/>
    <w:rsid w:val="00644898"/>
    <w:rsid w:val="006524D9"/>
    <w:rsid w:val="00653FBD"/>
    <w:rsid w:val="00655730"/>
    <w:rsid w:val="00681363"/>
    <w:rsid w:val="00684D59"/>
    <w:rsid w:val="00686148"/>
    <w:rsid w:val="006963FC"/>
    <w:rsid w:val="006A1B38"/>
    <w:rsid w:val="006B5FEA"/>
    <w:rsid w:val="006D481D"/>
    <w:rsid w:val="006D485B"/>
    <w:rsid w:val="006E4CB1"/>
    <w:rsid w:val="006F3686"/>
    <w:rsid w:val="00712403"/>
    <w:rsid w:val="00714020"/>
    <w:rsid w:val="007147F0"/>
    <w:rsid w:val="00714D8C"/>
    <w:rsid w:val="00716B84"/>
    <w:rsid w:val="00720E41"/>
    <w:rsid w:val="00725D20"/>
    <w:rsid w:val="0073166F"/>
    <w:rsid w:val="00737CCB"/>
    <w:rsid w:val="00742276"/>
    <w:rsid w:val="0075748B"/>
    <w:rsid w:val="00775C12"/>
    <w:rsid w:val="00775E9D"/>
    <w:rsid w:val="0077722C"/>
    <w:rsid w:val="00794670"/>
    <w:rsid w:val="007949E7"/>
    <w:rsid w:val="00795892"/>
    <w:rsid w:val="007A6FD2"/>
    <w:rsid w:val="007A7E4D"/>
    <w:rsid w:val="007C72D0"/>
    <w:rsid w:val="007D5AC6"/>
    <w:rsid w:val="007D6D4C"/>
    <w:rsid w:val="007F37D7"/>
    <w:rsid w:val="008059FA"/>
    <w:rsid w:val="008135B6"/>
    <w:rsid w:val="00813BFD"/>
    <w:rsid w:val="0082323C"/>
    <w:rsid w:val="00825CD9"/>
    <w:rsid w:val="00834728"/>
    <w:rsid w:val="0083633A"/>
    <w:rsid w:val="00836F80"/>
    <w:rsid w:val="0084119C"/>
    <w:rsid w:val="00841D85"/>
    <w:rsid w:val="00846A13"/>
    <w:rsid w:val="00854A26"/>
    <w:rsid w:val="008567A9"/>
    <w:rsid w:val="00880EBA"/>
    <w:rsid w:val="0088618A"/>
    <w:rsid w:val="00892285"/>
    <w:rsid w:val="00896DAC"/>
    <w:rsid w:val="00897230"/>
    <w:rsid w:val="008A0BE6"/>
    <w:rsid w:val="008A0EDD"/>
    <w:rsid w:val="008B0D64"/>
    <w:rsid w:val="008B41CC"/>
    <w:rsid w:val="008B568A"/>
    <w:rsid w:val="008C6339"/>
    <w:rsid w:val="008C70D3"/>
    <w:rsid w:val="008E04E4"/>
    <w:rsid w:val="008E41EE"/>
    <w:rsid w:val="008E5C86"/>
    <w:rsid w:val="009026B0"/>
    <w:rsid w:val="00926F70"/>
    <w:rsid w:val="00934CBF"/>
    <w:rsid w:val="00940E9B"/>
    <w:rsid w:val="00944C6C"/>
    <w:rsid w:val="00956445"/>
    <w:rsid w:val="009749B4"/>
    <w:rsid w:val="0097661C"/>
    <w:rsid w:val="00982A4B"/>
    <w:rsid w:val="00987D7F"/>
    <w:rsid w:val="009945DD"/>
    <w:rsid w:val="009952E6"/>
    <w:rsid w:val="00997B47"/>
    <w:rsid w:val="00997FCB"/>
    <w:rsid w:val="009C2F10"/>
    <w:rsid w:val="009C7EE3"/>
    <w:rsid w:val="009D4C4E"/>
    <w:rsid w:val="009D5E35"/>
    <w:rsid w:val="009D7D71"/>
    <w:rsid w:val="00A029F2"/>
    <w:rsid w:val="00A0351C"/>
    <w:rsid w:val="00A22E4E"/>
    <w:rsid w:val="00A26D67"/>
    <w:rsid w:val="00A42D0B"/>
    <w:rsid w:val="00A45083"/>
    <w:rsid w:val="00A4789A"/>
    <w:rsid w:val="00A56CE0"/>
    <w:rsid w:val="00A61821"/>
    <w:rsid w:val="00A62135"/>
    <w:rsid w:val="00A6574B"/>
    <w:rsid w:val="00A667DD"/>
    <w:rsid w:val="00A80E5D"/>
    <w:rsid w:val="00A82399"/>
    <w:rsid w:val="00A926F7"/>
    <w:rsid w:val="00AA3C5E"/>
    <w:rsid w:val="00AB5009"/>
    <w:rsid w:val="00AC2938"/>
    <w:rsid w:val="00AC4AEE"/>
    <w:rsid w:val="00AD12F7"/>
    <w:rsid w:val="00AD4AE0"/>
    <w:rsid w:val="00AD5510"/>
    <w:rsid w:val="00AD6DC1"/>
    <w:rsid w:val="00AE1C85"/>
    <w:rsid w:val="00AE450C"/>
    <w:rsid w:val="00AF7C78"/>
    <w:rsid w:val="00B00909"/>
    <w:rsid w:val="00B048F2"/>
    <w:rsid w:val="00B32D5D"/>
    <w:rsid w:val="00B34D54"/>
    <w:rsid w:val="00B35032"/>
    <w:rsid w:val="00B37105"/>
    <w:rsid w:val="00B455CD"/>
    <w:rsid w:val="00B52C4F"/>
    <w:rsid w:val="00B62EDE"/>
    <w:rsid w:val="00B62EEB"/>
    <w:rsid w:val="00B8151D"/>
    <w:rsid w:val="00B97A97"/>
    <w:rsid w:val="00BA01AA"/>
    <w:rsid w:val="00BA0391"/>
    <w:rsid w:val="00BB1566"/>
    <w:rsid w:val="00BB5AB4"/>
    <w:rsid w:val="00BC0CF5"/>
    <w:rsid w:val="00BC75E9"/>
    <w:rsid w:val="00BE03E4"/>
    <w:rsid w:val="00BE3A09"/>
    <w:rsid w:val="00BE5ACC"/>
    <w:rsid w:val="00BF71DA"/>
    <w:rsid w:val="00C04C17"/>
    <w:rsid w:val="00C06576"/>
    <w:rsid w:val="00C15858"/>
    <w:rsid w:val="00C24770"/>
    <w:rsid w:val="00C274E9"/>
    <w:rsid w:val="00C31DA8"/>
    <w:rsid w:val="00C333E5"/>
    <w:rsid w:val="00C37DBE"/>
    <w:rsid w:val="00C46F30"/>
    <w:rsid w:val="00C4779E"/>
    <w:rsid w:val="00C564C3"/>
    <w:rsid w:val="00C56C84"/>
    <w:rsid w:val="00C60C96"/>
    <w:rsid w:val="00C64E34"/>
    <w:rsid w:val="00C6555E"/>
    <w:rsid w:val="00C6796F"/>
    <w:rsid w:val="00C82AA7"/>
    <w:rsid w:val="00C837F1"/>
    <w:rsid w:val="00CA0002"/>
    <w:rsid w:val="00CA1156"/>
    <w:rsid w:val="00CA2FA1"/>
    <w:rsid w:val="00CA3BFB"/>
    <w:rsid w:val="00CA48BC"/>
    <w:rsid w:val="00CC3977"/>
    <w:rsid w:val="00CC7F88"/>
    <w:rsid w:val="00CF1313"/>
    <w:rsid w:val="00D034EA"/>
    <w:rsid w:val="00D04BEC"/>
    <w:rsid w:val="00D05729"/>
    <w:rsid w:val="00D115CC"/>
    <w:rsid w:val="00D155A5"/>
    <w:rsid w:val="00D17510"/>
    <w:rsid w:val="00D2139B"/>
    <w:rsid w:val="00D2271F"/>
    <w:rsid w:val="00D255B3"/>
    <w:rsid w:val="00D27456"/>
    <w:rsid w:val="00D3002F"/>
    <w:rsid w:val="00D32285"/>
    <w:rsid w:val="00D3727A"/>
    <w:rsid w:val="00D411F6"/>
    <w:rsid w:val="00D56205"/>
    <w:rsid w:val="00D6093D"/>
    <w:rsid w:val="00D677F0"/>
    <w:rsid w:val="00D700DE"/>
    <w:rsid w:val="00D769BD"/>
    <w:rsid w:val="00D80E48"/>
    <w:rsid w:val="00D84132"/>
    <w:rsid w:val="00D96ED9"/>
    <w:rsid w:val="00DA3EBE"/>
    <w:rsid w:val="00DA55E9"/>
    <w:rsid w:val="00DB7F11"/>
    <w:rsid w:val="00DD0FB9"/>
    <w:rsid w:val="00DD7980"/>
    <w:rsid w:val="00DE604C"/>
    <w:rsid w:val="00DE6F89"/>
    <w:rsid w:val="00DE7CBB"/>
    <w:rsid w:val="00DF7BA8"/>
    <w:rsid w:val="00E016D0"/>
    <w:rsid w:val="00E04BD4"/>
    <w:rsid w:val="00E12656"/>
    <w:rsid w:val="00E1447E"/>
    <w:rsid w:val="00E25564"/>
    <w:rsid w:val="00E33F0F"/>
    <w:rsid w:val="00E37D3D"/>
    <w:rsid w:val="00E40C04"/>
    <w:rsid w:val="00E450C8"/>
    <w:rsid w:val="00E47DE2"/>
    <w:rsid w:val="00E57E8D"/>
    <w:rsid w:val="00E61A69"/>
    <w:rsid w:val="00E6366D"/>
    <w:rsid w:val="00E711FC"/>
    <w:rsid w:val="00E77DF6"/>
    <w:rsid w:val="00E821AD"/>
    <w:rsid w:val="00E82F4E"/>
    <w:rsid w:val="00EB4645"/>
    <w:rsid w:val="00EB47F4"/>
    <w:rsid w:val="00EC4FE2"/>
    <w:rsid w:val="00ED20F5"/>
    <w:rsid w:val="00ED3888"/>
    <w:rsid w:val="00ED7CEF"/>
    <w:rsid w:val="00EE4DF8"/>
    <w:rsid w:val="00F0720D"/>
    <w:rsid w:val="00F137D5"/>
    <w:rsid w:val="00F14A9F"/>
    <w:rsid w:val="00F150C9"/>
    <w:rsid w:val="00F16EF2"/>
    <w:rsid w:val="00F52E8A"/>
    <w:rsid w:val="00F60273"/>
    <w:rsid w:val="00F6222B"/>
    <w:rsid w:val="00F67188"/>
    <w:rsid w:val="00F719AA"/>
    <w:rsid w:val="00F727A8"/>
    <w:rsid w:val="00F73E27"/>
    <w:rsid w:val="00F75296"/>
    <w:rsid w:val="00F816B6"/>
    <w:rsid w:val="00F83F45"/>
    <w:rsid w:val="00F91C70"/>
    <w:rsid w:val="00FA7156"/>
    <w:rsid w:val="00FC40F1"/>
    <w:rsid w:val="00FC5472"/>
    <w:rsid w:val="00FD6283"/>
    <w:rsid w:val="00FD78E9"/>
    <w:rsid w:val="00FE0710"/>
    <w:rsid w:val="00FF2571"/>
    <w:rsid w:val="00FF30ED"/>
    <w:rsid w:val="00FF4792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A21C5"/>
  <w15:chartTrackingRefBased/>
  <w15:docId w15:val="{7FA6E255-1D68-48E1-B563-E1FF1C16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4C26"/>
    <w:rPr>
      <w:rFonts w:ascii="Arial" w:hAnsi="Arial"/>
      <w:sz w:val="22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73733"/>
    <w:pPr>
      <w:keepNext/>
      <w:spacing w:before="240" w:after="60"/>
      <w:outlineLvl w:val="0"/>
    </w:pPr>
    <w:rPr>
      <w:rFonts w:ascii="Arial Narrow" w:eastAsiaTheme="majorEastAsia" w:hAnsi="Arial Narrow" w:cstheme="majorBidi"/>
      <w:bCs/>
      <w:color w:val="002F6C"/>
      <w:kern w:val="32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73733"/>
    <w:pPr>
      <w:keepNext/>
      <w:keepLines/>
      <w:spacing w:before="40"/>
      <w:outlineLvl w:val="1"/>
    </w:pPr>
    <w:rPr>
      <w:rFonts w:ascii="Arial Narrow" w:eastAsiaTheme="majorEastAsia" w:hAnsi="Arial Narrow" w:cstheme="majorBidi"/>
      <w:color w:val="002F6C"/>
      <w:sz w:val="3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73733"/>
    <w:rPr>
      <w:rFonts w:ascii="Arial Narrow" w:eastAsiaTheme="majorEastAsia" w:hAnsi="Arial Narrow" w:cstheme="majorBidi"/>
      <w:bCs/>
      <w:color w:val="002F6C"/>
      <w:kern w:val="32"/>
      <w:sz w:val="36"/>
      <w:szCs w:val="32"/>
      <w:lang w:val="en-GB" w:eastAsia="en-US"/>
    </w:rPr>
  </w:style>
  <w:style w:type="character" w:styleId="Voimakas">
    <w:name w:val="Strong"/>
    <w:basedOn w:val="Kappaleenoletusfontti"/>
    <w:uiPriority w:val="22"/>
    <w:qFormat/>
    <w:rsid w:val="00D2139B"/>
    <w:rPr>
      <w:rFonts w:ascii="Arial" w:hAnsi="Arial"/>
      <w:b/>
      <w:bCs/>
    </w:rPr>
  </w:style>
  <w:style w:type="character" w:styleId="Korostus">
    <w:name w:val="Emphasis"/>
    <w:basedOn w:val="Kappaleenoletusfontti"/>
    <w:uiPriority w:val="20"/>
    <w:qFormat/>
    <w:rsid w:val="00D2139B"/>
    <w:rPr>
      <w:rFonts w:ascii="Arial" w:hAnsi="Arial"/>
      <w:i/>
      <w:iCs/>
    </w:rPr>
  </w:style>
  <w:style w:type="character" w:styleId="Hienovarainenkorostus">
    <w:name w:val="Subtle Emphasis"/>
    <w:basedOn w:val="Kappaleenoletusfontti"/>
    <w:uiPriority w:val="19"/>
    <w:qFormat/>
    <w:rsid w:val="00D2139B"/>
    <w:rPr>
      <w:rFonts w:ascii="Arial" w:hAnsi="Arial"/>
      <w:i/>
      <w:iCs/>
      <w:color w:val="404040" w:themeColor="text1" w:themeTint="BF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213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D213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550AEF"/>
    <w:pPr>
      <w:contextualSpacing/>
    </w:pPr>
    <w:rPr>
      <w:rFonts w:ascii="Arial Narrow" w:eastAsiaTheme="majorEastAsia" w:hAnsi="Arial Narrow" w:cstheme="majorBidi"/>
      <w:color w:val="002F6C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50AEF"/>
    <w:rPr>
      <w:rFonts w:ascii="Arial Narrow" w:eastAsiaTheme="majorEastAsia" w:hAnsi="Arial Narrow" w:cstheme="majorBidi"/>
      <w:color w:val="002F6C"/>
      <w:spacing w:val="-10"/>
      <w:kern w:val="28"/>
      <w:sz w:val="56"/>
      <w:szCs w:val="56"/>
      <w:lang w:val="en-GB" w:eastAsia="en-US"/>
    </w:rPr>
  </w:style>
  <w:style w:type="character" w:styleId="Hienovarainenviittaus">
    <w:name w:val="Subtle Reference"/>
    <w:basedOn w:val="Kappaleenoletusfontti"/>
    <w:uiPriority w:val="31"/>
    <w:qFormat/>
    <w:rsid w:val="00D2139B"/>
    <w:rPr>
      <w:smallCaps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D2139B"/>
    <w:rPr>
      <w:i/>
      <w:iCs/>
      <w:color w:val="4F81BD" w:themeColor="accent1"/>
    </w:rPr>
  </w:style>
  <w:style w:type="paragraph" w:styleId="Eivli">
    <w:name w:val="No Spacing"/>
    <w:uiPriority w:val="1"/>
    <w:qFormat/>
    <w:rsid w:val="00D2139B"/>
    <w:rPr>
      <w:rFonts w:ascii="Arial" w:hAnsi="Arial"/>
      <w:sz w:val="24"/>
      <w:szCs w:val="24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A42D0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42D0B"/>
    <w:rPr>
      <w:rFonts w:ascii="Arial" w:hAnsi="Arial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42D0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42D0B"/>
    <w:rPr>
      <w:rFonts w:ascii="Arial" w:hAnsi="Arial"/>
      <w:sz w:val="24"/>
      <w:szCs w:val="24"/>
      <w:lang w:val="en-GB"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073733"/>
    <w:rPr>
      <w:rFonts w:ascii="Arial Narrow" w:eastAsiaTheme="majorEastAsia" w:hAnsi="Arial Narrow" w:cstheme="majorBidi"/>
      <w:color w:val="002F6C"/>
      <w:sz w:val="30"/>
      <w:szCs w:val="26"/>
      <w:lang w:val="en-GB" w:eastAsia="en-US"/>
    </w:rPr>
  </w:style>
  <w:style w:type="paragraph" w:styleId="NormaaliWWW">
    <w:name w:val="Normal (Web)"/>
    <w:basedOn w:val="Normaali"/>
    <w:uiPriority w:val="99"/>
    <w:semiHidden/>
    <w:unhideWhenUsed/>
    <w:rsid w:val="00F67188"/>
    <w:pPr>
      <w:spacing w:before="100" w:beforeAutospacing="1" w:after="100" w:afterAutospacing="1"/>
    </w:pPr>
    <w:rPr>
      <w:rFonts w:ascii="Times New Roman" w:hAnsi="Times New Roman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1DA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1DA8"/>
    <w:rPr>
      <w:rFonts w:ascii="Segoe UI" w:hAnsi="Segoe UI" w:cs="Segoe UI"/>
      <w:sz w:val="18"/>
      <w:szCs w:val="18"/>
      <w:lang w:val="en-GB" w:eastAsia="en-US"/>
    </w:rPr>
  </w:style>
  <w:style w:type="paragraph" w:styleId="Luettelokappale">
    <w:name w:val="List Paragraph"/>
    <w:basedOn w:val="Normaali"/>
    <w:uiPriority w:val="34"/>
    <w:qFormat/>
    <w:rsid w:val="0007373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567A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155A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155A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155A5"/>
    <w:rPr>
      <w:rFonts w:ascii="Arial" w:hAnsi="Arial"/>
      <w:lang w:val="en-GB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155A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155A5"/>
    <w:rPr>
      <w:rFonts w:ascii="Arial" w:hAnsi="Arial"/>
      <w:b/>
      <w:bCs/>
      <w:lang w:val="en-GB"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7124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249">
          <w:marLeft w:val="403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816">
          <w:marLeft w:val="403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96">
          <w:marLeft w:val="403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053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04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282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57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156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896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673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73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8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46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0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85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10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79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28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64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m.fi/ilmastopolitiikan-pyorea-poy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m.fi/fi-FI/Ymparisto/Ilmasto_ja_ilma/Ilmastonmuutoksen_hillitseminen/Kansallinen_ilmastopolitiikka/Ilmastopolitiikan_pyorea_poyt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E3B4-668F-4B26-A166-B91DDCC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7824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Savenius Elina (VNK)</dc:creator>
  <cp:keywords/>
  <dc:description/>
  <cp:lastModifiedBy>Alatalo Heidi (YM)</cp:lastModifiedBy>
  <cp:revision>2</cp:revision>
  <cp:lastPrinted>2020-02-03T09:54:00Z</cp:lastPrinted>
  <dcterms:created xsi:type="dcterms:W3CDTF">2022-02-16T10:48:00Z</dcterms:created>
  <dcterms:modified xsi:type="dcterms:W3CDTF">2022-02-16T10:48:00Z</dcterms:modified>
</cp:coreProperties>
</file>