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19F" w:rsidRPr="004C325D" w:rsidRDefault="0018119F" w:rsidP="00651A9A">
      <w:pPr>
        <w:tabs>
          <w:tab w:val="left" w:pos="567"/>
          <w:tab w:val="left" w:pos="1134"/>
          <w:tab w:val="left" w:pos="1701"/>
          <w:tab w:val="left" w:pos="2268"/>
        </w:tabs>
        <w:rPr>
          <w:rFonts w:ascii="Calibri" w:hAnsi="Calibri"/>
          <w:b/>
          <w:i/>
          <w:sz w:val="22"/>
          <w:szCs w:val="22"/>
          <w:lang w:val="fi-FI"/>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18119F" w:rsidRPr="000C3E94" w:rsidRDefault="0018119F" w:rsidP="00651A9A">
      <w:pPr>
        <w:tabs>
          <w:tab w:val="left" w:pos="567"/>
          <w:tab w:val="left" w:pos="1134"/>
          <w:tab w:val="left" w:pos="1701"/>
          <w:tab w:val="left" w:pos="2268"/>
        </w:tabs>
        <w:ind w:left="1134" w:hanging="1134"/>
        <w:rPr>
          <w:rFonts w:ascii="Calibri" w:hAnsi="Calibri"/>
          <w:sz w:val="22"/>
          <w:szCs w:val="22"/>
          <w:lang w:val="fi-FI"/>
        </w:rPr>
      </w:pPr>
      <w:r>
        <w:rPr>
          <w:rFonts w:ascii="Calibri" w:hAnsi="Calibri"/>
          <w:b/>
          <w:sz w:val="22"/>
          <w:szCs w:val="22"/>
          <w:lang w:val="fi-FI"/>
        </w:rPr>
        <w:tab/>
      </w:r>
      <w:r>
        <w:rPr>
          <w:rFonts w:ascii="Calibri" w:hAnsi="Calibri"/>
          <w:b/>
          <w:sz w:val="22"/>
          <w:szCs w:val="22"/>
          <w:lang w:val="fi-FI"/>
        </w:rPr>
        <w:tab/>
      </w:r>
      <w:r>
        <w:rPr>
          <w:rFonts w:ascii="Calibri" w:hAnsi="Calibri"/>
          <w:b/>
          <w:sz w:val="22"/>
          <w:szCs w:val="22"/>
          <w:lang w:val="fi-FI"/>
        </w:rPr>
        <w:tab/>
      </w:r>
      <w:r>
        <w:rPr>
          <w:rFonts w:ascii="Calibri" w:hAnsi="Calibri"/>
          <w:b/>
          <w:sz w:val="22"/>
          <w:szCs w:val="22"/>
          <w:lang w:val="fi-FI"/>
        </w:rPr>
        <w:tab/>
      </w:r>
      <w:r>
        <w:rPr>
          <w:rFonts w:ascii="Calibri" w:hAnsi="Calibri"/>
          <w:b/>
          <w:sz w:val="22"/>
          <w:szCs w:val="22"/>
          <w:lang w:val="fi-FI"/>
        </w:rPr>
        <w:tab/>
      </w:r>
      <w:r>
        <w:rPr>
          <w:rFonts w:ascii="Calibri" w:hAnsi="Calibri"/>
          <w:b/>
          <w:sz w:val="22"/>
          <w:szCs w:val="22"/>
          <w:lang w:val="fi-FI"/>
        </w:rPr>
        <w:tab/>
      </w:r>
      <w:r>
        <w:rPr>
          <w:rFonts w:ascii="Calibri" w:hAnsi="Calibri"/>
          <w:b/>
          <w:sz w:val="22"/>
          <w:szCs w:val="22"/>
          <w:lang w:val="fi-FI"/>
        </w:rPr>
        <w:tab/>
      </w:r>
      <w:r w:rsidRPr="000C3E94">
        <w:rPr>
          <w:rFonts w:ascii="Calibri" w:hAnsi="Calibri"/>
          <w:sz w:val="22"/>
          <w:szCs w:val="22"/>
          <w:lang w:val="fi-FI"/>
        </w:rPr>
        <w:tab/>
      </w:r>
      <w:r>
        <w:rPr>
          <w:rFonts w:ascii="Calibri" w:hAnsi="Calibri"/>
          <w:sz w:val="22"/>
          <w:szCs w:val="22"/>
          <w:lang w:val="fi-FI"/>
        </w:rPr>
        <w:t xml:space="preserve">27.4.2012 </w:t>
      </w:r>
    </w:p>
    <w:p w:rsidR="0018119F" w:rsidRDefault="0018119F" w:rsidP="00651A9A">
      <w:pPr>
        <w:tabs>
          <w:tab w:val="left" w:pos="567"/>
          <w:tab w:val="left" w:pos="1134"/>
          <w:tab w:val="left" w:pos="1701"/>
          <w:tab w:val="left" w:pos="2268"/>
        </w:tabs>
        <w:ind w:left="1134" w:hanging="1134"/>
        <w:rPr>
          <w:rFonts w:ascii="Calibri" w:hAnsi="Calibri"/>
          <w:sz w:val="22"/>
          <w:szCs w:val="22"/>
          <w:lang w:val="fi-FI"/>
        </w:rPr>
      </w:pPr>
    </w:p>
    <w:p w:rsidR="0018119F" w:rsidRDefault="0018119F" w:rsidP="00651A9A">
      <w:pPr>
        <w:tabs>
          <w:tab w:val="left" w:pos="567"/>
          <w:tab w:val="left" w:pos="1134"/>
          <w:tab w:val="left" w:pos="1701"/>
          <w:tab w:val="left" w:pos="2268"/>
        </w:tabs>
        <w:ind w:left="1134" w:hanging="1134"/>
        <w:rPr>
          <w:rFonts w:ascii="Calibri" w:hAnsi="Calibri"/>
          <w:sz w:val="22"/>
          <w:szCs w:val="22"/>
          <w:lang w:val="fi-FI"/>
        </w:rPr>
      </w:pPr>
    </w:p>
    <w:p w:rsidR="0018119F" w:rsidRPr="00682E56" w:rsidRDefault="0018119F" w:rsidP="00651A9A">
      <w:pPr>
        <w:tabs>
          <w:tab w:val="left" w:pos="567"/>
          <w:tab w:val="left" w:pos="1134"/>
          <w:tab w:val="left" w:pos="1701"/>
          <w:tab w:val="left" w:pos="2268"/>
        </w:tabs>
        <w:ind w:left="1134" w:hanging="1134"/>
        <w:rPr>
          <w:rFonts w:ascii="Calibri" w:hAnsi="Calibri"/>
          <w:sz w:val="22"/>
          <w:szCs w:val="22"/>
          <w:lang w:val="fi-FI"/>
        </w:rPr>
      </w:pPr>
      <w:r w:rsidRPr="00682E56">
        <w:rPr>
          <w:rFonts w:ascii="Calibri" w:hAnsi="Calibri"/>
          <w:sz w:val="22"/>
          <w:szCs w:val="22"/>
          <w:lang w:val="fi-FI"/>
        </w:rPr>
        <w:t>Oikeusministeriölle</w:t>
      </w:r>
    </w:p>
    <w:p w:rsidR="0018119F" w:rsidRDefault="0018119F" w:rsidP="00651A9A">
      <w:pPr>
        <w:tabs>
          <w:tab w:val="left" w:pos="567"/>
          <w:tab w:val="left" w:pos="1134"/>
          <w:tab w:val="left" w:pos="1701"/>
          <w:tab w:val="left" w:pos="2268"/>
        </w:tabs>
        <w:ind w:left="1134" w:hanging="1134"/>
        <w:rPr>
          <w:rFonts w:ascii="Calibri" w:hAnsi="Calibri"/>
          <w:b/>
          <w:sz w:val="22"/>
          <w:szCs w:val="22"/>
          <w:lang w:val="fi-FI"/>
        </w:rPr>
      </w:pPr>
    </w:p>
    <w:p w:rsidR="0018119F" w:rsidRDefault="0018119F" w:rsidP="00651A9A">
      <w:pPr>
        <w:tabs>
          <w:tab w:val="left" w:pos="567"/>
          <w:tab w:val="left" w:pos="1134"/>
          <w:tab w:val="left" w:pos="1701"/>
          <w:tab w:val="left" w:pos="2268"/>
        </w:tabs>
        <w:ind w:left="1134" w:hanging="1134"/>
        <w:rPr>
          <w:rFonts w:ascii="Calibri" w:hAnsi="Calibri"/>
          <w:b/>
          <w:sz w:val="22"/>
          <w:szCs w:val="22"/>
          <w:lang w:val="fi-FI"/>
        </w:rPr>
      </w:pPr>
    </w:p>
    <w:p w:rsidR="0018119F" w:rsidRDefault="0018119F" w:rsidP="00651A9A">
      <w:pPr>
        <w:tabs>
          <w:tab w:val="left" w:pos="567"/>
          <w:tab w:val="left" w:pos="1134"/>
          <w:tab w:val="left" w:pos="1701"/>
          <w:tab w:val="left" w:pos="2268"/>
        </w:tabs>
        <w:ind w:left="1134" w:hanging="1134"/>
        <w:rPr>
          <w:rFonts w:ascii="Calibri" w:hAnsi="Calibri"/>
          <w:b/>
          <w:sz w:val="22"/>
          <w:szCs w:val="22"/>
          <w:lang w:val="fi-FI"/>
        </w:rPr>
      </w:pPr>
    </w:p>
    <w:p w:rsidR="0018119F" w:rsidRDefault="0018119F" w:rsidP="00651A9A">
      <w:pPr>
        <w:tabs>
          <w:tab w:val="left" w:pos="567"/>
          <w:tab w:val="left" w:pos="1134"/>
          <w:tab w:val="left" w:pos="1701"/>
          <w:tab w:val="left" w:pos="2268"/>
        </w:tabs>
        <w:ind w:left="567" w:hanging="567"/>
        <w:rPr>
          <w:rFonts w:ascii="Calibri" w:hAnsi="Calibri"/>
          <w:b/>
          <w:sz w:val="22"/>
          <w:szCs w:val="22"/>
          <w:lang w:val="fi-FI"/>
        </w:rPr>
      </w:pPr>
      <w:r>
        <w:rPr>
          <w:rFonts w:ascii="Calibri" w:hAnsi="Calibri"/>
          <w:b/>
          <w:sz w:val="22"/>
          <w:szCs w:val="22"/>
          <w:lang w:val="fi-FI"/>
        </w:rPr>
        <w:t>ASIA</w:t>
      </w:r>
      <w:r w:rsidRPr="00630632">
        <w:rPr>
          <w:rFonts w:ascii="Calibri" w:hAnsi="Calibri"/>
          <w:b/>
          <w:sz w:val="22"/>
          <w:szCs w:val="22"/>
          <w:lang w:val="fi-FI"/>
        </w:rPr>
        <w:t>:</w:t>
      </w:r>
      <w:r w:rsidRPr="00630632">
        <w:rPr>
          <w:rFonts w:ascii="Calibri" w:hAnsi="Calibri"/>
          <w:b/>
          <w:sz w:val="22"/>
          <w:szCs w:val="22"/>
          <w:lang w:val="fi-FI"/>
        </w:rPr>
        <w:tab/>
      </w:r>
      <w:r>
        <w:rPr>
          <w:rFonts w:ascii="Calibri" w:hAnsi="Calibri"/>
          <w:b/>
          <w:sz w:val="22"/>
          <w:szCs w:val="22"/>
          <w:lang w:val="fi-FI"/>
        </w:rPr>
        <w:t>LAUSUNTO OSAKEYHTIÖLAIN 18 LUVUN MUUTTAMISESTA LUNASTUSRIIDOISSA</w:t>
      </w:r>
    </w:p>
    <w:p w:rsidR="0018119F" w:rsidRDefault="0018119F" w:rsidP="00651A9A">
      <w:pPr>
        <w:tabs>
          <w:tab w:val="left" w:pos="567"/>
          <w:tab w:val="left" w:pos="1134"/>
          <w:tab w:val="left" w:pos="1701"/>
          <w:tab w:val="left" w:pos="2268"/>
        </w:tabs>
        <w:rPr>
          <w:rFonts w:ascii="Calibri" w:hAnsi="Calibri"/>
          <w:sz w:val="22"/>
          <w:szCs w:val="22"/>
          <w:lang w:val="fi-FI"/>
        </w:rPr>
      </w:pPr>
    </w:p>
    <w:p w:rsidR="0018119F" w:rsidRDefault="0018119F" w:rsidP="00651A9A">
      <w:pPr>
        <w:tabs>
          <w:tab w:val="left" w:pos="567"/>
          <w:tab w:val="left" w:pos="1134"/>
          <w:tab w:val="left" w:pos="1701"/>
          <w:tab w:val="left" w:pos="2268"/>
        </w:tabs>
        <w:rPr>
          <w:rFonts w:ascii="Calibri" w:hAnsi="Calibri"/>
          <w:sz w:val="22"/>
          <w:szCs w:val="22"/>
          <w:lang w:val="fi-FI"/>
        </w:rPr>
      </w:pPr>
      <w:r>
        <w:rPr>
          <w:rFonts w:ascii="Calibri" w:hAnsi="Calibri"/>
          <w:sz w:val="22"/>
          <w:szCs w:val="22"/>
          <w:lang w:val="fi-FI"/>
        </w:rPr>
        <w:t xml:space="preserve">Oikeusministeriö on 16.3.2012 päivätyllä lausuntopyynnöllä pyytänyt Hallitusammattilaiset ry:n (”HallAm”) lausuntoa osakeyhtiölain (myös ”OYL”) 18 luvun muuttamisesta lunastusriidoissa. </w:t>
      </w:r>
    </w:p>
    <w:p w:rsidR="0018119F" w:rsidRDefault="0018119F" w:rsidP="00651A9A">
      <w:pPr>
        <w:tabs>
          <w:tab w:val="left" w:pos="567"/>
          <w:tab w:val="left" w:pos="1134"/>
          <w:tab w:val="left" w:pos="1701"/>
          <w:tab w:val="left" w:pos="2268"/>
        </w:tabs>
        <w:rPr>
          <w:rFonts w:ascii="Calibri" w:hAnsi="Calibri"/>
          <w:sz w:val="22"/>
          <w:szCs w:val="22"/>
          <w:lang w:val="fi-FI"/>
        </w:rPr>
      </w:pPr>
      <w:r>
        <w:rPr>
          <w:rFonts w:ascii="Calibri" w:hAnsi="Calibri"/>
          <w:sz w:val="22"/>
          <w:szCs w:val="22"/>
          <w:lang w:val="fi-FI"/>
        </w:rPr>
        <w:t xml:space="preserve">Aloitteen muutokseen on tehnyt Keskuskauppakamari ja Keskuskauppakamarin lunastuslautakunta 16.8.2011 päivätyllä kirjeellä (”Aloite”). Aloitteen johdosta oikeusministeriö on laatinut 16.3.2012 päivätyn arviomuistion (”Arviomuistio”). </w:t>
      </w:r>
    </w:p>
    <w:p w:rsidR="0018119F" w:rsidRDefault="0018119F" w:rsidP="00651A9A">
      <w:pPr>
        <w:tabs>
          <w:tab w:val="left" w:pos="567"/>
          <w:tab w:val="left" w:pos="1134"/>
          <w:tab w:val="left" w:pos="1701"/>
          <w:tab w:val="left" w:pos="2268"/>
        </w:tabs>
        <w:ind w:left="567" w:hanging="567"/>
        <w:rPr>
          <w:rFonts w:ascii="Calibri" w:hAnsi="Calibri"/>
          <w:b/>
          <w:sz w:val="22"/>
          <w:szCs w:val="22"/>
          <w:lang w:val="fi-FI"/>
        </w:rPr>
      </w:pPr>
    </w:p>
    <w:p w:rsidR="0018119F" w:rsidRPr="0004445D" w:rsidRDefault="0018119F" w:rsidP="00651A9A">
      <w:pPr>
        <w:tabs>
          <w:tab w:val="left" w:pos="567"/>
          <w:tab w:val="left" w:pos="1134"/>
          <w:tab w:val="left" w:pos="1701"/>
          <w:tab w:val="left" w:pos="2268"/>
        </w:tabs>
        <w:ind w:left="567" w:hanging="567"/>
        <w:rPr>
          <w:rFonts w:ascii="Calibri" w:hAnsi="Calibri"/>
          <w:b/>
          <w:sz w:val="22"/>
          <w:szCs w:val="22"/>
          <w:lang w:val="fi-FI"/>
        </w:rPr>
      </w:pPr>
      <w:r w:rsidRPr="0004445D">
        <w:rPr>
          <w:rFonts w:ascii="Calibri" w:hAnsi="Calibri"/>
          <w:b/>
          <w:sz w:val="22"/>
          <w:szCs w:val="22"/>
          <w:lang w:val="fi-FI"/>
        </w:rPr>
        <w:t>1.</w:t>
      </w:r>
      <w:r w:rsidRPr="0004445D">
        <w:rPr>
          <w:rFonts w:ascii="Calibri" w:hAnsi="Calibri"/>
          <w:b/>
          <w:sz w:val="22"/>
          <w:szCs w:val="22"/>
          <w:lang w:val="fi-FI"/>
        </w:rPr>
        <w:tab/>
        <w:t>YLEISTÄ</w:t>
      </w:r>
    </w:p>
    <w:p w:rsidR="0018119F" w:rsidRDefault="0018119F" w:rsidP="00651A9A">
      <w:pPr>
        <w:tabs>
          <w:tab w:val="left" w:pos="567"/>
          <w:tab w:val="left" w:pos="1134"/>
          <w:tab w:val="left" w:pos="1701"/>
          <w:tab w:val="left" w:pos="2268"/>
        </w:tabs>
        <w:rPr>
          <w:rFonts w:ascii="Calibri" w:hAnsi="Calibri"/>
          <w:sz w:val="22"/>
          <w:szCs w:val="22"/>
          <w:lang w:val="fi-FI"/>
        </w:rPr>
      </w:pPr>
      <w:r>
        <w:rPr>
          <w:rFonts w:ascii="Calibri" w:hAnsi="Calibri"/>
          <w:sz w:val="22"/>
          <w:szCs w:val="22"/>
          <w:lang w:val="fi-FI"/>
        </w:rPr>
        <w:t>Hallitusammattilaiset ry on riippumaton aatteellinen yhdistys, joka palvelee Suomen yrityselämää edist</w:t>
      </w:r>
      <w:r>
        <w:rPr>
          <w:rFonts w:ascii="Calibri" w:hAnsi="Calibri"/>
          <w:sz w:val="22"/>
          <w:szCs w:val="22"/>
          <w:lang w:val="fi-FI"/>
        </w:rPr>
        <w:t>ä</w:t>
      </w:r>
      <w:r>
        <w:rPr>
          <w:rFonts w:ascii="Calibri" w:hAnsi="Calibri"/>
          <w:sz w:val="22"/>
          <w:szCs w:val="22"/>
          <w:lang w:val="fi-FI"/>
        </w:rPr>
        <w:t>mällä hyvää ja ammattimaista hallitustyöskentelyä. Yhdistyksellä on runsaat 300 henkilöjäsentä, joilla kaiki</w:t>
      </w:r>
      <w:r>
        <w:rPr>
          <w:rFonts w:ascii="Calibri" w:hAnsi="Calibri"/>
          <w:sz w:val="22"/>
          <w:szCs w:val="22"/>
          <w:lang w:val="fi-FI"/>
        </w:rPr>
        <w:t>l</w:t>
      </w:r>
      <w:r>
        <w:rPr>
          <w:rFonts w:ascii="Calibri" w:hAnsi="Calibri"/>
          <w:sz w:val="22"/>
          <w:szCs w:val="22"/>
          <w:lang w:val="fi-FI"/>
        </w:rPr>
        <w:t>la on merkittävää kokemusta hallitustyöskentelystä, sekä yhteisöjäseniä, jotka edustavat Suomen merkitt</w:t>
      </w:r>
      <w:r>
        <w:rPr>
          <w:rFonts w:ascii="Calibri" w:hAnsi="Calibri"/>
          <w:sz w:val="22"/>
          <w:szCs w:val="22"/>
          <w:lang w:val="fi-FI"/>
        </w:rPr>
        <w:t>ä</w:t>
      </w:r>
      <w:r>
        <w:rPr>
          <w:rFonts w:ascii="Calibri" w:hAnsi="Calibri"/>
          <w:sz w:val="22"/>
          <w:szCs w:val="22"/>
          <w:lang w:val="fi-FI"/>
        </w:rPr>
        <w:t>vimpiä omistajatahoja. Hallitusammattilaiset ry on eurooppalaisten hallitusammattilaisten yhdistysten ka</w:t>
      </w:r>
      <w:r>
        <w:rPr>
          <w:rFonts w:ascii="Calibri" w:hAnsi="Calibri"/>
          <w:sz w:val="22"/>
          <w:szCs w:val="22"/>
          <w:lang w:val="fi-FI"/>
        </w:rPr>
        <w:t>t</w:t>
      </w:r>
      <w:r>
        <w:rPr>
          <w:rFonts w:ascii="Calibri" w:hAnsi="Calibri"/>
          <w:sz w:val="22"/>
          <w:szCs w:val="22"/>
          <w:lang w:val="fi-FI"/>
        </w:rPr>
        <w:t xml:space="preserve">tojärjestön </w:t>
      </w:r>
      <w:r w:rsidRPr="0004445D">
        <w:rPr>
          <w:rFonts w:ascii="Calibri" w:hAnsi="Calibri"/>
          <w:sz w:val="22"/>
          <w:szCs w:val="22"/>
          <w:lang w:val="fi-FI"/>
        </w:rPr>
        <w:t xml:space="preserve">The </w:t>
      </w:r>
      <w:r w:rsidRPr="00722498">
        <w:rPr>
          <w:rFonts w:ascii="Calibri" w:hAnsi="Calibri"/>
          <w:bCs/>
          <w:sz w:val="22"/>
          <w:szCs w:val="22"/>
          <w:lang w:val="fi-FI"/>
        </w:rPr>
        <w:t>European</w:t>
      </w:r>
      <w:r w:rsidRPr="0004445D">
        <w:rPr>
          <w:rFonts w:ascii="Calibri" w:hAnsi="Calibri"/>
          <w:sz w:val="22"/>
          <w:szCs w:val="22"/>
          <w:lang w:val="fi-FI"/>
        </w:rPr>
        <w:t xml:space="preserve"> Confederation of </w:t>
      </w:r>
      <w:r w:rsidRPr="00722498">
        <w:rPr>
          <w:rFonts w:ascii="Calibri" w:hAnsi="Calibri"/>
          <w:bCs/>
          <w:sz w:val="22"/>
          <w:szCs w:val="22"/>
          <w:lang w:val="fi-FI"/>
        </w:rPr>
        <w:t>Directors</w:t>
      </w:r>
      <w:r>
        <w:rPr>
          <w:rFonts w:ascii="Calibri" w:hAnsi="Calibri"/>
          <w:sz w:val="22"/>
          <w:szCs w:val="22"/>
          <w:lang w:val="fi-FI"/>
        </w:rPr>
        <w:t>’</w:t>
      </w:r>
      <w:r w:rsidRPr="00722498">
        <w:rPr>
          <w:rFonts w:ascii="Calibri" w:hAnsi="Calibri"/>
          <w:sz w:val="22"/>
          <w:szCs w:val="22"/>
          <w:lang w:val="fi-FI"/>
        </w:rPr>
        <w:t xml:space="preserve"> Associations</w:t>
      </w:r>
      <w:r w:rsidRPr="0004445D">
        <w:rPr>
          <w:rFonts w:ascii="Calibri" w:hAnsi="Calibri"/>
          <w:sz w:val="22"/>
          <w:szCs w:val="22"/>
          <w:lang w:val="fi-FI"/>
        </w:rPr>
        <w:t xml:space="preserve"> (</w:t>
      </w:r>
      <w:r w:rsidRPr="00722498">
        <w:rPr>
          <w:rFonts w:ascii="Calibri" w:hAnsi="Calibri"/>
          <w:bCs/>
          <w:sz w:val="22"/>
          <w:szCs w:val="22"/>
          <w:lang w:val="fi-FI"/>
        </w:rPr>
        <w:t>ecoDa</w:t>
      </w:r>
      <w:r w:rsidRPr="0004445D">
        <w:rPr>
          <w:rFonts w:ascii="Calibri" w:hAnsi="Calibri"/>
          <w:sz w:val="22"/>
          <w:szCs w:val="22"/>
          <w:lang w:val="fi-FI"/>
        </w:rPr>
        <w:t>)</w:t>
      </w:r>
      <w:r>
        <w:rPr>
          <w:rFonts w:ascii="Calibri" w:hAnsi="Calibri"/>
          <w:sz w:val="22"/>
          <w:szCs w:val="22"/>
          <w:lang w:val="fi-FI"/>
        </w:rPr>
        <w:t xml:space="preserve"> jäsen. Yhdistyksen keskeisiä arvoja ovat eettisyys, omistaja-arvo ja hyvä hallintotapa. </w:t>
      </w:r>
    </w:p>
    <w:p w:rsidR="0018119F" w:rsidRDefault="0018119F" w:rsidP="00651A9A">
      <w:pPr>
        <w:pStyle w:val="BodyText"/>
        <w:tabs>
          <w:tab w:val="left" w:pos="567"/>
          <w:tab w:val="left" w:pos="1134"/>
        </w:tabs>
        <w:rPr>
          <w:rFonts w:ascii="Calibri" w:hAnsi="Calibri"/>
          <w:sz w:val="22"/>
          <w:lang w:val="fi-FI"/>
        </w:rPr>
      </w:pPr>
      <w:r w:rsidRPr="00E33DB1">
        <w:rPr>
          <w:rFonts w:ascii="Calibri" w:hAnsi="Calibri"/>
          <w:sz w:val="22"/>
          <w:lang w:val="fi-FI"/>
        </w:rPr>
        <w:t>Tämän lausunnon on valmistellut Hallitusammattilaiset ry:n policy-valiokunta, johon kuuluvat Tomas Lin</w:t>
      </w:r>
      <w:r w:rsidRPr="00E33DB1">
        <w:rPr>
          <w:rFonts w:ascii="Calibri" w:hAnsi="Calibri"/>
          <w:sz w:val="22"/>
          <w:lang w:val="fi-FI"/>
        </w:rPr>
        <w:t>d</w:t>
      </w:r>
      <w:r w:rsidRPr="00E33DB1">
        <w:rPr>
          <w:rFonts w:ascii="Calibri" w:hAnsi="Calibri"/>
          <w:sz w:val="22"/>
          <w:lang w:val="fi-FI"/>
        </w:rPr>
        <w:t xml:space="preserve">holm (yhdistyksen puheenjohtaja), Manne Airaksinen, </w:t>
      </w:r>
      <w:r>
        <w:rPr>
          <w:rFonts w:ascii="Calibri" w:hAnsi="Calibri"/>
          <w:sz w:val="22"/>
          <w:lang w:val="fi-FI"/>
        </w:rPr>
        <w:t xml:space="preserve">Ilona Ervasti-Vaintola, </w:t>
      </w:r>
      <w:r w:rsidRPr="00E33DB1">
        <w:rPr>
          <w:rFonts w:ascii="Calibri" w:hAnsi="Calibri"/>
          <w:sz w:val="22"/>
          <w:lang w:val="fi-FI"/>
        </w:rPr>
        <w:t>Stig Gustavson, Kim Kar</w:t>
      </w:r>
      <w:r>
        <w:rPr>
          <w:rFonts w:ascii="Calibri" w:hAnsi="Calibri"/>
          <w:sz w:val="22"/>
          <w:lang w:val="fi-FI"/>
        </w:rPr>
        <w:t>hu, Tapani Varjas</w:t>
      </w:r>
      <w:r w:rsidRPr="00E33DB1">
        <w:rPr>
          <w:rFonts w:ascii="Calibri" w:hAnsi="Calibri"/>
          <w:sz w:val="22"/>
          <w:lang w:val="fi-FI"/>
        </w:rPr>
        <w:t xml:space="preserve"> ja </w:t>
      </w:r>
      <w:r>
        <w:rPr>
          <w:rFonts w:ascii="Calibri" w:hAnsi="Calibri"/>
          <w:sz w:val="22"/>
          <w:lang w:val="fi-FI"/>
        </w:rPr>
        <w:t xml:space="preserve">Maarit Aarni-Sirviö </w:t>
      </w:r>
      <w:r w:rsidRPr="00E33DB1">
        <w:rPr>
          <w:rFonts w:ascii="Calibri" w:hAnsi="Calibri"/>
          <w:sz w:val="22"/>
          <w:lang w:val="fi-FI"/>
        </w:rPr>
        <w:t>(yhdistyksen pääsihteeri). Valiokunnan sihteerinä toimii Mikko Reinika</w:t>
      </w:r>
      <w:r w:rsidRPr="00E33DB1">
        <w:rPr>
          <w:rFonts w:ascii="Calibri" w:hAnsi="Calibri"/>
          <w:sz w:val="22"/>
          <w:lang w:val="fi-FI"/>
        </w:rPr>
        <w:t>i</w:t>
      </w:r>
      <w:r w:rsidRPr="00E33DB1">
        <w:rPr>
          <w:rFonts w:ascii="Calibri" w:hAnsi="Calibri"/>
          <w:sz w:val="22"/>
          <w:lang w:val="fi-FI"/>
        </w:rPr>
        <w:t xml:space="preserve">nen. </w:t>
      </w:r>
    </w:p>
    <w:p w:rsidR="0018119F" w:rsidRDefault="0018119F" w:rsidP="00651A9A">
      <w:pPr>
        <w:pStyle w:val="BodyText"/>
        <w:tabs>
          <w:tab w:val="left" w:pos="567"/>
          <w:tab w:val="left" w:pos="1134"/>
        </w:tabs>
        <w:rPr>
          <w:rFonts w:ascii="Calibri" w:hAnsi="Calibri"/>
          <w:sz w:val="22"/>
          <w:szCs w:val="22"/>
          <w:lang w:val="fi-FI"/>
        </w:rPr>
      </w:pPr>
    </w:p>
    <w:p w:rsidR="0018119F" w:rsidRPr="00377A11" w:rsidRDefault="0018119F" w:rsidP="00651A9A">
      <w:pPr>
        <w:pStyle w:val="BodyText"/>
        <w:tabs>
          <w:tab w:val="left" w:pos="567"/>
          <w:tab w:val="left" w:pos="1134"/>
        </w:tabs>
        <w:rPr>
          <w:rFonts w:ascii="Calibri" w:hAnsi="Calibri"/>
          <w:b/>
          <w:sz w:val="22"/>
          <w:szCs w:val="22"/>
          <w:lang w:val="fi-FI"/>
        </w:rPr>
      </w:pPr>
      <w:r w:rsidRPr="00377A11">
        <w:rPr>
          <w:rFonts w:ascii="Calibri" w:hAnsi="Calibri"/>
          <w:b/>
          <w:sz w:val="22"/>
          <w:szCs w:val="22"/>
          <w:lang w:val="fi-FI"/>
        </w:rPr>
        <w:t>2.</w:t>
      </w:r>
      <w:r w:rsidRPr="00377A11">
        <w:rPr>
          <w:rFonts w:ascii="Calibri" w:hAnsi="Calibri"/>
          <w:b/>
          <w:sz w:val="22"/>
          <w:szCs w:val="22"/>
          <w:lang w:val="fi-FI"/>
        </w:rPr>
        <w:tab/>
        <w:t xml:space="preserve">ALOITTEESSA JA ARVIOMUISTIOSSA TEHDYT ESITYKSET </w:t>
      </w:r>
    </w:p>
    <w:p w:rsidR="0018119F" w:rsidRDefault="0018119F" w:rsidP="00651A9A">
      <w:pPr>
        <w:pStyle w:val="BodyText"/>
        <w:tabs>
          <w:tab w:val="left" w:pos="567"/>
          <w:tab w:val="left" w:pos="1134"/>
        </w:tabs>
        <w:rPr>
          <w:rFonts w:ascii="Calibri" w:hAnsi="Calibri"/>
          <w:sz w:val="22"/>
          <w:szCs w:val="22"/>
          <w:lang w:val="fi-FI"/>
        </w:rPr>
      </w:pPr>
      <w:r>
        <w:rPr>
          <w:rFonts w:ascii="Calibri" w:hAnsi="Calibri"/>
          <w:sz w:val="22"/>
          <w:szCs w:val="22"/>
          <w:lang w:val="fi-FI"/>
        </w:rPr>
        <w:t>Aloitteessa on ehdotettu, että välitysriitojen muutoksenhakua koskevaa osakeyhtiölain 18 luvun 10 §:ää muutettaisiin siten, että käräjäoikeuden sijaan muutoksenhaun ratkaisisi hovioikeus. Ehdotusta peruste</w:t>
      </w:r>
      <w:r>
        <w:rPr>
          <w:rFonts w:ascii="Calibri" w:hAnsi="Calibri"/>
          <w:sz w:val="22"/>
          <w:szCs w:val="22"/>
          <w:lang w:val="fi-FI"/>
        </w:rPr>
        <w:t>l</w:t>
      </w:r>
      <w:r>
        <w:rPr>
          <w:rFonts w:ascii="Calibri" w:hAnsi="Calibri"/>
          <w:sz w:val="22"/>
          <w:szCs w:val="22"/>
          <w:lang w:val="fi-FI"/>
        </w:rPr>
        <w:t>laan sillä, että hovioikeuden tuomareilla on erityisasiantuntemusta vaativassa asiassa yleensä käräjäoikeu</w:t>
      </w:r>
      <w:r>
        <w:rPr>
          <w:rFonts w:ascii="Calibri" w:hAnsi="Calibri"/>
          <w:sz w:val="22"/>
          <w:szCs w:val="22"/>
          <w:lang w:val="fi-FI"/>
        </w:rPr>
        <w:t>s</w:t>
      </w:r>
      <w:r>
        <w:rPr>
          <w:rFonts w:ascii="Calibri" w:hAnsi="Calibri"/>
          <w:sz w:val="22"/>
          <w:szCs w:val="22"/>
          <w:lang w:val="fi-FI"/>
        </w:rPr>
        <w:t xml:space="preserve">tuomareita paremmat edellytykset arvioida välitystuomioita. </w:t>
      </w:r>
    </w:p>
    <w:p w:rsidR="0018119F" w:rsidRDefault="0018119F" w:rsidP="00651A9A">
      <w:pPr>
        <w:pStyle w:val="BodyText"/>
        <w:tabs>
          <w:tab w:val="left" w:pos="567"/>
          <w:tab w:val="left" w:pos="1134"/>
        </w:tabs>
        <w:rPr>
          <w:rFonts w:ascii="Calibri" w:hAnsi="Calibri"/>
          <w:sz w:val="22"/>
          <w:szCs w:val="22"/>
          <w:lang w:val="fi-FI"/>
        </w:rPr>
      </w:pPr>
    </w:p>
    <w:p w:rsidR="0018119F" w:rsidRPr="005D7D61" w:rsidRDefault="0018119F" w:rsidP="00651A9A">
      <w:pPr>
        <w:pStyle w:val="BodyText"/>
        <w:tabs>
          <w:tab w:val="left" w:pos="567"/>
          <w:tab w:val="left" w:pos="1134"/>
        </w:tabs>
        <w:rPr>
          <w:rFonts w:ascii="Calibri" w:hAnsi="Calibri"/>
          <w:sz w:val="22"/>
          <w:szCs w:val="22"/>
          <w:lang w:val="fi-FI"/>
        </w:rPr>
      </w:pPr>
      <w:r>
        <w:rPr>
          <w:rFonts w:ascii="Calibri" w:hAnsi="Calibri"/>
          <w:sz w:val="22"/>
          <w:szCs w:val="22"/>
          <w:lang w:val="fi-FI"/>
        </w:rPr>
        <w:t>Aloitteessa on lisäksi ehdotettu, että Keskuskauppakamarin lunastuslautakunnalla olisi harkintavaltaa, onko OYL 18 luvun 5 §:ässä tarkoitetun uskotun miehen määrääminen yksittäistapauksessa aina tarpeen. Aloi</w:t>
      </w:r>
      <w:r>
        <w:rPr>
          <w:rFonts w:ascii="Calibri" w:hAnsi="Calibri"/>
          <w:sz w:val="22"/>
          <w:szCs w:val="22"/>
          <w:lang w:val="fi-FI"/>
        </w:rPr>
        <w:t>t</w:t>
      </w:r>
      <w:r>
        <w:rPr>
          <w:rFonts w:ascii="Calibri" w:hAnsi="Calibri"/>
          <w:sz w:val="22"/>
          <w:szCs w:val="22"/>
          <w:lang w:val="fi-FI"/>
        </w:rPr>
        <w:t>teen mukaan lunastuslautakunnalla ei siten olisi velvollisuutta esittää uskottua miestä, jos vähemmist</w:t>
      </w:r>
      <w:r>
        <w:rPr>
          <w:rFonts w:ascii="Calibri" w:hAnsi="Calibri"/>
          <w:sz w:val="22"/>
          <w:szCs w:val="22"/>
          <w:lang w:val="fi-FI"/>
        </w:rPr>
        <w:t>ö</w:t>
      </w:r>
      <w:r>
        <w:rPr>
          <w:rFonts w:ascii="Calibri" w:hAnsi="Calibri"/>
          <w:sz w:val="22"/>
          <w:szCs w:val="22"/>
          <w:lang w:val="fi-FI"/>
        </w:rPr>
        <w:t>osakkeenomistajien oikeusturva ei sitä edellytä. Tätä ehdotusta on perusteltu sillä, että käytännössä esii</w:t>
      </w:r>
      <w:r>
        <w:rPr>
          <w:rFonts w:ascii="Calibri" w:hAnsi="Calibri"/>
          <w:sz w:val="22"/>
          <w:szCs w:val="22"/>
          <w:lang w:val="fi-FI"/>
        </w:rPr>
        <w:t>n</w:t>
      </w:r>
      <w:r>
        <w:rPr>
          <w:rFonts w:ascii="Calibri" w:hAnsi="Calibri"/>
          <w:sz w:val="22"/>
          <w:szCs w:val="22"/>
          <w:lang w:val="fi-FI"/>
        </w:rPr>
        <w:t>tyy tilanteita, joissa lunastusriidan intressi on varsin vähäinen ja siten oikeussuojan tarve käytännössä puu</w:t>
      </w:r>
      <w:r>
        <w:rPr>
          <w:rFonts w:ascii="Calibri" w:hAnsi="Calibri"/>
          <w:sz w:val="22"/>
          <w:szCs w:val="22"/>
          <w:lang w:val="fi-FI"/>
        </w:rPr>
        <w:t>t</w:t>
      </w:r>
      <w:r>
        <w:rPr>
          <w:rFonts w:ascii="Calibri" w:hAnsi="Calibri"/>
          <w:sz w:val="22"/>
          <w:szCs w:val="22"/>
          <w:lang w:val="fi-FI"/>
        </w:rPr>
        <w:t xml:space="preserve">tuu. Uskotun miehen määrääminen tällaisissa tapauksissa on aloitteen mukaan ilmeisesti tarpeetonta ja turhia kustannuksia aiheuttavaa. </w:t>
      </w:r>
    </w:p>
    <w:p w:rsidR="0018119F" w:rsidRDefault="0018119F" w:rsidP="00651A9A">
      <w:pPr>
        <w:keepNext/>
        <w:tabs>
          <w:tab w:val="left" w:pos="567"/>
          <w:tab w:val="left" w:pos="1134"/>
        </w:tabs>
        <w:spacing w:after="0"/>
        <w:rPr>
          <w:rFonts w:ascii="Calibri" w:hAnsi="Calibri"/>
          <w:sz w:val="22"/>
          <w:szCs w:val="22"/>
          <w:lang w:val="fi-FI"/>
        </w:rPr>
      </w:pPr>
      <w:r>
        <w:rPr>
          <w:rFonts w:ascii="Calibri" w:hAnsi="Calibri"/>
          <w:sz w:val="22"/>
          <w:szCs w:val="22"/>
          <w:lang w:val="fi-FI"/>
        </w:rPr>
        <w:t>Arviomuistiossaan oikeusministeriö on päätynyt esittämään, että</w:t>
      </w:r>
    </w:p>
    <w:p w:rsidR="0018119F" w:rsidRDefault="0018119F" w:rsidP="00651A9A">
      <w:pPr>
        <w:keepNext/>
        <w:tabs>
          <w:tab w:val="left" w:pos="567"/>
          <w:tab w:val="left" w:pos="1134"/>
        </w:tabs>
        <w:spacing w:after="0"/>
        <w:rPr>
          <w:rFonts w:ascii="Calibri" w:hAnsi="Calibri"/>
          <w:sz w:val="22"/>
          <w:szCs w:val="22"/>
          <w:lang w:val="fi-FI"/>
        </w:rPr>
      </w:pPr>
    </w:p>
    <w:p w:rsidR="0018119F" w:rsidRDefault="0018119F" w:rsidP="00651A9A">
      <w:pPr>
        <w:keepNext/>
        <w:tabs>
          <w:tab w:val="left" w:pos="567"/>
          <w:tab w:val="left" w:pos="1134"/>
        </w:tabs>
        <w:spacing w:after="0"/>
        <w:ind w:left="1134" w:hanging="1134"/>
        <w:rPr>
          <w:rFonts w:ascii="Calibri" w:hAnsi="Calibri"/>
          <w:sz w:val="22"/>
          <w:szCs w:val="22"/>
          <w:lang w:val="fi-FI"/>
        </w:rPr>
      </w:pPr>
      <w:r>
        <w:rPr>
          <w:rFonts w:ascii="Calibri" w:hAnsi="Calibri"/>
          <w:sz w:val="22"/>
          <w:szCs w:val="22"/>
          <w:lang w:val="fi-FI"/>
        </w:rPr>
        <w:tab/>
        <w:t>(1)</w:t>
      </w:r>
      <w:r>
        <w:rPr>
          <w:rFonts w:ascii="Calibri" w:hAnsi="Calibri"/>
          <w:sz w:val="22"/>
          <w:szCs w:val="22"/>
          <w:lang w:val="fi-FI"/>
        </w:rPr>
        <w:tab/>
        <w:t>OYL:ää ei ole syytä muuttaa siten, että muutoksenhaku ensimmäisessä vaiheessa tapahtuisi hovioikeuteen käräjäoikeuden sijasta;</w:t>
      </w:r>
    </w:p>
    <w:p w:rsidR="0018119F" w:rsidRDefault="0018119F" w:rsidP="00651A9A">
      <w:pPr>
        <w:tabs>
          <w:tab w:val="left" w:pos="567"/>
          <w:tab w:val="left" w:pos="1134"/>
        </w:tabs>
        <w:spacing w:after="0"/>
        <w:rPr>
          <w:rFonts w:ascii="Calibri" w:hAnsi="Calibri"/>
          <w:sz w:val="22"/>
          <w:szCs w:val="22"/>
          <w:lang w:val="fi-FI"/>
        </w:rPr>
      </w:pPr>
    </w:p>
    <w:p w:rsidR="0018119F" w:rsidRDefault="0018119F" w:rsidP="00651A9A">
      <w:pPr>
        <w:tabs>
          <w:tab w:val="left" w:pos="567"/>
          <w:tab w:val="left" w:pos="1134"/>
        </w:tabs>
        <w:spacing w:after="0"/>
        <w:ind w:left="1134" w:hanging="1134"/>
        <w:rPr>
          <w:rFonts w:ascii="Calibri" w:hAnsi="Calibri"/>
          <w:sz w:val="22"/>
          <w:szCs w:val="22"/>
          <w:lang w:val="fi-FI"/>
        </w:rPr>
      </w:pPr>
      <w:r>
        <w:rPr>
          <w:rFonts w:ascii="Calibri" w:hAnsi="Calibri"/>
          <w:sz w:val="22"/>
          <w:szCs w:val="22"/>
          <w:lang w:val="fi-FI"/>
        </w:rPr>
        <w:tab/>
        <w:t>(2)</w:t>
      </w:r>
      <w:r>
        <w:rPr>
          <w:rFonts w:ascii="Calibri" w:hAnsi="Calibri"/>
          <w:sz w:val="22"/>
          <w:szCs w:val="22"/>
          <w:lang w:val="fi-FI"/>
        </w:rPr>
        <w:tab/>
        <w:t>OYL 18 luvun 5 §:n 1 momenttia muutettaisiin siten, että uskotun miehen määrääminen ei ole tarpeen, jollei uskotun miehen määräämistä ole pidettävä perusteltuna ottaen huomioon v</w:t>
      </w:r>
      <w:r>
        <w:rPr>
          <w:rFonts w:ascii="Calibri" w:hAnsi="Calibri"/>
          <w:sz w:val="22"/>
          <w:szCs w:val="22"/>
          <w:lang w:val="fi-FI"/>
        </w:rPr>
        <w:t>ä</w:t>
      </w:r>
      <w:r>
        <w:rPr>
          <w:rFonts w:ascii="Calibri" w:hAnsi="Calibri"/>
          <w:sz w:val="22"/>
          <w:szCs w:val="22"/>
          <w:lang w:val="fi-FI"/>
        </w:rPr>
        <w:t>hemmistöosakkaiden oikeusturva ja oikeudenmukaisen oikeudenkäynnin toteutuminen, edun määrä ja muut seikat; ja</w:t>
      </w:r>
    </w:p>
    <w:p w:rsidR="0018119F" w:rsidRDefault="0018119F" w:rsidP="00651A9A">
      <w:pPr>
        <w:tabs>
          <w:tab w:val="left" w:pos="567"/>
          <w:tab w:val="left" w:pos="1134"/>
        </w:tabs>
        <w:spacing w:after="0"/>
        <w:ind w:left="1134" w:hanging="1134"/>
        <w:rPr>
          <w:rFonts w:ascii="Calibri" w:hAnsi="Calibri"/>
          <w:sz w:val="22"/>
          <w:szCs w:val="22"/>
          <w:lang w:val="fi-FI"/>
        </w:rPr>
      </w:pPr>
    </w:p>
    <w:p w:rsidR="0018119F" w:rsidRDefault="0018119F" w:rsidP="00651A9A">
      <w:pPr>
        <w:tabs>
          <w:tab w:val="left" w:pos="567"/>
          <w:tab w:val="left" w:pos="1134"/>
        </w:tabs>
        <w:spacing w:after="0"/>
        <w:ind w:left="1134" w:hanging="1134"/>
        <w:rPr>
          <w:rFonts w:ascii="Calibri" w:hAnsi="Calibri"/>
          <w:sz w:val="22"/>
          <w:szCs w:val="22"/>
          <w:lang w:val="fi-FI"/>
        </w:rPr>
      </w:pPr>
      <w:r>
        <w:rPr>
          <w:rFonts w:ascii="Calibri" w:hAnsi="Calibri"/>
          <w:sz w:val="22"/>
          <w:szCs w:val="22"/>
          <w:lang w:val="fi-FI"/>
        </w:rPr>
        <w:tab/>
        <w:t>(3)</w:t>
      </w:r>
      <w:r>
        <w:rPr>
          <w:rFonts w:ascii="Calibri" w:hAnsi="Calibri"/>
          <w:sz w:val="22"/>
          <w:szCs w:val="22"/>
          <w:lang w:val="fi-FI"/>
        </w:rPr>
        <w:tab/>
        <w:t>OYL 18 luvun 4 §:n 1 momenttia ja 5 §:n 2 momenttia muutettaisiin siten, että Keskuskaupp</w:t>
      </w:r>
      <w:r>
        <w:rPr>
          <w:rFonts w:ascii="Calibri" w:hAnsi="Calibri"/>
          <w:sz w:val="22"/>
          <w:szCs w:val="22"/>
          <w:lang w:val="fi-FI"/>
        </w:rPr>
        <w:t>a</w:t>
      </w:r>
      <w:r>
        <w:rPr>
          <w:rFonts w:ascii="Calibri" w:hAnsi="Calibri"/>
          <w:sz w:val="22"/>
          <w:szCs w:val="22"/>
          <w:lang w:val="fi-FI"/>
        </w:rPr>
        <w:t xml:space="preserve">kamarin lunastuslautakunnan välimiesten valintaa tai uskotun miehen hakematta jättämistä koskevaan päätökseen ei saa erikseen hakea muutosta valittamalla. </w:t>
      </w:r>
    </w:p>
    <w:p w:rsidR="0018119F" w:rsidRDefault="0018119F" w:rsidP="00651A9A">
      <w:pPr>
        <w:tabs>
          <w:tab w:val="left" w:pos="567"/>
          <w:tab w:val="left" w:pos="1134"/>
        </w:tabs>
        <w:spacing w:after="0"/>
        <w:ind w:left="1134" w:hanging="1134"/>
        <w:rPr>
          <w:rFonts w:ascii="Calibri" w:hAnsi="Calibri"/>
          <w:sz w:val="22"/>
          <w:szCs w:val="22"/>
          <w:lang w:val="fi-FI"/>
        </w:rPr>
      </w:pPr>
    </w:p>
    <w:p w:rsidR="0018119F" w:rsidRDefault="0018119F" w:rsidP="00651A9A">
      <w:pPr>
        <w:tabs>
          <w:tab w:val="left" w:pos="567"/>
          <w:tab w:val="left" w:pos="1134"/>
        </w:tabs>
        <w:spacing w:after="0"/>
        <w:ind w:left="1134" w:hanging="1134"/>
        <w:rPr>
          <w:rFonts w:ascii="Calibri" w:hAnsi="Calibri"/>
          <w:sz w:val="22"/>
          <w:szCs w:val="22"/>
          <w:lang w:val="fi-FI"/>
        </w:rPr>
      </w:pPr>
    </w:p>
    <w:p w:rsidR="0018119F" w:rsidRDefault="0018119F" w:rsidP="00651A9A">
      <w:pPr>
        <w:tabs>
          <w:tab w:val="left" w:pos="567"/>
          <w:tab w:val="left" w:pos="1134"/>
        </w:tabs>
        <w:spacing w:after="0"/>
        <w:ind w:left="1134" w:hanging="1134"/>
        <w:rPr>
          <w:rFonts w:ascii="Calibri" w:hAnsi="Calibri"/>
          <w:sz w:val="22"/>
          <w:szCs w:val="22"/>
          <w:lang w:val="fi-FI"/>
        </w:rPr>
      </w:pPr>
      <w:r>
        <w:rPr>
          <w:rFonts w:ascii="Calibri" w:hAnsi="Calibri"/>
          <w:b/>
          <w:sz w:val="22"/>
          <w:szCs w:val="22"/>
          <w:lang w:val="fi-FI"/>
        </w:rPr>
        <w:t>3.</w:t>
      </w:r>
      <w:r>
        <w:rPr>
          <w:rFonts w:ascii="Calibri" w:hAnsi="Calibri"/>
          <w:b/>
          <w:sz w:val="22"/>
          <w:szCs w:val="22"/>
          <w:lang w:val="fi-FI"/>
        </w:rPr>
        <w:tab/>
      </w:r>
      <w:r w:rsidRPr="000C3E94">
        <w:rPr>
          <w:rFonts w:ascii="Calibri" w:hAnsi="Calibri"/>
          <w:b/>
          <w:sz w:val="22"/>
          <w:szCs w:val="22"/>
          <w:lang w:val="fi-FI"/>
        </w:rPr>
        <w:t>HALLAM:IN KANTA ALOITTEEN JA ARVIOMUISTION JOHDOSTA</w:t>
      </w:r>
    </w:p>
    <w:p w:rsidR="0018119F" w:rsidRDefault="0018119F" w:rsidP="00651A9A">
      <w:pPr>
        <w:tabs>
          <w:tab w:val="left" w:pos="567"/>
          <w:tab w:val="left" w:pos="1134"/>
        </w:tabs>
        <w:spacing w:after="0"/>
        <w:ind w:left="1134" w:hanging="1134"/>
        <w:rPr>
          <w:rFonts w:ascii="Calibri" w:hAnsi="Calibri"/>
          <w:sz w:val="22"/>
          <w:szCs w:val="22"/>
          <w:lang w:val="fi-FI"/>
        </w:rPr>
      </w:pPr>
    </w:p>
    <w:p w:rsidR="0018119F" w:rsidRPr="00651A9A" w:rsidRDefault="0018119F" w:rsidP="00651A9A">
      <w:pPr>
        <w:tabs>
          <w:tab w:val="left" w:pos="567"/>
          <w:tab w:val="left" w:pos="1134"/>
        </w:tabs>
        <w:spacing w:after="0"/>
        <w:rPr>
          <w:rFonts w:ascii="Calibri" w:hAnsi="Calibri"/>
          <w:sz w:val="22"/>
          <w:szCs w:val="22"/>
          <w:lang w:val="fi-FI"/>
        </w:rPr>
      </w:pPr>
      <w:r>
        <w:rPr>
          <w:rFonts w:ascii="Calibri" w:hAnsi="Calibri"/>
          <w:sz w:val="22"/>
          <w:szCs w:val="22"/>
          <w:lang w:val="fi-FI"/>
        </w:rPr>
        <w:t>L</w:t>
      </w:r>
      <w:r w:rsidRPr="00651A9A">
        <w:rPr>
          <w:rFonts w:ascii="Calibri" w:hAnsi="Calibri"/>
          <w:sz w:val="22"/>
          <w:szCs w:val="22"/>
          <w:lang w:val="fi-FI"/>
        </w:rPr>
        <w:t xml:space="preserve">unastusriitaa koskevaan välitystuomioon </w:t>
      </w:r>
      <w:r>
        <w:rPr>
          <w:rFonts w:ascii="Calibri" w:hAnsi="Calibri"/>
          <w:sz w:val="22"/>
          <w:szCs w:val="22"/>
          <w:lang w:val="fi-FI"/>
        </w:rPr>
        <w:t xml:space="preserve">on </w:t>
      </w:r>
      <w:r w:rsidRPr="00651A9A">
        <w:rPr>
          <w:rFonts w:ascii="Calibri" w:hAnsi="Calibri"/>
          <w:sz w:val="22"/>
          <w:szCs w:val="22"/>
          <w:lang w:val="fi-FI"/>
        </w:rPr>
        <w:t>Arviomuistiossa esitetyin perustein oltava mahdollisuus hakea muutosta</w:t>
      </w:r>
      <w:r>
        <w:rPr>
          <w:rFonts w:ascii="Calibri" w:hAnsi="Calibri"/>
          <w:sz w:val="22"/>
          <w:szCs w:val="22"/>
          <w:lang w:val="fi-FI"/>
        </w:rPr>
        <w:t xml:space="preserve"> yleisessä tuomioistuimessa</w:t>
      </w:r>
      <w:r w:rsidRPr="00651A9A">
        <w:rPr>
          <w:rFonts w:ascii="Calibri" w:hAnsi="Calibri"/>
          <w:sz w:val="22"/>
          <w:szCs w:val="22"/>
          <w:lang w:val="fi-FI"/>
        </w:rPr>
        <w:t>. Nykyinen järjestelmä, jossa muutosta haetaan alioikeudelta</w:t>
      </w:r>
      <w:r>
        <w:rPr>
          <w:rFonts w:ascii="Calibri" w:hAnsi="Calibri"/>
          <w:sz w:val="22"/>
          <w:szCs w:val="22"/>
          <w:lang w:val="fi-FI"/>
        </w:rPr>
        <w:t>,</w:t>
      </w:r>
      <w:r w:rsidRPr="00651A9A">
        <w:rPr>
          <w:rFonts w:ascii="Calibri" w:hAnsi="Calibri"/>
          <w:sz w:val="22"/>
          <w:szCs w:val="22"/>
          <w:lang w:val="fi-FI"/>
        </w:rPr>
        <w:t xml:space="preserve"> ja alio</w:t>
      </w:r>
      <w:r w:rsidRPr="00651A9A">
        <w:rPr>
          <w:rFonts w:ascii="Calibri" w:hAnsi="Calibri"/>
          <w:sz w:val="22"/>
          <w:szCs w:val="22"/>
          <w:lang w:val="fi-FI"/>
        </w:rPr>
        <w:t>i</w:t>
      </w:r>
      <w:r w:rsidRPr="00651A9A">
        <w:rPr>
          <w:rFonts w:ascii="Calibri" w:hAnsi="Calibri"/>
          <w:sz w:val="22"/>
          <w:szCs w:val="22"/>
          <w:lang w:val="fi-FI"/>
        </w:rPr>
        <w:t xml:space="preserve">keuden </w:t>
      </w:r>
      <w:r>
        <w:rPr>
          <w:rFonts w:ascii="Calibri" w:hAnsi="Calibri"/>
          <w:sz w:val="22"/>
          <w:szCs w:val="22"/>
          <w:lang w:val="fi-FI"/>
        </w:rPr>
        <w:t xml:space="preserve">tuomiosta </w:t>
      </w:r>
      <w:r w:rsidRPr="00651A9A">
        <w:rPr>
          <w:rFonts w:ascii="Calibri" w:hAnsi="Calibri"/>
          <w:sz w:val="22"/>
          <w:szCs w:val="22"/>
          <w:lang w:val="fi-FI"/>
        </w:rPr>
        <w:t>saadaan hakea muutosta suoraan Korkeimmalta oikeudelta valituslupaedellytyksin, täy</w:t>
      </w:r>
      <w:r w:rsidRPr="00651A9A">
        <w:rPr>
          <w:rFonts w:ascii="Calibri" w:hAnsi="Calibri"/>
          <w:sz w:val="22"/>
          <w:szCs w:val="22"/>
          <w:lang w:val="fi-FI"/>
        </w:rPr>
        <w:t>t</w:t>
      </w:r>
      <w:r w:rsidRPr="00651A9A">
        <w:rPr>
          <w:rFonts w:ascii="Calibri" w:hAnsi="Calibri"/>
          <w:sz w:val="22"/>
          <w:szCs w:val="22"/>
          <w:lang w:val="fi-FI"/>
        </w:rPr>
        <w:t>tää hyvin oikeus</w:t>
      </w:r>
      <w:r>
        <w:rPr>
          <w:rFonts w:ascii="Calibri" w:hAnsi="Calibri"/>
          <w:sz w:val="22"/>
          <w:szCs w:val="22"/>
          <w:lang w:val="fi-FI"/>
        </w:rPr>
        <w:t xml:space="preserve">turvan ja </w:t>
      </w:r>
      <w:r w:rsidRPr="00651A9A">
        <w:rPr>
          <w:rFonts w:ascii="Calibri" w:hAnsi="Calibri"/>
          <w:sz w:val="22"/>
          <w:szCs w:val="22"/>
          <w:lang w:val="fi-FI"/>
        </w:rPr>
        <w:t xml:space="preserve">joutuisuuden vaatimukset. HallAm katsoo, Arviomuistiossa esitetty huomioon ottaen, ettei Aloitteessa ja sen johdosta tehdyssä selvityksessä ole </w:t>
      </w:r>
      <w:r>
        <w:rPr>
          <w:rFonts w:ascii="Calibri" w:hAnsi="Calibri"/>
          <w:sz w:val="22"/>
          <w:szCs w:val="22"/>
          <w:lang w:val="fi-FI"/>
        </w:rPr>
        <w:t xml:space="preserve">esitetty </w:t>
      </w:r>
      <w:r w:rsidRPr="00651A9A">
        <w:rPr>
          <w:rFonts w:ascii="Calibri" w:hAnsi="Calibri"/>
          <w:sz w:val="22"/>
          <w:szCs w:val="22"/>
          <w:lang w:val="fi-FI"/>
        </w:rPr>
        <w:t xml:space="preserve">sellaisia syitä, joiden johdosta muutoksenhakumenettelyä olisi syytä muuttaa. </w:t>
      </w:r>
    </w:p>
    <w:p w:rsidR="0018119F" w:rsidRPr="00651A9A" w:rsidRDefault="0018119F" w:rsidP="00651A9A">
      <w:pPr>
        <w:tabs>
          <w:tab w:val="left" w:pos="567"/>
          <w:tab w:val="left" w:pos="1134"/>
        </w:tabs>
        <w:spacing w:after="0"/>
        <w:ind w:left="567" w:hanging="567"/>
        <w:rPr>
          <w:rFonts w:ascii="Calibri" w:hAnsi="Calibri"/>
          <w:sz w:val="22"/>
          <w:szCs w:val="22"/>
          <w:lang w:val="fi-FI"/>
        </w:rPr>
      </w:pPr>
    </w:p>
    <w:p w:rsidR="0018119F" w:rsidRDefault="0018119F" w:rsidP="009A5916">
      <w:pPr>
        <w:tabs>
          <w:tab w:val="left" w:pos="567"/>
          <w:tab w:val="left" w:pos="1134"/>
        </w:tabs>
        <w:spacing w:after="0"/>
        <w:rPr>
          <w:rFonts w:ascii="Calibri" w:hAnsi="Calibri"/>
          <w:sz w:val="22"/>
          <w:szCs w:val="22"/>
          <w:lang w:val="fi-FI"/>
        </w:rPr>
      </w:pPr>
      <w:r w:rsidRPr="00651A9A">
        <w:rPr>
          <w:rFonts w:ascii="Calibri" w:hAnsi="Calibri"/>
          <w:sz w:val="22"/>
          <w:szCs w:val="22"/>
          <w:lang w:val="fi-FI"/>
        </w:rPr>
        <w:t xml:space="preserve">HallAm pitää perusteltuna, että Keskuskauppakamarin </w:t>
      </w:r>
      <w:r>
        <w:rPr>
          <w:rFonts w:ascii="Calibri" w:hAnsi="Calibri"/>
          <w:sz w:val="22"/>
          <w:szCs w:val="22"/>
          <w:lang w:val="fi-FI"/>
        </w:rPr>
        <w:t>lunastuslautakunnalle annetaan A</w:t>
      </w:r>
      <w:r w:rsidRPr="00651A9A">
        <w:rPr>
          <w:rFonts w:ascii="Calibri" w:hAnsi="Calibri"/>
          <w:sz w:val="22"/>
          <w:szCs w:val="22"/>
          <w:lang w:val="fi-FI"/>
        </w:rPr>
        <w:t xml:space="preserve">rviomuistiossa esitetyissä olosuhteissa mahdollisuus olla </w:t>
      </w:r>
      <w:r>
        <w:rPr>
          <w:rFonts w:ascii="Calibri" w:hAnsi="Calibri"/>
          <w:sz w:val="22"/>
          <w:szCs w:val="22"/>
          <w:lang w:val="fi-FI"/>
        </w:rPr>
        <w:t xml:space="preserve">hakematta uskotun miehen määräämistä. </w:t>
      </w:r>
    </w:p>
    <w:p w:rsidR="0018119F" w:rsidRDefault="0018119F" w:rsidP="009A5916">
      <w:pPr>
        <w:tabs>
          <w:tab w:val="left" w:pos="567"/>
          <w:tab w:val="left" w:pos="1134"/>
        </w:tabs>
        <w:spacing w:after="0"/>
        <w:rPr>
          <w:rFonts w:ascii="Calibri" w:hAnsi="Calibri"/>
          <w:sz w:val="22"/>
          <w:szCs w:val="22"/>
          <w:lang w:val="fi-FI"/>
        </w:rPr>
      </w:pPr>
    </w:p>
    <w:p w:rsidR="0018119F" w:rsidRPr="00651A9A" w:rsidRDefault="0018119F" w:rsidP="00DA27F8">
      <w:pPr>
        <w:tabs>
          <w:tab w:val="left" w:pos="567"/>
          <w:tab w:val="left" w:pos="1134"/>
        </w:tabs>
        <w:spacing w:after="0"/>
        <w:rPr>
          <w:rFonts w:ascii="Calibri" w:hAnsi="Calibri"/>
          <w:sz w:val="22"/>
          <w:szCs w:val="22"/>
          <w:lang w:val="fi-FI"/>
        </w:rPr>
      </w:pPr>
      <w:r w:rsidRPr="00651A9A">
        <w:rPr>
          <w:rFonts w:ascii="Calibri" w:hAnsi="Calibri"/>
          <w:sz w:val="22"/>
          <w:szCs w:val="22"/>
          <w:lang w:val="fi-FI"/>
        </w:rPr>
        <w:t>HallAm</w:t>
      </w:r>
      <w:r>
        <w:rPr>
          <w:rFonts w:ascii="Calibri" w:hAnsi="Calibri"/>
          <w:sz w:val="22"/>
          <w:szCs w:val="22"/>
          <w:lang w:val="fi-FI"/>
        </w:rPr>
        <w:t xml:space="preserve"> myös katsoo</w:t>
      </w:r>
      <w:r w:rsidRPr="00651A9A">
        <w:rPr>
          <w:rFonts w:ascii="Calibri" w:hAnsi="Calibri"/>
          <w:sz w:val="22"/>
          <w:szCs w:val="22"/>
          <w:lang w:val="fi-FI"/>
        </w:rPr>
        <w:t xml:space="preserve">, ettei Keskuskauppakamarin lunastuslautakunnan päätöksiin välimiesten valinnasta ja uskotun miehen määräämättä jättämiseen </w:t>
      </w:r>
      <w:r>
        <w:rPr>
          <w:rFonts w:ascii="Calibri" w:hAnsi="Calibri"/>
          <w:sz w:val="22"/>
          <w:szCs w:val="22"/>
          <w:lang w:val="fi-FI"/>
        </w:rPr>
        <w:t xml:space="preserve">tulisi saada </w:t>
      </w:r>
      <w:r w:rsidRPr="00651A9A">
        <w:rPr>
          <w:rFonts w:ascii="Calibri" w:hAnsi="Calibri"/>
          <w:sz w:val="22"/>
          <w:szCs w:val="22"/>
          <w:lang w:val="fi-FI"/>
        </w:rPr>
        <w:t xml:space="preserve">hakea muutosta valittamalla. </w:t>
      </w:r>
    </w:p>
    <w:p w:rsidR="0018119F" w:rsidRPr="00651A9A" w:rsidRDefault="0018119F" w:rsidP="00DA27F8">
      <w:pPr>
        <w:tabs>
          <w:tab w:val="left" w:pos="567"/>
          <w:tab w:val="left" w:pos="1134"/>
        </w:tabs>
        <w:spacing w:after="0"/>
        <w:ind w:left="567" w:hanging="567"/>
        <w:rPr>
          <w:rFonts w:ascii="Calibri" w:hAnsi="Calibri"/>
          <w:sz w:val="22"/>
          <w:szCs w:val="22"/>
          <w:lang w:val="fi-FI"/>
        </w:rPr>
      </w:pPr>
    </w:p>
    <w:p w:rsidR="0018119F" w:rsidRDefault="0018119F" w:rsidP="009A5916">
      <w:pPr>
        <w:tabs>
          <w:tab w:val="left" w:pos="567"/>
          <w:tab w:val="left" w:pos="1134"/>
        </w:tabs>
        <w:spacing w:after="0"/>
        <w:rPr>
          <w:rFonts w:ascii="Calibri" w:hAnsi="Calibri"/>
          <w:sz w:val="22"/>
          <w:szCs w:val="22"/>
          <w:lang w:val="fi-FI"/>
        </w:rPr>
      </w:pPr>
      <w:r>
        <w:rPr>
          <w:rFonts w:ascii="Calibri" w:hAnsi="Calibri"/>
          <w:sz w:val="22"/>
          <w:szCs w:val="22"/>
          <w:lang w:val="fi-FI"/>
        </w:rPr>
        <w:t>Ehdotettujen muutosten vaikutukset olisivat myönteiset, joskin niiden käytännön vaikutus olisi vähäinen. HallAmin mielestä onkin aiheellista kysyä, onko yksin näin vähäisten muutosten johdosta syytä ryhtyä lain muuttamiseen, varsinkin kun käytännössä on esiintynyt myös muita epäkohtia osakeyhtiölain 18 luvun s</w:t>
      </w:r>
      <w:r>
        <w:rPr>
          <w:rFonts w:ascii="Calibri" w:hAnsi="Calibri"/>
          <w:sz w:val="22"/>
          <w:szCs w:val="22"/>
          <w:lang w:val="fi-FI"/>
        </w:rPr>
        <w:t>o</w:t>
      </w:r>
      <w:r>
        <w:rPr>
          <w:rFonts w:ascii="Calibri" w:hAnsi="Calibri"/>
          <w:sz w:val="22"/>
          <w:szCs w:val="22"/>
          <w:lang w:val="fi-FI"/>
        </w:rPr>
        <w:t>veltamistilanteissa, joita samalla voisi selkeyttää. Näitä ovat HallAmin käsityksen mukaan esimerkiksi:</w:t>
      </w:r>
    </w:p>
    <w:p w:rsidR="0018119F" w:rsidRDefault="0018119F" w:rsidP="009A5916">
      <w:pPr>
        <w:tabs>
          <w:tab w:val="left" w:pos="567"/>
          <w:tab w:val="left" w:pos="1134"/>
        </w:tabs>
        <w:spacing w:after="0"/>
        <w:rPr>
          <w:rFonts w:ascii="Calibri" w:hAnsi="Calibri"/>
          <w:sz w:val="22"/>
          <w:szCs w:val="22"/>
          <w:lang w:val="fi-FI"/>
        </w:rPr>
      </w:pPr>
    </w:p>
    <w:p w:rsidR="0018119F" w:rsidRDefault="0018119F" w:rsidP="009A5916">
      <w:pPr>
        <w:pStyle w:val="ListParagraph"/>
        <w:numPr>
          <w:ilvl w:val="0"/>
          <w:numId w:val="13"/>
        </w:numPr>
        <w:tabs>
          <w:tab w:val="left" w:pos="567"/>
          <w:tab w:val="left" w:pos="1134"/>
        </w:tabs>
        <w:spacing w:after="0"/>
        <w:rPr>
          <w:rFonts w:ascii="Calibri" w:hAnsi="Calibri"/>
          <w:sz w:val="22"/>
          <w:szCs w:val="22"/>
          <w:lang w:val="fi-FI"/>
        </w:rPr>
      </w:pPr>
      <w:r>
        <w:rPr>
          <w:rFonts w:ascii="Calibri" w:hAnsi="Calibri"/>
          <w:sz w:val="22"/>
          <w:szCs w:val="22"/>
          <w:lang w:val="fi-FI"/>
        </w:rPr>
        <w:t>uskotun miehen asema yleisemminkin – laissa tulisi korostaa uskotun miehen itsenäisyyttä sen sijaan, että hänen tulisi mukailla vähemmistöosakkeenomistajien (toisinaan epärealistisia) vaat</w:t>
      </w:r>
      <w:r>
        <w:rPr>
          <w:rFonts w:ascii="Calibri" w:hAnsi="Calibri"/>
          <w:sz w:val="22"/>
          <w:szCs w:val="22"/>
          <w:lang w:val="fi-FI"/>
        </w:rPr>
        <w:t>i</w:t>
      </w:r>
      <w:r>
        <w:rPr>
          <w:rFonts w:ascii="Calibri" w:hAnsi="Calibri"/>
          <w:sz w:val="22"/>
          <w:szCs w:val="22"/>
          <w:lang w:val="fi-FI"/>
        </w:rPr>
        <w:t xml:space="preserve">muksia, kuten käytännössä tapahtuu; </w:t>
      </w:r>
    </w:p>
    <w:p w:rsidR="0018119F" w:rsidRDefault="0018119F" w:rsidP="005D4B3A">
      <w:pPr>
        <w:pStyle w:val="ListParagraph"/>
        <w:tabs>
          <w:tab w:val="left" w:pos="567"/>
          <w:tab w:val="left" w:pos="1134"/>
        </w:tabs>
        <w:spacing w:after="0"/>
        <w:ind w:left="930"/>
        <w:rPr>
          <w:rFonts w:ascii="Calibri" w:hAnsi="Calibri"/>
          <w:sz w:val="22"/>
          <w:szCs w:val="22"/>
          <w:lang w:val="fi-FI"/>
        </w:rPr>
      </w:pPr>
    </w:p>
    <w:p w:rsidR="0018119F" w:rsidRDefault="0018119F" w:rsidP="009A5916">
      <w:pPr>
        <w:pStyle w:val="ListParagraph"/>
        <w:numPr>
          <w:ilvl w:val="0"/>
          <w:numId w:val="13"/>
        </w:numPr>
        <w:tabs>
          <w:tab w:val="left" w:pos="567"/>
          <w:tab w:val="left" w:pos="1134"/>
        </w:tabs>
        <w:spacing w:after="0"/>
        <w:rPr>
          <w:rFonts w:ascii="Calibri" w:hAnsi="Calibri"/>
          <w:sz w:val="22"/>
          <w:szCs w:val="22"/>
          <w:lang w:val="fi-FI"/>
        </w:rPr>
      </w:pPr>
      <w:r>
        <w:rPr>
          <w:rFonts w:ascii="Calibri" w:hAnsi="Calibri"/>
          <w:sz w:val="22"/>
          <w:szCs w:val="22"/>
          <w:lang w:val="fi-FI"/>
        </w:rPr>
        <w:t>epätietoisuus siitä, miten osingon maksaminen vaikuttaa lunastushintaan (Korkeimman oike</w:t>
      </w:r>
      <w:r>
        <w:rPr>
          <w:rFonts w:ascii="Calibri" w:hAnsi="Calibri"/>
          <w:sz w:val="22"/>
          <w:szCs w:val="22"/>
          <w:lang w:val="fi-FI"/>
        </w:rPr>
        <w:t>u</w:t>
      </w:r>
      <w:r>
        <w:rPr>
          <w:rFonts w:ascii="Calibri" w:hAnsi="Calibri"/>
          <w:sz w:val="22"/>
          <w:szCs w:val="22"/>
          <w:lang w:val="fi-FI"/>
        </w:rPr>
        <w:t>den tuomio ei ole selkeyttänyt tilannetta);</w:t>
      </w:r>
    </w:p>
    <w:p w:rsidR="0018119F" w:rsidRPr="005D4B3A" w:rsidRDefault="0018119F" w:rsidP="005D4B3A">
      <w:pPr>
        <w:pStyle w:val="ListParagraph"/>
        <w:rPr>
          <w:rFonts w:ascii="Calibri" w:hAnsi="Calibri"/>
          <w:sz w:val="22"/>
          <w:szCs w:val="22"/>
          <w:lang w:val="fi-FI"/>
        </w:rPr>
      </w:pPr>
    </w:p>
    <w:p w:rsidR="0018119F" w:rsidRDefault="0018119F" w:rsidP="00427586">
      <w:pPr>
        <w:pStyle w:val="ListParagraph"/>
        <w:numPr>
          <w:ilvl w:val="0"/>
          <w:numId w:val="13"/>
        </w:numPr>
        <w:tabs>
          <w:tab w:val="left" w:pos="567"/>
          <w:tab w:val="left" w:pos="1134"/>
        </w:tabs>
        <w:spacing w:after="0"/>
        <w:rPr>
          <w:rFonts w:ascii="Calibri" w:hAnsi="Calibri"/>
          <w:sz w:val="22"/>
          <w:szCs w:val="22"/>
          <w:lang w:val="fi-FI"/>
        </w:rPr>
      </w:pPr>
      <w:r>
        <w:rPr>
          <w:rFonts w:ascii="Calibri" w:hAnsi="Calibri"/>
          <w:sz w:val="22"/>
          <w:szCs w:val="22"/>
          <w:lang w:val="fi-FI"/>
        </w:rPr>
        <w:t>hallintarekisterissä olevien osakkeiden asema – näiden laskeminen mukaan 90 %:n rajaan olisi syytä tehdä selväksi; ja</w:t>
      </w:r>
    </w:p>
    <w:p w:rsidR="0018119F" w:rsidRPr="005D4B3A" w:rsidRDefault="0018119F" w:rsidP="005D4B3A">
      <w:pPr>
        <w:pStyle w:val="ListParagraph"/>
        <w:rPr>
          <w:rFonts w:ascii="Calibri" w:hAnsi="Calibri"/>
          <w:sz w:val="22"/>
          <w:szCs w:val="22"/>
          <w:lang w:val="fi-FI"/>
        </w:rPr>
      </w:pPr>
    </w:p>
    <w:p w:rsidR="0018119F" w:rsidRPr="00427586" w:rsidRDefault="0018119F" w:rsidP="00427586">
      <w:pPr>
        <w:pStyle w:val="ListParagraph"/>
        <w:numPr>
          <w:ilvl w:val="0"/>
          <w:numId w:val="13"/>
        </w:numPr>
        <w:tabs>
          <w:tab w:val="left" w:pos="567"/>
          <w:tab w:val="left" w:pos="1134"/>
        </w:tabs>
        <w:spacing w:after="0"/>
        <w:rPr>
          <w:rFonts w:ascii="Calibri" w:hAnsi="Calibri"/>
          <w:sz w:val="22"/>
          <w:szCs w:val="22"/>
          <w:lang w:val="fi-FI"/>
        </w:rPr>
      </w:pPr>
      <w:r>
        <w:rPr>
          <w:rFonts w:ascii="Calibri" w:hAnsi="Calibri"/>
          <w:sz w:val="22"/>
          <w:szCs w:val="22"/>
          <w:lang w:val="fi-FI"/>
        </w:rPr>
        <w:t>vakuuden antaminen – on syytä selventää</w:t>
      </w:r>
      <w:r w:rsidRPr="00DA27F8">
        <w:rPr>
          <w:rFonts w:ascii="Calibri" w:hAnsi="Calibri"/>
          <w:sz w:val="22"/>
          <w:szCs w:val="22"/>
          <w:lang w:val="fi-FI"/>
        </w:rPr>
        <w:t>, että vakuus voidaan asettaa myös tuomion antam</w:t>
      </w:r>
      <w:r w:rsidRPr="00DA27F8">
        <w:rPr>
          <w:rFonts w:ascii="Calibri" w:hAnsi="Calibri"/>
          <w:sz w:val="22"/>
          <w:szCs w:val="22"/>
          <w:lang w:val="fi-FI"/>
        </w:rPr>
        <w:t>i</w:t>
      </w:r>
      <w:r w:rsidRPr="00DA27F8">
        <w:rPr>
          <w:rFonts w:ascii="Calibri" w:hAnsi="Calibri"/>
          <w:sz w:val="22"/>
          <w:szCs w:val="22"/>
          <w:lang w:val="fi-FI"/>
        </w:rPr>
        <w:t>sen jälkeen. Tilanteessa, jossa vähemmistöosakkeenomistaja valittaa tuomiosta voitaisiin vaku</w:t>
      </w:r>
      <w:r w:rsidRPr="00DA27F8">
        <w:rPr>
          <w:rFonts w:ascii="Calibri" w:hAnsi="Calibri"/>
          <w:sz w:val="22"/>
          <w:szCs w:val="22"/>
          <w:lang w:val="fi-FI"/>
        </w:rPr>
        <w:t>u</w:t>
      </w:r>
      <w:r w:rsidRPr="00DA27F8">
        <w:rPr>
          <w:rFonts w:ascii="Calibri" w:hAnsi="Calibri"/>
          <w:sz w:val="22"/>
          <w:szCs w:val="22"/>
          <w:lang w:val="fi-FI"/>
        </w:rPr>
        <w:t xml:space="preserve">den asettamisella vielä varmistaa se, että omistusoikeus kaikkiin osakkeisiin siirtyy viivytyksettä. Näin on voitu käytännössä menetellä, mutta </w:t>
      </w:r>
      <w:r>
        <w:rPr>
          <w:rFonts w:ascii="Calibri" w:hAnsi="Calibri"/>
          <w:sz w:val="22"/>
          <w:szCs w:val="22"/>
          <w:lang w:val="fi-FI"/>
        </w:rPr>
        <w:t>asia ei ole aivan selvä</w:t>
      </w:r>
      <w:r w:rsidRPr="00DA27F8">
        <w:rPr>
          <w:rFonts w:ascii="Calibri" w:hAnsi="Calibri"/>
          <w:sz w:val="22"/>
          <w:szCs w:val="22"/>
          <w:lang w:val="fi-FI"/>
        </w:rPr>
        <w:t>.</w:t>
      </w:r>
    </w:p>
    <w:p w:rsidR="0018119F" w:rsidRPr="009A5916" w:rsidRDefault="0018119F" w:rsidP="005D4B3A">
      <w:pPr>
        <w:pStyle w:val="ListParagraph"/>
        <w:tabs>
          <w:tab w:val="left" w:pos="567"/>
          <w:tab w:val="left" w:pos="1134"/>
        </w:tabs>
        <w:spacing w:after="0"/>
        <w:ind w:left="930"/>
        <w:rPr>
          <w:rFonts w:ascii="Calibri" w:hAnsi="Calibri"/>
          <w:sz w:val="22"/>
          <w:szCs w:val="22"/>
          <w:lang w:val="fi-FI"/>
        </w:rPr>
      </w:pPr>
    </w:p>
    <w:p w:rsidR="0018119F" w:rsidRPr="00651A9A" w:rsidRDefault="0018119F" w:rsidP="009A5916">
      <w:pPr>
        <w:tabs>
          <w:tab w:val="left" w:pos="567"/>
          <w:tab w:val="left" w:pos="1134"/>
        </w:tabs>
        <w:spacing w:after="0"/>
        <w:rPr>
          <w:rFonts w:ascii="Calibri" w:hAnsi="Calibri"/>
          <w:sz w:val="22"/>
          <w:szCs w:val="22"/>
          <w:lang w:val="fi-FI"/>
        </w:rPr>
      </w:pPr>
    </w:p>
    <w:p w:rsidR="0018119F" w:rsidRDefault="0018119F" w:rsidP="00651A9A">
      <w:pPr>
        <w:tabs>
          <w:tab w:val="left" w:pos="567"/>
          <w:tab w:val="left" w:pos="1134"/>
        </w:tabs>
        <w:spacing w:after="0"/>
        <w:rPr>
          <w:rFonts w:ascii="Calibri" w:hAnsi="Calibri"/>
          <w:sz w:val="22"/>
          <w:szCs w:val="22"/>
          <w:lang w:val="fi-FI"/>
        </w:rPr>
      </w:pPr>
    </w:p>
    <w:p w:rsidR="0018119F" w:rsidRPr="00377A11" w:rsidRDefault="0018119F" w:rsidP="00651A9A">
      <w:pPr>
        <w:tabs>
          <w:tab w:val="left" w:pos="567"/>
          <w:tab w:val="left" w:pos="1134"/>
        </w:tabs>
        <w:spacing w:after="0"/>
        <w:jc w:val="center"/>
        <w:rPr>
          <w:rFonts w:ascii="Calibri" w:hAnsi="Calibri"/>
          <w:sz w:val="22"/>
          <w:szCs w:val="22"/>
          <w:lang w:val="fi-FI"/>
        </w:rPr>
      </w:pPr>
      <w:r w:rsidRPr="00377A11">
        <w:rPr>
          <w:rFonts w:ascii="Calibri" w:hAnsi="Calibri"/>
          <w:sz w:val="22"/>
          <w:szCs w:val="22"/>
          <w:lang w:val="fi-FI"/>
        </w:rPr>
        <w:t>* * *</w:t>
      </w:r>
    </w:p>
    <w:p w:rsidR="0018119F" w:rsidRDefault="0018119F" w:rsidP="00651A9A">
      <w:pPr>
        <w:tabs>
          <w:tab w:val="left" w:pos="567"/>
          <w:tab w:val="left" w:pos="1134"/>
        </w:tabs>
        <w:spacing w:after="0"/>
        <w:rPr>
          <w:rFonts w:ascii="Calibri" w:hAnsi="Calibri"/>
          <w:sz w:val="22"/>
          <w:szCs w:val="22"/>
          <w:lang w:val="fi-FI"/>
        </w:rPr>
      </w:pPr>
    </w:p>
    <w:p w:rsidR="0018119F" w:rsidRDefault="0018119F" w:rsidP="00651A9A">
      <w:pPr>
        <w:tabs>
          <w:tab w:val="left" w:pos="567"/>
          <w:tab w:val="left" w:pos="1134"/>
        </w:tabs>
        <w:spacing w:after="0"/>
        <w:rPr>
          <w:rFonts w:ascii="Calibri" w:hAnsi="Calibri"/>
          <w:sz w:val="22"/>
          <w:szCs w:val="22"/>
          <w:lang w:val="fi-FI"/>
        </w:rPr>
      </w:pPr>
      <w:r>
        <w:rPr>
          <w:rFonts w:ascii="Calibri" w:hAnsi="Calibri"/>
          <w:sz w:val="22"/>
          <w:szCs w:val="22"/>
          <w:lang w:val="fi-FI"/>
        </w:rPr>
        <w:t>Hallitusammattilaiset ry kiittää sille varatusta mahdollisuudesta lausua Aloitteen ja Arviomuistion johdosta, ja on mielellään käytettävissä, mikäli edellä esille nostetut uudet kysymykset johtavat lisäselvitystarpe</w:t>
      </w:r>
      <w:r>
        <w:rPr>
          <w:rFonts w:ascii="Calibri" w:hAnsi="Calibri"/>
          <w:sz w:val="22"/>
          <w:szCs w:val="22"/>
          <w:lang w:val="fi-FI"/>
        </w:rPr>
        <w:t>e</w:t>
      </w:r>
      <w:r>
        <w:rPr>
          <w:rFonts w:ascii="Calibri" w:hAnsi="Calibri"/>
          <w:sz w:val="22"/>
          <w:szCs w:val="22"/>
          <w:lang w:val="fi-FI"/>
        </w:rPr>
        <w:t xml:space="preserve">seen. </w:t>
      </w:r>
    </w:p>
    <w:p w:rsidR="0018119F" w:rsidRDefault="0018119F" w:rsidP="00651A9A">
      <w:pPr>
        <w:tabs>
          <w:tab w:val="left" w:pos="567"/>
          <w:tab w:val="left" w:pos="1134"/>
          <w:tab w:val="left" w:pos="1701"/>
          <w:tab w:val="left" w:pos="2268"/>
        </w:tabs>
        <w:ind w:left="1701" w:hanging="1701"/>
        <w:rPr>
          <w:rFonts w:ascii="Calibri" w:hAnsi="Calibri"/>
          <w:sz w:val="22"/>
          <w:szCs w:val="22"/>
          <w:lang w:val="fi-FI"/>
        </w:rPr>
      </w:pPr>
    </w:p>
    <w:p w:rsidR="0018119F" w:rsidRDefault="0018119F" w:rsidP="00875D00">
      <w:pPr>
        <w:tabs>
          <w:tab w:val="left" w:pos="567"/>
          <w:tab w:val="left" w:pos="1134"/>
          <w:tab w:val="left" w:pos="1701"/>
          <w:tab w:val="left" w:pos="2268"/>
        </w:tabs>
        <w:ind w:left="1701" w:hanging="1701"/>
        <w:jc w:val="center"/>
        <w:rPr>
          <w:rFonts w:ascii="Calibri" w:hAnsi="Calibri"/>
          <w:sz w:val="22"/>
          <w:szCs w:val="22"/>
          <w:lang w:val="fi-FI"/>
        </w:rPr>
      </w:pPr>
      <w:r>
        <w:rPr>
          <w:rFonts w:ascii="Calibri" w:hAnsi="Calibri"/>
          <w:sz w:val="22"/>
          <w:szCs w:val="22"/>
          <w:lang w:val="fi-FI"/>
        </w:rPr>
        <w:t>Kunnioittavasti,</w:t>
      </w:r>
    </w:p>
    <w:p w:rsidR="0018119F" w:rsidRDefault="0018119F" w:rsidP="00875D00">
      <w:pPr>
        <w:tabs>
          <w:tab w:val="left" w:pos="567"/>
          <w:tab w:val="left" w:pos="1134"/>
          <w:tab w:val="left" w:pos="1701"/>
          <w:tab w:val="left" w:pos="2268"/>
        </w:tabs>
        <w:ind w:left="1701" w:hanging="1701"/>
        <w:jc w:val="center"/>
        <w:rPr>
          <w:rFonts w:ascii="Calibri" w:hAnsi="Calibri"/>
          <w:sz w:val="22"/>
          <w:szCs w:val="22"/>
          <w:lang w:val="fi-FI"/>
        </w:rPr>
      </w:pPr>
    </w:p>
    <w:p w:rsidR="0018119F" w:rsidRDefault="0018119F" w:rsidP="00875D00">
      <w:pPr>
        <w:tabs>
          <w:tab w:val="left" w:pos="567"/>
          <w:tab w:val="left" w:pos="1134"/>
          <w:tab w:val="left" w:pos="1701"/>
          <w:tab w:val="left" w:pos="2268"/>
        </w:tabs>
        <w:ind w:left="1701" w:hanging="1701"/>
        <w:jc w:val="center"/>
        <w:rPr>
          <w:rFonts w:ascii="Calibri" w:hAnsi="Calibri"/>
          <w:sz w:val="22"/>
          <w:szCs w:val="22"/>
          <w:lang w:val="fi-FI"/>
        </w:rPr>
      </w:pPr>
      <w:r>
        <w:rPr>
          <w:rFonts w:ascii="Calibri" w:hAnsi="Calibri"/>
          <w:sz w:val="22"/>
          <w:szCs w:val="22"/>
          <w:lang w:val="fi-FI"/>
        </w:rPr>
        <w:t>HALLITUSAMMATTILAISET RY</w:t>
      </w:r>
    </w:p>
    <w:p w:rsidR="0018119F" w:rsidRDefault="0018119F" w:rsidP="00875D00">
      <w:pPr>
        <w:tabs>
          <w:tab w:val="left" w:pos="567"/>
          <w:tab w:val="left" w:pos="1134"/>
          <w:tab w:val="left" w:pos="1701"/>
          <w:tab w:val="left" w:pos="2268"/>
        </w:tabs>
        <w:ind w:left="1701" w:hanging="1701"/>
        <w:jc w:val="center"/>
        <w:rPr>
          <w:rFonts w:ascii="Calibri" w:hAnsi="Calibri"/>
          <w:sz w:val="22"/>
          <w:szCs w:val="22"/>
          <w:lang w:val="fi-FI"/>
        </w:rPr>
      </w:pPr>
    </w:p>
    <w:tbl>
      <w:tblPr>
        <w:tblW w:w="10204" w:type="dxa"/>
        <w:tblLook w:val="00A0"/>
      </w:tblPr>
      <w:tblGrid>
        <w:gridCol w:w="4503"/>
        <w:gridCol w:w="708"/>
        <w:gridCol w:w="4993"/>
      </w:tblGrid>
      <w:tr w:rsidR="0018119F" w:rsidTr="00036A90">
        <w:tc>
          <w:tcPr>
            <w:tcW w:w="4503" w:type="dxa"/>
          </w:tcPr>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p>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p>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p>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r w:rsidRPr="00036A90">
              <w:rPr>
                <w:rFonts w:ascii="Calibri" w:hAnsi="Calibri"/>
                <w:sz w:val="22"/>
                <w:szCs w:val="22"/>
                <w:lang w:val="fi-FI"/>
              </w:rPr>
              <w:t>_____________________</w:t>
            </w:r>
          </w:p>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r w:rsidRPr="00036A90">
              <w:rPr>
                <w:rFonts w:ascii="Calibri" w:hAnsi="Calibri"/>
                <w:sz w:val="22"/>
                <w:szCs w:val="22"/>
                <w:lang w:val="fi-FI"/>
              </w:rPr>
              <w:t>Tomas Lindholm</w:t>
            </w:r>
          </w:p>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r w:rsidRPr="00036A90">
              <w:rPr>
                <w:rFonts w:ascii="Calibri" w:hAnsi="Calibri"/>
                <w:sz w:val="22"/>
                <w:szCs w:val="22"/>
                <w:lang w:val="fi-FI"/>
              </w:rPr>
              <w:t>Puheenjohtaja</w:t>
            </w:r>
          </w:p>
        </w:tc>
        <w:tc>
          <w:tcPr>
            <w:tcW w:w="708" w:type="dxa"/>
          </w:tcPr>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p>
        </w:tc>
        <w:tc>
          <w:tcPr>
            <w:tcW w:w="4993" w:type="dxa"/>
          </w:tcPr>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p>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p>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p>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r w:rsidRPr="00036A90">
              <w:rPr>
                <w:rFonts w:ascii="Calibri" w:hAnsi="Calibri"/>
                <w:sz w:val="22"/>
                <w:szCs w:val="22"/>
                <w:lang w:val="fi-FI"/>
              </w:rPr>
              <w:t>_____________________</w:t>
            </w:r>
          </w:p>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r w:rsidRPr="00036A90">
              <w:rPr>
                <w:rFonts w:ascii="Calibri" w:hAnsi="Calibri"/>
                <w:sz w:val="22"/>
                <w:szCs w:val="22"/>
                <w:lang w:val="fi-FI"/>
              </w:rPr>
              <w:t>Maarit Aarni-Sirviö</w:t>
            </w:r>
          </w:p>
          <w:p w:rsidR="0018119F" w:rsidRPr="00036A90" w:rsidRDefault="0018119F" w:rsidP="00036A90">
            <w:pPr>
              <w:tabs>
                <w:tab w:val="left" w:pos="567"/>
                <w:tab w:val="left" w:pos="1134"/>
                <w:tab w:val="left" w:pos="1701"/>
                <w:tab w:val="left" w:pos="2268"/>
              </w:tabs>
              <w:spacing w:after="0"/>
              <w:jc w:val="center"/>
              <w:rPr>
                <w:rFonts w:ascii="Calibri" w:hAnsi="Calibri"/>
                <w:sz w:val="22"/>
                <w:szCs w:val="22"/>
                <w:lang w:val="fi-FI"/>
              </w:rPr>
            </w:pPr>
            <w:r w:rsidRPr="00036A90">
              <w:rPr>
                <w:rFonts w:ascii="Calibri" w:hAnsi="Calibri"/>
                <w:sz w:val="22"/>
                <w:szCs w:val="22"/>
                <w:lang w:val="fi-FI"/>
              </w:rPr>
              <w:t>Pääsihteeri</w:t>
            </w:r>
          </w:p>
        </w:tc>
      </w:tr>
    </w:tbl>
    <w:p w:rsidR="0018119F" w:rsidRPr="0004445D" w:rsidRDefault="0018119F" w:rsidP="00651A9A">
      <w:pPr>
        <w:tabs>
          <w:tab w:val="left" w:pos="567"/>
          <w:tab w:val="left" w:pos="1134"/>
          <w:tab w:val="left" w:pos="1701"/>
          <w:tab w:val="left" w:pos="2268"/>
        </w:tabs>
        <w:ind w:left="1701" w:hanging="1701"/>
        <w:rPr>
          <w:rFonts w:ascii="Calibri" w:hAnsi="Calibri"/>
          <w:sz w:val="22"/>
          <w:szCs w:val="22"/>
          <w:lang w:val="fi-FI"/>
        </w:rPr>
      </w:pPr>
    </w:p>
    <w:sectPr w:rsidR="0018119F" w:rsidRPr="0004445D" w:rsidSect="0061427E">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19F" w:rsidRDefault="0018119F" w:rsidP="00E07C76">
      <w:pPr>
        <w:spacing w:after="0"/>
      </w:pPr>
      <w:r>
        <w:separator/>
      </w:r>
    </w:p>
  </w:endnote>
  <w:endnote w:type="continuationSeparator" w:id="0">
    <w:p w:rsidR="0018119F" w:rsidRDefault="0018119F" w:rsidP="00E07C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9F" w:rsidRDefault="0018119F">
    <w:pPr>
      <w:pStyle w:val="Footer"/>
      <w:jc w:val="center"/>
    </w:pPr>
    <w:r w:rsidRPr="00E07C76">
      <w:rPr>
        <w:rFonts w:ascii="Calibri" w:hAnsi="Calibri"/>
        <w:sz w:val="22"/>
        <w:szCs w:val="22"/>
      </w:rPr>
      <w:fldChar w:fldCharType="begin"/>
    </w:r>
    <w:r w:rsidRPr="00E07C76">
      <w:rPr>
        <w:rFonts w:ascii="Calibri" w:hAnsi="Calibri"/>
        <w:sz w:val="22"/>
        <w:szCs w:val="22"/>
      </w:rPr>
      <w:instrText xml:space="preserve"> PAGE   \* MERGEFORMAT </w:instrText>
    </w:r>
    <w:r w:rsidRPr="00E07C76">
      <w:rPr>
        <w:rFonts w:ascii="Calibri" w:hAnsi="Calibri"/>
        <w:sz w:val="22"/>
        <w:szCs w:val="22"/>
      </w:rPr>
      <w:fldChar w:fldCharType="separate"/>
    </w:r>
    <w:r>
      <w:rPr>
        <w:rFonts w:ascii="Calibri" w:hAnsi="Calibri"/>
        <w:noProof/>
        <w:sz w:val="22"/>
        <w:szCs w:val="22"/>
      </w:rPr>
      <w:t>1</w:t>
    </w:r>
    <w:r w:rsidRPr="00E07C76">
      <w:rPr>
        <w:rFonts w:ascii="Calibri" w:hAnsi="Calibri"/>
        <w:sz w:val="22"/>
        <w:szCs w:val="22"/>
      </w:rPr>
      <w:fldChar w:fldCharType="end"/>
    </w:r>
  </w:p>
  <w:p w:rsidR="0018119F" w:rsidRDefault="001811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19F" w:rsidRDefault="0018119F" w:rsidP="00E07C76">
      <w:pPr>
        <w:spacing w:after="0"/>
      </w:pPr>
      <w:r>
        <w:separator/>
      </w:r>
    </w:p>
  </w:footnote>
  <w:footnote w:type="continuationSeparator" w:id="0">
    <w:p w:rsidR="0018119F" w:rsidRDefault="0018119F" w:rsidP="00E07C7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9F" w:rsidRDefault="0018119F">
    <w:pPr>
      <w:pStyle w:val="Header"/>
    </w:pPr>
  </w:p>
  <w:p w:rsidR="0018119F" w:rsidRPr="000C3E94" w:rsidRDefault="0018119F" w:rsidP="000C3E94">
    <w:pPr>
      <w:tabs>
        <w:tab w:val="left" w:pos="567"/>
        <w:tab w:val="left" w:pos="1134"/>
        <w:tab w:val="left" w:pos="1701"/>
        <w:tab w:val="left" w:pos="2268"/>
      </w:tabs>
      <w:jc w:val="right"/>
      <w:rPr>
        <w:rFonts w:ascii="Calibri" w:hAnsi="Calibri"/>
        <w:b/>
        <w:sz w:val="22"/>
        <w:szCs w:val="22"/>
      </w:rPr>
    </w:pPr>
  </w:p>
  <w:p w:rsidR="0018119F" w:rsidRDefault="001811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0265"/>
    <w:multiLevelType w:val="hybridMultilevel"/>
    <w:tmpl w:val="C808788C"/>
    <w:lvl w:ilvl="0" w:tplc="2308433C">
      <w:start w:val="1"/>
      <w:numFmt w:val="bullet"/>
      <w:pStyle w:val="Bullet0"/>
      <w:lvlText w:val=""/>
      <w:lvlJc w:val="left"/>
      <w:pPr>
        <w:tabs>
          <w:tab w:val="num" w:pos="709"/>
        </w:tabs>
        <w:ind w:left="709" w:hanging="62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E2750"/>
    <w:multiLevelType w:val="hybridMultilevel"/>
    <w:tmpl w:val="EFF88CC8"/>
    <w:lvl w:ilvl="0" w:tplc="017C4290">
      <w:start w:val="1"/>
      <w:numFmt w:val="bullet"/>
      <w:lvlText w:val="-"/>
      <w:lvlJc w:val="left"/>
      <w:pPr>
        <w:ind w:left="930" w:hanging="360"/>
      </w:pPr>
      <w:rPr>
        <w:rFonts w:ascii="Calibri" w:eastAsia="Times New Roman" w:hAnsi="Calibri" w:hint="default"/>
      </w:rPr>
    </w:lvl>
    <w:lvl w:ilvl="1" w:tplc="040B0003">
      <w:start w:val="1"/>
      <w:numFmt w:val="bullet"/>
      <w:lvlText w:val="o"/>
      <w:lvlJc w:val="left"/>
      <w:pPr>
        <w:ind w:left="1650" w:hanging="360"/>
      </w:pPr>
      <w:rPr>
        <w:rFonts w:ascii="Courier New" w:hAnsi="Courier New" w:hint="default"/>
      </w:rPr>
    </w:lvl>
    <w:lvl w:ilvl="2" w:tplc="040B0005" w:tentative="1">
      <w:start w:val="1"/>
      <w:numFmt w:val="bullet"/>
      <w:lvlText w:val=""/>
      <w:lvlJc w:val="left"/>
      <w:pPr>
        <w:ind w:left="2370" w:hanging="360"/>
      </w:pPr>
      <w:rPr>
        <w:rFonts w:ascii="Wingdings" w:hAnsi="Wingdings" w:hint="default"/>
      </w:rPr>
    </w:lvl>
    <w:lvl w:ilvl="3" w:tplc="040B0001" w:tentative="1">
      <w:start w:val="1"/>
      <w:numFmt w:val="bullet"/>
      <w:lvlText w:val=""/>
      <w:lvlJc w:val="left"/>
      <w:pPr>
        <w:ind w:left="3090" w:hanging="360"/>
      </w:pPr>
      <w:rPr>
        <w:rFonts w:ascii="Symbol" w:hAnsi="Symbol" w:hint="default"/>
      </w:rPr>
    </w:lvl>
    <w:lvl w:ilvl="4" w:tplc="040B0003" w:tentative="1">
      <w:start w:val="1"/>
      <w:numFmt w:val="bullet"/>
      <w:lvlText w:val="o"/>
      <w:lvlJc w:val="left"/>
      <w:pPr>
        <w:ind w:left="3810" w:hanging="360"/>
      </w:pPr>
      <w:rPr>
        <w:rFonts w:ascii="Courier New" w:hAnsi="Courier New" w:hint="default"/>
      </w:rPr>
    </w:lvl>
    <w:lvl w:ilvl="5" w:tplc="040B0005" w:tentative="1">
      <w:start w:val="1"/>
      <w:numFmt w:val="bullet"/>
      <w:lvlText w:val=""/>
      <w:lvlJc w:val="left"/>
      <w:pPr>
        <w:ind w:left="4530" w:hanging="360"/>
      </w:pPr>
      <w:rPr>
        <w:rFonts w:ascii="Wingdings" w:hAnsi="Wingdings" w:hint="default"/>
      </w:rPr>
    </w:lvl>
    <w:lvl w:ilvl="6" w:tplc="040B0001" w:tentative="1">
      <w:start w:val="1"/>
      <w:numFmt w:val="bullet"/>
      <w:lvlText w:val=""/>
      <w:lvlJc w:val="left"/>
      <w:pPr>
        <w:ind w:left="5250" w:hanging="360"/>
      </w:pPr>
      <w:rPr>
        <w:rFonts w:ascii="Symbol" w:hAnsi="Symbol" w:hint="default"/>
      </w:rPr>
    </w:lvl>
    <w:lvl w:ilvl="7" w:tplc="040B0003" w:tentative="1">
      <w:start w:val="1"/>
      <w:numFmt w:val="bullet"/>
      <w:lvlText w:val="o"/>
      <w:lvlJc w:val="left"/>
      <w:pPr>
        <w:ind w:left="5970" w:hanging="360"/>
      </w:pPr>
      <w:rPr>
        <w:rFonts w:ascii="Courier New" w:hAnsi="Courier New" w:hint="default"/>
      </w:rPr>
    </w:lvl>
    <w:lvl w:ilvl="8" w:tplc="040B0005" w:tentative="1">
      <w:start w:val="1"/>
      <w:numFmt w:val="bullet"/>
      <w:lvlText w:val=""/>
      <w:lvlJc w:val="left"/>
      <w:pPr>
        <w:ind w:left="6690" w:hanging="360"/>
      </w:pPr>
      <w:rPr>
        <w:rFonts w:ascii="Wingdings" w:hAnsi="Wingdings" w:hint="default"/>
      </w:rPr>
    </w:lvl>
  </w:abstractNum>
  <w:abstractNum w:abstractNumId="2">
    <w:nsid w:val="17624E7C"/>
    <w:multiLevelType w:val="hybridMultilevel"/>
    <w:tmpl w:val="B34276B2"/>
    <w:lvl w:ilvl="0" w:tplc="040B0001">
      <w:start w:val="3"/>
      <w:numFmt w:val="bullet"/>
      <w:lvlText w:val=""/>
      <w:lvlJc w:val="left"/>
      <w:pPr>
        <w:ind w:left="720" w:hanging="360"/>
      </w:pPr>
      <w:rPr>
        <w:rFonts w:ascii="Symbol" w:eastAsia="Times New Roman"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B627AF2"/>
    <w:multiLevelType w:val="multilevel"/>
    <w:tmpl w:val="15E6A1D0"/>
    <w:lvl w:ilvl="0">
      <w:start w:val="1"/>
      <w:numFmt w:val="decimal"/>
      <w:pStyle w:val="Heading1"/>
      <w:lvlText w:val="%1."/>
      <w:lvlJc w:val="left"/>
      <w:pPr>
        <w:tabs>
          <w:tab w:val="num" w:pos="709"/>
        </w:tabs>
        <w:ind w:left="709" w:hanging="709"/>
      </w:pPr>
      <w:rPr>
        <w:rFonts w:ascii="Arial" w:hAnsi="Arial" w:cs="Times New Roman" w:hint="default"/>
        <w:b/>
        <w:i w:val="0"/>
        <w:caps w:val="0"/>
        <w:strike w:val="0"/>
        <w:dstrike w:val="0"/>
        <w:outline w:val="0"/>
        <w:shadow w:val="0"/>
        <w:emboss w:val="0"/>
        <w:imprint w:val="0"/>
        <w:vanish w:val="0"/>
        <w:sz w:val="24"/>
        <w:szCs w:val="24"/>
        <w:u w:val="none"/>
        <w:vertAlign w:val="baseline"/>
      </w:rPr>
    </w:lvl>
    <w:lvl w:ilvl="1">
      <w:start w:val="1"/>
      <w:numFmt w:val="decimal"/>
      <w:pStyle w:val="Heading2"/>
      <w:lvlText w:val="%1.%2"/>
      <w:lvlJc w:val="left"/>
      <w:pPr>
        <w:tabs>
          <w:tab w:val="num" w:pos="709"/>
        </w:tabs>
        <w:ind w:left="709" w:hanging="709"/>
      </w:pPr>
      <w:rPr>
        <w:rFonts w:ascii="Arial" w:hAnsi="Arial" w:cs="Times New Roman" w:hint="default"/>
        <w:b/>
        <w:bCs w:val="0"/>
        <w:i w:val="0"/>
        <w:iCs w:val="0"/>
        <w:caps w:val="0"/>
        <w:strike w:val="0"/>
        <w:dstrike w:val="0"/>
        <w:outline w:val="0"/>
        <w:shadow w:val="0"/>
        <w:emboss w:val="0"/>
        <w:imprint w:val="0"/>
        <w:vanish w:val="0"/>
        <w:spacing w:val="0"/>
        <w:kern w:val="0"/>
        <w:position w:val="0"/>
        <w:sz w:val="24"/>
        <w:u w:val="none"/>
        <w:vertAlign w:val="baseline"/>
      </w:rPr>
    </w:lvl>
    <w:lvl w:ilvl="2">
      <w:start w:val="1"/>
      <w:numFmt w:val="decimal"/>
      <w:pStyle w:val="Heading3"/>
      <w:lvlText w:val="%1.%2.%3"/>
      <w:lvlJc w:val="left"/>
      <w:pPr>
        <w:tabs>
          <w:tab w:val="num" w:pos="709"/>
        </w:tabs>
        <w:ind w:left="709" w:hanging="709"/>
      </w:pPr>
      <w:rPr>
        <w:rFonts w:ascii="Arial" w:hAnsi="Arial" w:cs="Times New Roman" w:hint="default"/>
        <w:b/>
        <w:i w:val="0"/>
        <w:sz w:val="24"/>
        <w:szCs w:val="24"/>
      </w:rPr>
    </w:lvl>
    <w:lvl w:ilvl="3">
      <w:start w:val="1"/>
      <w:numFmt w:val="lowerLetter"/>
      <w:lvlText w:val="(%4)"/>
      <w:lvlJc w:val="left"/>
      <w:pPr>
        <w:tabs>
          <w:tab w:val="num" w:pos="1418"/>
        </w:tabs>
        <w:ind w:left="1418" w:hanging="709"/>
      </w:pPr>
      <w:rPr>
        <w:rFonts w:ascii="Arial" w:hAnsi="Arial" w:cs="Times New Roman" w:hint="default"/>
        <w:b w:val="0"/>
        <w:i w:val="0"/>
        <w:sz w:val="24"/>
        <w:szCs w:val="24"/>
      </w:rPr>
    </w:lvl>
    <w:lvl w:ilvl="4">
      <w:start w:val="1"/>
      <w:numFmt w:val="lowerRoman"/>
      <w:lvlText w:val="(%5)"/>
      <w:lvlJc w:val="left"/>
      <w:pPr>
        <w:tabs>
          <w:tab w:val="num" w:pos="2126"/>
        </w:tabs>
        <w:ind w:left="2126" w:hanging="708"/>
      </w:pPr>
      <w:rPr>
        <w:rFonts w:ascii="Arial" w:hAnsi="Arial" w:cs="Times New Roman" w:hint="default"/>
        <w:b w:val="0"/>
        <w:i w:val="0"/>
        <w:sz w:val="24"/>
        <w:szCs w:val="24"/>
      </w:rPr>
    </w:lvl>
    <w:lvl w:ilvl="5">
      <w:start w:val="1"/>
      <w:numFmt w:val="upperLetter"/>
      <w:pStyle w:val="ListThirdLevel"/>
      <w:lvlText w:val="(%6)"/>
      <w:lvlJc w:val="left"/>
      <w:pPr>
        <w:tabs>
          <w:tab w:val="num" w:pos="2835"/>
        </w:tabs>
        <w:ind w:left="2835" w:hanging="709"/>
      </w:pPr>
      <w:rPr>
        <w:rFonts w:ascii="Arial" w:hAnsi="Arial" w:cs="Times New Roman" w:hint="default"/>
        <w:b w:val="0"/>
        <w:i w:val="0"/>
        <w:sz w:val="24"/>
        <w:szCs w:val="24"/>
      </w:rPr>
    </w:lvl>
    <w:lvl w:ilvl="6">
      <w:start w:val="1"/>
      <w:numFmt w:val="none"/>
      <w:lvlRestart w:val="0"/>
      <w:isLgl/>
      <w:suff w:val="nothing"/>
      <w:lvlText w:val=""/>
      <w:lvlJc w:val="left"/>
      <w:rPr>
        <w:rFonts w:cs="Times New Roman" w:hint="default"/>
      </w:rPr>
    </w:lvl>
    <w:lvl w:ilvl="7">
      <w:start w:val="1"/>
      <w:numFmt w:val="decimal"/>
      <w:lvlRestart w:val="0"/>
      <w:suff w:val="nothing"/>
      <w:lvlText w:val="%1.%8"/>
      <w:lvlJc w:val="left"/>
      <w:rPr>
        <w:rFonts w:ascii="Arial" w:hAnsi="Arial" w:cs="Times New Roman" w:hint="default"/>
        <w:b/>
        <w:i w:val="0"/>
        <w:sz w:val="24"/>
        <w:szCs w:val="24"/>
      </w:rPr>
    </w:lvl>
    <w:lvl w:ilvl="8">
      <w:start w:val="1"/>
      <w:numFmt w:val="none"/>
      <w:lvlRestart w:val="0"/>
      <w:suff w:val="nothing"/>
      <w:lvlText w:val="%9"/>
      <w:lvlJc w:val="left"/>
      <w:pPr>
        <w:ind w:left="709"/>
      </w:pPr>
      <w:rPr>
        <w:rFonts w:ascii="Arial" w:hAnsi="Arial" w:cs="Times New Roman" w:hint="default"/>
        <w:b w:val="0"/>
        <w:i w:val="0"/>
        <w:sz w:val="24"/>
        <w:szCs w:val="24"/>
      </w:rPr>
    </w:lvl>
  </w:abstractNum>
  <w:abstractNum w:abstractNumId="4">
    <w:nsid w:val="2EFB18C1"/>
    <w:multiLevelType w:val="hybridMultilevel"/>
    <w:tmpl w:val="0B5E8948"/>
    <w:lvl w:ilvl="0" w:tplc="040B0001">
      <w:start w:val="3"/>
      <w:numFmt w:val="bullet"/>
      <w:lvlText w:val=""/>
      <w:lvlJc w:val="left"/>
      <w:pPr>
        <w:ind w:left="720" w:hanging="360"/>
      </w:pPr>
      <w:rPr>
        <w:rFonts w:ascii="Symbol" w:eastAsia="Times New Roman"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43072429"/>
    <w:multiLevelType w:val="hybridMultilevel"/>
    <w:tmpl w:val="D436A3CC"/>
    <w:lvl w:ilvl="0" w:tplc="C1A42A94">
      <w:start w:val="1"/>
      <w:numFmt w:val="bullet"/>
      <w:pStyle w:val="Bullet3"/>
      <w:lvlText w:val=""/>
      <w:lvlJc w:val="left"/>
      <w:pPr>
        <w:tabs>
          <w:tab w:val="num" w:pos="2835"/>
        </w:tabs>
        <w:ind w:left="2835" w:hanging="624"/>
      </w:pPr>
      <w:rPr>
        <w:rFonts w:ascii="Wingdings" w:hAnsi="Wingdings" w:hint="default"/>
      </w:rPr>
    </w:lvl>
    <w:lvl w:ilvl="1" w:tplc="04090003" w:tentative="1">
      <w:start w:val="1"/>
      <w:numFmt w:val="bullet"/>
      <w:lvlText w:val="o"/>
      <w:lvlJc w:val="left"/>
      <w:pPr>
        <w:ind w:left="1355" w:hanging="360"/>
      </w:pPr>
      <w:rPr>
        <w:rFonts w:ascii="Courier New" w:hAnsi="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6">
    <w:nsid w:val="435A13F5"/>
    <w:multiLevelType w:val="hybridMultilevel"/>
    <w:tmpl w:val="80CE0582"/>
    <w:lvl w:ilvl="0" w:tplc="040B0001">
      <w:start w:val="3"/>
      <w:numFmt w:val="bullet"/>
      <w:lvlText w:val=""/>
      <w:lvlJc w:val="left"/>
      <w:pPr>
        <w:ind w:left="720" w:hanging="360"/>
      </w:pPr>
      <w:rPr>
        <w:rFonts w:ascii="Symbol" w:eastAsia="Times New Roman"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5DA25DEF"/>
    <w:multiLevelType w:val="hybridMultilevel"/>
    <w:tmpl w:val="6AD4D316"/>
    <w:lvl w:ilvl="0" w:tplc="14962712">
      <w:numFmt w:val="bullet"/>
      <w:lvlText w:val="-"/>
      <w:lvlJc w:val="left"/>
      <w:pPr>
        <w:ind w:left="720" w:hanging="360"/>
      </w:pPr>
      <w:rPr>
        <w:rFonts w:ascii="Arial" w:eastAsia="Arial Unicode MS"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5E6104DF"/>
    <w:multiLevelType w:val="hybridMultilevel"/>
    <w:tmpl w:val="837A6F22"/>
    <w:lvl w:ilvl="0" w:tplc="26B2C448">
      <w:start w:val="1"/>
      <w:numFmt w:val="bullet"/>
      <w:pStyle w:val="Bullet4"/>
      <w:lvlText w:val=""/>
      <w:lvlJc w:val="left"/>
      <w:pPr>
        <w:tabs>
          <w:tab w:val="num" w:pos="3544"/>
        </w:tabs>
        <w:ind w:left="3544" w:hanging="709"/>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77573"/>
    <w:multiLevelType w:val="hybridMultilevel"/>
    <w:tmpl w:val="10A852EE"/>
    <w:lvl w:ilvl="0" w:tplc="AE72D3D4">
      <w:start w:val="1"/>
      <w:numFmt w:val="bullet"/>
      <w:pStyle w:val="Bullet2"/>
      <w:lvlText w:val=""/>
      <w:lvlJc w:val="left"/>
      <w:pPr>
        <w:tabs>
          <w:tab w:val="num" w:pos="2126"/>
        </w:tabs>
        <w:ind w:left="2126" w:hanging="623"/>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991333"/>
    <w:multiLevelType w:val="hybridMultilevel"/>
    <w:tmpl w:val="BFE422D4"/>
    <w:lvl w:ilvl="0" w:tplc="A11077FC">
      <w:start w:val="1"/>
      <w:numFmt w:val="bullet"/>
      <w:pStyle w:val="Bullet1"/>
      <w:lvlText w:val=""/>
      <w:lvlJc w:val="left"/>
      <w:pPr>
        <w:tabs>
          <w:tab w:val="num" w:pos="1418"/>
        </w:tabs>
        <w:ind w:left="1418" w:hanging="62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3"/>
  </w:num>
  <w:num w:numId="4">
    <w:abstractNumId w:val="0"/>
  </w:num>
  <w:num w:numId="5">
    <w:abstractNumId w:val="10"/>
  </w:num>
  <w:num w:numId="6">
    <w:abstractNumId w:val="9"/>
  </w:num>
  <w:num w:numId="7">
    <w:abstractNumId w:val="5"/>
  </w:num>
  <w:num w:numId="8">
    <w:abstractNumId w:val="8"/>
  </w:num>
  <w:num w:numId="9">
    <w:abstractNumId w:val="3"/>
  </w:num>
  <w:num w:numId="10">
    <w:abstractNumId w:val="4"/>
  </w:num>
  <w:num w:numId="11">
    <w:abstractNumId w:val="6"/>
  </w:num>
  <w:num w:numId="12">
    <w:abstractNumId w:val="2"/>
  </w:num>
  <w:num w:numId="13">
    <w:abstractNumId w:val="1"/>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1304"/>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0632"/>
    <w:rsid w:val="000116C3"/>
    <w:rsid w:val="00023066"/>
    <w:rsid w:val="00024EC4"/>
    <w:rsid w:val="0002676D"/>
    <w:rsid w:val="0003335C"/>
    <w:rsid w:val="00034793"/>
    <w:rsid w:val="00036A90"/>
    <w:rsid w:val="00040A24"/>
    <w:rsid w:val="0004445D"/>
    <w:rsid w:val="0004546B"/>
    <w:rsid w:val="00046B04"/>
    <w:rsid w:val="00052FB3"/>
    <w:rsid w:val="00063079"/>
    <w:rsid w:val="000635E5"/>
    <w:rsid w:val="00074E8F"/>
    <w:rsid w:val="000757E0"/>
    <w:rsid w:val="00076A4F"/>
    <w:rsid w:val="00081E5D"/>
    <w:rsid w:val="0008313E"/>
    <w:rsid w:val="00083FA9"/>
    <w:rsid w:val="000857A9"/>
    <w:rsid w:val="000A0052"/>
    <w:rsid w:val="000A04EA"/>
    <w:rsid w:val="000A2032"/>
    <w:rsid w:val="000A62B8"/>
    <w:rsid w:val="000B1B24"/>
    <w:rsid w:val="000B44A3"/>
    <w:rsid w:val="000C3E94"/>
    <w:rsid w:val="000D0D7F"/>
    <w:rsid w:val="000D19CD"/>
    <w:rsid w:val="000D4CC5"/>
    <w:rsid w:val="000D522A"/>
    <w:rsid w:val="000D66B5"/>
    <w:rsid w:val="000D7E2D"/>
    <w:rsid w:val="000E1CB0"/>
    <w:rsid w:val="000E2CA1"/>
    <w:rsid w:val="000F0DB7"/>
    <w:rsid w:val="000F5769"/>
    <w:rsid w:val="000F57AD"/>
    <w:rsid w:val="000F6315"/>
    <w:rsid w:val="000F7F9D"/>
    <w:rsid w:val="001002BE"/>
    <w:rsid w:val="00106544"/>
    <w:rsid w:val="00110723"/>
    <w:rsid w:val="00117B4C"/>
    <w:rsid w:val="0012633B"/>
    <w:rsid w:val="00133571"/>
    <w:rsid w:val="00133A23"/>
    <w:rsid w:val="001370BD"/>
    <w:rsid w:val="00137A7C"/>
    <w:rsid w:val="00147D5E"/>
    <w:rsid w:val="00151CED"/>
    <w:rsid w:val="00153AC0"/>
    <w:rsid w:val="00154CA6"/>
    <w:rsid w:val="001556A5"/>
    <w:rsid w:val="00160F7E"/>
    <w:rsid w:val="0016233C"/>
    <w:rsid w:val="00163E0F"/>
    <w:rsid w:val="001676CB"/>
    <w:rsid w:val="00167D2B"/>
    <w:rsid w:val="001705CF"/>
    <w:rsid w:val="001741E8"/>
    <w:rsid w:val="001757D4"/>
    <w:rsid w:val="00175EA7"/>
    <w:rsid w:val="00176161"/>
    <w:rsid w:val="00176B77"/>
    <w:rsid w:val="00177399"/>
    <w:rsid w:val="0018119F"/>
    <w:rsid w:val="001841C6"/>
    <w:rsid w:val="00185E56"/>
    <w:rsid w:val="0018756B"/>
    <w:rsid w:val="0019084D"/>
    <w:rsid w:val="00193EDB"/>
    <w:rsid w:val="001A1A8E"/>
    <w:rsid w:val="001A2299"/>
    <w:rsid w:val="001A2FAC"/>
    <w:rsid w:val="001A6A6E"/>
    <w:rsid w:val="001C0AC2"/>
    <w:rsid w:val="001C500B"/>
    <w:rsid w:val="001D2E58"/>
    <w:rsid w:val="001D4580"/>
    <w:rsid w:val="001D54B7"/>
    <w:rsid w:val="001E2850"/>
    <w:rsid w:val="001E379E"/>
    <w:rsid w:val="001E6F6D"/>
    <w:rsid w:val="001E7DB4"/>
    <w:rsid w:val="001F2F55"/>
    <w:rsid w:val="001F4FD5"/>
    <w:rsid w:val="001F6A2D"/>
    <w:rsid w:val="00200AB2"/>
    <w:rsid w:val="00201766"/>
    <w:rsid w:val="00211422"/>
    <w:rsid w:val="00213E0C"/>
    <w:rsid w:val="00214020"/>
    <w:rsid w:val="00216088"/>
    <w:rsid w:val="00221B3E"/>
    <w:rsid w:val="00234A7C"/>
    <w:rsid w:val="002351C9"/>
    <w:rsid w:val="00240F76"/>
    <w:rsid w:val="00241139"/>
    <w:rsid w:val="00241892"/>
    <w:rsid w:val="00253AF8"/>
    <w:rsid w:val="0026412E"/>
    <w:rsid w:val="002802B1"/>
    <w:rsid w:val="00281B1A"/>
    <w:rsid w:val="002824ED"/>
    <w:rsid w:val="00283420"/>
    <w:rsid w:val="0029077B"/>
    <w:rsid w:val="00291B67"/>
    <w:rsid w:val="00292697"/>
    <w:rsid w:val="00296BF3"/>
    <w:rsid w:val="002A3AB3"/>
    <w:rsid w:val="002A459B"/>
    <w:rsid w:val="002A464C"/>
    <w:rsid w:val="002A4EEE"/>
    <w:rsid w:val="002A5E98"/>
    <w:rsid w:val="002B1128"/>
    <w:rsid w:val="002B18D7"/>
    <w:rsid w:val="002B1AFC"/>
    <w:rsid w:val="002C648B"/>
    <w:rsid w:val="002D4172"/>
    <w:rsid w:val="002D4680"/>
    <w:rsid w:val="002D66A5"/>
    <w:rsid w:val="002D79AC"/>
    <w:rsid w:val="002E01F9"/>
    <w:rsid w:val="002E6D44"/>
    <w:rsid w:val="002F2081"/>
    <w:rsid w:val="00303E54"/>
    <w:rsid w:val="00310E35"/>
    <w:rsid w:val="0031382A"/>
    <w:rsid w:val="00315170"/>
    <w:rsid w:val="00324F5E"/>
    <w:rsid w:val="00327684"/>
    <w:rsid w:val="00331E39"/>
    <w:rsid w:val="00332026"/>
    <w:rsid w:val="003321AF"/>
    <w:rsid w:val="003330E7"/>
    <w:rsid w:val="003356E2"/>
    <w:rsid w:val="00335EA3"/>
    <w:rsid w:val="00340DDC"/>
    <w:rsid w:val="00350BF5"/>
    <w:rsid w:val="003526EC"/>
    <w:rsid w:val="00357BAC"/>
    <w:rsid w:val="003600E5"/>
    <w:rsid w:val="0036028A"/>
    <w:rsid w:val="0036171B"/>
    <w:rsid w:val="00365E8D"/>
    <w:rsid w:val="003662CC"/>
    <w:rsid w:val="00366FDC"/>
    <w:rsid w:val="00367A6A"/>
    <w:rsid w:val="00367BD0"/>
    <w:rsid w:val="00371C1D"/>
    <w:rsid w:val="0037558D"/>
    <w:rsid w:val="003768FD"/>
    <w:rsid w:val="00377A11"/>
    <w:rsid w:val="00383469"/>
    <w:rsid w:val="00386751"/>
    <w:rsid w:val="003A30D3"/>
    <w:rsid w:val="003B1542"/>
    <w:rsid w:val="003C1EB3"/>
    <w:rsid w:val="003C403A"/>
    <w:rsid w:val="003D6AFF"/>
    <w:rsid w:val="003E3C2D"/>
    <w:rsid w:val="003E3E8E"/>
    <w:rsid w:val="003F232A"/>
    <w:rsid w:val="00403149"/>
    <w:rsid w:val="00404605"/>
    <w:rsid w:val="00404E16"/>
    <w:rsid w:val="004113DB"/>
    <w:rsid w:val="00412C8E"/>
    <w:rsid w:val="0041615B"/>
    <w:rsid w:val="004219EF"/>
    <w:rsid w:val="00421F7A"/>
    <w:rsid w:val="0042714B"/>
    <w:rsid w:val="00427586"/>
    <w:rsid w:val="00427DCC"/>
    <w:rsid w:val="00431931"/>
    <w:rsid w:val="00441123"/>
    <w:rsid w:val="00442AE8"/>
    <w:rsid w:val="004444EA"/>
    <w:rsid w:val="00446066"/>
    <w:rsid w:val="0044634F"/>
    <w:rsid w:val="00446C1F"/>
    <w:rsid w:val="00452362"/>
    <w:rsid w:val="00454183"/>
    <w:rsid w:val="00454F67"/>
    <w:rsid w:val="0045528E"/>
    <w:rsid w:val="00461F3B"/>
    <w:rsid w:val="00463AD1"/>
    <w:rsid w:val="00465D26"/>
    <w:rsid w:val="00473396"/>
    <w:rsid w:val="004755C7"/>
    <w:rsid w:val="00477C44"/>
    <w:rsid w:val="0048203D"/>
    <w:rsid w:val="004827E5"/>
    <w:rsid w:val="004834A1"/>
    <w:rsid w:val="00487E8C"/>
    <w:rsid w:val="0049374A"/>
    <w:rsid w:val="004A440F"/>
    <w:rsid w:val="004B14AA"/>
    <w:rsid w:val="004B4609"/>
    <w:rsid w:val="004B5E20"/>
    <w:rsid w:val="004C2518"/>
    <w:rsid w:val="004C325D"/>
    <w:rsid w:val="004C3CD3"/>
    <w:rsid w:val="004C5468"/>
    <w:rsid w:val="004D2948"/>
    <w:rsid w:val="004D47B6"/>
    <w:rsid w:val="004D5CE3"/>
    <w:rsid w:val="004E0C09"/>
    <w:rsid w:val="004E6526"/>
    <w:rsid w:val="004F2CED"/>
    <w:rsid w:val="004F3337"/>
    <w:rsid w:val="004F69C2"/>
    <w:rsid w:val="004F6FB9"/>
    <w:rsid w:val="005009C3"/>
    <w:rsid w:val="005011BF"/>
    <w:rsid w:val="00501AF5"/>
    <w:rsid w:val="00503520"/>
    <w:rsid w:val="00506240"/>
    <w:rsid w:val="005079F0"/>
    <w:rsid w:val="00515E50"/>
    <w:rsid w:val="00516800"/>
    <w:rsid w:val="00520E0B"/>
    <w:rsid w:val="00521747"/>
    <w:rsid w:val="00522EEE"/>
    <w:rsid w:val="005334C7"/>
    <w:rsid w:val="005342C4"/>
    <w:rsid w:val="00534979"/>
    <w:rsid w:val="00536C97"/>
    <w:rsid w:val="00537ADD"/>
    <w:rsid w:val="00540549"/>
    <w:rsid w:val="00551439"/>
    <w:rsid w:val="005556F2"/>
    <w:rsid w:val="00560749"/>
    <w:rsid w:val="0056505A"/>
    <w:rsid w:val="00570E46"/>
    <w:rsid w:val="00575978"/>
    <w:rsid w:val="00580069"/>
    <w:rsid w:val="005817DE"/>
    <w:rsid w:val="00582507"/>
    <w:rsid w:val="005848D2"/>
    <w:rsid w:val="00585DF1"/>
    <w:rsid w:val="00586C61"/>
    <w:rsid w:val="005905F9"/>
    <w:rsid w:val="0059197C"/>
    <w:rsid w:val="0059432C"/>
    <w:rsid w:val="00595234"/>
    <w:rsid w:val="00595B30"/>
    <w:rsid w:val="005A340B"/>
    <w:rsid w:val="005A52AF"/>
    <w:rsid w:val="005A5E07"/>
    <w:rsid w:val="005A5E4E"/>
    <w:rsid w:val="005A78FF"/>
    <w:rsid w:val="005A7D82"/>
    <w:rsid w:val="005B15BA"/>
    <w:rsid w:val="005B4993"/>
    <w:rsid w:val="005C38E4"/>
    <w:rsid w:val="005C5820"/>
    <w:rsid w:val="005D0C31"/>
    <w:rsid w:val="005D161C"/>
    <w:rsid w:val="005D1DB2"/>
    <w:rsid w:val="005D4B3A"/>
    <w:rsid w:val="005D5C23"/>
    <w:rsid w:val="005D7A54"/>
    <w:rsid w:val="005D7D61"/>
    <w:rsid w:val="005E0266"/>
    <w:rsid w:val="005E1894"/>
    <w:rsid w:val="005E7654"/>
    <w:rsid w:val="005E7985"/>
    <w:rsid w:val="005E7ACD"/>
    <w:rsid w:val="005E7B3B"/>
    <w:rsid w:val="005F0DFE"/>
    <w:rsid w:val="005F4043"/>
    <w:rsid w:val="006009DE"/>
    <w:rsid w:val="006012B9"/>
    <w:rsid w:val="00605AFC"/>
    <w:rsid w:val="00611D6E"/>
    <w:rsid w:val="00612965"/>
    <w:rsid w:val="0061427E"/>
    <w:rsid w:val="006170A7"/>
    <w:rsid w:val="006212E7"/>
    <w:rsid w:val="00630632"/>
    <w:rsid w:val="00636E8C"/>
    <w:rsid w:val="00643316"/>
    <w:rsid w:val="00644B43"/>
    <w:rsid w:val="00651A9A"/>
    <w:rsid w:val="00653379"/>
    <w:rsid w:val="00653C5E"/>
    <w:rsid w:val="00655E58"/>
    <w:rsid w:val="00655F46"/>
    <w:rsid w:val="00657355"/>
    <w:rsid w:val="00657BE8"/>
    <w:rsid w:val="00657F87"/>
    <w:rsid w:val="00665A6D"/>
    <w:rsid w:val="00666776"/>
    <w:rsid w:val="00666C60"/>
    <w:rsid w:val="00675DCA"/>
    <w:rsid w:val="0068100B"/>
    <w:rsid w:val="00682E56"/>
    <w:rsid w:val="00686E0C"/>
    <w:rsid w:val="00697634"/>
    <w:rsid w:val="00697CA2"/>
    <w:rsid w:val="006B2B62"/>
    <w:rsid w:val="006B3377"/>
    <w:rsid w:val="006C278F"/>
    <w:rsid w:val="006C4C2E"/>
    <w:rsid w:val="006C5195"/>
    <w:rsid w:val="006D333D"/>
    <w:rsid w:val="006D42F2"/>
    <w:rsid w:val="006D6C56"/>
    <w:rsid w:val="006D7AF4"/>
    <w:rsid w:val="006D7C4F"/>
    <w:rsid w:val="006E1DC7"/>
    <w:rsid w:val="006E344B"/>
    <w:rsid w:val="006F0AF4"/>
    <w:rsid w:val="006F506D"/>
    <w:rsid w:val="00704887"/>
    <w:rsid w:val="00705409"/>
    <w:rsid w:val="007122A0"/>
    <w:rsid w:val="00712668"/>
    <w:rsid w:val="007133E7"/>
    <w:rsid w:val="00713CAF"/>
    <w:rsid w:val="00714E6D"/>
    <w:rsid w:val="00722498"/>
    <w:rsid w:val="007245FC"/>
    <w:rsid w:val="00725D72"/>
    <w:rsid w:val="0073322E"/>
    <w:rsid w:val="00733B95"/>
    <w:rsid w:val="00735B74"/>
    <w:rsid w:val="00742596"/>
    <w:rsid w:val="0074313F"/>
    <w:rsid w:val="00744025"/>
    <w:rsid w:val="00744348"/>
    <w:rsid w:val="00745989"/>
    <w:rsid w:val="00752FDD"/>
    <w:rsid w:val="00755ABA"/>
    <w:rsid w:val="00764733"/>
    <w:rsid w:val="00766999"/>
    <w:rsid w:val="00766A2F"/>
    <w:rsid w:val="007705E4"/>
    <w:rsid w:val="00771953"/>
    <w:rsid w:val="00773846"/>
    <w:rsid w:val="00774CAF"/>
    <w:rsid w:val="00775E57"/>
    <w:rsid w:val="00776AC1"/>
    <w:rsid w:val="0078085B"/>
    <w:rsid w:val="007867C9"/>
    <w:rsid w:val="007A013D"/>
    <w:rsid w:val="007A120D"/>
    <w:rsid w:val="007A1A42"/>
    <w:rsid w:val="007B40D5"/>
    <w:rsid w:val="007B5A5F"/>
    <w:rsid w:val="007C0694"/>
    <w:rsid w:val="007C595F"/>
    <w:rsid w:val="007C6D57"/>
    <w:rsid w:val="007D5E3A"/>
    <w:rsid w:val="007E0A3B"/>
    <w:rsid w:val="007E6902"/>
    <w:rsid w:val="007F2404"/>
    <w:rsid w:val="007F297F"/>
    <w:rsid w:val="007F40C9"/>
    <w:rsid w:val="007F5A9B"/>
    <w:rsid w:val="00801756"/>
    <w:rsid w:val="008079DC"/>
    <w:rsid w:val="00810C49"/>
    <w:rsid w:val="00817E32"/>
    <w:rsid w:val="008214B1"/>
    <w:rsid w:val="00821C54"/>
    <w:rsid w:val="00823B2E"/>
    <w:rsid w:val="00831214"/>
    <w:rsid w:val="00833456"/>
    <w:rsid w:val="00833761"/>
    <w:rsid w:val="0083450C"/>
    <w:rsid w:val="00834F06"/>
    <w:rsid w:val="0084371A"/>
    <w:rsid w:val="00844243"/>
    <w:rsid w:val="008503D0"/>
    <w:rsid w:val="0085123F"/>
    <w:rsid w:val="00853367"/>
    <w:rsid w:val="00854115"/>
    <w:rsid w:val="00857454"/>
    <w:rsid w:val="008577EA"/>
    <w:rsid w:val="0086310F"/>
    <w:rsid w:val="0086339C"/>
    <w:rsid w:val="00875D00"/>
    <w:rsid w:val="0087622E"/>
    <w:rsid w:val="00883C96"/>
    <w:rsid w:val="0088483B"/>
    <w:rsid w:val="00885EE1"/>
    <w:rsid w:val="00891E63"/>
    <w:rsid w:val="00894312"/>
    <w:rsid w:val="0089548B"/>
    <w:rsid w:val="00895613"/>
    <w:rsid w:val="008B536D"/>
    <w:rsid w:val="008C059F"/>
    <w:rsid w:val="008C4A17"/>
    <w:rsid w:val="008D09AB"/>
    <w:rsid w:val="008D14A5"/>
    <w:rsid w:val="008D58E1"/>
    <w:rsid w:val="008E3A9E"/>
    <w:rsid w:val="008E425F"/>
    <w:rsid w:val="008E62E6"/>
    <w:rsid w:val="008E6FE9"/>
    <w:rsid w:val="008F2FF0"/>
    <w:rsid w:val="00900750"/>
    <w:rsid w:val="00901287"/>
    <w:rsid w:val="00906E24"/>
    <w:rsid w:val="00911934"/>
    <w:rsid w:val="009262F7"/>
    <w:rsid w:val="00927882"/>
    <w:rsid w:val="00932E4A"/>
    <w:rsid w:val="00935F36"/>
    <w:rsid w:val="0093639C"/>
    <w:rsid w:val="00941BD6"/>
    <w:rsid w:val="009464EC"/>
    <w:rsid w:val="00953B1D"/>
    <w:rsid w:val="00953F4D"/>
    <w:rsid w:val="00955877"/>
    <w:rsid w:val="00961199"/>
    <w:rsid w:val="009612FC"/>
    <w:rsid w:val="00962E01"/>
    <w:rsid w:val="00963659"/>
    <w:rsid w:val="00973D19"/>
    <w:rsid w:val="009759BF"/>
    <w:rsid w:val="00975F40"/>
    <w:rsid w:val="00983831"/>
    <w:rsid w:val="00990A2C"/>
    <w:rsid w:val="0099269F"/>
    <w:rsid w:val="00994D80"/>
    <w:rsid w:val="00994E1A"/>
    <w:rsid w:val="009A323D"/>
    <w:rsid w:val="009A5916"/>
    <w:rsid w:val="009A74A1"/>
    <w:rsid w:val="009B28C3"/>
    <w:rsid w:val="009B2A17"/>
    <w:rsid w:val="009B60DA"/>
    <w:rsid w:val="009C3B33"/>
    <w:rsid w:val="009C75A8"/>
    <w:rsid w:val="009D06D9"/>
    <w:rsid w:val="009D7970"/>
    <w:rsid w:val="009F2336"/>
    <w:rsid w:val="009F4827"/>
    <w:rsid w:val="00A00422"/>
    <w:rsid w:val="00A01600"/>
    <w:rsid w:val="00A017E2"/>
    <w:rsid w:val="00A07289"/>
    <w:rsid w:val="00A07DC2"/>
    <w:rsid w:val="00A12224"/>
    <w:rsid w:val="00A12888"/>
    <w:rsid w:val="00A1460A"/>
    <w:rsid w:val="00A15FDB"/>
    <w:rsid w:val="00A17CD2"/>
    <w:rsid w:val="00A2443D"/>
    <w:rsid w:val="00A26C45"/>
    <w:rsid w:val="00A273D2"/>
    <w:rsid w:val="00A37B20"/>
    <w:rsid w:val="00A40589"/>
    <w:rsid w:val="00A47772"/>
    <w:rsid w:val="00A519EB"/>
    <w:rsid w:val="00A54AB2"/>
    <w:rsid w:val="00A54B76"/>
    <w:rsid w:val="00A54FCE"/>
    <w:rsid w:val="00A64152"/>
    <w:rsid w:val="00A67645"/>
    <w:rsid w:val="00A71456"/>
    <w:rsid w:val="00A73F75"/>
    <w:rsid w:val="00A922C5"/>
    <w:rsid w:val="00A92EE3"/>
    <w:rsid w:val="00A95630"/>
    <w:rsid w:val="00A9758D"/>
    <w:rsid w:val="00AA22B5"/>
    <w:rsid w:val="00AA5654"/>
    <w:rsid w:val="00AA77A1"/>
    <w:rsid w:val="00AB05BC"/>
    <w:rsid w:val="00AB1C9A"/>
    <w:rsid w:val="00AB5704"/>
    <w:rsid w:val="00AB77FA"/>
    <w:rsid w:val="00AC083C"/>
    <w:rsid w:val="00AC1941"/>
    <w:rsid w:val="00AC332C"/>
    <w:rsid w:val="00AC6850"/>
    <w:rsid w:val="00AC787A"/>
    <w:rsid w:val="00AD180D"/>
    <w:rsid w:val="00AD1FBD"/>
    <w:rsid w:val="00AD575B"/>
    <w:rsid w:val="00AD6001"/>
    <w:rsid w:val="00AD7DBD"/>
    <w:rsid w:val="00AF398C"/>
    <w:rsid w:val="00B151BC"/>
    <w:rsid w:val="00B164E5"/>
    <w:rsid w:val="00B24489"/>
    <w:rsid w:val="00B26EED"/>
    <w:rsid w:val="00B33AC3"/>
    <w:rsid w:val="00B35B12"/>
    <w:rsid w:val="00B36874"/>
    <w:rsid w:val="00B418BB"/>
    <w:rsid w:val="00B5066A"/>
    <w:rsid w:val="00B5149F"/>
    <w:rsid w:val="00B55351"/>
    <w:rsid w:val="00B60CDD"/>
    <w:rsid w:val="00B622D7"/>
    <w:rsid w:val="00B6323E"/>
    <w:rsid w:val="00B63619"/>
    <w:rsid w:val="00B64BD6"/>
    <w:rsid w:val="00B64EE3"/>
    <w:rsid w:val="00B66E31"/>
    <w:rsid w:val="00B71B12"/>
    <w:rsid w:val="00B73586"/>
    <w:rsid w:val="00B7553A"/>
    <w:rsid w:val="00B83AA1"/>
    <w:rsid w:val="00B85CCF"/>
    <w:rsid w:val="00B86599"/>
    <w:rsid w:val="00B86A94"/>
    <w:rsid w:val="00BA157F"/>
    <w:rsid w:val="00BA55C9"/>
    <w:rsid w:val="00BA619A"/>
    <w:rsid w:val="00BA63DF"/>
    <w:rsid w:val="00BB1BF8"/>
    <w:rsid w:val="00BB6621"/>
    <w:rsid w:val="00BB678D"/>
    <w:rsid w:val="00BC3A71"/>
    <w:rsid w:val="00BC5B4C"/>
    <w:rsid w:val="00BD2695"/>
    <w:rsid w:val="00BD3EDF"/>
    <w:rsid w:val="00BD636E"/>
    <w:rsid w:val="00BD6570"/>
    <w:rsid w:val="00BE543B"/>
    <w:rsid w:val="00BF33DA"/>
    <w:rsid w:val="00BF4908"/>
    <w:rsid w:val="00BF55DB"/>
    <w:rsid w:val="00C05CD1"/>
    <w:rsid w:val="00C063F1"/>
    <w:rsid w:val="00C10901"/>
    <w:rsid w:val="00C1180A"/>
    <w:rsid w:val="00C13710"/>
    <w:rsid w:val="00C155D5"/>
    <w:rsid w:val="00C1718C"/>
    <w:rsid w:val="00C17564"/>
    <w:rsid w:val="00C21286"/>
    <w:rsid w:val="00C3304D"/>
    <w:rsid w:val="00C368A7"/>
    <w:rsid w:val="00C37345"/>
    <w:rsid w:val="00C43D70"/>
    <w:rsid w:val="00C43F32"/>
    <w:rsid w:val="00C44DAA"/>
    <w:rsid w:val="00C47B36"/>
    <w:rsid w:val="00C50B4F"/>
    <w:rsid w:val="00C5188B"/>
    <w:rsid w:val="00C54521"/>
    <w:rsid w:val="00C56967"/>
    <w:rsid w:val="00C60AC4"/>
    <w:rsid w:val="00C669CD"/>
    <w:rsid w:val="00C67822"/>
    <w:rsid w:val="00C70DD9"/>
    <w:rsid w:val="00C71A1C"/>
    <w:rsid w:val="00C75848"/>
    <w:rsid w:val="00C820E6"/>
    <w:rsid w:val="00C83F0B"/>
    <w:rsid w:val="00C87BE9"/>
    <w:rsid w:val="00C91055"/>
    <w:rsid w:val="00CB0DA0"/>
    <w:rsid w:val="00CC13FC"/>
    <w:rsid w:val="00CC4CEF"/>
    <w:rsid w:val="00CC511C"/>
    <w:rsid w:val="00CC5ACD"/>
    <w:rsid w:val="00CD3FEB"/>
    <w:rsid w:val="00CD4EC2"/>
    <w:rsid w:val="00CE2BDC"/>
    <w:rsid w:val="00CE7376"/>
    <w:rsid w:val="00CF382A"/>
    <w:rsid w:val="00CF4FCA"/>
    <w:rsid w:val="00CF549E"/>
    <w:rsid w:val="00CF5890"/>
    <w:rsid w:val="00D00882"/>
    <w:rsid w:val="00D02043"/>
    <w:rsid w:val="00D04F41"/>
    <w:rsid w:val="00D101C9"/>
    <w:rsid w:val="00D1424E"/>
    <w:rsid w:val="00D2002F"/>
    <w:rsid w:val="00D25A45"/>
    <w:rsid w:val="00D26823"/>
    <w:rsid w:val="00D301BE"/>
    <w:rsid w:val="00D32AF1"/>
    <w:rsid w:val="00D33B0B"/>
    <w:rsid w:val="00D35016"/>
    <w:rsid w:val="00D36EA8"/>
    <w:rsid w:val="00D4345D"/>
    <w:rsid w:val="00D516A4"/>
    <w:rsid w:val="00D52854"/>
    <w:rsid w:val="00D52B7F"/>
    <w:rsid w:val="00D54547"/>
    <w:rsid w:val="00D55FFC"/>
    <w:rsid w:val="00D7016B"/>
    <w:rsid w:val="00D7035F"/>
    <w:rsid w:val="00D71376"/>
    <w:rsid w:val="00D71DE1"/>
    <w:rsid w:val="00D731AF"/>
    <w:rsid w:val="00D7502F"/>
    <w:rsid w:val="00D91479"/>
    <w:rsid w:val="00D92E24"/>
    <w:rsid w:val="00D96C91"/>
    <w:rsid w:val="00DA196D"/>
    <w:rsid w:val="00DA27F8"/>
    <w:rsid w:val="00DA49DF"/>
    <w:rsid w:val="00DB1FD5"/>
    <w:rsid w:val="00DB4DBD"/>
    <w:rsid w:val="00DC3340"/>
    <w:rsid w:val="00DC43A8"/>
    <w:rsid w:val="00DC5833"/>
    <w:rsid w:val="00DC7383"/>
    <w:rsid w:val="00DD053A"/>
    <w:rsid w:val="00DD4423"/>
    <w:rsid w:val="00DD4748"/>
    <w:rsid w:val="00DD4AF3"/>
    <w:rsid w:val="00DD6595"/>
    <w:rsid w:val="00DD76F6"/>
    <w:rsid w:val="00DD7812"/>
    <w:rsid w:val="00DD7D0C"/>
    <w:rsid w:val="00DE0BD6"/>
    <w:rsid w:val="00DE175F"/>
    <w:rsid w:val="00DE345A"/>
    <w:rsid w:val="00DF0B02"/>
    <w:rsid w:val="00DF1258"/>
    <w:rsid w:val="00DF605F"/>
    <w:rsid w:val="00E02734"/>
    <w:rsid w:val="00E02879"/>
    <w:rsid w:val="00E04572"/>
    <w:rsid w:val="00E05431"/>
    <w:rsid w:val="00E07C76"/>
    <w:rsid w:val="00E13810"/>
    <w:rsid w:val="00E1428E"/>
    <w:rsid w:val="00E1499E"/>
    <w:rsid w:val="00E165FF"/>
    <w:rsid w:val="00E221EE"/>
    <w:rsid w:val="00E25083"/>
    <w:rsid w:val="00E27D99"/>
    <w:rsid w:val="00E33DB1"/>
    <w:rsid w:val="00E34326"/>
    <w:rsid w:val="00E42C1F"/>
    <w:rsid w:val="00E4429E"/>
    <w:rsid w:val="00E45439"/>
    <w:rsid w:val="00E47BEF"/>
    <w:rsid w:val="00E502DB"/>
    <w:rsid w:val="00E505FD"/>
    <w:rsid w:val="00E50781"/>
    <w:rsid w:val="00E50A5D"/>
    <w:rsid w:val="00E5335C"/>
    <w:rsid w:val="00E55004"/>
    <w:rsid w:val="00E5535C"/>
    <w:rsid w:val="00E647E7"/>
    <w:rsid w:val="00E75A8A"/>
    <w:rsid w:val="00E76495"/>
    <w:rsid w:val="00E7651D"/>
    <w:rsid w:val="00E767D9"/>
    <w:rsid w:val="00E80291"/>
    <w:rsid w:val="00E80980"/>
    <w:rsid w:val="00E921A0"/>
    <w:rsid w:val="00E97351"/>
    <w:rsid w:val="00EA3117"/>
    <w:rsid w:val="00EB1D2C"/>
    <w:rsid w:val="00EB2174"/>
    <w:rsid w:val="00EB694A"/>
    <w:rsid w:val="00EC6649"/>
    <w:rsid w:val="00EC71E9"/>
    <w:rsid w:val="00ED29CE"/>
    <w:rsid w:val="00ED29F0"/>
    <w:rsid w:val="00ED3148"/>
    <w:rsid w:val="00ED5D25"/>
    <w:rsid w:val="00EE0F4A"/>
    <w:rsid w:val="00EE3929"/>
    <w:rsid w:val="00EE66DA"/>
    <w:rsid w:val="00EE6CD3"/>
    <w:rsid w:val="00EF0839"/>
    <w:rsid w:val="00F06656"/>
    <w:rsid w:val="00F06B73"/>
    <w:rsid w:val="00F06DE2"/>
    <w:rsid w:val="00F15433"/>
    <w:rsid w:val="00F1640E"/>
    <w:rsid w:val="00F23143"/>
    <w:rsid w:val="00F27135"/>
    <w:rsid w:val="00F30E6A"/>
    <w:rsid w:val="00F44438"/>
    <w:rsid w:val="00F455EF"/>
    <w:rsid w:val="00F4637E"/>
    <w:rsid w:val="00F5229B"/>
    <w:rsid w:val="00F62AB1"/>
    <w:rsid w:val="00F6395A"/>
    <w:rsid w:val="00F754B6"/>
    <w:rsid w:val="00F76446"/>
    <w:rsid w:val="00F80FA2"/>
    <w:rsid w:val="00F83C43"/>
    <w:rsid w:val="00F83C82"/>
    <w:rsid w:val="00F91268"/>
    <w:rsid w:val="00F92D74"/>
    <w:rsid w:val="00F93F91"/>
    <w:rsid w:val="00F949DD"/>
    <w:rsid w:val="00F95897"/>
    <w:rsid w:val="00FA6697"/>
    <w:rsid w:val="00FB29BD"/>
    <w:rsid w:val="00FB3A06"/>
    <w:rsid w:val="00FB41FC"/>
    <w:rsid w:val="00FC74F9"/>
    <w:rsid w:val="00FC7A88"/>
    <w:rsid w:val="00FD3238"/>
    <w:rsid w:val="00FD54E0"/>
    <w:rsid w:val="00FD7EDF"/>
    <w:rsid w:val="00FE14C9"/>
    <w:rsid w:val="00FE2853"/>
    <w:rsid w:val="00FE33DC"/>
    <w:rsid w:val="00FE4FC6"/>
    <w:rsid w:val="00FE72F3"/>
    <w:rsid w:val="00FF628D"/>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5342C4"/>
    <w:pPr>
      <w:spacing w:after="240"/>
      <w:jc w:val="both"/>
    </w:pPr>
    <w:rPr>
      <w:rFonts w:ascii="Arial" w:hAnsi="Arial"/>
      <w:sz w:val="21"/>
      <w:szCs w:val="20"/>
      <w:lang w:val="en-US" w:eastAsia="en-US"/>
    </w:rPr>
  </w:style>
  <w:style w:type="paragraph" w:styleId="Heading1">
    <w:name w:val="heading 1"/>
    <w:basedOn w:val="Normal"/>
    <w:next w:val="Normal"/>
    <w:link w:val="Heading1Char"/>
    <w:uiPriority w:val="99"/>
    <w:qFormat/>
    <w:rsid w:val="005342C4"/>
    <w:pPr>
      <w:keepNext/>
      <w:numPr>
        <w:numId w:val="9"/>
      </w:numPr>
      <w:jc w:val="left"/>
      <w:outlineLvl w:val="0"/>
    </w:pPr>
    <w:rPr>
      <w:rFonts w:ascii="Calibri" w:hAnsi="Calibri"/>
      <w:b/>
      <w:sz w:val="36"/>
      <w:szCs w:val="36"/>
    </w:rPr>
  </w:style>
  <w:style w:type="paragraph" w:styleId="Heading2">
    <w:name w:val="heading 2"/>
    <w:basedOn w:val="BodyText"/>
    <w:next w:val="Normal"/>
    <w:link w:val="Heading2Char"/>
    <w:uiPriority w:val="99"/>
    <w:qFormat/>
    <w:rsid w:val="005342C4"/>
    <w:pPr>
      <w:keepNext/>
      <w:numPr>
        <w:ilvl w:val="1"/>
        <w:numId w:val="9"/>
      </w:numPr>
      <w:spacing w:after="240"/>
      <w:jc w:val="left"/>
      <w:outlineLvl w:val="1"/>
    </w:pPr>
    <w:rPr>
      <w:b/>
      <w:sz w:val="24"/>
      <w:szCs w:val="24"/>
    </w:rPr>
  </w:style>
  <w:style w:type="paragraph" w:styleId="Heading3">
    <w:name w:val="heading 3"/>
    <w:basedOn w:val="BodyText"/>
    <w:next w:val="Normal"/>
    <w:link w:val="Heading3Char"/>
    <w:uiPriority w:val="99"/>
    <w:qFormat/>
    <w:rsid w:val="005342C4"/>
    <w:pPr>
      <w:keepNext/>
      <w:numPr>
        <w:ilvl w:val="2"/>
        <w:numId w:val="9"/>
      </w:numPr>
      <w:spacing w:after="240"/>
      <w:jc w:val="left"/>
      <w:outlineLvl w:val="2"/>
    </w:pPr>
    <w:rPr>
      <w:b/>
      <w:szCs w:val="24"/>
    </w:rPr>
  </w:style>
  <w:style w:type="paragraph" w:styleId="Heading4">
    <w:name w:val="heading 4"/>
    <w:basedOn w:val="Normal"/>
    <w:next w:val="Normal"/>
    <w:link w:val="Heading4Char"/>
    <w:uiPriority w:val="99"/>
    <w:qFormat/>
    <w:rsid w:val="005342C4"/>
    <w:pPr>
      <w:ind w:left="1134"/>
      <w:outlineLvl w:val="3"/>
    </w:pPr>
    <w:rPr>
      <w:bCs/>
      <w:szCs w:val="24"/>
    </w:rPr>
  </w:style>
  <w:style w:type="paragraph" w:styleId="Heading5">
    <w:name w:val="heading 5"/>
    <w:basedOn w:val="BodyTextIndent"/>
    <w:next w:val="BodyTextIndent"/>
    <w:link w:val="Heading5Char"/>
    <w:uiPriority w:val="99"/>
    <w:qFormat/>
    <w:rsid w:val="005342C4"/>
    <w:pPr>
      <w:spacing w:after="240"/>
      <w:ind w:left="1134"/>
      <w:jc w:val="left"/>
      <w:outlineLvl w:val="4"/>
    </w:pPr>
    <w:rPr>
      <w:rFonts w:ascii="Calibri" w:hAnsi="Calibri"/>
      <w:sz w:val="22"/>
      <w:szCs w:val="22"/>
      <w:lang w:val="en-GB"/>
    </w:rPr>
  </w:style>
  <w:style w:type="paragraph" w:styleId="Heading6">
    <w:name w:val="heading 6"/>
    <w:basedOn w:val="BodyTextIndent"/>
    <w:next w:val="BodyTextIndent"/>
    <w:link w:val="Heading6Char"/>
    <w:uiPriority w:val="99"/>
    <w:qFormat/>
    <w:rsid w:val="005342C4"/>
    <w:pPr>
      <w:keepNext/>
      <w:spacing w:after="240"/>
      <w:ind w:left="1134"/>
      <w:jc w:val="left"/>
      <w:outlineLvl w:val="5"/>
    </w:pPr>
    <w:rPr>
      <w:rFonts w:ascii="Calibri" w:hAnsi="Calibri"/>
      <w:sz w:val="22"/>
      <w:szCs w:val="22"/>
      <w:lang w:val="en-GB"/>
    </w:rPr>
  </w:style>
  <w:style w:type="paragraph" w:styleId="Heading7">
    <w:name w:val="heading 7"/>
    <w:basedOn w:val="BodyTextIndent"/>
    <w:next w:val="BodyTextIndent"/>
    <w:link w:val="Heading7Char"/>
    <w:uiPriority w:val="99"/>
    <w:qFormat/>
    <w:rsid w:val="005342C4"/>
    <w:pPr>
      <w:spacing w:after="240"/>
      <w:ind w:left="1134"/>
      <w:jc w:val="left"/>
      <w:outlineLvl w:val="6"/>
    </w:pPr>
    <w:rPr>
      <w:rFonts w:ascii="Calibri" w:hAnsi="Calibri"/>
      <w:sz w:val="22"/>
      <w:szCs w:val="22"/>
    </w:rPr>
  </w:style>
  <w:style w:type="paragraph" w:styleId="Heading8">
    <w:name w:val="heading 8"/>
    <w:basedOn w:val="BodyTextIndent"/>
    <w:next w:val="BodyTextIndent"/>
    <w:link w:val="Heading8Char"/>
    <w:uiPriority w:val="99"/>
    <w:qFormat/>
    <w:rsid w:val="005342C4"/>
    <w:pPr>
      <w:spacing w:after="240"/>
      <w:ind w:left="1134"/>
      <w:outlineLvl w:val="7"/>
    </w:pPr>
    <w:rPr>
      <w:iCs/>
      <w:szCs w:val="24"/>
      <w:lang w:val="sv-SE"/>
    </w:rPr>
  </w:style>
  <w:style w:type="paragraph" w:styleId="Heading9">
    <w:name w:val="heading 9"/>
    <w:basedOn w:val="BodyTextIndent"/>
    <w:next w:val="BodyTextIndent"/>
    <w:link w:val="Heading9Char"/>
    <w:uiPriority w:val="99"/>
    <w:qFormat/>
    <w:rsid w:val="005342C4"/>
    <w:pPr>
      <w:spacing w:after="240"/>
      <w:ind w:left="1134"/>
      <w:jc w:val="left"/>
      <w:outlineLvl w:val="8"/>
    </w:pPr>
    <w:rPr>
      <w:rFonts w:cs="Arial"/>
      <w:szCs w:val="22"/>
      <w:lang w:val="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27135"/>
    <w:rPr>
      <w:rFonts w:ascii="Calibri" w:hAnsi="Calibri" w:cs="Times New Roman"/>
      <w:b/>
      <w:sz w:val="36"/>
      <w:szCs w:val="36"/>
      <w:lang w:val="en-US" w:eastAsia="en-US"/>
    </w:rPr>
  </w:style>
  <w:style w:type="character" w:customStyle="1" w:styleId="Heading2Char">
    <w:name w:val="Heading 2 Char"/>
    <w:basedOn w:val="DefaultParagraphFont"/>
    <w:link w:val="Heading2"/>
    <w:uiPriority w:val="99"/>
    <w:locked/>
    <w:rsid w:val="00F27135"/>
    <w:rPr>
      <w:rFonts w:ascii="Arial" w:hAnsi="Arial" w:cs="Times New Roman"/>
      <w:b/>
      <w:sz w:val="24"/>
      <w:szCs w:val="24"/>
      <w:lang w:val="en-US" w:eastAsia="en-US"/>
    </w:rPr>
  </w:style>
  <w:style w:type="character" w:customStyle="1" w:styleId="Heading3Char">
    <w:name w:val="Heading 3 Char"/>
    <w:basedOn w:val="DefaultParagraphFont"/>
    <w:link w:val="Heading3"/>
    <w:uiPriority w:val="99"/>
    <w:locked/>
    <w:rsid w:val="00F27135"/>
    <w:rPr>
      <w:rFonts w:ascii="Arial" w:hAnsi="Arial" w:cs="Times New Roman"/>
      <w:b/>
      <w:sz w:val="24"/>
      <w:szCs w:val="24"/>
      <w:lang w:val="en-US" w:eastAsia="en-US"/>
    </w:rPr>
  </w:style>
  <w:style w:type="character" w:customStyle="1" w:styleId="Heading4Char">
    <w:name w:val="Heading 4 Char"/>
    <w:basedOn w:val="DefaultParagraphFont"/>
    <w:link w:val="Heading4"/>
    <w:uiPriority w:val="99"/>
    <w:locked/>
    <w:rsid w:val="00F27135"/>
    <w:rPr>
      <w:rFonts w:ascii="Arial" w:hAnsi="Arial" w:cs="Times New Roman"/>
      <w:bCs/>
      <w:sz w:val="24"/>
      <w:szCs w:val="24"/>
      <w:lang w:val="en-US" w:eastAsia="en-US"/>
    </w:rPr>
  </w:style>
  <w:style w:type="character" w:customStyle="1" w:styleId="Heading5Char">
    <w:name w:val="Heading 5 Char"/>
    <w:basedOn w:val="DefaultParagraphFont"/>
    <w:link w:val="Heading5"/>
    <w:uiPriority w:val="99"/>
    <w:locked/>
    <w:rsid w:val="00F27135"/>
    <w:rPr>
      <w:rFonts w:ascii="Calibri" w:hAnsi="Calibri" w:cs="Times New Roman"/>
      <w:sz w:val="22"/>
      <w:szCs w:val="22"/>
      <w:lang w:val="en-GB" w:eastAsia="en-US"/>
    </w:rPr>
  </w:style>
  <w:style w:type="character" w:customStyle="1" w:styleId="Heading6Char">
    <w:name w:val="Heading 6 Char"/>
    <w:basedOn w:val="DefaultParagraphFont"/>
    <w:link w:val="Heading6"/>
    <w:uiPriority w:val="99"/>
    <w:locked/>
    <w:rsid w:val="00F27135"/>
    <w:rPr>
      <w:rFonts w:ascii="Calibri" w:hAnsi="Calibri" w:cs="Times New Roman"/>
      <w:sz w:val="22"/>
      <w:szCs w:val="22"/>
      <w:lang w:val="en-GB" w:eastAsia="en-US"/>
    </w:rPr>
  </w:style>
  <w:style w:type="character" w:customStyle="1" w:styleId="Heading7Char">
    <w:name w:val="Heading 7 Char"/>
    <w:basedOn w:val="DefaultParagraphFont"/>
    <w:link w:val="Heading7"/>
    <w:uiPriority w:val="99"/>
    <w:locked/>
    <w:rsid w:val="00F27135"/>
    <w:rPr>
      <w:rFonts w:ascii="Calibri" w:hAnsi="Calibri" w:cs="Times New Roman"/>
      <w:sz w:val="22"/>
      <w:szCs w:val="22"/>
      <w:lang w:val="en-US" w:eastAsia="en-US"/>
    </w:rPr>
  </w:style>
  <w:style w:type="character" w:customStyle="1" w:styleId="Heading8Char">
    <w:name w:val="Heading 8 Char"/>
    <w:basedOn w:val="DefaultParagraphFont"/>
    <w:link w:val="Heading8"/>
    <w:uiPriority w:val="99"/>
    <w:semiHidden/>
    <w:locked/>
    <w:rsid w:val="005342C4"/>
    <w:rPr>
      <w:rFonts w:ascii="Arial" w:hAnsi="Arial" w:cs="Times New Roman"/>
      <w:iCs/>
      <w:sz w:val="24"/>
      <w:szCs w:val="24"/>
      <w:lang w:eastAsia="en-US"/>
    </w:rPr>
  </w:style>
  <w:style w:type="character" w:customStyle="1" w:styleId="Heading9Char">
    <w:name w:val="Heading 9 Char"/>
    <w:basedOn w:val="DefaultParagraphFont"/>
    <w:link w:val="Heading9"/>
    <w:uiPriority w:val="99"/>
    <w:semiHidden/>
    <w:locked/>
    <w:rsid w:val="005342C4"/>
    <w:rPr>
      <w:rFonts w:ascii="Arial" w:hAnsi="Arial" w:cs="Arial"/>
      <w:sz w:val="22"/>
      <w:szCs w:val="22"/>
      <w:lang w:eastAsia="en-US"/>
    </w:rPr>
  </w:style>
  <w:style w:type="paragraph" w:styleId="NoSpacing">
    <w:name w:val="No Spacing"/>
    <w:uiPriority w:val="99"/>
    <w:qFormat/>
    <w:rsid w:val="00F27135"/>
    <w:pPr>
      <w:jc w:val="both"/>
    </w:pPr>
    <w:rPr>
      <w:rFonts w:ascii="Arial" w:hAnsi="Arial"/>
      <w:sz w:val="21"/>
      <w:szCs w:val="20"/>
      <w:lang w:val="en-US" w:eastAsia="en-US"/>
    </w:rPr>
  </w:style>
  <w:style w:type="character" w:styleId="Strong">
    <w:name w:val="Strong"/>
    <w:basedOn w:val="DefaultParagraphFont"/>
    <w:uiPriority w:val="99"/>
    <w:qFormat/>
    <w:rsid w:val="00F27135"/>
    <w:rPr>
      <w:rFonts w:cs="Times New Roman"/>
      <w:b/>
      <w:bCs/>
    </w:rPr>
  </w:style>
  <w:style w:type="paragraph" w:styleId="Title">
    <w:name w:val="Title"/>
    <w:aliases w:val="Heading"/>
    <w:basedOn w:val="BodyText"/>
    <w:next w:val="BodyText"/>
    <w:link w:val="TitleChar"/>
    <w:uiPriority w:val="99"/>
    <w:qFormat/>
    <w:rsid w:val="005342C4"/>
    <w:pPr>
      <w:keepNext/>
      <w:spacing w:before="100" w:after="240"/>
      <w:jc w:val="left"/>
    </w:pPr>
    <w:rPr>
      <w:rFonts w:cs="Arial"/>
      <w:b/>
      <w:bCs/>
      <w:sz w:val="28"/>
      <w:szCs w:val="32"/>
      <w:lang w:val="sv-SE"/>
    </w:rPr>
  </w:style>
  <w:style w:type="character" w:customStyle="1" w:styleId="TitleChar">
    <w:name w:val="Title Char"/>
    <w:aliases w:val="Heading Char"/>
    <w:basedOn w:val="DefaultParagraphFont"/>
    <w:link w:val="Title"/>
    <w:uiPriority w:val="99"/>
    <w:locked/>
    <w:rsid w:val="005342C4"/>
    <w:rPr>
      <w:rFonts w:ascii="Arial" w:hAnsi="Arial" w:cs="Arial"/>
      <w:b/>
      <w:bCs/>
      <w:sz w:val="32"/>
      <w:szCs w:val="32"/>
      <w:lang w:eastAsia="en-US"/>
    </w:rPr>
  </w:style>
  <w:style w:type="paragraph" w:styleId="Subtitle">
    <w:name w:val="Subtitle"/>
    <w:basedOn w:val="Normal"/>
    <w:next w:val="Normal"/>
    <w:link w:val="SubtitleChar"/>
    <w:uiPriority w:val="99"/>
    <w:qFormat/>
    <w:rsid w:val="00F27135"/>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99"/>
    <w:locked/>
    <w:rsid w:val="00F27135"/>
    <w:rPr>
      <w:rFonts w:ascii="Cambria" w:hAnsi="Cambria" w:cs="Times New Roman"/>
      <w:i/>
      <w:iCs/>
      <w:color w:val="4F81BD"/>
      <w:spacing w:val="15"/>
      <w:sz w:val="24"/>
      <w:szCs w:val="24"/>
      <w:lang w:val="en-US" w:eastAsia="en-US"/>
    </w:rPr>
  </w:style>
  <w:style w:type="character" w:styleId="Emphasis">
    <w:name w:val="Emphasis"/>
    <w:basedOn w:val="DefaultParagraphFont"/>
    <w:uiPriority w:val="99"/>
    <w:qFormat/>
    <w:rsid w:val="00F27135"/>
    <w:rPr>
      <w:rFonts w:cs="Times New Roman"/>
      <w:i/>
      <w:iCs/>
    </w:rPr>
  </w:style>
  <w:style w:type="paragraph" w:styleId="ListParagraph">
    <w:name w:val="List Paragraph"/>
    <w:basedOn w:val="Normal"/>
    <w:uiPriority w:val="99"/>
    <w:qFormat/>
    <w:rsid w:val="00F27135"/>
    <w:pPr>
      <w:ind w:left="720"/>
      <w:contextualSpacing/>
    </w:pPr>
  </w:style>
  <w:style w:type="paragraph" w:styleId="Quote">
    <w:name w:val="Quote"/>
    <w:basedOn w:val="Normal"/>
    <w:next w:val="Normal"/>
    <w:link w:val="QuoteChar"/>
    <w:uiPriority w:val="99"/>
    <w:qFormat/>
    <w:rsid w:val="00F27135"/>
    <w:rPr>
      <w:i/>
      <w:iCs/>
      <w:color w:val="000000"/>
    </w:rPr>
  </w:style>
  <w:style w:type="character" w:customStyle="1" w:styleId="QuoteChar">
    <w:name w:val="Quote Char"/>
    <w:basedOn w:val="DefaultParagraphFont"/>
    <w:link w:val="Quote"/>
    <w:uiPriority w:val="99"/>
    <w:locked/>
    <w:rsid w:val="00F27135"/>
    <w:rPr>
      <w:rFonts w:ascii="Arial" w:hAnsi="Arial" w:cs="Times New Roman"/>
      <w:i/>
      <w:iCs/>
      <w:color w:val="000000"/>
      <w:sz w:val="21"/>
      <w:lang w:val="en-US" w:eastAsia="en-US"/>
    </w:rPr>
  </w:style>
  <w:style w:type="paragraph" w:styleId="IntenseQuote">
    <w:name w:val="Intense Quote"/>
    <w:basedOn w:val="Normal"/>
    <w:next w:val="Normal"/>
    <w:link w:val="IntenseQuoteChar"/>
    <w:uiPriority w:val="99"/>
    <w:qFormat/>
    <w:rsid w:val="00F2713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F27135"/>
    <w:rPr>
      <w:rFonts w:ascii="Arial" w:hAnsi="Arial" w:cs="Times New Roman"/>
      <w:b/>
      <w:bCs/>
      <w:i/>
      <w:iCs/>
      <w:color w:val="4F81BD"/>
      <w:sz w:val="21"/>
      <w:lang w:val="en-US" w:eastAsia="en-US"/>
    </w:rPr>
  </w:style>
  <w:style w:type="character" w:styleId="SubtleEmphasis">
    <w:name w:val="Subtle Emphasis"/>
    <w:basedOn w:val="DefaultParagraphFont"/>
    <w:uiPriority w:val="99"/>
    <w:qFormat/>
    <w:rsid w:val="00F27135"/>
    <w:rPr>
      <w:rFonts w:cs="Times New Roman"/>
      <w:i/>
      <w:iCs/>
      <w:color w:val="808080"/>
    </w:rPr>
  </w:style>
  <w:style w:type="character" w:styleId="IntenseEmphasis">
    <w:name w:val="Intense Emphasis"/>
    <w:basedOn w:val="DefaultParagraphFont"/>
    <w:uiPriority w:val="99"/>
    <w:qFormat/>
    <w:rsid w:val="00F27135"/>
    <w:rPr>
      <w:rFonts w:cs="Times New Roman"/>
      <w:b/>
      <w:bCs/>
      <w:i/>
      <w:iCs/>
      <w:color w:val="4F81BD"/>
    </w:rPr>
  </w:style>
  <w:style w:type="character" w:styleId="SubtleReference">
    <w:name w:val="Subtle Reference"/>
    <w:basedOn w:val="DefaultParagraphFont"/>
    <w:uiPriority w:val="99"/>
    <w:qFormat/>
    <w:rsid w:val="00F27135"/>
    <w:rPr>
      <w:rFonts w:cs="Times New Roman"/>
      <w:smallCaps/>
      <w:color w:val="C0504D"/>
      <w:u w:val="single"/>
    </w:rPr>
  </w:style>
  <w:style w:type="character" w:styleId="IntenseReference">
    <w:name w:val="Intense Reference"/>
    <w:basedOn w:val="DefaultParagraphFont"/>
    <w:uiPriority w:val="99"/>
    <w:qFormat/>
    <w:rsid w:val="00F27135"/>
    <w:rPr>
      <w:rFonts w:cs="Times New Roman"/>
      <w:b/>
      <w:bCs/>
      <w:smallCaps/>
      <w:color w:val="C0504D"/>
      <w:spacing w:val="5"/>
      <w:u w:val="single"/>
    </w:rPr>
  </w:style>
  <w:style w:type="character" w:styleId="BookTitle">
    <w:name w:val="Book Title"/>
    <w:basedOn w:val="DefaultParagraphFont"/>
    <w:uiPriority w:val="99"/>
    <w:qFormat/>
    <w:rsid w:val="00F27135"/>
    <w:rPr>
      <w:rFonts w:cs="Times New Roman"/>
      <w:b/>
      <w:bCs/>
      <w:smallCaps/>
      <w:spacing w:val="5"/>
    </w:rPr>
  </w:style>
  <w:style w:type="paragraph" w:styleId="TOCHeading">
    <w:name w:val="TOC Heading"/>
    <w:basedOn w:val="Heading1"/>
    <w:next w:val="Normal"/>
    <w:uiPriority w:val="99"/>
    <w:qFormat/>
    <w:rsid w:val="00F27135"/>
    <w:pPr>
      <w:keepLines/>
      <w:numPr>
        <w:numId w:val="0"/>
      </w:numPr>
      <w:spacing w:before="480" w:after="0"/>
      <w:jc w:val="both"/>
      <w:outlineLvl w:val="9"/>
    </w:pPr>
    <w:rPr>
      <w:rFonts w:ascii="Cambria" w:hAnsi="Cambria"/>
      <w:bCs/>
      <w:color w:val="365F91"/>
      <w:sz w:val="28"/>
      <w:szCs w:val="28"/>
    </w:rPr>
  </w:style>
  <w:style w:type="paragraph" w:styleId="Caption">
    <w:name w:val="caption"/>
    <w:basedOn w:val="Normal"/>
    <w:next w:val="Normal"/>
    <w:uiPriority w:val="99"/>
    <w:qFormat/>
    <w:rsid w:val="00F27135"/>
    <w:pPr>
      <w:spacing w:after="200"/>
    </w:pPr>
    <w:rPr>
      <w:b/>
      <w:bCs/>
      <w:color w:val="4F81BD"/>
      <w:sz w:val="18"/>
      <w:szCs w:val="18"/>
    </w:rPr>
  </w:style>
  <w:style w:type="paragraph" w:styleId="BodyText">
    <w:name w:val="Body Text"/>
    <w:basedOn w:val="Normal"/>
    <w:link w:val="BodyTextChar"/>
    <w:uiPriority w:val="99"/>
    <w:rsid w:val="005342C4"/>
    <w:pPr>
      <w:spacing w:after="120"/>
    </w:pPr>
  </w:style>
  <w:style w:type="character" w:customStyle="1" w:styleId="BodyTextChar">
    <w:name w:val="Body Text Char"/>
    <w:basedOn w:val="DefaultParagraphFont"/>
    <w:link w:val="BodyText"/>
    <w:uiPriority w:val="99"/>
    <w:locked/>
    <w:rsid w:val="005342C4"/>
    <w:rPr>
      <w:rFonts w:ascii="Arial" w:hAnsi="Arial" w:cs="Times New Roman"/>
      <w:sz w:val="21"/>
      <w:lang w:val="en-US" w:eastAsia="en-US"/>
    </w:rPr>
  </w:style>
  <w:style w:type="paragraph" w:styleId="BodyTextIndent">
    <w:name w:val="Body Text Indent"/>
    <w:basedOn w:val="Normal"/>
    <w:link w:val="BodyTextIndentChar"/>
    <w:uiPriority w:val="99"/>
    <w:semiHidden/>
    <w:rsid w:val="005342C4"/>
    <w:pPr>
      <w:spacing w:after="120"/>
      <w:ind w:left="283"/>
    </w:pPr>
  </w:style>
  <w:style w:type="character" w:customStyle="1" w:styleId="BodyTextIndentChar">
    <w:name w:val="Body Text Indent Char"/>
    <w:basedOn w:val="DefaultParagraphFont"/>
    <w:link w:val="BodyTextIndent"/>
    <w:uiPriority w:val="99"/>
    <w:semiHidden/>
    <w:locked/>
    <w:rsid w:val="005342C4"/>
    <w:rPr>
      <w:rFonts w:ascii="Arial" w:hAnsi="Arial" w:cs="Times New Roman"/>
      <w:sz w:val="21"/>
      <w:lang w:val="en-US" w:eastAsia="en-US"/>
    </w:rPr>
  </w:style>
  <w:style w:type="paragraph" w:customStyle="1" w:styleId="BodyTextSecondIndent">
    <w:name w:val="Body Text Second Indent"/>
    <w:basedOn w:val="BodyTextIndent"/>
    <w:uiPriority w:val="99"/>
    <w:rsid w:val="005342C4"/>
    <w:pPr>
      <w:spacing w:after="240"/>
      <w:ind w:left="1418"/>
    </w:pPr>
    <w:rPr>
      <w:rFonts w:ascii="Calibri" w:hAnsi="Calibri"/>
      <w:sz w:val="22"/>
      <w:szCs w:val="22"/>
    </w:rPr>
  </w:style>
  <w:style w:type="paragraph" w:customStyle="1" w:styleId="BodyTextThirdIndent">
    <w:name w:val="Body Text Third Indent"/>
    <w:basedOn w:val="BodyTextIndent"/>
    <w:uiPriority w:val="99"/>
    <w:rsid w:val="005342C4"/>
    <w:pPr>
      <w:spacing w:after="240"/>
      <w:ind w:left="2126"/>
    </w:pPr>
    <w:rPr>
      <w:rFonts w:ascii="Calibri" w:hAnsi="Calibri"/>
      <w:sz w:val="22"/>
      <w:szCs w:val="22"/>
    </w:rPr>
  </w:style>
  <w:style w:type="paragraph" w:customStyle="1" w:styleId="Bullet0">
    <w:name w:val="Bullet0"/>
    <w:uiPriority w:val="99"/>
    <w:rsid w:val="005342C4"/>
    <w:pPr>
      <w:numPr>
        <w:numId w:val="4"/>
      </w:numPr>
      <w:spacing w:after="240"/>
      <w:jc w:val="both"/>
    </w:pPr>
    <w:rPr>
      <w:rFonts w:ascii="Arial" w:hAnsi="Arial"/>
      <w:sz w:val="21"/>
      <w:szCs w:val="24"/>
      <w:lang w:val="en-US" w:eastAsia="en-US"/>
    </w:rPr>
  </w:style>
  <w:style w:type="paragraph" w:customStyle="1" w:styleId="Bullet1">
    <w:name w:val="Bullet1"/>
    <w:basedOn w:val="BodyText"/>
    <w:uiPriority w:val="99"/>
    <w:rsid w:val="005342C4"/>
    <w:pPr>
      <w:numPr>
        <w:numId w:val="5"/>
      </w:numPr>
      <w:spacing w:after="240"/>
    </w:pPr>
    <w:rPr>
      <w:szCs w:val="24"/>
    </w:rPr>
  </w:style>
  <w:style w:type="paragraph" w:customStyle="1" w:styleId="Bullet2">
    <w:name w:val="Bullet2"/>
    <w:basedOn w:val="BodyText"/>
    <w:uiPriority w:val="99"/>
    <w:rsid w:val="005342C4"/>
    <w:pPr>
      <w:numPr>
        <w:numId w:val="6"/>
      </w:numPr>
      <w:spacing w:after="240"/>
    </w:pPr>
    <w:rPr>
      <w:szCs w:val="24"/>
    </w:rPr>
  </w:style>
  <w:style w:type="paragraph" w:customStyle="1" w:styleId="Bullet3">
    <w:name w:val="Bullet3"/>
    <w:basedOn w:val="BodyText"/>
    <w:uiPriority w:val="99"/>
    <w:rsid w:val="005342C4"/>
    <w:pPr>
      <w:numPr>
        <w:numId w:val="7"/>
      </w:numPr>
      <w:spacing w:after="240"/>
    </w:pPr>
    <w:rPr>
      <w:szCs w:val="24"/>
    </w:rPr>
  </w:style>
  <w:style w:type="paragraph" w:customStyle="1" w:styleId="Bullet4">
    <w:name w:val="Bullet4"/>
    <w:basedOn w:val="BodyText"/>
    <w:uiPriority w:val="99"/>
    <w:rsid w:val="005342C4"/>
    <w:pPr>
      <w:numPr>
        <w:numId w:val="8"/>
      </w:numPr>
      <w:spacing w:after="240"/>
    </w:pPr>
    <w:rPr>
      <w:szCs w:val="24"/>
    </w:rPr>
  </w:style>
  <w:style w:type="paragraph" w:customStyle="1" w:styleId="DefinedTerm">
    <w:name w:val="Defined Term"/>
    <w:basedOn w:val="BodyText"/>
    <w:uiPriority w:val="99"/>
    <w:rsid w:val="005342C4"/>
    <w:pPr>
      <w:spacing w:before="60" w:after="240"/>
      <w:jc w:val="left"/>
    </w:pPr>
    <w:rPr>
      <w:b/>
      <w:szCs w:val="24"/>
    </w:rPr>
  </w:style>
  <w:style w:type="paragraph" w:customStyle="1" w:styleId="ListThirdLevel">
    <w:name w:val="List Third Level"/>
    <w:basedOn w:val="BodyText"/>
    <w:uiPriority w:val="99"/>
    <w:rsid w:val="005342C4"/>
    <w:pPr>
      <w:numPr>
        <w:ilvl w:val="5"/>
        <w:numId w:val="9"/>
      </w:numPr>
      <w:spacing w:after="240"/>
    </w:pPr>
    <w:rPr>
      <w:szCs w:val="24"/>
    </w:rPr>
  </w:style>
  <w:style w:type="paragraph" w:customStyle="1" w:styleId="ScheduleReference">
    <w:name w:val="Schedule Reference"/>
    <w:basedOn w:val="BodyText"/>
    <w:next w:val="Normal"/>
    <w:uiPriority w:val="99"/>
    <w:rsid w:val="005342C4"/>
    <w:pPr>
      <w:spacing w:after="240"/>
      <w:jc w:val="right"/>
    </w:pPr>
    <w:rPr>
      <w:b/>
      <w:caps/>
      <w:szCs w:val="24"/>
    </w:rPr>
  </w:style>
  <w:style w:type="table" w:styleId="TableGrid">
    <w:name w:val="Table Grid"/>
    <w:basedOn w:val="TableNormal"/>
    <w:uiPriority w:val="99"/>
    <w:rsid w:val="0072249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07C76"/>
    <w:pPr>
      <w:tabs>
        <w:tab w:val="center" w:pos="4819"/>
        <w:tab w:val="right" w:pos="9638"/>
      </w:tabs>
      <w:spacing w:after="0"/>
    </w:pPr>
  </w:style>
  <w:style w:type="character" w:customStyle="1" w:styleId="HeaderChar">
    <w:name w:val="Header Char"/>
    <w:basedOn w:val="DefaultParagraphFont"/>
    <w:link w:val="Header"/>
    <w:uiPriority w:val="99"/>
    <w:locked/>
    <w:rsid w:val="00E07C76"/>
    <w:rPr>
      <w:rFonts w:ascii="Arial" w:hAnsi="Arial" w:cs="Times New Roman"/>
      <w:sz w:val="21"/>
      <w:lang w:val="en-US" w:eastAsia="en-US"/>
    </w:rPr>
  </w:style>
  <w:style w:type="paragraph" w:styleId="Footer">
    <w:name w:val="footer"/>
    <w:basedOn w:val="Normal"/>
    <w:link w:val="FooterChar"/>
    <w:uiPriority w:val="99"/>
    <w:rsid w:val="00E07C76"/>
    <w:pPr>
      <w:tabs>
        <w:tab w:val="center" w:pos="4819"/>
        <w:tab w:val="right" w:pos="9638"/>
      </w:tabs>
      <w:spacing w:after="0"/>
    </w:pPr>
  </w:style>
  <w:style w:type="character" w:customStyle="1" w:styleId="FooterChar">
    <w:name w:val="Footer Char"/>
    <w:basedOn w:val="DefaultParagraphFont"/>
    <w:link w:val="Footer"/>
    <w:uiPriority w:val="99"/>
    <w:locked/>
    <w:rsid w:val="00E07C76"/>
    <w:rPr>
      <w:rFonts w:ascii="Arial" w:hAnsi="Arial" w:cs="Times New Roman"/>
      <w:sz w:val="21"/>
      <w:lang w:val="en-US" w:eastAsia="en-US"/>
    </w:rPr>
  </w:style>
  <w:style w:type="paragraph" w:styleId="BalloonText">
    <w:name w:val="Balloon Text"/>
    <w:basedOn w:val="Normal"/>
    <w:link w:val="BalloonTextChar"/>
    <w:uiPriority w:val="99"/>
    <w:semiHidden/>
    <w:rsid w:val="00E76495"/>
    <w:rPr>
      <w:rFonts w:ascii="Tahoma" w:hAnsi="Tahoma" w:cs="Tahoma"/>
      <w:sz w:val="16"/>
      <w:szCs w:val="16"/>
    </w:rPr>
  </w:style>
  <w:style w:type="character" w:customStyle="1" w:styleId="BalloonTextChar">
    <w:name w:val="Balloon Text Char"/>
    <w:basedOn w:val="DefaultParagraphFont"/>
    <w:link w:val="BalloonText"/>
    <w:uiPriority w:val="99"/>
    <w:semiHidden/>
    <w:rsid w:val="00615BE0"/>
    <w:rPr>
      <w:sz w:val="0"/>
      <w:szCs w:val="0"/>
      <w:lang w:val="en-US" w:eastAsia="en-US"/>
    </w:rPr>
  </w:style>
</w:styles>
</file>

<file path=word/webSettings.xml><?xml version="1.0" encoding="utf-8"?>
<w:webSettings xmlns:r="http://schemas.openxmlformats.org/officeDocument/2006/relationships" xmlns:w="http://schemas.openxmlformats.org/wordprocessingml/2006/main">
  <w:divs>
    <w:div w:id="19169365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652</Words>
  <Characters>5285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gunilla.rosengren</dc:creator>
  <cp:keywords/>
  <dc:description/>
  <cp:lastModifiedBy>Luostarinen Selja</cp:lastModifiedBy>
  <cp:revision>2</cp:revision>
  <cp:lastPrinted>2012-04-30T05:20:00Z</cp:lastPrinted>
  <dcterms:created xsi:type="dcterms:W3CDTF">2012-04-30T05:20:00Z</dcterms:created>
  <dcterms:modified xsi:type="dcterms:W3CDTF">2012-04-30T05:20:00Z</dcterms:modified>
</cp:coreProperties>
</file>