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87" w:rsidRDefault="00E07D87" w:rsidP="00E07D87">
      <w:pPr>
        <w:outlineLvl w:val="0"/>
        <w:rPr>
          <w:rFonts w:ascii="Tahoma" w:hAnsi="Tahoma" w:cs="Tahoma"/>
          <w:sz w:val="20"/>
          <w:szCs w:val="20"/>
          <w:lang w:eastAsia="fi-FI"/>
        </w:rPr>
      </w:pPr>
      <w:proofErr w:type="gramStart"/>
      <w:r>
        <w:rPr>
          <w:rFonts w:ascii="Tahoma" w:hAnsi="Tahoma" w:cs="Tahoma"/>
          <w:b/>
          <w:bCs/>
          <w:sz w:val="20"/>
          <w:szCs w:val="20"/>
          <w:lang w:eastAsia="fi-FI"/>
        </w:rPr>
        <w:t>Lähettäjä:</w:t>
      </w:r>
      <w:r>
        <w:rPr>
          <w:rFonts w:ascii="Tahoma" w:hAnsi="Tahoma" w:cs="Tahoma"/>
          <w:sz w:val="20"/>
          <w:szCs w:val="20"/>
          <w:lang w:eastAsia="fi-FI"/>
        </w:rPr>
        <w:t xml:space="preserve"> Kati </w:t>
      </w:r>
      <w:proofErr w:type="spellStart"/>
      <w:r>
        <w:rPr>
          <w:rFonts w:ascii="Tahoma" w:hAnsi="Tahoma" w:cs="Tahoma"/>
          <w:sz w:val="20"/>
          <w:szCs w:val="20"/>
          <w:lang w:eastAsia="fi-FI"/>
        </w:rPr>
        <w:t>Eriksen</w:t>
      </w:r>
      <w:proofErr w:type="spellEnd"/>
      <w:r>
        <w:rPr>
          <w:rFonts w:ascii="Tahoma" w:hAnsi="Tahoma" w:cs="Tahoma"/>
          <w:sz w:val="20"/>
          <w:szCs w:val="20"/>
          <w:lang w:eastAsia="fi-FI"/>
        </w:rPr>
        <w:t xml:space="preserve"> [</w:t>
      </w:r>
      <w:hyperlink r:id="rId5" w:history="1">
        <w:r>
          <w:rPr>
            <w:rStyle w:val="Hyperlinkki"/>
            <w:rFonts w:ascii="Tahoma" w:hAnsi="Tahoma" w:cs="Tahoma"/>
            <w:sz w:val="20"/>
            <w:szCs w:val="20"/>
            <w:lang w:eastAsia="fi-FI"/>
          </w:rPr>
          <w:t>mailto:kati.eriksen@samediggi.fi</w:t>
        </w:r>
      </w:hyperlink>
      <w:r>
        <w:rPr>
          <w:rFonts w:ascii="Tahoma" w:hAnsi="Tahoma" w:cs="Tahoma"/>
          <w:sz w:val="20"/>
          <w:szCs w:val="20"/>
          <w:lang w:eastAsia="fi-FI"/>
        </w:rPr>
        <w:t xml:space="preserve">] 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Lähetetty:</w:t>
      </w:r>
      <w:r>
        <w:rPr>
          <w:rFonts w:ascii="Tahoma" w:hAnsi="Tahoma" w:cs="Tahoma"/>
          <w:sz w:val="20"/>
          <w:szCs w:val="20"/>
          <w:lang w:eastAsia="fi-FI"/>
        </w:rPr>
        <w:t xml:space="preserve"> 8. elokuuta 2016 14:34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Vastaanottaja:</w:t>
      </w:r>
      <w:r>
        <w:rPr>
          <w:rFonts w:ascii="Tahoma" w:hAnsi="Tahoma" w:cs="Tahoma"/>
          <w:sz w:val="20"/>
          <w:szCs w:val="20"/>
          <w:lang w:eastAsia="fi-FI"/>
        </w:rPr>
        <w:t xml:space="preserve"> Nyman Yrsa (OM); </w:t>
      </w:r>
      <w:hyperlink r:id="rId6" w:history="1">
        <w:r>
          <w:rPr>
            <w:rStyle w:val="Hyperlinkki"/>
            <w:rFonts w:ascii="Tahoma" w:hAnsi="Tahoma" w:cs="Tahoma"/>
            <w:sz w:val="20"/>
            <w:szCs w:val="20"/>
            <w:lang w:eastAsia="fi-FI"/>
          </w:rPr>
          <w:t>Goran.Ternbo@regeringskansliet.se</w:t>
        </w:r>
      </w:hyperlink>
      <w:r>
        <w:rPr>
          <w:rFonts w:ascii="Tahoma" w:hAnsi="Tahoma" w:cs="Tahoma"/>
          <w:sz w:val="20"/>
          <w:szCs w:val="20"/>
          <w:lang w:eastAsia="fi-FI"/>
        </w:rPr>
        <w:t xml:space="preserve">; </w:t>
      </w:r>
      <w:hyperlink r:id="rId7" w:history="1">
        <w:r>
          <w:rPr>
            <w:rStyle w:val="Hyperlinkki"/>
            <w:rFonts w:ascii="Tahoma" w:hAnsi="Tahoma" w:cs="Tahoma"/>
            <w:sz w:val="20"/>
            <w:szCs w:val="20"/>
            <w:lang w:eastAsia="fi-FI"/>
          </w:rPr>
          <w:t>lars-ivar.wideroe@kmd.dep.no</w:t>
        </w:r>
      </w:hyperlink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Kopio:</w:t>
      </w:r>
      <w:r>
        <w:rPr>
          <w:rFonts w:ascii="Tahoma" w:hAnsi="Tahoma" w:cs="Tahoma"/>
          <w:sz w:val="20"/>
          <w:szCs w:val="20"/>
          <w:lang w:eastAsia="fi-FI"/>
        </w:rPr>
        <w:t xml:space="preserve"> Kalle Varis; Torvald </w:t>
      </w:r>
      <w:proofErr w:type="spellStart"/>
      <w:r>
        <w:rPr>
          <w:rFonts w:ascii="Tahoma" w:hAnsi="Tahoma" w:cs="Tahoma"/>
          <w:sz w:val="20"/>
          <w:szCs w:val="20"/>
          <w:lang w:eastAsia="fi-FI"/>
        </w:rPr>
        <w:t>Falch</w:t>
      </w:r>
      <w:proofErr w:type="spellEnd"/>
      <w:r>
        <w:rPr>
          <w:rFonts w:ascii="Tahoma" w:hAnsi="Tahoma" w:cs="Tahoma"/>
          <w:sz w:val="20"/>
          <w:szCs w:val="20"/>
          <w:lang w:eastAsia="fi-FI"/>
        </w:rPr>
        <w:t xml:space="preserve"> (</w:t>
      </w:r>
      <w:hyperlink r:id="rId8" w:history="1">
        <w:r>
          <w:rPr>
            <w:rStyle w:val="Hyperlinkki"/>
            <w:rFonts w:ascii="Tahoma" w:hAnsi="Tahoma" w:cs="Tahoma"/>
            <w:sz w:val="20"/>
            <w:szCs w:val="20"/>
            <w:lang w:eastAsia="fi-FI"/>
          </w:rPr>
          <w:t>torvald.falch@samediggi.no</w:t>
        </w:r>
      </w:hyperlink>
      <w:r>
        <w:rPr>
          <w:rFonts w:ascii="Tahoma" w:hAnsi="Tahoma" w:cs="Tahoma"/>
          <w:sz w:val="20"/>
          <w:szCs w:val="20"/>
          <w:lang w:eastAsia="fi-FI"/>
        </w:rPr>
        <w:t>); Peter Engström (</w:t>
      </w:r>
      <w:hyperlink r:id="rId9" w:history="1">
        <w:r>
          <w:rPr>
            <w:rStyle w:val="Hyperlinkki"/>
            <w:rFonts w:ascii="Tahoma" w:hAnsi="Tahoma" w:cs="Tahoma"/>
            <w:sz w:val="20"/>
            <w:szCs w:val="20"/>
            <w:lang w:eastAsia="fi-FI"/>
          </w:rPr>
          <w:t>Peter.Engstrom@sametinget.se</w:t>
        </w:r>
      </w:hyperlink>
      <w:r>
        <w:rPr>
          <w:rFonts w:ascii="Tahoma" w:hAnsi="Tahoma" w:cs="Tahoma"/>
          <w:sz w:val="20"/>
          <w:szCs w:val="20"/>
          <w:lang w:eastAsia="fi-FI"/>
        </w:rPr>
        <w:t>)</w:t>
      </w:r>
      <w:r>
        <w:rPr>
          <w:rFonts w:ascii="Tahoma" w:hAnsi="Tahoma" w:cs="Tahoma"/>
          <w:sz w:val="20"/>
          <w:szCs w:val="20"/>
          <w:lang w:eastAsia="fi-FI"/>
        </w:rPr>
        <w:br/>
      </w:r>
      <w:r>
        <w:rPr>
          <w:rFonts w:ascii="Tahoma" w:hAnsi="Tahoma" w:cs="Tahoma"/>
          <w:b/>
          <w:bCs/>
          <w:sz w:val="20"/>
          <w:szCs w:val="20"/>
          <w:lang w:eastAsia="fi-FI"/>
        </w:rPr>
        <w:t>Aihe:</w:t>
      </w:r>
      <w:r>
        <w:rPr>
          <w:rFonts w:ascii="Tahoma" w:hAnsi="Tahoma" w:cs="Tahoma"/>
          <w:sz w:val="20"/>
          <w:szCs w:val="20"/>
          <w:lang w:eastAsia="fi-FI"/>
        </w:rPr>
        <w:t xml:space="preserve"> SPR </w:t>
      </w:r>
      <w:proofErr w:type="spellStart"/>
      <w:r>
        <w:rPr>
          <w:rFonts w:ascii="Tahoma" w:hAnsi="Tahoma" w:cs="Tahoma"/>
          <w:sz w:val="20"/>
          <w:szCs w:val="20"/>
          <w:lang w:eastAsia="fi-FI"/>
        </w:rPr>
        <w:t>styrelsebeslut</w:t>
      </w:r>
      <w:proofErr w:type="spellEnd"/>
      <w:r>
        <w:rPr>
          <w:rFonts w:ascii="Tahoma" w:hAnsi="Tahoma" w:cs="Tahoma"/>
          <w:sz w:val="20"/>
          <w:szCs w:val="20"/>
          <w:lang w:eastAsia="fi-FI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fi-FI"/>
        </w:rPr>
        <w:t>om</w:t>
      </w:r>
      <w:proofErr w:type="spellEnd"/>
      <w:r>
        <w:rPr>
          <w:rFonts w:ascii="Tahoma" w:hAnsi="Tahoma" w:cs="Tahoma"/>
          <w:sz w:val="20"/>
          <w:szCs w:val="20"/>
          <w:lang w:eastAsia="fi-FI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fi-FI"/>
        </w:rPr>
        <w:t>samekonventionen</w:t>
      </w:r>
      <w:proofErr w:type="spellEnd"/>
      <w:proofErr w:type="gramEnd"/>
    </w:p>
    <w:p w:rsidR="00E07D87" w:rsidRDefault="00E07D87" w:rsidP="00E07D87"/>
    <w:p w:rsidR="00E07D87" w:rsidRPr="00E07D87" w:rsidRDefault="00E07D87" w:rsidP="00E07D87">
      <w:pPr>
        <w:rPr>
          <w:lang w:val="sv-SE"/>
        </w:rPr>
      </w:pPr>
      <w:r>
        <w:rPr>
          <w:lang w:val="sv-FI"/>
        </w:rPr>
        <w:t>Hej!</w:t>
      </w:r>
    </w:p>
    <w:p w:rsidR="00E07D87" w:rsidRPr="00E07D87" w:rsidRDefault="00E07D87" w:rsidP="00E07D87">
      <w:pPr>
        <w:rPr>
          <w:lang w:val="sv-SE"/>
        </w:rPr>
      </w:pPr>
      <w:r>
        <w:rPr>
          <w:lang w:val="sv-FI"/>
        </w:rPr>
        <w:t> </w:t>
      </w:r>
    </w:p>
    <w:p w:rsidR="00E07D87" w:rsidRPr="00E07D87" w:rsidRDefault="00E07D87" w:rsidP="00E07D87">
      <w:pPr>
        <w:rPr>
          <w:lang w:val="sv-SE"/>
        </w:rPr>
      </w:pPr>
      <w:r>
        <w:rPr>
          <w:lang w:val="sv-FI"/>
        </w:rPr>
        <w:t>SPR styrelse har beslutat om samekonventionen:</w:t>
      </w:r>
    </w:p>
    <w:p w:rsidR="00E07D87" w:rsidRPr="00E07D87" w:rsidRDefault="00E07D87" w:rsidP="00E07D87">
      <w:pPr>
        <w:rPr>
          <w:lang w:val="sv-SE"/>
        </w:rPr>
      </w:pPr>
      <w:r>
        <w:rPr>
          <w:lang w:val="sv-FI"/>
        </w:rPr>
        <w:t> 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e-NO"/>
        </w:rPr>
        <w:t>SPR s 19/2016 Sámi vuoigatvuođat maid ferte vuhtiiváldit Davviriikkalaš sámekonvenšuvnnas / Samiske rettigheter som må ivaretas i en Nordisk samekonvensjon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e-NO"/>
        </w:rPr>
        <w:t> 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u w:val="single"/>
          <w:lang w:val="se-NO"/>
        </w:rPr>
        <w:t>Sámegillii: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> 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e-NO"/>
        </w:rPr>
        <w:t>Mearrádus: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> 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 xml:space="preserve">Sámi parlamentáralaš ráđi stivra (SPR-S) čujuha dasa ahte šiehtadallamat  davviriikkalaš sámekonvenšuvnna birra galget loahpahuvvot 2016:s.  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> 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 xml:space="preserve">SPR-S deattuha ahte evttohus ja mearrideapmi davviriikkalaš sámekonvenšuvnnas eaktuda ahte lea ovttamielalašvuohta sámedikkiin ja ahte ulbmil dákkár konvenšuvnnain ferte leat nannet ja buoridit sámi álbmoga vuoigatvuođaid. 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> 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 xml:space="preserve">SPR-S deattuha ahte čuovvovaš vuođđoáššit fertejit sihkkarastojuvvot davviriikkalaš sámekonvenšuvnna evttohusas: </w:t>
      </w:r>
    </w:p>
    <w:p w:rsidR="00E07D87" w:rsidRPr="00E07D87" w:rsidRDefault="00E07D87" w:rsidP="00E07D87">
      <w:pPr>
        <w:pStyle w:val="Luettelokappale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 xml:space="preserve">Sámiid vuoigatvuohta iešmearrideapmái, mat bohtet ovdan iešmearrideami ja konsulteremiid ortnegiid bokte, jus galgá olahit miehtama. </w:t>
      </w:r>
    </w:p>
    <w:p w:rsidR="00E07D87" w:rsidRPr="00E07D87" w:rsidRDefault="00E07D87" w:rsidP="00E07D87">
      <w:pPr>
        <w:pStyle w:val="Luettelokappale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 xml:space="preserve">Ovttasbargu riikkarájáid rastá nannendihte suddjema ja ovddideami sámi gielas, oahpahusas, dearvvašvuođa- ja sosiálabálvalusain, kulturárbbis, árbevirolaš máhtus, mediafálaldagain ja ealáhusdoaimmahemiin. </w:t>
      </w:r>
    </w:p>
    <w:p w:rsidR="00E07D87" w:rsidRPr="00E07D87" w:rsidRDefault="00E07D87" w:rsidP="00E07D87">
      <w:pPr>
        <w:pStyle w:val="Luettelokappale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 xml:space="preserve">Iešstivrejumi vuođđu giela, oahpahusa, kulturárbbi ja árbevirolaš máhtu surggiin. </w:t>
      </w:r>
    </w:p>
    <w:p w:rsidR="00E07D87" w:rsidRPr="00E07D87" w:rsidRDefault="00E07D87" w:rsidP="00E07D87">
      <w:pPr>
        <w:pStyle w:val="Luettelokappale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 xml:space="preserve">Dohkkeheapmi ahte sápmelaččat guhkitáiggi/ árbevirolaš geavaheami bokte leat huksen alcceset kollektiivvalaš ja oktagaslaš eaiggátvuoigatvuođaid  ja geavahanrivttiid eatnamiidda ja resurssaide. </w:t>
      </w:r>
    </w:p>
    <w:p w:rsidR="00E07D87" w:rsidRPr="00E07D87" w:rsidRDefault="00E07D87" w:rsidP="00E07D87">
      <w:pPr>
        <w:pStyle w:val="Luettelokappale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 xml:space="preserve">Beaktilis doaibmabijut mat suddjejit sámi eana- ja resursavuoigatvuođaid ja duohta olaheami duopmostuoluide mat mearridit riektegáibádusa dákkár vuoigatvuođain. </w:t>
      </w:r>
    </w:p>
    <w:p w:rsidR="00E07D87" w:rsidRPr="00E07D87" w:rsidRDefault="00E07D87" w:rsidP="00E07D87">
      <w:pPr>
        <w:pStyle w:val="Luettelokappale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 xml:space="preserve">Suddjen sisabahkkemiid vuostá mat mielddisbuktet biehttaleami dahje bures gáržžiduvvon rievtti kulturdoaimmaheapmái. </w:t>
      </w:r>
    </w:p>
    <w:p w:rsidR="00E07D87" w:rsidRPr="00E07D87" w:rsidRDefault="00E07D87" w:rsidP="00E07D87">
      <w:pPr>
        <w:pStyle w:val="Luettelokappale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 xml:space="preserve">Vuogádagat mat sihkkarastet sápmelaččaide ovdamuniid resursaviežžamiin maidda stáhta doallá oamastanvuoigatvuođa. </w:t>
      </w:r>
    </w:p>
    <w:p w:rsidR="00E07D87" w:rsidRPr="00E07D87" w:rsidRDefault="00E07D87" w:rsidP="00E07D87">
      <w:pPr>
        <w:pStyle w:val="Luettelokappale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 xml:space="preserve">Ortnegiid mat fágalaččat ja iešheanalaččat árvvoštallet konvenšuvnna čuovvoleami. </w:t>
      </w:r>
    </w:p>
    <w:p w:rsidR="00E07D87" w:rsidRPr="00E07D87" w:rsidRDefault="00E07D87" w:rsidP="00E07D87">
      <w:pPr>
        <w:pStyle w:val="Luettelokappale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 xml:space="preserve">Formálalaš dohkkeheami evttohusain šiehtadallanbohtosiidda sámedikkiin ovdal go stáhtalaš eiseválddit sáhttet duođaštit konvenšuvnna. 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> 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>SPR-S bivdá sámedikkiid ovddasteddjiid šiehtadallamiin bargat árjjalaččat ja čielgasit nu ahte olahit ahte dát vuođđoáššit vuhtiiváldojuvvojit davviriikkalaš sámekonvenšuvnnas.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> 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>---------------------------------------------------------------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> 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lastRenderedPageBreak/>
        <w:t>På norsk: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> 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b/>
          <w:bCs/>
          <w:sz w:val="24"/>
          <w:szCs w:val="24"/>
          <w:lang w:val="se-NO"/>
        </w:rPr>
        <w:t>Beslut: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> </w:t>
      </w:r>
    </w:p>
    <w:p w:rsidR="00E07D87" w:rsidRPr="00E07D87" w:rsidRDefault="00E07D87" w:rsidP="00E07D87">
      <w:pPr>
        <w:pStyle w:val="Vriksluettelo-korostus11"/>
        <w:ind w:left="0"/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 xml:space="preserve">Samisk parlamentarisk råds styre (SPR-S) viser til at forhandlingene om en Nordisk samekonvensjon skal sluttføres i 2016. </w:t>
      </w:r>
    </w:p>
    <w:p w:rsidR="00E07D87" w:rsidRPr="00E07D87" w:rsidRDefault="00E07D87" w:rsidP="00E07D87">
      <w:pPr>
        <w:pStyle w:val="Vriksluettelo-korostus11"/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> </w:t>
      </w:r>
    </w:p>
    <w:p w:rsidR="00E07D87" w:rsidRPr="00E07D87" w:rsidRDefault="00E07D87" w:rsidP="00E07D87">
      <w:pPr>
        <w:pStyle w:val="Vriksluettelo-korostus11"/>
        <w:ind w:left="0"/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 xml:space="preserve">SPR-S understreker at forslag og fastsetting av en nordisk samekonvensjon forutsetter en enighet med sametingene og at formålet med en slik konvensjon må være å bekrefte og styrke det samiske folks rettigheter. </w:t>
      </w:r>
    </w:p>
    <w:p w:rsidR="00E07D87" w:rsidRPr="00E07D87" w:rsidRDefault="00E07D87" w:rsidP="00E07D87">
      <w:pPr>
        <w:pStyle w:val="Vriksluettelo-korostus11"/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> </w:t>
      </w:r>
    </w:p>
    <w:p w:rsidR="00E07D87" w:rsidRPr="00E07D87" w:rsidRDefault="00E07D87" w:rsidP="00E07D87">
      <w:pPr>
        <w:pStyle w:val="Vriksluettelo-korostus11"/>
        <w:ind w:left="0"/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 xml:space="preserve">SPR-S konstaterer at følgende grunnelementer må sikres i et forslag til en nordisk samekonvensjon: </w:t>
      </w:r>
    </w:p>
    <w:p w:rsidR="00E07D87" w:rsidRPr="00E07D87" w:rsidRDefault="00E07D87" w:rsidP="00E07D87">
      <w:pPr>
        <w:pStyle w:val="Vriksluettelo-korostus11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>Samenes rett til selvbestemmelse, uttrykt gjennom ordninger for selvstyre og konsultasjoner for å kunne oppnå samtykke.</w:t>
      </w:r>
    </w:p>
    <w:p w:rsidR="00E07D87" w:rsidRPr="00E07D87" w:rsidRDefault="00E07D87" w:rsidP="00E07D87">
      <w:pPr>
        <w:pStyle w:val="Vriksluettelo-korostus11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>Samarbeid over landegrensene for å styrke vern og utvikling av samisk språk, utdanning, helse- og sosialtjenester, kulturarv, tradisjonell kunnskap, medietilbud og næringsvirksomhet.</w:t>
      </w:r>
    </w:p>
    <w:p w:rsidR="00E07D87" w:rsidRPr="00E07D87" w:rsidRDefault="00E07D87" w:rsidP="00E07D87">
      <w:pPr>
        <w:pStyle w:val="Vriksluettelo-korostus11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>Grunnlag for selvstyreordninger innenfor språk, undervisning, kulturarv og tradisjonell kunnskap.</w:t>
      </w:r>
    </w:p>
    <w:p w:rsidR="00E07D87" w:rsidRPr="00E07D87" w:rsidRDefault="00E07D87" w:rsidP="00E07D87">
      <w:pPr>
        <w:pStyle w:val="Vriksluettelo-korostus11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>Anerkjennelse av at samer gjennom langvarig/tradisjonell bruk har opparbeidet kollektive og individuelle eierrettigheter og bruksrettigheter til land og ressurser.</w:t>
      </w:r>
    </w:p>
    <w:p w:rsidR="00E07D87" w:rsidRPr="00E07D87" w:rsidRDefault="00E07D87" w:rsidP="00E07D87">
      <w:pPr>
        <w:pStyle w:val="Vriksluettelo-korostus11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>Effektive tiltak for vern av samiske land- og ressursrettigheter og reell tilgang til domstoler for avgjørelse av rettskrav om slike rettigheter.</w:t>
      </w:r>
    </w:p>
    <w:p w:rsidR="00E07D87" w:rsidRPr="00E07D87" w:rsidRDefault="00E07D87" w:rsidP="00E07D87">
      <w:pPr>
        <w:pStyle w:val="Vriksluettelo-korostus11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>Vern mot inngrep som medfører en nekting eller vesentlig krenking av retten til kulturutøvelse.</w:t>
      </w:r>
    </w:p>
    <w:p w:rsidR="00E07D87" w:rsidRPr="00E07D87" w:rsidRDefault="00E07D87" w:rsidP="00E07D87">
      <w:pPr>
        <w:pStyle w:val="Vriksluettelo-korostus11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>Systemer som sikrer samene fordeler ved utvinning av ressurser staten holder eiendomsretten til.</w:t>
      </w:r>
    </w:p>
    <w:p w:rsidR="00E07D87" w:rsidRPr="00E07D87" w:rsidRDefault="00E07D87" w:rsidP="00E07D87">
      <w:pPr>
        <w:pStyle w:val="Vriksluettelo-korostus11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>Ordninger for faglige og uavhengige vurderinger for oppfølging av konvensjonen.</w:t>
      </w:r>
    </w:p>
    <w:p w:rsidR="00E07D87" w:rsidRPr="00E07D87" w:rsidRDefault="00E07D87" w:rsidP="00E07D87">
      <w:pPr>
        <w:pStyle w:val="Vriksluettelo-korostus11"/>
        <w:ind w:hanging="360"/>
        <w:rPr>
          <w:lang w:val="sv-SE"/>
        </w:rPr>
      </w:pPr>
      <w:r>
        <w:rPr>
          <w:rFonts w:ascii="Symbol" w:hAnsi="Symbol"/>
          <w:sz w:val="24"/>
          <w:szCs w:val="24"/>
          <w:lang w:val="se-NO"/>
        </w:rPr>
        <w:t></w:t>
      </w:r>
      <w:r>
        <w:rPr>
          <w:rFonts w:ascii="Times New Roman" w:hAnsi="Times New Roman"/>
          <w:sz w:val="14"/>
          <w:szCs w:val="14"/>
          <w:lang w:val="se-NO"/>
        </w:rPr>
        <w:t xml:space="preserve">         </w:t>
      </w:r>
      <w:r>
        <w:rPr>
          <w:rFonts w:ascii="Times New Roman" w:hAnsi="Times New Roman"/>
          <w:sz w:val="24"/>
          <w:szCs w:val="24"/>
          <w:lang w:val="se-NO"/>
        </w:rPr>
        <w:t>Formell godkjennelse av forslag til forhandlingsresultat i sametingene før statlige myndigheter kan bekrefte konvensjonen.</w:t>
      </w:r>
    </w:p>
    <w:p w:rsidR="00E07D87" w:rsidRPr="00E07D87" w:rsidRDefault="00E07D87" w:rsidP="00E07D87">
      <w:pPr>
        <w:pStyle w:val="Vriksluettelo-korostus11"/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> </w:t>
      </w:r>
    </w:p>
    <w:p w:rsidR="00E07D87" w:rsidRPr="00E07D87" w:rsidRDefault="00E07D87" w:rsidP="00E07D87">
      <w:pPr>
        <w:pStyle w:val="Vriksluettelo-korostus11"/>
        <w:ind w:left="0"/>
        <w:rPr>
          <w:lang w:val="sv-SE"/>
        </w:rPr>
      </w:pPr>
      <w:r>
        <w:rPr>
          <w:rFonts w:ascii="Times New Roman" w:hAnsi="Times New Roman"/>
          <w:sz w:val="24"/>
          <w:szCs w:val="24"/>
          <w:lang w:val="se-NO"/>
        </w:rPr>
        <w:t>SPR-S ber sametingenes delegater i forhandlingene arbeide konstruktivt og tydelig for å at disse grunnelementene ivaretas i en nordisk samekonvensjon.</w:t>
      </w:r>
    </w:p>
    <w:p w:rsidR="00E07D87" w:rsidRPr="00E07D87" w:rsidRDefault="00E07D87" w:rsidP="00E07D87">
      <w:pPr>
        <w:rPr>
          <w:lang w:val="sv-SE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e-NO"/>
        </w:rPr>
        <w:br w:type="page"/>
      </w:r>
      <w:r>
        <w:rPr>
          <w:rFonts w:ascii="Times New Roman" w:hAnsi="Times New Roman"/>
          <w:b/>
          <w:bCs/>
          <w:spacing w:val="10"/>
          <w:sz w:val="24"/>
          <w:szCs w:val="24"/>
          <w:lang w:val="se-NO"/>
        </w:rPr>
        <w:lastRenderedPageBreak/>
        <w:t> </w:t>
      </w:r>
    </w:p>
    <w:p w:rsidR="00E07D87" w:rsidRPr="00E07D87" w:rsidRDefault="00E07D87" w:rsidP="00E07D87">
      <w:pPr>
        <w:rPr>
          <w:lang w:val="sv-SE"/>
        </w:rPr>
      </w:pPr>
      <w:r>
        <w:rPr>
          <w:lang w:val="se-NO"/>
        </w:rPr>
        <w:t> </w:t>
      </w:r>
    </w:p>
    <w:p w:rsidR="00E07D87" w:rsidRPr="00E07D87" w:rsidRDefault="00E07D87" w:rsidP="00E07D87">
      <w:pPr>
        <w:rPr>
          <w:lang w:val="sv-SE"/>
        </w:rPr>
      </w:pPr>
      <w:r w:rsidRPr="00E07D87">
        <w:rPr>
          <w:lang w:val="sv-SE"/>
        </w:rPr>
        <w:t> </w:t>
      </w:r>
    </w:p>
    <w:p w:rsidR="00E07D87" w:rsidRPr="00E07D87" w:rsidRDefault="00E07D87" w:rsidP="00E07D87">
      <w:pPr>
        <w:rPr>
          <w:lang w:val="en-US"/>
        </w:rPr>
      </w:pPr>
      <w:r>
        <w:rPr>
          <w:color w:val="222222"/>
          <w:shd w:val="clear" w:color="auto" w:fill="FFFFFF"/>
          <w:lang w:val="en-US" w:eastAsia="fi-FI"/>
        </w:rPr>
        <w:t>--------------------------------------------------------------------</w:t>
      </w:r>
    </w:p>
    <w:p w:rsidR="00E07D87" w:rsidRPr="00E07D87" w:rsidRDefault="00E07D87" w:rsidP="00E07D87">
      <w:pPr>
        <w:rPr>
          <w:lang w:val="en-US"/>
        </w:rPr>
      </w:pPr>
      <w:proofErr w:type="spellStart"/>
      <w:r>
        <w:rPr>
          <w:color w:val="222222"/>
          <w:shd w:val="clear" w:color="auto" w:fill="FFFFFF"/>
          <w:lang w:val="en-US" w:eastAsia="fi-FI"/>
        </w:rPr>
        <w:t>Dearvvuođaiguin</w:t>
      </w:r>
      <w:proofErr w:type="spellEnd"/>
      <w:r>
        <w:rPr>
          <w:color w:val="222222"/>
          <w:shd w:val="clear" w:color="auto" w:fill="FFFFFF"/>
          <w:lang w:val="en-US" w:eastAsia="fi-FI"/>
        </w:rPr>
        <w:t xml:space="preserve"> / </w:t>
      </w:r>
      <w:proofErr w:type="spellStart"/>
      <w:r>
        <w:rPr>
          <w:color w:val="222222"/>
          <w:shd w:val="clear" w:color="auto" w:fill="FFFFFF"/>
          <w:lang w:val="en-US" w:eastAsia="fi-FI"/>
        </w:rPr>
        <w:t>Terveisin</w:t>
      </w:r>
      <w:proofErr w:type="spellEnd"/>
      <w:r>
        <w:rPr>
          <w:color w:val="222222"/>
          <w:shd w:val="clear" w:color="auto" w:fill="FFFFFF"/>
          <w:lang w:val="en-US" w:eastAsia="fi-FI"/>
        </w:rPr>
        <w:t xml:space="preserve"> / Best Wishes / Med </w:t>
      </w:r>
      <w:proofErr w:type="spellStart"/>
      <w:r>
        <w:rPr>
          <w:color w:val="222222"/>
          <w:shd w:val="clear" w:color="auto" w:fill="FFFFFF"/>
          <w:lang w:val="en-US" w:eastAsia="fi-FI"/>
        </w:rPr>
        <w:t>hilsen</w:t>
      </w:r>
      <w:proofErr w:type="spellEnd"/>
      <w:r>
        <w:rPr>
          <w:color w:val="222222"/>
          <w:shd w:val="clear" w:color="auto" w:fill="FFFFFF"/>
          <w:lang w:val="en-US" w:eastAsia="fi-FI"/>
        </w:rPr>
        <w:t xml:space="preserve"> </w:t>
      </w:r>
      <w:r>
        <w:rPr>
          <w:color w:val="000000"/>
          <w:lang w:val="en-US" w:eastAsia="fi-FI"/>
        </w:rPr>
        <w:br/>
        <w:t> </w:t>
      </w:r>
    </w:p>
    <w:p w:rsidR="00E07D87" w:rsidRDefault="00E07D87" w:rsidP="00E07D87">
      <w:r>
        <w:rPr>
          <w:color w:val="000000"/>
          <w:lang w:eastAsia="fi-FI"/>
        </w:rPr>
        <w:t xml:space="preserve">Kati </w:t>
      </w:r>
      <w:proofErr w:type="spellStart"/>
      <w:r>
        <w:rPr>
          <w:color w:val="000000"/>
          <w:lang w:eastAsia="fi-FI"/>
        </w:rPr>
        <w:t>Eriksen</w:t>
      </w:r>
      <w:proofErr w:type="spellEnd"/>
      <w:r>
        <w:rPr>
          <w:color w:val="000000"/>
          <w:lang w:eastAsia="fi-FI"/>
        </w:rPr>
        <w:br/>
        <w:t xml:space="preserve">Vs. </w:t>
      </w:r>
      <w:proofErr w:type="spellStart"/>
      <w:r>
        <w:rPr>
          <w:color w:val="000000"/>
          <w:lang w:eastAsia="fi-FI"/>
        </w:rPr>
        <w:t>nuoraid</w:t>
      </w:r>
      <w:proofErr w:type="spellEnd"/>
      <w:r>
        <w:rPr>
          <w:color w:val="000000"/>
          <w:lang w:val="se-FI" w:eastAsia="fi-FI"/>
        </w:rPr>
        <w:t>čálli / Vs. nuorisosihteeri / Deput</w:t>
      </w:r>
      <w:r>
        <w:rPr>
          <w:color w:val="000000"/>
          <w:lang w:eastAsia="fi-FI"/>
        </w:rPr>
        <w:t xml:space="preserve">y </w:t>
      </w:r>
      <w:proofErr w:type="spellStart"/>
      <w:r>
        <w:rPr>
          <w:color w:val="000000"/>
          <w:lang w:eastAsia="fi-FI"/>
        </w:rPr>
        <w:t>Youth</w:t>
      </w:r>
      <w:proofErr w:type="spellEnd"/>
      <w:r>
        <w:rPr>
          <w:color w:val="000000"/>
          <w:lang w:eastAsia="fi-FI"/>
        </w:rPr>
        <w:t xml:space="preserve"> </w:t>
      </w:r>
      <w:proofErr w:type="spellStart"/>
      <w:r>
        <w:rPr>
          <w:color w:val="000000"/>
          <w:lang w:eastAsia="fi-FI"/>
        </w:rPr>
        <w:t>Secretary</w:t>
      </w:r>
      <w:proofErr w:type="spellEnd"/>
      <w:r>
        <w:rPr>
          <w:color w:val="000000"/>
          <w:lang w:eastAsia="fi-FI"/>
        </w:rPr>
        <w:t xml:space="preserve"> </w:t>
      </w:r>
    </w:p>
    <w:p w:rsidR="00E07D87" w:rsidRDefault="00E07D87" w:rsidP="00E07D87">
      <w:r>
        <w:rPr>
          <w:color w:val="000000"/>
          <w:sz w:val="24"/>
          <w:szCs w:val="24"/>
          <w:lang w:eastAsia="fi-FI"/>
        </w:rPr>
        <w:t> </w:t>
      </w:r>
    </w:p>
    <w:p w:rsidR="00E07D87" w:rsidRDefault="00E07D87" w:rsidP="00E07D87">
      <w:r>
        <w:rPr>
          <w:noProof/>
          <w:color w:val="000000"/>
          <w:sz w:val="24"/>
          <w:szCs w:val="24"/>
          <w:lang w:eastAsia="fi-FI"/>
        </w:rPr>
        <w:drawing>
          <wp:inline distT="0" distB="0" distL="0" distR="0">
            <wp:extent cx="1470660" cy="609600"/>
            <wp:effectExtent l="0" t="0" r="0" b="0"/>
            <wp:docPr id="1" name="Kuva 1" descr="samedig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samediggi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D87" w:rsidRDefault="00E07D87" w:rsidP="00E07D87">
      <w:r>
        <w:rPr>
          <w:color w:val="000000"/>
          <w:sz w:val="24"/>
          <w:szCs w:val="24"/>
          <w:lang w:eastAsia="fi-FI"/>
        </w:rPr>
        <w:t> </w:t>
      </w:r>
    </w:p>
    <w:p w:rsidR="00E07D87" w:rsidRDefault="00E07D87" w:rsidP="00E07D87">
      <w:proofErr w:type="spellStart"/>
      <w:r>
        <w:rPr>
          <w:color w:val="000000"/>
          <w:sz w:val="24"/>
          <w:szCs w:val="24"/>
          <w:lang w:eastAsia="fi-FI"/>
        </w:rPr>
        <w:t>Sámediggi</w:t>
      </w:r>
      <w:proofErr w:type="spellEnd"/>
      <w:r>
        <w:rPr>
          <w:color w:val="000000"/>
          <w:sz w:val="24"/>
          <w:szCs w:val="24"/>
          <w:lang w:eastAsia="fi-FI"/>
        </w:rPr>
        <w:t xml:space="preserve"> / Saamelaiskäräjät / </w:t>
      </w:r>
      <w:proofErr w:type="spellStart"/>
      <w:r>
        <w:rPr>
          <w:color w:val="000000"/>
          <w:sz w:val="24"/>
          <w:szCs w:val="24"/>
          <w:lang w:eastAsia="fi-FI"/>
        </w:rPr>
        <w:t>Saami</w:t>
      </w:r>
      <w:proofErr w:type="spellEnd"/>
      <w:r>
        <w:rPr>
          <w:color w:val="000000"/>
          <w:sz w:val="24"/>
          <w:szCs w:val="24"/>
          <w:lang w:eastAsia="fi-FI"/>
        </w:rPr>
        <w:t xml:space="preserve"> </w:t>
      </w:r>
      <w:proofErr w:type="spellStart"/>
      <w:r>
        <w:rPr>
          <w:color w:val="000000"/>
          <w:sz w:val="24"/>
          <w:szCs w:val="24"/>
          <w:lang w:eastAsia="fi-FI"/>
        </w:rPr>
        <w:t>Parliament</w:t>
      </w:r>
      <w:proofErr w:type="spellEnd"/>
      <w:r>
        <w:rPr>
          <w:color w:val="000000"/>
          <w:sz w:val="24"/>
          <w:szCs w:val="24"/>
          <w:lang w:eastAsia="fi-FI"/>
        </w:rPr>
        <w:t xml:space="preserve"> </w:t>
      </w:r>
    </w:p>
    <w:p w:rsidR="00E07D87" w:rsidRDefault="00E07D87" w:rsidP="00E07D87">
      <w:proofErr w:type="spellStart"/>
      <w:r>
        <w:rPr>
          <w:color w:val="000000"/>
          <w:sz w:val="24"/>
          <w:szCs w:val="24"/>
          <w:lang w:eastAsia="fi-FI"/>
        </w:rPr>
        <w:t>Sajos</w:t>
      </w:r>
      <w:proofErr w:type="spellEnd"/>
    </w:p>
    <w:p w:rsidR="00E07D87" w:rsidRDefault="00E07D87" w:rsidP="00E07D87">
      <w:r>
        <w:rPr>
          <w:color w:val="000000"/>
          <w:sz w:val="24"/>
          <w:szCs w:val="24"/>
          <w:lang w:eastAsia="fi-FI"/>
        </w:rPr>
        <w:t xml:space="preserve">FI-99870 </w:t>
      </w:r>
      <w:proofErr w:type="spellStart"/>
      <w:r>
        <w:rPr>
          <w:color w:val="000000"/>
          <w:sz w:val="24"/>
          <w:szCs w:val="24"/>
          <w:lang w:eastAsia="fi-FI"/>
        </w:rPr>
        <w:t>Anár</w:t>
      </w:r>
      <w:proofErr w:type="spellEnd"/>
      <w:r>
        <w:rPr>
          <w:color w:val="000000"/>
          <w:sz w:val="24"/>
          <w:szCs w:val="24"/>
          <w:lang w:eastAsia="fi-FI"/>
        </w:rPr>
        <w:t xml:space="preserve"> / Inari </w:t>
      </w:r>
    </w:p>
    <w:p w:rsidR="00E07D87" w:rsidRDefault="00E07D87" w:rsidP="00E07D87">
      <w:proofErr w:type="spellStart"/>
      <w:r>
        <w:rPr>
          <w:color w:val="000000"/>
          <w:sz w:val="24"/>
          <w:szCs w:val="24"/>
          <w:lang w:eastAsia="fi-FI"/>
        </w:rPr>
        <w:t>Mob</w:t>
      </w:r>
      <w:proofErr w:type="spellEnd"/>
      <w:r>
        <w:rPr>
          <w:color w:val="000000"/>
          <w:sz w:val="24"/>
          <w:szCs w:val="24"/>
          <w:lang w:eastAsia="fi-FI"/>
        </w:rPr>
        <w:t>. +358 50 382 5179</w:t>
      </w:r>
    </w:p>
    <w:p w:rsidR="00E07D87" w:rsidRDefault="00E07D87" w:rsidP="00E07D87">
      <w:r>
        <w:rPr>
          <w:color w:val="000000"/>
          <w:sz w:val="24"/>
          <w:szCs w:val="24"/>
          <w:lang w:eastAsia="fi-FI"/>
        </w:rPr>
        <w:t>Tel. +358 10 839 3134</w:t>
      </w:r>
    </w:p>
    <w:p w:rsidR="00E07D87" w:rsidRDefault="00E07D87" w:rsidP="00E07D87">
      <w:hyperlink r:id="rId12" w:history="1">
        <w:r>
          <w:rPr>
            <w:rStyle w:val="Hyperlinkki"/>
            <w:sz w:val="24"/>
            <w:szCs w:val="24"/>
            <w:lang w:eastAsia="fi-FI"/>
          </w:rPr>
          <w:t>www.samediggi.fi</w:t>
        </w:r>
      </w:hyperlink>
    </w:p>
    <w:p w:rsidR="00E07D87" w:rsidRDefault="00E07D87" w:rsidP="00E07D87">
      <w:r>
        <w:rPr>
          <w:lang w:val="sv-FI"/>
        </w:rPr>
        <w:t> </w:t>
      </w:r>
    </w:p>
    <w:p w:rsidR="00146E30" w:rsidRDefault="00146E30">
      <w:bookmarkStart w:id="0" w:name="_GoBack"/>
      <w:bookmarkEnd w:id="0"/>
    </w:p>
    <w:sectPr w:rsidR="00146E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87"/>
    <w:rsid w:val="00146E30"/>
    <w:rsid w:val="00E0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07D87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07D87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E07D87"/>
    <w:pPr>
      <w:ind w:left="720"/>
      <w:contextualSpacing/>
    </w:pPr>
    <w:rPr>
      <w:rFonts w:ascii="Garamond" w:hAnsi="Garamond"/>
      <w:sz w:val="23"/>
      <w:szCs w:val="23"/>
      <w:lang w:eastAsia="nb-NO"/>
    </w:rPr>
  </w:style>
  <w:style w:type="paragraph" w:customStyle="1" w:styleId="Vriksluettelo-korostus11">
    <w:name w:val="Värikäs luettelo - korostus 11"/>
    <w:basedOn w:val="Normaali"/>
    <w:uiPriority w:val="34"/>
    <w:rsid w:val="00E07D87"/>
    <w:pPr>
      <w:ind w:left="720"/>
      <w:contextualSpacing/>
    </w:pPr>
    <w:rPr>
      <w:rFonts w:ascii="Garamond" w:hAnsi="Garamond"/>
      <w:sz w:val="23"/>
      <w:szCs w:val="23"/>
      <w:lang w:eastAsia="nb-N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07D8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7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07D87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E07D87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E07D87"/>
    <w:pPr>
      <w:ind w:left="720"/>
      <w:contextualSpacing/>
    </w:pPr>
    <w:rPr>
      <w:rFonts w:ascii="Garamond" w:hAnsi="Garamond"/>
      <w:sz w:val="23"/>
      <w:szCs w:val="23"/>
      <w:lang w:eastAsia="nb-NO"/>
    </w:rPr>
  </w:style>
  <w:style w:type="paragraph" w:customStyle="1" w:styleId="Vriksluettelo-korostus11">
    <w:name w:val="Värikäs luettelo - korostus 11"/>
    <w:basedOn w:val="Normaali"/>
    <w:uiPriority w:val="34"/>
    <w:rsid w:val="00E07D87"/>
    <w:pPr>
      <w:ind w:left="720"/>
      <w:contextualSpacing/>
    </w:pPr>
    <w:rPr>
      <w:rFonts w:ascii="Garamond" w:hAnsi="Garamond"/>
      <w:sz w:val="23"/>
      <w:szCs w:val="23"/>
      <w:lang w:eastAsia="nb-N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07D8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vald.falch@samediggi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s-ivar.wideroe@kmd.dep.no" TargetMode="External"/><Relationship Id="rId12" Type="http://schemas.openxmlformats.org/officeDocument/2006/relationships/hyperlink" Target="http://www.samediggi.f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oran.Ternbo@regeringskansliet.se" TargetMode="External"/><Relationship Id="rId11" Type="http://schemas.openxmlformats.org/officeDocument/2006/relationships/image" Target="cid:image001.png@01D1F181.E96DD6E0" TargetMode="External"/><Relationship Id="rId5" Type="http://schemas.openxmlformats.org/officeDocument/2006/relationships/hyperlink" Target="mailto:kati.eriksen@samediggi.fi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eter.Engstrom@sametinget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Lakka Mari</dc:creator>
  <cp:lastModifiedBy>Lakka Mari</cp:lastModifiedBy>
  <cp:revision>1</cp:revision>
  <cp:lastPrinted>2016-08-11T07:45:00Z</cp:lastPrinted>
  <dcterms:created xsi:type="dcterms:W3CDTF">2016-08-11T07:45:00Z</dcterms:created>
  <dcterms:modified xsi:type="dcterms:W3CDTF">2016-08-11T07:46:00Z</dcterms:modified>
</cp:coreProperties>
</file>