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EB" w:rsidRDefault="00957FEB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b/>
          <w:color w:val="000000"/>
          <w:sz w:val="24"/>
        </w:rPr>
      </w:pPr>
      <w:bookmarkStart w:id="0" w:name="_GoBack"/>
      <w:bookmarkEnd w:id="0"/>
    </w:p>
    <w:p w:rsidR="000F36B9" w:rsidRPr="000F36B9" w:rsidRDefault="000F36B9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color w:val="000000"/>
          <w:sz w:val="24"/>
        </w:rPr>
      </w:pPr>
      <w:r w:rsidRPr="000F36B9">
        <w:rPr>
          <w:rFonts w:ascii="Times New Roman" w:hAnsi="Times New Roman"/>
          <w:b/>
          <w:color w:val="000000"/>
          <w:sz w:val="24"/>
        </w:rPr>
        <w:t>KULUTTAJARIITALAUTAKUNNAN KOKOONPANON MUUTTAMINEN LAUTAKU</w:t>
      </w:r>
      <w:r w:rsidRPr="000F36B9">
        <w:rPr>
          <w:rFonts w:ascii="Times New Roman" w:hAnsi="Times New Roman"/>
          <w:b/>
          <w:color w:val="000000"/>
          <w:sz w:val="24"/>
        </w:rPr>
        <w:t>N</w:t>
      </w:r>
      <w:r w:rsidRPr="000F36B9">
        <w:rPr>
          <w:rFonts w:ascii="Times New Roman" w:hAnsi="Times New Roman"/>
          <w:b/>
          <w:color w:val="000000"/>
          <w:sz w:val="24"/>
        </w:rPr>
        <w:t>NAN JÄLJELLÄ OLEVAKSI TOIMIKAUDEKSI</w:t>
      </w: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</w:p>
    <w:p w:rsidR="00957FEB" w:rsidRDefault="00957FEB" w:rsidP="000F36B9">
      <w:pPr>
        <w:ind w:left="260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ab/>
      </w:r>
      <w:r w:rsidRPr="000F36B9">
        <w:rPr>
          <w:rFonts w:ascii="Times New Roman" w:hAnsi="Times New Roman"/>
          <w:sz w:val="24"/>
        </w:rPr>
        <w:tab/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Kuluttajariitalautakunnan tehtävänä on antaa kirjallisia ratkaisusuosituksia kuluttajien ja elinkeinonharjoittajien välisiin, yksittäisiä kulutushyödykesopimuksia koskeviin tai mu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hin kulutushyödykkeen hankintaan liittyviin erimielisyyksiin, jotka kuluttajat ovat saa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taneet lautakunnan käsiteltäväksi. Lisäksi lautakunta antaa ratkaisusuosituksia asunt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kauppaa ja asuinhuoneiston vuokrasopimusta sekä takaus- ja panttaussitoumuksia ko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keviin riita-asioihin.  Lautakunta sovittelee riitoja. Lautakunta antaa lausuntoja tuomioi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tuimille, neuvontaa ja koulutusta kuluttajaneuvojille ja muille sidosryhmille sekä tiedo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 xml:space="preserve">taa ratkaisuistaan. Lautakunnan tavoitteena on antaa ratkaisusuosituksia sen toimivaltaan kuuluvissa riidoissa nopeasti, taloudellisesti ja asiantuntevasti.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 xml:space="preserve">Kuluttajariitalautakunnasta annetun lain (8/2007) 6 ja 7 pykälien mukaan lautakunnassa on </w:t>
      </w:r>
      <w:r w:rsidRPr="000F36B9">
        <w:rPr>
          <w:rFonts w:ascii="Times New Roman" w:hAnsi="Times New Roman"/>
          <w:sz w:val="24"/>
          <w:szCs w:val="24"/>
        </w:rPr>
        <w:t>sivutoimisia asiantuntijajäseniä.</w:t>
      </w:r>
      <w:r w:rsidRPr="000F36B9">
        <w:rPr>
          <w:rFonts w:ascii="Times New Roman" w:hAnsi="Times New Roman"/>
          <w:sz w:val="24"/>
        </w:rPr>
        <w:t xml:space="preserve"> Asiantuntijajäseneltä vaaditaan perehtyneisyyttä k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 xml:space="preserve">luttajansuojaan tai elinkeinoelämään taikka kulutushyödykkeiden ominaisuuksiin.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10 pykälän mukaan lautakunta toimii jakaut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>neena jaostoihin. Jokaiseen jaostoon kuuluu viisi jäsentä, joista yksi määrätään toim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maan jaoston puheenjohtajana. Jäsenet ja kullekin jäsenelle varajäsenen määrää oikeu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ministeriö jaostossa käsiteltävien asioiden oikeudellisen ja muun laadun perusteella s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ten, että jaostossa on edustettuina oikeudellisiin kysymyksiin, kuluttajansuojaan, elinke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noelämään ja jaostossa käsiteltäviin kulutushyödykkeisiin perehtyneitä jäseniä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8 pykälän mukaan oikeusministeriö määrää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senet ja kullekin jäsenelle varajäsenen viideksi vuodeksi kerrallaan. Jäsenten toimikausi jatkuu, kunnes uudet jäsenet on määrätty. Jos lautakuntaan tarvitaan lisäjäsen, tämä mä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rätään jäljellä olevaksi toimikaudeksi.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CA63C4" w:rsidRDefault="00723012" w:rsidP="000F36B9">
      <w:pPr>
        <w:ind w:left="1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</w:t>
      </w:r>
      <w:r w:rsidR="00536DA6">
        <w:rPr>
          <w:rFonts w:ascii="Times New Roman" w:hAnsi="Times New Roman"/>
          <w:sz w:val="24"/>
        </w:rPr>
        <w:t xml:space="preserve">leisen tavarajaoston (jaosto VII) </w:t>
      </w:r>
      <w:r>
        <w:rPr>
          <w:rFonts w:ascii="Times New Roman" w:hAnsi="Times New Roman"/>
          <w:sz w:val="24"/>
        </w:rPr>
        <w:t>varsinaisen jäsenen eläinlääkäri Kai Skutnabbin m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nehtymisen vuoksi</w:t>
      </w:r>
      <w:r w:rsidR="00405C90">
        <w:rPr>
          <w:rFonts w:ascii="Times New Roman" w:hAnsi="Times New Roman"/>
          <w:sz w:val="24"/>
        </w:rPr>
        <w:t xml:space="preserve"> esitän h</w:t>
      </w:r>
      <w:r w:rsidR="00D03FF4">
        <w:rPr>
          <w:rFonts w:ascii="Times New Roman" w:hAnsi="Times New Roman"/>
          <w:sz w:val="24"/>
        </w:rPr>
        <w:t>änen</w:t>
      </w:r>
      <w:r w:rsidR="001423D2">
        <w:rPr>
          <w:rFonts w:ascii="Times New Roman" w:hAnsi="Times New Roman"/>
          <w:sz w:val="24"/>
        </w:rPr>
        <w:t xml:space="preserve"> tilalleen kyseis</w:t>
      </w:r>
      <w:r w:rsidR="00405C90">
        <w:rPr>
          <w:rFonts w:ascii="Times New Roman" w:hAnsi="Times New Roman"/>
          <w:sz w:val="24"/>
        </w:rPr>
        <w:t>ee</w:t>
      </w:r>
      <w:r w:rsidR="001423D2">
        <w:rPr>
          <w:rFonts w:ascii="Times New Roman" w:hAnsi="Times New Roman"/>
          <w:sz w:val="24"/>
        </w:rPr>
        <w:t>n tehtäv</w:t>
      </w:r>
      <w:r w:rsidR="00405C90">
        <w:rPr>
          <w:rFonts w:ascii="Times New Roman" w:hAnsi="Times New Roman"/>
          <w:sz w:val="24"/>
        </w:rPr>
        <w:t>ää</w:t>
      </w:r>
      <w:r w:rsidR="001423D2">
        <w:rPr>
          <w:rFonts w:ascii="Times New Roman" w:hAnsi="Times New Roman"/>
          <w:sz w:val="24"/>
        </w:rPr>
        <w:t>n</w:t>
      </w:r>
      <w:r w:rsidR="00405C90">
        <w:rPr>
          <w:rFonts w:ascii="Times New Roman" w:hAnsi="Times New Roman"/>
          <w:sz w:val="24"/>
        </w:rPr>
        <w:t xml:space="preserve"> eläinlääkäri, toimitusjoht</w:t>
      </w:r>
      <w:r w:rsidR="00405C90">
        <w:rPr>
          <w:rFonts w:ascii="Times New Roman" w:hAnsi="Times New Roman"/>
          <w:sz w:val="24"/>
        </w:rPr>
        <w:t>a</w:t>
      </w:r>
      <w:r w:rsidR="00405C90">
        <w:rPr>
          <w:rFonts w:ascii="Times New Roman" w:hAnsi="Times New Roman"/>
          <w:sz w:val="24"/>
        </w:rPr>
        <w:t>ja Sinikka Sarpasta. Sarpanen on valmistunut eläinlääketieteen lisensiaatiksi 1994. Va</w:t>
      </w:r>
      <w:r w:rsidR="00405C90">
        <w:rPr>
          <w:rFonts w:ascii="Times New Roman" w:hAnsi="Times New Roman"/>
          <w:sz w:val="24"/>
        </w:rPr>
        <w:t>l</w:t>
      </w:r>
      <w:r w:rsidR="00405C90">
        <w:rPr>
          <w:rFonts w:ascii="Times New Roman" w:hAnsi="Times New Roman"/>
          <w:sz w:val="24"/>
        </w:rPr>
        <w:t>mistumisensa jälkeen hän on toiminut Helsingin yliopiston eläinlääketieteellisen tied</w:t>
      </w:r>
      <w:r w:rsidR="00405C90">
        <w:rPr>
          <w:rFonts w:ascii="Times New Roman" w:hAnsi="Times New Roman"/>
          <w:sz w:val="24"/>
        </w:rPr>
        <w:t>e</w:t>
      </w:r>
      <w:r w:rsidR="00405C90">
        <w:rPr>
          <w:rFonts w:ascii="Times New Roman" w:hAnsi="Times New Roman"/>
          <w:sz w:val="24"/>
        </w:rPr>
        <w:t>kunnan yliopistollise</w:t>
      </w:r>
      <w:r w:rsidR="00B8333B">
        <w:rPr>
          <w:rFonts w:ascii="Times New Roman" w:hAnsi="Times New Roman"/>
          <w:sz w:val="24"/>
        </w:rPr>
        <w:t>ssa</w:t>
      </w:r>
      <w:r w:rsidR="00405C90">
        <w:rPr>
          <w:rFonts w:ascii="Times New Roman" w:hAnsi="Times New Roman"/>
          <w:sz w:val="24"/>
        </w:rPr>
        <w:t xml:space="preserve"> eläinsairaalassa ensin pieneläinpäivystäjänä ja myöhemmin pieneläinkirurgian yksikön kliinisenä opettajana ja klinikkaeläinlääkärinä. Lokakuusta 2005 lukien hän on toiminut Kuopion Eläinlääkärikeskukse</w:t>
      </w:r>
      <w:r w:rsidR="00B8333B">
        <w:rPr>
          <w:rFonts w:ascii="Times New Roman" w:hAnsi="Times New Roman"/>
          <w:sz w:val="24"/>
        </w:rPr>
        <w:t>ssa</w:t>
      </w:r>
      <w:r w:rsidR="00405C90">
        <w:rPr>
          <w:rFonts w:ascii="Times New Roman" w:hAnsi="Times New Roman"/>
          <w:sz w:val="24"/>
        </w:rPr>
        <w:t xml:space="preserve"> </w:t>
      </w:r>
      <w:r w:rsidR="00B8333B">
        <w:rPr>
          <w:rFonts w:ascii="Times New Roman" w:hAnsi="Times New Roman"/>
          <w:sz w:val="24"/>
        </w:rPr>
        <w:t xml:space="preserve">keskuksen eläinlääkärin praktiikkatyön ohessa sen </w:t>
      </w:r>
      <w:r w:rsidR="00405C90">
        <w:rPr>
          <w:rFonts w:ascii="Times New Roman" w:hAnsi="Times New Roman"/>
          <w:sz w:val="24"/>
        </w:rPr>
        <w:t>toimitusjohtajana</w:t>
      </w:r>
      <w:r w:rsidR="00B8333B">
        <w:rPr>
          <w:rFonts w:ascii="Times New Roman" w:hAnsi="Times New Roman"/>
          <w:sz w:val="24"/>
        </w:rPr>
        <w:t>.</w:t>
      </w:r>
      <w:r w:rsidR="00405C90">
        <w:rPr>
          <w:rFonts w:ascii="Times New Roman" w:hAnsi="Times New Roman"/>
          <w:sz w:val="24"/>
        </w:rPr>
        <w:t xml:space="preserve"> </w:t>
      </w:r>
    </w:p>
    <w:p w:rsidR="000F36B9" w:rsidRPr="000F36B9" w:rsidRDefault="00C46086" w:rsidP="00217D0E">
      <w:pPr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9B5B4B">
        <w:rPr>
          <w:rFonts w:ascii="Times New Roman" w:hAnsi="Times New Roman"/>
          <w:sz w:val="24"/>
          <w:szCs w:val="24"/>
        </w:rPr>
        <w:t>arpanen</w:t>
      </w:r>
      <w:r w:rsidR="00A545A2">
        <w:rPr>
          <w:rFonts w:ascii="Times New Roman" w:hAnsi="Times New Roman"/>
          <w:sz w:val="24"/>
          <w:szCs w:val="24"/>
        </w:rPr>
        <w:t xml:space="preserve"> omaa </w:t>
      </w:r>
      <w:r w:rsidR="00217D0E" w:rsidRPr="00795483">
        <w:rPr>
          <w:rFonts w:ascii="Times New Roman" w:hAnsi="Times New Roman"/>
          <w:sz w:val="24"/>
          <w:szCs w:val="24"/>
        </w:rPr>
        <w:t>hyvät</w:t>
      </w:r>
      <w:r w:rsidR="000F36B9" w:rsidRPr="000F36B9">
        <w:rPr>
          <w:rFonts w:ascii="Times New Roman" w:hAnsi="Times New Roman"/>
          <w:sz w:val="24"/>
          <w:szCs w:val="24"/>
        </w:rPr>
        <w:t xml:space="preserve"> tiedolliset ja taidolliset edellytykset toimia kuluttajariitalautaku</w:t>
      </w:r>
      <w:r w:rsidR="000F36B9" w:rsidRPr="000F36B9">
        <w:rPr>
          <w:rFonts w:ascii="Times New Roman" w:hAnsi="Times New Roman"/>
          <w:sz w:val="24"/>
          <w:szCs w:val="24"/>
        </w:rPr>
        <w:t>n</w:t>
      </w:r>
      <w:r w:rsidR="000F36B9" w:rsidRPr="000F36B9">
        <w:rPr>
          <w:rFonts w:ascii="Times New Roman" w:hAnsi="Times New Roman"/>
          <w:sz w:val="24"/>
          <w:szCs w:val="24"/>
        </w:rPr>
        <w:t>nan jäsenenä.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C62C8C" w:rsidRPr="00F45F3C" w:rsidRDefault="000F36B9" w:rsidP="000F36B9">
      <w:pPr>
        <w:ind w:left="1300"/>
        <w:rPr>
          <w:rFonts w:ascii="Times New Roman" w:hAnsi="Times New Roman"/>
          <w:sz w:val="24"/>
        </w:rPr>
      </w:pPr>
      <w:r w:rsidRPr="00F45F3C">
        <w:rPr>
          <w:rFonts w:ascii="Times New Roman" w:hAnsi="Times New Roman"/>
          <w:sz w:val="24"/>
        </w:rPr>
        <w:t>Esitän</w:t>
      </w:r>
      <w:r w:rsidR="00B66D14" w:rsidRPr="00F45F3C">
        <w:rPr>
          <w:rFonts w:ascii="Times New Roman" w:hAnsi="Times New Roman"/>
          <w:sz w:val="24"/>
        </w:rPr>
        <w:t>, että</w:t>
      </w:r>
      <w:r w:rsidR="00EB6BD4" w:rsidRPr="00F45F3C">
        <w:rPr>
          <w:rFonts w:ascii="Times New Roman" w:hAnsi="Times New Roman"/>
          <w:sz w:val="24"/>
        </w:rPr>
        <w:t xml:space="preserve"> </w:t>
      </w:r>
      <w:r w:rsidR="005E1491">
        <w:rPr>
          <w:rFonts w:ascii="Times New Roman" w:hAnsi="Times New Roman"/>
          <w:sz w:val="24"/>
        </w:rPr>
        <w:t>1</w:t>
      </w:r>
      <w:r w:rsidR="009B5B4B">
        <w:rPr>
          <w:rFonts w:ascii="Times New Roman" w:hAnsi="Times New Roman"/>
          <w:sz w:val="24"/>
        </w:rPr>
        <w:t>6</w:t>
      </w:r>
      <w:r w:rsidR="00C62C8C" w:rsidRPr="00F45F3C">
        <w:rPr>
          <w:rFonts w:ascii="Times New Roman" w:hAnsi="Times New Roman"/>
          <w:sz w:val="24"/>
        </w:rPr>
        <w:t>.</w:t>
      </w:r>
      <w:r w:rsidR="009B5B4B">
        <w:rPr>
          <w:rFonts w:ascii="Times New Roman" w:hAnsi="Times New Roman"/>
          <w:sz w:val="24"/>
        </w:rPr>
        <w:t>11</w:t>
      </w:r>
      <w:r w:rsidR="00C62C8C" w:rsidRPr="00F45F3C">
        <w:rPr>
          <w:rFonts w:ascii="Times New Roman" w:hAnsi="Times New Roman"/>
          <w:sz w:val="24"/>
        </w:rPr>
        <w:t>.2015 lukien</w:t>
      </w:r>
    </w:p>
    <w:p w:rsidR="005E1491" w:rsidRDefault="005E1491" w:rsidP="005E1491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948B3">
        <w:rPr>
          <w:rFonts w:ascii="Times New Roman" w:hAnsi="Times New Roman"/>
          <w:sz w:val="24"/>
        </w:rPr>
        <w:t xml:space="preserve">VII jaoston </w:t>
      </w:r>
      <w:r w:rsidR="00C948B3" w:rsidRPr="00C948B3">
        <w:rPr>
          <w:rFonts w:ascii="Times New Roman" w:hAnsi="Times New Roman"/>
          <w:sz w:val="24"/>
        </w:rPr>
        <w:t xml:space="preserve">varsinaisen jäsenen Kai Skutnabbin tilalle varsinaiseksi jäseneksi </w:t>
      </w:r>
      <w:r w:rsidR="00B66D14" w:rsidRPr="00C948B3">
        <w:rPr>
          <w:rFonts w:ascii="Times New Roman" w:hAnsi="Times New Roman"/>
          <w:sz w:val="24"/>
        </w:rPr>
        <w:t>määr</w:t>
      </w:r>
      <w:r w:rsidR="00B66D14" w:rsidRPr="00C948B3">
        <w:rPr>
          <w:rFonts w:ascii="Times New Roman" w:hAnsi="Times New Roman"/>
          <w:sz w:val="24"/>
        </w:rPr>
        <w:t>ä</w:t>
      </w:r>
      <w:r w:rsidR="00B66D14" w:rsidRPr="00C948B3">
        <w:rPr>
          <w:rFonts w:ascii="Times New Roman" w:hAnsi="Times New Roman"/>
          <w:sz w:val="24"/>
        </w:rPr>
        <w:t xml:space="preserve">tään </w:t>
      </w:r>
      <w:r w:rsidR="00C948B3" w:rsidRPr="00C948B3">
        <w:rPr>
          <w:rFonts w:ascii="Times New Roman" w:hAnsi="Times New Roman"/>
          <w:sz w:val="24"/>
        </w:rPr>
        <w:t>eläinlääkäri, toimitusjohtaja Sinikka Sarpanen</w:t>
      </w:r>
      <w:r w:rsidR="00B8333B">
        <w:rPr>
          <w:rFonts w:ascii="Times New Roman" w:hAnsi="Times New Roman"/>
          <w:sz w:val="24"/>
        </w:rPr>
        <w:t>.</w:t>
      </w:r>
    </w:p>
    <w:p w:rsidR="00B8333B" w:rsidRPr="00C948B3" w:rsidRDefault="00B8333B" w:rsidP="00B8333B">
      <w:pPr>
        <w:ind w:left="1300"/>
        <w:rPr>
          <w:rFonts w:ascii="Times New Roman" w:hAnsi="Times New Roman"/>
          <w:sz w:val="24"/>
        </w:rPr>
      </w:pPr>
    </w:p>
    <w:p w:rsidR="005E1491" w:rsidRPr="00F45F3C" w:rsidRDefault="005E1491" w:rsidP="005E1491">
      <w:pPr>
        <w:ind w:left="1660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300"/>
        <w:rPr>
          <w:rFonts w:ascii="Times New Roman" w:hAnsi="Times New Roman"/>
          <w:sz w:val="24"/>
        </w:rPr>
      </w:pPr>
    </w:p>
    <w:p w:rsidR="00A545A2" w:rsidRPr="00A545A2" w:rsidRDefault="00A545A2" w:rsidP="00A545A2">
      <w:pPr>
        <w:pStyle w:val="Vaintekstin"/>
        <w:rPr>
          <w:rFonts w:ascii="Times New Roman" w:hAnsi="Times New Roman"/>
          <w:sz w:val="24"/>
          <w:szCs w:val="24"/>
        </w:rPr>
      </w:pPr>
      <w:r>
        <w:tab/>
      </w:r>
    </w:p>
    <w:p w:rsidR="00A545A2" w:rsidRDefault="00A545A2" w:rsidP="00A545A2">
      <w:pPr>
        <w:pStyle w:val="Vaintekstin"/>
      </w:pP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B7F12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B7F12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0626EF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0F36B9">
          <w:pPr>
            <w:pStyle w:val="akpylatunniste"/>
          </w:pPr>
          <w:r>
            <w:rPr>
              <w:rStyle w:val="akpatyyppi"/>
            </w:rPr>
            <w:t xml:space="preserve">MUISTIO </w:t>
          </w:r>
          <w:r w:rsidR="000F36B9">
            <w:rPr>
              <w:rStyle w:val="akpatyyppi"/>
            </w:rPr>
            <w:t>1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723012" w:rsidP="00ED1FB6">
          <w:pPr>
            <w:pStyle w:val="akpylatunniste"/>
          </w:pPr>
          <w:r>
            <w:rPr>
              <w:rStyle w:val="akppaivays"/>
            </w:rPr>
            <w:t>3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1</w:t>
          </w:r>
          <w:r w:rsidR="00ED1FB6">
            <w:rPr>
              <w:rStyle w:val="akppaivays"/>
            </w:rPr>
            <w:t>1</w:t>
          </w:r>
          <w:r w:rsidR="00311EC7">
            <w:rPr>
              <w:rStyle w:val="akppaivays"/>
            </w:rPr>
            <w:t>.201</w:t>
          </w:r>
          <w:r w:rsidR="000F36B9">
            <w:rPr>
              <w:rStyle w:val="akppaivays"/>
            </w:rPr>
            <w:t>5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4DB14EA3"/>
    <w:multiLevelType w:val="hybridMultilevel"/>
    <w:tmpl w:val="E9FAC894"/>
    <w:lvl w:ilvl="0" w:tplc="97226FF8">
      <w:start w:val="23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038F8"/>
    <w:rsid w:val="000306FF"/>
    <w:rsid w:val="0003277B"/>
    <w:rsid w:val="000419C5"/>
    <w:rsid w:val="00042F66"/>
    <w:rsid w:val="00053CD9"/>
    <w:rsid w:val="000576AA"/>
    <w:rsid w:val="000618A4"/>
    <w:rsid w:val="000626EF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0597"/>
    <w:rsid w:val="000F36B9"/>
    <w:rsid w:val="000F6F05"/>
    <w:rsid w:val="00102B71"/>
    <w:rsid w:val="00103367"/>
    <w:rsid w:val="001060CE"/>
    <w:rsid w:val="00111590"/>
    <w:rsid w:val="00123F09"/>
    <w:rsid w:val="001423D2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17D0E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7E10"/>
    <w:rsid w:val="00386E57"/>
    <w:rsid w:val="00394B36"/>
    <w:rsid w:val="00394D2A"/>
    <w:rsid w:val="00396839"/>
    <w:rsid w:val="003A572B"/>
    <w:rsid w:val="003B2856"/>
    <w:rsid w:val="003B7F12"/>
    <w:rsid w:val="003E35C6"/>
    <w:rsid w:val="003E6937"/>
    <w:rsid w:val="003F2843"/>
    <w:rsid w:val="003F3458"/>
    <w:rsid w:val="003F3A6C"/>
    <w:rsid w:val="003F61D9"/>
    <w:rsid w:val="00405C90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6DA6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1491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3012"/>
    <w:rsid w:val="00726155"/>
    <w:rsid w:val="00737CAC"/>
    <w:rsid w:val="00741E40"/>
    <w:rsid w:val="007442F1"/>
    <w:rsid w:val="00746A03"/>
    <w:rsid w:val="00774A2B"/>
    <w:rsid w:val="00781DE3"/>
    <w:rsid w:val="00786DAC"/>
    <w:rsid w:val="00795483"/>
    <w:rsid w:val="007A0C10"/>
    <w:rsid w:val="007A40A8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07474"/>
    <w:rsid w:val="009164C8"/>
    <w:rsid w:val="00917EAD"/>
    <w:rsid w:val="00924B2A"/>
    <w:rsid w:val="00926123"/>
    <w:rsid w:val="00942D59"/>
    <w:rsid w:val="00943F34"/>
    <w:rsid w:val="00945F79"/>
    <w:rsid w:val="00957FEB"/>
    <w:rsid w:val="00960C4E"/>
    <w:rsid w:val="009644D4"/>
    <w:rsid w:val="009667F9"/>
    <w:rsid w:val="00974C64"/>
    <w:rsid w:val="00992877"/>
    <w:rsid w:val="00995601"/>
    <w:rsid w:val="009A00A4"/>
    <w:rsid w:val="009A4A2B"/>
    <w:rsid w:val="009B04E6"/>
    <w:rsid w:val="009B2A3E"/>
    <w:rsid w:val="009B5B4B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45A2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56A1F"/>
    <w:rsid w:val="00B61E47"/>
    <w:rsid w:val="00B66D14"/>
    <w:rsid w:val="00B702E4"/>
    <w:rsid w:val="00B74DAC"/>
    <w:rsid w:val="00B76C2F"/>
    <w:rsid w:val="00B8333B"/>
    <w:rsid w:val="00BA09B4"/>
    <w:rsid w:val="00BA3C65"/>
    <w:rsid w:val="00BA56D8"/>
    <w:rsid w:val="00BA57AE"/>
    <w:rsid w:val="00BA7766"/>
    <w:rsid w:val="00BD2B84"/>
    <w:rsid w:val="00BD6215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37921"/>
    <w:rsid w:val="00C46086"/>
    <w:rsid w:val="00C513DC"/>
    <w:rsid w:val="00C56544"/>
    <w:rsid w:val="00C56B3F"/>
    <w:rsid w:val="00C62C8C"/>
    <w:rsid w:val="00C8497D"/>
    <w:rsid w:val="00C8708E"/>
    <w:rsid w:val="00C92DA0"/>
    <w:rsid w:val="00C948B3"/>
    <w:rsid w:val="00CA63C4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3FF4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96B63"/>
    <w:rsid w:val="00DA0B00"/>
    <w:rsid w:val="00DA3F37"/>
    <w:rsid w:val="00DA63C1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37AE6"/>
    <w:rsid w:val="00E45D67"/>
    <w:rsid w:val="00E5375D"/>
    <w:rsid w:val="00E558A8"/>
    <w:rsid w:val="00E676C5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B6BD4"/>
    <w:rsid w:val="00EC1593"/>
    <w:rsid w:val="00EC2A2D"/>
    <w:rsid w:val="00ED1FB6"/>
    <w:rsid w:val="00EE0E76"/>
    <w:rsid w:val="00EE2F72"/>
    <w:rsid w:val="00F07E37"/>
    <w:rsid w:val="00F07EE3"/>
    <w:rsid w:val="00F121BB"/>
    <w:rsid w:val="00F12F81"/>
    <w:rsid w:val="00F418EB"/>
    <w:rsid w:val="00F43567"/>
    <w:rsid w:val="00F45F3C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Vaintekstin">
    <w:name w:val="Plain Text"/>
    <w:basedOn w:val="Normaali"/>
    <w:link w:val="VaintekstinChar"/>
    <w:uiPriority w:val="99"/>
    <w:unhideWhenUsed/>
    <w:rsid w:val="00A545A2"/>
    <w:rPr>
      <w:rFonts w:eastAsia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545A2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737A-6C69-4488-8C54-7667BBAE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5</cp:revision>
  <cp:lastPrinted>2015-11-03T12:03:00Z</cp:lastPrinted>
  <dcterms:created xsi:type="dcterms:W3CDTF">2015-11-03T08:09:00Z</dcterms:created>
  <dcterms:modified xsi:type="dcterms:W3CDTF">2015-11-03T12:04:00Z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