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A8" w:rsidRDefault="00597BA8" w:rsidP="00C76A0F">
      <w:pPr>
        <w:pStyle w:val="VMNormaaliSisentmtn"/>
        <w:rPr>
          <w:b/>
          <w:color w:val="1F497D" w:themeColor="text2"/>
          <w:sz w:val="28"/>
          <w:szCs w:val="28"/>
        </w:rPr>
      </w:pPr>
    </w:p>
    <w:p w:rsidR="00597BA8" w:rsidRDefault="00597BA8" w:rsidP="00C76A0F">
      <w:pPr>
        <w:pStyle w:val="VMNormaaliSisentmtn"/>
        <w:rPr>
          <w:b/>
          <w:color w:val="1F497D" w:themeColor="text2"/>
          <w:sz w:val="28"/>
          <w:szCs w:val="28"/>
        </w:rPr>
      </w:pPr>
    </w:p>
    <w:p w:rsidR="00C76A0F" w:rsidRPr="00597BA8" w:rsidRDefault="00FE4CC6" w:rsidP="00C76A0F">
      <w:pPr>
        <w:pStyle w:val="VMNormaaliSisentmtn"/>
        <w:rPr>
          <w:b/>
          <w:color w:val="1F497D" w:themeColor="text2"/>
          <w:sz w:val="28"/>
          <w:szCs w:val="28"/>
        </w:rPr>
      </w:pPr>
      <w:proofErr w:type="spellStart"/>
      <w:r>
        <w:rPr>
          <w:b/>
          <w:color w:val="1F497D" w:themeColor="text2"/>
          <w:sz w:val="28"/>
          <w:szCs w:val="28"/>
        </w:rPr>
        <w:t>HALKOn</w:t>
      </w:r>
      <w:proofErr w:type="spellEnd"/>
      <w:r>
        <w:rPr>
          <w:b/>
          <w:color w:val="1F497D" w:themeColor="text2"/>
          <w:sz w:val="28"/>
          <w:szCs w:val="28"/>
        </w:rPr>
        <w:t xml:space="preserve"> v</w:t>
      </w:r>
      <w:r w:rsidR="00EB0506">
        <w:rPr>
          <w:b/>
          <w:color w:val="1F497D" w:themeColor="text2"/>
          <w:sz w:val="28"/>
          <w:szCs w:val="28"/>
        </w:rPr>
        <w:t>äliraportti: Aluehallintovirastojen hallinnollisten tehtävien kokoam</w:t>
      </w:r>
      <w:r w:rsidR="00EB0506">
        <w:rPr>
          <w:b/>
          <w:color w:val="1F497D" w:themeColor="text2"/>
          <w:sz w:val="28"/>
          <w:szCs w:val="28"/>
        </w:rPr>
        <w:t>i</w:t>
      </w:r>
      <w:r>
        <w:rPr>
          <w:b/>
          <w:color w:val="1F497D" w:themeColor="text2"/>
          <w:sz w:val="28"/>
          <w:szCs w:val="28"/>
        </w:rPr>
        <w:t>nen</w:t>
      </w:r>
    </w:p>
    <w:p w:rsidR="00C76A0F" w:rsidRDefault="00C76A0F" w:rsidP="00C76A0F">
      <w:pPr>
        <w:pStyle w:val="VMNormaaliSisentmtn"/>
      </w:pPr>
    </w:p>
    <w:p w:rsidR="00597BA8" w:rsidRDefault="00597BA8" w:rsidP="00E97128">
      <w:pPr>
        <w:pStyle w:val="VMNormaaliSisentmtn"/>
        <w:ind w:left="426"/>
        <w:rPr>
          <w:color w:val="FF0000"/>
        </w:rPr>
      </w:pPr>
      <w:r w:rsidRPr="00597BA8">
        <w:t xml:space="preserve">Valtiovarainministeriö </w:t>
      </w:r>
      <w:r w:rsidR="00EB0506">
        <w:t xml:space="preserve">lähetti 14.4.2014 </w:t>
      </w:r>
      <w:proofErr w:type="spellStart"/>
      <w:r w:rsidR="00EB0506">
        <w:t>HALKO-projektin</w:t>
      </w:r>
      <w:proofErr w:type="spellEnd"/>
      <w:r w:rsidR="00EB0506">
        <w:t xml:space="preserve"> väliraportin aluehallintovirastojen ha</w:t>
      </w:r>
      <w:r w:rsidR="00EB0506">
        <w:t>l</w:t>
      </w:r>
      <w:r w:rsidR="00EB0506">
        <w:t>linnollisten tehtävien kokoamisesta laus</w:t>
      </w:r>
      <w:r w:rsidRPr="005F308A">
        <w:t xml:space="preserve">untokierrokselle. Lausunnot pyydettiin </w:t>
      </w:r>
      <w:r w:rsidR="00EB0506">
        <w:t>9</w:t>
      </w:r>
      <w:r w:rsidRPr="005F308A">
        <w:t>.</w:t>
      </w:r>
      <w:r w:rsidR="00EB0506">
        <w:t>5</w:t>
      </w:r>
      <w:r w:rsidRPr="005F308A">
        <w:t>.201</w:t>
      </w:r>
      <w:r w:rsidR="00EB0506">
        <w:t>4</w:t>
      </w:r>
      <w:r w:rsidRPr="005F308A">
        <w:t xml:space="preserve"> menne</w:t>
      </w:r>
      <w:r w:rsidRPr="005F308A">
        <w:t>s</w:t>
      </w:r>
      <w:r w:rsidRPr="005F308A">
        <w:t xml:space="preserve">sä. Lausuntoja saatiin </w:t>
      </w:r>
      <w:r w:rsidR="00D93840">
        <w:t>1</w:t>
      </w:r>
      <w:r w:rsidR="009842A2">
        <w:t>8</w:t>
      </w:r>
      <w:r w:rsidRPr="005F308A">
        <w:t>.</w:t>
      </w:r>
      <w:r>
        <w:rPr>
          <w:color w:val="FF0000"/>
        </w:rPr>
        <w:t xml:space="preserve"> </w:t>
      </w:r>
    </w:p>
    <w:p w:rsidR="00597BA8" w:rsidRDefault="00597BA8" w:rsidP="00E97128">
      <w:pPr>
        <w:pStyle w:val="VMNormaaliSisentmtn"/>
        <w:ind w:left="426"/>
        <w:rPr>
          <w:color w:val="FF0000"/>
        </w:rPr>
      </w:pPr>
    </w:p>
    <w:p w:rsidR="00FF26DC" w:rsidRDefault="00EB0506" w:rsidP="00FF26DC">
      <w:pPr>
        <w:pStyle w:val="VMNormaaliSisentmtn"/>
        <w:ind w:left="426"/>
      </w:pPr>
      <w:r>
        <w:t>Lausunnon antoivat kaikki aluehallintovirastot</w:t>
      </w:r>
      <w:r w:rsidR="00FF26DC">
        <w:t xml:space="preserve">. Aluehallintovirastoja ohjaavista viranomaisista lausunnon antoivat </w:t>
      </w:r>
      <w:r w:rsidR="00972713" w:rsidRPr="00972713">
        <w:t>opetus- ja kulttuuriministeriö, sosiaali- ja terveysministeriö, ympäristöminist</w:t>
      </w:r>
      <w:r w:rsidR="00972713" w:rsidRPr="00972713">
        <w:t>e</w:t>
      </w:r>
      <w:r w:rsidR="00972713" w:rsidRPr="00972713">
        <w:t>riö</w:t>
      </w:r>
      <w:r w:rsidR="00647D7F">
        <w:t xml:space="preserve"> ja</w:t>
      </w:r>
      <w:r w:rsidR="00972713" w:rsidRPr="00972713">
        <w:t xml:space="preserve"> Evira</w:t>
      </w:r>
      <w:r w:rsidR="00FF26DC">
        <w:t>.</w:t>
      </w:r>
      <w:r w:rsidR="00D24C01">
        <w:t xml:space="preserve"> </w:t>
      </w:r>
      <w:r w:rsidR="00287CC6">
        <w:t>Kilpailu- ja kuluttajavirasto ilmoitti, ettei sillä</w:t>
      </w:r>
      <w:r w:rsidR="00FF26DC">
        <w:t xml:space="preserve"> ole lausuttavaa väliraportin ehdotuksi</w:t>
      </w:r>
      <w:r w:rsidR="00FF26DC">
        <w:t>s</w:t>
      </w:r>
      <w:r w:rsidR="00FF26DC">
        <w:t>ta.</w:t>
      </w:r>
    </w:p>
    <w:p w:rsidR="00597BA8" w:rsidRDefault="00FF26DC" w:rsidP="00647D7F">
      <w:pPr>
        <w:pStyle w:val="VMNormaaliSisentmtn"/>
        <w:ind w:left="1304"/>
        <w:rPr>
          <w:bCs/>
        </w:rPr>
      </w:pPr>
      <w:r>
        <w:rPr>
          <w:bCs/>
        </w:rPr>
        <w:t>(</w:t>
      </w:r>
      <w:r w:rsidR="00C43ED2">
        <w:rPr>
          <w:bCs/>
        </w:rPr>
        <w:t>lausunto puuttuu</w:t>
      </w:r>
      <w:r>
        <w:rPr>
          <w:bCs/>
        </w:rPr>
        <w:t>: työ- ja elinkeinoministeriö, sisäministeriö, maa- ja metsätalousmini</w:t>
      </w:r>
      <w:r>
        <w:rPr>
          <w:bCs/>
        </w:rPr>
        <w:t>s</w:t>
      </w:r>
      <w:r>
        <w:rPr>
          <w:bCs/>
        </w:rPr>
        <w:t xml:space="preserve">teriö, </w:t>
      </w:r>
      <w:proofErr w:type="spellStart"/>
      <w:r>
        <w:rPr>
          <w:bCs/>
        </w:rPr>
        <w:t>Tukes</w:t>
      </w:r>
      <w:proofErr w:type="spellEnd"/>
      <w:r w:rsidR="00647D7F">
        <w:rPr>
          <w:bCs/>
        </w:rPr>
        <w:t>, Ahvenanmaan valtionvirasto</w:t>
      </w:r>
      <w:r>
        <w:rPr>
          <w:bCs/>
        </w:rPr>
        <w:t>)</w:t>
      </w:r>
    </w:p>
    <w:p w:rsidR="00972713" w:rsidRDefault="00972713" w:rsidP="00E97128">
      <w:pPr>
        <w:pStyle w:val="VMNormaaliSisentmtn"/>
        <w:ind w:left="426"/>
        <w:rPr>
          <w:bCs/>
        </w:rPr>
      </w:pPr>
    </w:p>
    <w:p w:rsidR="00972713" w:rsidRDefault="00972713" w:rsidP="00E97128">
      <w:pPr>
        <w:pStyle w:val="VMNormaaliSisentmtn"/>
        <w:ind w:left="426"/>
      </w:pPr>
      <w:r>
        <w:t>Lausunnon toimittivat myös valtiovarainministeriön budjettiosasto</w:t>
      </w:r>
      <w:r w:rsidR="00C25216">
        <w:t>,</w:t>
      </w:r>
      <w:r>
        <w:t xml:space="preserve"> henkilöstö- ja hallintopolitii</w:t>
      </w:r>
      <w:r>
        <w:t>k</w:t>
      </w:r>
      <w:r>
        <w:t>kaosasto</w:t>
      </w:r>
      <w:r w:rsidR="00C25216">
        <w:t xml:space="preserve"> ja kehittämis- ja hallintotoiminto</w:t>
      </w:r>
      <w:r>
        <w:t>.</w:t>
      </w:r>
    </w:p>
    <w:p w:rsidR="00597BA8" w:rsidRDefault="00597BA8" w:rsidP="00E97128">
      <w:pPr>
        <w:pStyle w:val="VMNormaaliSisentmtn"/>
        <w:ind w:left="426"/>
      </w:pPr>
    </w:p>
    <w:p w:rsidR="00C76A0F" w:rsidRDefault="00597BA8" w:rsidP="00E97128">
      <w:pPr>
        <w:pStyle w:val="VMNormaaliSisentmtn"/>
        <w:ind w:left="426"/>
      </w:pPr>
      <w:r>
        <w:t xml:space="preserve">Lisäksi lausunnon antoi </w:t>
      </w:r>
      <w:r w:rsidR="000A4BAE">
        <w:t>3</w:t>
      </w:r>
      <w:r>
        <w:t xml:space="preserve"> henkilöstöjärjestöä: </w:t>
      </w:r>
      <w:proofErr w:type="spellStart"/>
      <w:r w:rsidR="00C76A0F">
        <w:t>Pardia</w:t>
      </w:r>
      <w:proofErr w:type="spellEnd"/>
      <w:r w:rsidR="00C76A0F">
        <w:t xml:space="preserve"> ry</w:t>
      </w:r>
      <w:r w:rsidR="000A4BAE">
        <w:t>,</w:t>
      </w:r>
      <w:r w:rsidR="00C76A0F">
        <w:t xml:space="preserve"> JHL ry</w:t>
      </w:r>
      <w:r w:rsidR="00EB0506">
        <w:t xml:space="preserve"> </w:t>
      </w:r>
      <w:r w:rsidR="000A4BAE">
        <w:t>ja</w:t>
      </w:r>
      <w:r w:rsidR="00C76A0F">
        <w:t xml:space="preserve"> JUKO ry</w:t>
      </w:r>
      <w:r w:rsidR="00E97128">
        <w:t>.</w:t>
      </w:r>
      <w:r w:rsidR="00972713">
        <w:t xml:space="preserve"> </w:t>
      </w:r>
    </w:p>
    <w:p w:rsidR="00965226" w:rsidRDefault="00965226" w:rsidP="00E97128">
      <w:pPr>
        <w:pStyle w:val="VMNormaaliSisentmtn"/>
        <w:ind w:left="426"/>
      </w:pPr>
    </w:p>
    <w:p w:rsidR="00BA0B16" w:rsidRDefault="00BA0B16" w:rsidP="00E97128">
      <w:pPr>
        <w:pStyle w:val="VMNormaaliSisentmtn"/>
        <w:ind w:left="426"/>
      </w:pPr>
    </w:p>
    <w:p w:rsidR="00965226" w:rsidRDefault="00965226" w:rsidP="001339D4">
      <w:pPr>
        <w:pStyle w:val="VMNormaaliSisentmtn"/>
        <w:numPr>
          <w:ilvl w:val="0"/>
          <w:numId w:val="7"/>
        </w:numPr>
        <w:rPr>
          <w:b/>
          <w:color w:val="1F497D" w:themeColor="text2"/>
        </w:rPr>
      </w:pPr>
      <w:r>
        <w:rPr>
          <w:b/>
          <w:color w:val="1F497D" w:themeColor="text2"/>
        </w:rPr>
        <w:t xml:space="preserve">Yleiset kommentit </w:t>
      </w:r>
      <w:r w:rsidR="007D47A5">
        <w:rPr>
          <w:b/>
          <w:color w:val="1F497D" w:themeColor="text2"/>
        </w:rPr>
        <w:t xml:space="preserve">projektista ja </w:t>
      </w:r>
      <w:r>
        <w:rPr>
          <w:b/>
          <w:color w:val="1F497D" w:themeColor="text2"/>
        </w:rPr>
        <w:t>väliraportin ehdotuksista</w:t>
      </w:r>
    </w:p>
    <w:p w:rsidR="00965226" w:rsidRDefault="00965226" w:rsidP="00965226">
      <w:pPr>
        <w:ind w:left="360"/>
        <w:rPr>
          <w:lang w:eastAsia="fi-FI"/>
        </w:rPr>
      </w:pPr>
    </w:p>
    <w:tbl>
      <w:tblPr>
        <w:tblStyle w:val="TaulukkoRuudukko"/>
        <w:tblW w:w="0" w:type="auto"/>
        <w:tblInd w:w="388" w:type="dxa"/>
        <w:tblLayout w:type="fixed"/>
        <w:tblLook w:val="04A0"/>
      </w:tblPr>
      <w:tblGrid>
        <w:gridCol w:w="2272"/>
        <w:gridCol w:w="7477"/>
      </w:tblGrid>
      <w:tr w:rsidR="00965226" w:rsidTr="003843B3">
        <w:tc>
          <w:tcPr>
            <w:tcW w:w="2272" w:type="dxa"/>
          </w:tcPr>
          <w:p w:rsidR="00965226" w:rsidRPr="001339D4" w:rsidRDefault="00965226" w:rsidP="003843B3">
            <w:pPr>
              <w:pStyle w:val="VMleipteksti"/>
              <w:ind w:left="0"/>
              <w:rPr>
                <w:b/>
              </w:rPr>
            </w:pPr>
            <w:r>
              <w:rPr>
                <w:b/>
              </w:rPr>
              <w:t>Lausunnon antaja</w:t>
            </w:r>
          </w:p>
        </w:tc>
        <w:tc>
          <w:tcPr>
            <w:tcW w:w="7477" w:type="dxa"/>
          </w:tcPr>
          <w:p w:rsidR="00965226" w:rsidRPr="001339D4" w:rsidRDefault="00965226" w:rsidP="003843B3">
            <w:pPr>
              <w:pStyle w:val="VMleipteksti"/>
              <w:ind w:left="0"/>
              <w:rPr>
                <w:b/>
              </w:rPr>
            </w:pPr>
            <w:r w:rsidRPr="001339D4">
              <w:rPr>
                <w:b/>
              </w:rPr>
              <w:t>Huomiot</w:t>
            </w:r>
          </w:p>
        </w:tc>
      </w:tr>
      <w:tr w:rsidR="00965226" w:rsidTr="003843B3">
        <w:tc>
          <w:tcPr>
            <w:tcW w:w="2272" w:type="dxa"/>
          </w:tcPr>
          <w:p w:rsidR="00965226" w:rsidRDefault="00965226" w:rsidP="003843B3">
            <w:pPr>
              <w:pStyle w:val="VMleipteksti"/>
              <w:ind w:left="0"/>
            </w:pPr>
            <w:r>
              <w:t>Aluehallintovirastot</w:t>
            </w:r>
          </w:p>
        </w:tc>
        <w:tc>
          <w:tcPr>
            <w:tcW w:w="7477" w:type="dxa"/>
          </w:tcPr>
          <w:p w:rsidR="00965226" w:rsidRDefault="00965226" w:rsidP="00965226">
            <w:pPr>
              <w:pStyle w:val="VMleipteksti"/>
              <w:numPr>
                <w:ilvl w:val="0"/>
                <w:numId w:val="8"/>
              </w:numPr>
              <w:ind w:left="176" w:hanging="176"/>
            </w:pPr>
            <w:r>
              <w:t>ESAVI/P</w:t>
            </w:r>
            <w:r w:rsidR="00CE676C">
              <w:t>EL</w:t>
            </w:r>
            <w:r>
              <w:t xml:space="preserve">: Vastuualue yhtyy päälinjaukseen tehtävien kokoamisesta yhteen </w:t>
            </w:r>
            <w:proofErr w:type="spellStart"/>
            <w:r>
              <w:t>AVIin</w:t>
            </w:r>
            <w:proofErr w:type="spellEnd"/>
            <w:r>
              <w:t>. Henkilöstön vähentyessä on organisaatiorakenteiden lisä</w:t>
            </w:r>
            <w:r>
              <w:t>k</w:t>
            </w:r>
            <w:r>
              <w:t>si muutettava työtapoja ja vähennettävä tehtäviä, jotta hallinnon tehtävät eivät siirry vastuualueille.</w:t>
            </w:r>
          </w:p>
          <w:p w:rsidR="0034133B" w:rsidRDefault="0034133B" w:rsidP="003B010E">
            <w:pPr>
              <w:pStyle w:val="VMleipteksti"/>
              <w:numPr>
                <w:ilvl w:val="0"/>
                <w:numId w:val="8"/>
              </w:numPr>
              <w:ind w:left="176" w:hanging="176"/>
            </w:pPr>
            <w:r>
              <w:t xml:space="preserve">ESAVI/POL: </w:t>
            </w:r>
            <w:r w:rsidR="003B010E">
              <w:t>Vastuualue puoltaa projektin toteuttamista ja</w:t>
            </w:r>
            <w:r>
              <w:t xml:space="preserve"> väliraportissa esitettyä.</w:t>
            </w:r>
            <w:r w:rsidR="000C0533">
              <w:t xml:space="preserve"> Hallinnollisten tehtävien kokoamisesta ei saa koitua lisätehtäviä vastuualueelle vaan päinvastoin vastuualueiden hallinnollisia tehtäviä p</w:t>
            </w:r>
            <w:r w:rsidR="000C0533">
              <w:t>i</w:t>
            </w:r>
            <w:r w:rsidR="000C0533">
              <w:t>täisi vähentää. Mahdollisiin ongelmatilanteisiin pitää reagoida nopeasti.</w:t>
            </w:r>
          </w:p>
          <w:p w:rsidR="008B6201" w:rsidRDefault="008B6201" w:rsidP="003B010E">
            <w:pPr>
              <w:pStyle w:val="VMleipteksti"/>
              <w:numPr>
                <w:ilvl w:val="0"/>
                <w:numId w:val="8"/>
              </w:numPr>
              <w:ind w:left="176" w:hanging="176"/>
            </w:pPr>
            <w:r>
              <w:t>ESAVI/YMP: Hankkeen tavoitteet ovat oikeansuuntaisia. Resurssien v</w:t>
            </w:r>
            <w:r>
              <w:t>ä</w:t>
            </w:r>
            <w:r>
              <w:t>hentäminen hallinnosta ei saa tarkoittaa, että siirretään lisää tehtäviä su</w:t>
            </w:r>
            <w:r>
              <w:t>b</w:t>
            </w:r>
            <w:r>
              <w:t>stanssivirkamiehille ja vastuualueille. On varmistettava, että tulevaisu</w:t>
            </w:r>
            <w:r>
              <w:t>u</w:t>
            </w:r>
            <w:r>
              <w:t xml:space="preserve">dessakin hallinnossa on tarvittavat resurssit. </w:t>
            </w:r>
          </w:p>
          <w:p w:rsidR="00D319A4" w:rsidRDefault="00D319A4" w:rsidP="00BE251E">
            <w:pPr>
              <w:pStyle w:val="VMleipteksti"/>
              <w:numPr>
                <w:ilvl w:val="0"/>
                <w:numId w:val="8"/>
              </w:numPr>
              <w:ind w:left="176" w:hanging="176"/>
            </w:pPr>
            <w:r>
              <w:t>LSAVI: Kokoamisen tavoite vähentää päällekkäistä työtä on kannatett</w:t>
            </w:r>
            <w:r>
              <w:t>a</w:t>
            </w:r>
            <w:r>
              <w:t>va. Jatkotyössä tarvitaan selkeät vastuunjakotaulukot ja toimintaperiaa</w:t>
            </w:r>
            <w:r>
              <w:t>t</w:t>
            </w:r>
            <w:r>
              <w:t xml:space="preserve">teet. </w:t>
            </w:r>
            <w:r w:rsidR="001504A5">
              <w:t>Lisäksi tulee kuvata keskeiset hallinnolliset prosessit.</w:t>
            </w:r>
            <w:r w:rsidR="001138A7">
              <w:t xml:space="preserve"> </w:t>
            </w:r>
            <w:r w:rsidR="000302DE">
              <w:t>Toiminta- ja palvelumallia tulee konkretisoida, jotta virasto- ja aluetuntemuksen sä</w:t>
            </w:r>
            <w:r w:rsidR="000302DE">
              <w:t>i</w:t>
            </w:r>
            <w:r w:rsidR="000302DE">
              <w:lastRenderedPageBreak/>
              <w:t>lyttäminen varmistetaan.</w:t>
            </w:r>
            <w:r w:rsidR="00BE251E">
              <w:t xml:space="preserve"> Synergiaedut ja säästöt nähdään </w:t>
            </w:r>
            <w:proofErr w:type="spellStart"/>
            <w:r w:rsidR="00BE251E">
              <w:t>POL-vastuualueella</w:t>
            </w:r>
            <w:proofErr w:type="spellEnd"/>
            <w:r w:rsidR="00BE251E">
              <w:t xml:space="preserve"> perusteltuina tavoitteina. Huolta kuitenkin kannetaan ha</w:t>
            </w:r>
            <w:r w:rsidR="00BE251E">
              <w:t>l</w:t>
            </w:r>
            <w:r w:rsidR="00BE251E">
              <w:t>lintopalvelujen käytettävyyden heikkenemisestä.</w:t>
            </w:r>
          </w:p>
          <w:p w:rsidR="00E16822" w:rsidRDefault="00E16822" w:rsidP="00053085">
            <w:pPr>
              <w:pStyle w:val="VMleipteksti"/>
              <w:numPr>
                <w:ilvl w:val="0"/>
                <w:numId w:val="8"/>
              </w:numPr>
              <w:ind w:left="176" w:hanging="176"/>
            </w:pPr>
            <w:r>
              <w:t>LAAVI: Väliraportin määrittelyt ja ehdotukset ovat lähtökohtaisesti ka</w:t>
            </w:r>
            <w:r>
              <w:t>n</w:t>
            </w:r>
            <w:r>
              <w:t xml:space="preserve">natettavia. </w:t>
            </w:r>
            <w:r w:rsidR="003C06C4">
              <w:t xml:space="preserve">Koottua hallintoa ei tulisi kuitenkaan sijoittaa yhden </w:t>
            </w:r>
            <w:proofErr w:type="spellStart"/>
            <w:r w:rsidR="003C06C4">
              <w:t>AVIn</w:t>
            </w:r>
            <w:proofErr w:type="spellEnd"/>
            <w:r w:rsidR="003C06C4">
              <w:t xml:space="preserve"> alaisuuteen vaan siitä tulisi tehdä itsenäinen virasto. </w:t>
            </w:r>
            <w:r w:rsidR="0071728F">
              <w:t xml:space="preserve">Jatkovalmistelussa on tärkeää kiinnittää huomiota </w:t>
            </w:r>
            <w:r w:rsidR="00977A02">
              <w:t xml:space="preserve">erityisesti </w:t>
            </w:r>
            <w:r w:rsidR="00234DDF">
              <w:t xml:space="preserve">organisointiin ja työnkuviin, uusiin tehtäviin hakeutumiseen, johdon tukeen, viestintään ja </w:t>
            </w:r>
            <w:proofErr w:type="spellStart"/>
            <w:r w:rsidR="00234DDF">
              <w:t>työhyvi</w:t>
            </w:r>
            <w:r w:rsidR="00234DDF">
              <w:t>n</w:t>
            </w:r>
            <w:r w:rsidR="00234DDF">
              <w:t>vointiin</w:t>
            </w:r>
            <w:proofErr w:type="spellEnd"/>
            <w:r w:rsidR="00234DDF">
              <w:t>.</w:t>
            </w:r>
            <w:r w:rsidR="00CF30B8">
              <w:t xml:space="preserve"> Organisoinnin onnistumisen seurantaan olisi hyvä kehittää m</w:t>
            </w:r>
            <w:r w:rsidR="00CF30B8">
              <w:t>e</w:t>
            </w:r>
            <w:r w:rsidR="00CF30B8">
              <w:t xml:space="preserve">netelmä. </w:t>
            </w:r>
            <w:r w:rsidR="00053085">
              <w:t>Huolena on, että hallinnon tehtäviä siirtyy vastuualueiden he</w:t>
            </w:r>
            <w:r w:rsidR="00053085">
              <w:t>n</w:t>
            </w:r>
            <w:r w:rsidR="00053085">
              <w:t>kilöstölle.</w:t>
            </w:r>
          </w:p>
          <w:p w:rsidR="0069451C" w:rsidRDefault="0069451C" w:rsidP="00772AC3">
            <w:pPr>
              <w:pStyle w:val="VMleipteksti"/>
              <w:numPr>
                <w:ilvl w:val="0"/>
                <w:numId w:val="8"/>
              </w:numPr>
              <w:ind w:left="176" w:hanging="176"/>
            </w:pPr>
            <w:r>
              <w:t xml:space="preserve">ISAVI: Kootun organisaation perustaminen olisi järkevää kytkeä </w:t>
            </w:r>
            <w:proofErr w:type="spellStart"/>
            <w:r>
              <w:t>VIRSU-hankkeen</w:t>
            </w:r>
            <w:proofErr w:type="spellEnd"/>
            <w:r>
              <w:t xml:space="preserve"> aikatauluun.</w:t>
            </w:r>
            <w:r w:rsidR="00772AC3">
              <w:t xml:space="preserve"> Jatkotyössä ja hallinnon työn alueellisessa mitoituksessa on huomioitava, että ISAVI on toteuttanut taloudelliset ja tuottavuusvelvoitteet hyvin, myös muihin </w:t>
            </w:r>
            <w:proofErr w:type="spellStart"/>
            <w:r w:rsidR="00772AC3">
              <w:t>AVI:ihin</w:t>
            </w:r>
            <w:proofErr w:type="spellEnd"/>
            <w:r w:rsidR="00772AC3">
              <w:t xml:space="preserve"> verrattuna (esim. va</w:t>
            </w:r>
            <w:r w:rsidR="00772AC3">
              <w:t>s</w:t>
            </w:r>
            <w:r w:rsidR="00772AC3">
              <w:t xml:space="preserve">tuualueilla hoidettavat hallinnolliset tehtävät -luku). </w:t>
            </w:r>
          </w:p>
          <w:p w:rsidR="00704969" w:rsidRDefault="00704969" w:rsidP="00772AC3">
            <w:pPr>
              <w:pStyle w:val="VMleipteksti"/>
              <w:numPr>
                <w:ilvl w:val="0"/>
                <w:numId w:val="8"/>
              </w:numPr>
              <w:ind w:left="176" w:hanging="176"/>
            </w:pPr>
            <w:r>
              <w:t>PSAVI: Hallintotehtävien kokoamisessa tulisi edetä harkiten huomioiden mahdolliset valtioneuvostotasoiset aluehallinnon uudelleenorganisoit</w:t>
            </w:r>
            <w:r>
              <w:t>u</w:t>
            </w:r>
            <w:r>
              <w:t>mislinjaukset.</w:t>
            </w:r>
            <w:r w:rsidR="00EC6108">
              <w:t xml:space="preserve"> </w:t>
            </w:r>
            <w:r w:rsidR="003C3D7F">
              <w:t>Kannattaa hallintotehtävien kokoamista tietyin edellyty</w:t>
            </w:r>
            <w:r w:rsidR="003C3D7F">
              <w:t>k</w:t>
            </w:r>
            <w:r w:rsidR="003C3D7F">
              <w:t>sin.</w:t>
            </w:r>
            <w:r w:rsidR="00141580">
              <w:t xml:space="preserve"> Jatkovalmistelussa on </w:t>
            </w:r>
            <w:r w:rsidR="00652E74">
              <w:t>varmistettava, että tavoitteet toiminnan teho</w:t>
            </w:r>
            <w:r w:rsidR="00652E74">
              <w:t>s</w:t>
            </w:r>
            <w:r w:rsidR="00652E74">
              <w:t xml:space="preserve">tumisesta, osaamisen kehittämisestä, resurssien joustavasta käytöstä ja </w:t>
            </w:r>
            <w:proofErr w:type="spellStart"/>
            <w:r w:rsidR="00652E74">
              <w:t>AVIen</w:t>
            </w:r>
            <w:proofErr w:type="spellEnd"/>
            <w:r w:rsidR="00652E74">
              <w:t xml:space="preserve"> johtamisen edellytysten kehittämisestä toteutuvat. On tärkeää se</w:t>
            </w:r>
            <w:r w:rsidR="00652E74">
              <w:t>l</w:t>
            </w:r>
            <w:r w:rsidR="00652E74">
              <w:t>vittää keskitetyn ja virastokohtaisen toiminnan työnjako ja se, mitkä v</w:t>
            </w:r>
            <w:r w:rsidR="00652E74">
              <w:t>i</w:t>
            </w:r>
            <w:r w:rsidR="00652E74">
              <w:t xml:space="preserve">rastokohtaiset tehtävät sijoittuvat keskitettyyn toimintoon, ylijohtajan alaiseen hallintoon ja </w:t>
            </w:r>
            <w:proofErr w:type="spellStart"/>
            <w:r w:rsidR="00652E74">
              <w:t>AVIen</w:t>
            </w:r>
            <w:proofErr w:type="spellEnd"/>
            <w:r w:rsidR="00652E74">
              <w:t xml:space="preserve"> vastuualueille. Pääsääntöisesti hallintote</w:t>
            </w:r>
            <w:r w:rsidR="00652E74">
              <w:t>h</w:t>
            </w:r>
            <w:r w:rsidR="00652E74">
              <w:t>tävät tulee keskittää uuden hallintotoiminnon alaisuuteen. Toteutus ei saa lisätä vastuualueiden hallinnollisia tehtäviä.</w:t>
            </w:r>
          </w:p>
          <w:p w:rsidR="00A004C4" w:rsidRDefault="00A004C4" w:rsidP="00DB24C0">
            <w:pPr>
              <w:pStyle w:val="VMleipteksti"/>
              <w:numPr>
                <w:ilvl w:val="0"/>
                <w:numId w:val="8"/>
              </w:numPr>
              <w:ind w:left="176" w:hanging="176"/>
            </w:pPr>
            <w:r>
              <w:t xml:space="preserve">LSSAVI: Virasto </w:t>
            </w:r>
            <w:r w:rsidR="00625651">
              <w:t xml:space="preserve">tuo esiin </w:t>
            </w:r>
            <w:r>
              <w:t xml:space="preserve">kannanotot koskien lakia ja valtioneuvoston asetusta aluehallintovirastoista, </w:t>
            </w:r>
            <w:r w:rsidR="00713424">
              <w:t>hallinnon järjestämistä koskevia työjä</w:t>
            </w:r>
            <w:r w:rsidR="00713424">
              <w:t>r</w:t>
            </w:r>
            <w:r w:rsidR="00713424">
              <w:t xml:space="preserve">jestyksiä, </w:t>
            </w:r>
            <w:r w:rsidR="00F40DFD">
              <w:t>valtiontalouden tarkastusviraston hallinnon tarkastuksessa esiin ottamia näkemyksiä ja niiden mahdollisia vaikutuksia tulosohjaukseen sekä tehtävien uudelleenorganisointia perustuslain edellyttämästä kiele</w:t>
            </w:r>
            <w:r w:rsidR="00F40DFD">
              <w:t>l</w:t>
            </w:r>
            <w:r w:rsidR="00F40DFD">
              <w:t>lisestä näkökulmasta.</w:t>
            </w:r>
            <w:r>
              <w:t xml:space="preserve"> Keskeistä on myös selventää järjestelyn tarkoitus ja tavoitteet.</w:t>
            </w:r>
            <w:r w:rsidR="005742F6">
              <w:t xml:space="preserve"> </w:t>
            </w:r>
            <w:proofErr w:type="spellStart"/>
            <w:r w:rsidR="005742F6">
              <w:t>AVIn</w:t>
            </w:r>
            <w:proofErr w:type="spellEnd"/>
            <w:r w:rsidR="005742F6">
              <w:t xml:space="preserve"> johtaja vastaa viraston toiminnasta. Työn edellytyksenä on hallintopalveluiden toimiminen ylijohtajan suorassa valvonnassa ja ohjauksessa. Hallintopalveluiden rooli osana viraston toiminnan ohjau</w:t>
            </w:r>
            <w:r w:rsidR="005742F6">
              <w:t>s</w:t>
            </w:r>
            <w:r w:rsidR="005742F6">
              <w:t>järjestelmää on keskeinen. Jos nykyiseen rakenteeseen tehdään muuto</w:t>
            </w:r>
            <w:r w:rsidR="005742F6">
              <w:t>k</w:t>
            </w:r>
            <w:r w:rsidR="005742F6">
              <w:t xml:space="preserve">sia, on turvattava uuden järjestelmän toimiminen </w:t>
            </w:r>
            <w:proofErr w:type="spellStart"/>
            <w:r w:rsidR="005742F6">
              <w:t>lähtökohdanomaisesti</w:t>
            </w:r>
            <w:proofErr w:type="spellEnd"/>
            <w:r w:rsidR="005742F6">
              <w:t xml:space="preserve"> samansisältöisenä.</w:t>
            </w:r>
            <w:r w:rsidR="0096136C">
              <w:t xml:space="preserve"> Esitettävillä toimenpiteillä ei tule vaikeuttaa valtio</w:t>
            </w:r>
            <w:r w:rsidR="0096136C">
              <w:t>n</w:t>
            </w:r>
            <w:r w:rsidR="0096136C">
              <w:t>hallinnon johtamis- ja ohjausjärjestelm</w:t>
            </w:r>
            <w:r w:rsidR="00DB24C0">
              <w:t>ie</w:t>
            </w:r>
            <w:r w:rsidR="0096136C">
              <w:t>n toimivuutta ja uudistamistyötä.</w:t>
            </w:r>
          </w:p>
          <w:p w:rsidR="0098493C" w:rsidRDefault="0098493C" w:rsidP="00DB24C0">
            <w:pPr>
              <w:pStyle w:val="VMleipteksti"/>
              <w:numPr>
                <w:ilvl w:val="0"/>
                <w:numId w:val="8"/>
              </w:numPr>
              <w:ind w:left="176" w:hanging="176"/>
            </w:pPr>
            <w:proofErr w:type="spellStart"/>
            <w:r>
              <w:t>AVIen</w:t>
            </w:r>
            <w:proofErr w:type="spellEnd"/>
            <w:r>
              <w:t xml:space="preserve"> työsuojelun vastuualueiden johtajat:</w:t>
            </w:r>
            <w:r w:rsidR="00170968">
              <w:t xml:space="preserve"> Projektin tavoitteet ovat tä</w:t>
            </w:r>
            <w:r w:rsidR="00170968">
              <w:t>r</w:t>
            </w:r>
            <w:r w:rsidR="00170968">
              <w:t>keitä. Väliraportin perusteella ei pystytä arvioimaan tuottavuutta kok</w:t>
            </w:r>
            <w:r w:rsidR="00170968">
              <w:t>o</w:t>
            </w:r>
            <w:r w:rsidR="00170968">
              <w:t xml:space="preserve">naisvaltaisesti. Siihen tarvitaan prosessien ja työvälineiden tarkempaa kuvaamista. </w:t>
            </w:r>
            <w:r w:rsidR="00AE5D84">
              <w:t>Eri tuottamisvaihtoehtojen tuottavuutta arvioitaessa on ote</w:t>
            </w:r>
            <w:r w:rsidR="00AE5D84">
              <w:t>t</w:t>
            </w:r>
            <w:r w:rsidR="00AE5D84">
              <w:t>tava huomioon palvelujen koko tuotantoketju. Kokonaistuottavuuden o</w:t>
            </w:r>
            <w:r w:rsidR="00AE5D84">
              <w:t>p</w:t>
            </w:r>
            <w:r w:rsidR="00AE5D84">
              <w:t xml:space="preserve">timointi voi edellyttää eri tehtävissä kokoamisen ja hajautuksen asteen erilaisuutta. Kokoaminen ei saa johtaa työkulkujen monimutkaistumiseen </w:t>
            </w:r>
            <w:proofErr w:type="spellStart"/>
            <w:r w:rsidR="00AE5D84">
              <w:t>AVIn</w:t>
            </w:r>
            <w:proofErr w:type="spellEnd"/>
            <w:r w:rsidR="00AE5D84">
              <w:t xml:space="preserve">, vastuualueen, esimiesten tai virkamiesten tasolla (kuten kävi </w:t>
            </w:r>
            <w:proofErr w:type="spellStart"/>
            <w:r w:rsidR="00AE5D84">
              <w:t>Ki</w:t>
            </w:r>
            <w:r w:rsidR="00AE5D84">
              <w:t>e</w:t>
            </w:r>
            <w:r w:rsidR="00AE5D84">
              <w:t>kun</w:t>
            </w:r>
            <w:proofErr w:type="spellEnd"/>
            <w:r w:rsidR="00AE5D84">
              <w:t xml:space="preserve"> käyttöönotossa). Huomioon tulee ottaa matriisijohtamisen vaikutu</w:t>
            </w:r>
            <w:r w:rsidR="00AE5D84">
              <w:t>k</w:t>
            </w:r>
            <w:r w:rsidR="00AE5D84">
              <w:t>set tuottavuuteen, jos työnjaot eivät ole selkeitä. Esimiestyötä ja joht</w:t>
            </w:r>
            <w:r w:rsidR="00AE5D84">
              <w:t>a</w:t>
            </w:r>
            <w:r w:rsidR="00AE5D84">
              <w:t>mista kiinteästi palvelevat hallintopalvelut on tuottavinta hoitaa aina va</w:t>
            </w:r>
            <w:r w:rsidR="00AE5D84">
              <w:t>s</w:t>
            </w:r>
            <w:r w:rsidR="00AE5D84">
              <w:lastRenderedPageBreak/>
              <w:t>tuualueilla.</w:t>
            </w:r>
            <w:r w:rsidR="007368A1">
              <w:t xml:space="preserve"> Työsuojeluvalvonnan ja tietojärjestelmien kehittäminen ja koulutuksen suunnittelu ja toteutus tulee edelleen tapahtua työsuojel</w:t>
            </w:r>
            <w:r w:rsidR="007368A1">
              <w:t>u</w:t>
            </w:r>
            <w:r w:rsidR="007368A1">
              <w:t xml:space="preserve">osaston ohjauksessa ja työsuojeluvastuualueiden yhteistyöllä. </w:t>
            </w:r>
            <w:r w:rsidR="0053687D">
              <w:t>On tärkeää huolehtia siitä, että hallinto- ja tietohallintopalveluiden kehittämisty</w:t>
            </w:r>
            <w:r w:rsidR="0053687D">
              <w:t>ö</w:t>
            </w:r>
            <w:r w:rsidR="0053687D">
              <w:t>ryhmän loppuraportissa sovitut periaatteet säilyvät ja palvelut tehostuvat entisestään.</w:t>
            </w:r>
          </w:p>
          <w:p w:rsidR="00AD243B" w:rsidRDefault="00AD243B" w:rsidP="00682EC2">
            <w:pPr>
              <w:pStyle w:val="VMleipteksti"/>
              <w:numPr>
                <w:ilvl w:val="0"/>
                <w:numId w:val="8"/>
              </w:numPr>
              <w:ind w:left="176" w:hanging="176"/>
            </w:pPr>
            <w:r>
              <w:t xml:space="preserve">ISAVI/MOK: </w:t>
            </w:r>
            <w:r w:rsidR="00090A66">
              <w:t>M</w:t>
            </w:r>
            <w:r w:rsidR="00682EC2">
              <w:t>aistraattien ohjaus- ja kehittämisyksikkö</w:t>
            </w:r>
            <w:r w:rsidR="00090A66">
              <w:t xml:space="preserve"> pitää yleisesti väliraportissa esitettyjä ratkaisuja ja jatkovalmistelun lähtökohtia peru</w:t>
            </w:r>
            <w:r w:rsidR="00090A66">
              <w:t>s</w:t>
            </w:r>
            <w:r w:rsidR="00090A66">
              <w:t xml:space="preserve">teltuina. </w:t>
            </w:r>
          </w:p>
        </w:tc>
      </w:tr>
      <w:tr w:rsidR="00965226" w:rsidTr="003843B3">
        <w:tc>
          <w:tcPr>
            <w:tcW w:w="2272" w:type="dxa"/>
          </w:tcPr>
          <w:p w:rsidR="00965226" w:rsidRDefault="00965226" w:rsidP="003843B3">
            <w:pPr>
              <w:pStyle w:val="VMleipteksti"/>
              <w:ind w:left="0"/>
            </w:pPr>
            <w:r>
              <w:lastRenderedPageBreak/>
              <w:t>Ohjaavat viranoma</w:t>
            </w:r>
            <w:r>
              <w:t>i</w:t>
            </w:r>
            <w:r>
              <w:t>set</w:t>
            </w:r>
          </w:p>
        </w:tc>
        <w:tc>
          <w:tcPr>
            <w:tcW w:w="7477" w:type="dxa"/>
          </w:tcPr>
          <w:p w:rsidR="007350D9" w:rsidRDefault="007350D9" w:rsidP="003843B3">
            <w:pPr>
              <w:pStyle w:val="VMleipteksti"/>
              <w:numPr>
                <w:ilvl w:val="0"/>
                <w:numId w:val="8"/>
              </w:numPr>
              <w:ind w:left="176" w:hanging="176"/>
            </w:pPr>
            <w:r>
              <w:t>STM: Väliraportissa esitetyt kehittämistoimenpiteet ovat pääosin kann</w:t>
            </w:r>
            <w:r>
              <w:t>a</w:t>
            </w:r>
            <w:r>
              <w:t xml:space="preserve">tettavia tietyin varauksin. </w:t>
            </w:r>
            <w:r w:rsidR="008916E0">
              <w:t xml:space="preserve">Hallinnon tehtävien kokoaminen ei saa johtaa hallinnollisen taakan siirtymiseen substanssivastuualueille ja </w:t>
            </w:r>
            <w:r w:rsidR="008916E0">
              <w:noBreakHyphen/>
              <w:t xml:space="preserve">virkamiehille. </w:t>
            </w:r>
            <w:r w:rsidR="00933D88">
              <w:t>Uudistukset tulee kytkeä aluehallinnon rakenteellista u</w:t>
            </w:r>
            <w:r w:rsidR="00933D88">
              <w:t>u</w:t>
            </w:r>
            <w:r w:rsidR="00933D88">
              <w:t xml:space="preserve">distamista pohtivan työryhmän työhön. Nykyinen </w:t>
            </w:r>
            <w:proofErr w:type="spellStart"/>
            <w:r w:rsidR="00933D88">
              <w:t>hallintopalveluyksiköt-malli</w:t>
            </w:r>
            <w:proofErr w:type="spellEnd"/>
            <w:r w:rsidR="00933D88">
              <w:t xml:space="preserve"> on ollut toimiva, joten uudistus tulisi tältä osin perustella.</w:t>
            </w:r>
            <w:r w:rsidR="009F091D">
              <w:t xml:space="preserve"> Jatk</w:t>
            </w:r>
            <w:r w:rsidR="009F091D">
              <w:t>o</w:t>
            </w:r>
            <w:r w:rsidR="009F091D">
              <w:t>valmisteluun tulisi kytkeä virastojen eri vastuualueet aiempaa vahve</w:t>
            </w:r>
            <w:r w:rsidR="009F091D">
              <w:t>m</w:t>
            </w:r>
            <w:r w:rsidR="009F091D">
              <w:t>min mukaan.</w:t>
            </w:r>
          </w:p>
          <w:p w:rsidR="00965226" w:rsidRDefault="00620EAD" w:rsidP="003843B3">
            <w:pPr>
              <w:pStyle w:val="VMleipteksti"/>
              <w:numPr>
                <w:ilvl w:val="0"/>
                <w:numId w:val="8"/>
              </w:numPr>
              <w:ind w:left="176" w:hanging="176"/>
            </w:pPr>
            <w:r>
              <w:t>YM: Kannattaa hallintotehtävien kokoamista kuitenkin niin, että varmi</w:t>
            </w:r>
            <w:r>
              <w:t>s</w:t>
            </w:r>
            <w:r>
              <w:t xml:space="preserve">tetaan </w:t>
            </w:r>
            <w:proofErr w:type="spellStart"/>
            <w:r>
              <w:t>AVIen</w:t>
            </w:r>
            <w:proofErr w:type="spellEnd"/>
            <w:r>
              <w:t xml:space="preserve"> saamat palvelut jatkossakin ja pidetään huolta siitä, että y</w:t>
            </w:r>
            <w:r>
              <w:t>k</w:t>
            </w:r>
            <w:r>
              <w:t>siköiden rajapinnat ylittävää vuorovaikutusta tuetaan. Tärkeätä on määr</w:t>
            </w:r>
            <w:r>
              <w:t>i</w:t>
            </w:r>
            <w:r>
              <w:t xml:space="preserve">tellä tarkasti koottujen hallintopalveluiden tehtävät vastuineen etukäteen. YM toivoo varmistettavaksi, että </w:t>
            </w:r>
            <w:proofErr w:type="spellStart"/>
            <w:r>
              <w:t>AVIen</w:t>
            </w:r>
            <w:proofErr w:type="spellEnd"/>
            <w:r>
              <w:t xml:space="preserve"> varsinainen toiminta ei vaarannu tukitoimintoja uudelleen järjestettäessä.</w:t>
            </w:r>
            <w:r w:rsidR="000C3745">
              <w:t xml:space="preserve"> Yhtenä kehittämisvaihtoehtona kannattaisi harkita sitä, että </w:t>
            </w:r>
            <w:proofErr w:type="spellStart"/>
            <w:r w:rsidR="000C3745">
              <w:t>AVIen</w:t>
            </w:r>
            <w:proofErr w:type="spellEnd"/>
            <w:r w:rsidR="000C3745">
              <w:t xml:space="preserve"> hallinto- ja kehittämispalveluista ja </w:t>
            </w:r>
            <w:proofErr w:type="spellStart"/>
            <w:r w:rsidR="000C3745">
              <w:t>ELY-keskusten</w:t>
            </w:r>
            <w:proofErr w:type="spellEnd"/>
            <w:r w:rsidR="000C3745">
              <w:t xml:space="preserve"> </w:t>
            </w:r>
            <w:proofErr w:type="spellStart"/>
            <w:r w:rsidR="000C3745">
              <w:t>KEHA-yksiköstä</w:t>
            </w:r>
            <w:proofErr w:type="spellEnd"/>
            <w:r w:rsidR="000C3745">
              <w:t xml:space="preserve"> muodostettaisiin yksi hallintopalvel</w:t>
            </w:r>
            <w:r w:rsidR="000C3745">
              <w:t>u</w:t>
            </w:r>
            <w:r w:rsidR="000C3745">
              <w:t>kokonaisuus, jota VM ohjaisi.</w:t>
            </w:r>
          </w:p>
          <w:p w:rsidR="00046E33" w:rsidRDefault="00046E33" w:rsidP="00D64F21">
            <w:pPr>
              <w:pStyle w:val="VMleipteksti"/>
              <w:numPr>
                <w:ilvl w:val="0"/>
                <w:numId w:val="8"/>
              </w:numPr>
              <w:ind w:left="176" w:hanging="176"/>
            </w:pPr>
            <w:r>
              <w:t xml:space="preserve">OKM: </w:t>
            </w:r>
            <w:r w:rsidR="00EB4DD5">
              <w:t xml:space="preserve">Tehtävien kokoaminen yhdeksi kokonaisuudeksi on perusteltua. Kehittämistoiminnan osalta tulee arvioida, toimitaanko näin jatkossa vai olisiko se kunkin </w:t>
            </w:r>
            <w:proofErr w:type="spellStart"/>
            <w:r w:rsidR="00EB4DD5">
              <w:t>AVIn</w:t>
            </w:r>
            <w:proofErr w:type="spellEnd"/>
            <w:r w:rsidR="00EB4DD5">
              <w:t xml:space="preserve"> tehtävä. </w:t>
            </w:r>
            <w:r w:rsidR="00966CD0">
              <w:t>Joustavuuden säilyttämiseksi tarkkar</w:t>
            </w:r>
            <w:r w:rsidR="00966CD0">
              <w:t>a</w:t>
            </w:r>
            <w:r w:rsidR="00966CD0">
              <w:t>jaisen yksikkörakenteen määrittelyä voitaisiin vielä tässä vaiheessa hark</w:t>
            </w:r>
            <w:r w:rsidR="00966CD0">
              <w:t>i</w:t>
            </w:r>
            <w:r w:rsidR="00966CD0">
              <w:t>ta. Alkuvaiheessa voisi harkita tehtävien kokoamista suunniteltuja yksi</w:t>
            </w:r>
            <w:r w:rsidR="00966CD0">
              <w:t>k</w:t>
            </w:r>
            <w:r w:rsidR="00966CD0">
              <w:t>köjä isommiksi kokonaisuuksiksi ja niiden alle tiimipohjaista organisa</w:t>
            </w:r>
            <w:r w:rsidR="00966CD0">
              <w:t>a</w:t>
            </w:r>
            <w:r w:rsidR="00966CD0">
              <w:t xml:space="preserve">tiota. </w:t>
            </w:r>
            <w:r w:rsidR="00B22938">
              <w:t xml:space="preserve">Kokonaisuuksien sisällä voitaisiin kohdentaa resursseja tarpeiden mukaisesti ja muodostaa joustavia tehtäväkuvia. </w:t>
            </w:r>
            <w:r w:rsidR="00966CD0">
              <w:t>Myöhemmin toiminnan vakiinnuttua voitaisiin muodostaa pysyvämpi organisaatiorakenne.</w:t>
            </w:r>
            <w:r w:rsidR="00D64F21">
              <w:t xml:space="preserve"> Väl</w:t>
            </w:r>
            <w:r w:rsidR="00D64F21">
              <w:t>i</w:t>
            </w:r>
            <w:r w:rsidR="00D64F21">
              <w:t>raportissa on mainittu ruotsinkielisen opetustoimen palveluyksikön ha</w:t>
            </w:r>
            <w:r w:rsidR="00D64F21">
              <w:t>l</w:t>
            </w:r>
            <w:r w:rsidR="00D64F21">
              <w:t xml:space="preserve">linnolliset tukipalvelut ja </w:t>
            </w:r>
            <w:proofErr w:type="spellStart"/>
            <w:r w:rsidR="00D64F21">
              <w:t>htv:t</w:t>
            </w:r>
            <w:proofErr w:type="spellEnd"/>
            <w:r w:rsidR="00D64F21">
              <w:t xml:space="preserve">, mutta esityksessä tätä ei ole huomioitu. </w:t>
            </w:r>
            <w:r w:rsidR="00990288">
              <w:t>Elinikäiseen ohjaukseen liittyvien ruotsinkielisten palvelujen kehittämi</w:t>
            </w:r>
            <w:r w:rsidR="00990288">
              <w:t>s</w:t>
            </w:r>
            <w:r w:rsidR="00990288">
              <w:t xml:space="preserve">vastuu on </w:t>
            </w:r>
            <w:proofErr w:type="spellStart"/>
            <w:r w:rsidR="00990288">
              <w:t>LSSAVIlla</w:t>
            </w:r>
            <w:proofErr w:type="spellEnd"/>
            <w:r w:rsidR="00990288">
              <w:t xml:space="preserve">: Miten hoidetaan mahdollinen hallintoon liittyvä yhteistyö </w:t>
            </w:r>
            <w:proofErr w:type="spellStart"/>
            <w:r w:rsidR="00990288">
              <w:t>ELYjen</w:t>
            </w:r>
            <w:proofErr w:type="spellEnd"/>
            <w:r w:rsidR="00990288">
              <w:t xml:space="preserve"> kanssa, joissa em. tehtävä on varsinaisesti?</w:t>
            </w:r>
          </w:p>
          <w:p w:rsidR="00E20F7E" w:rsidRDefault="00344D52" w:rsidP="00BE621A">
            <w:pPr>
              <w:pStyle w:val="VMleipteksti"/>
              <w:numPr>
                <w:ilvl w:val="0"/>
                <w:numId w:val="8"/>
              </w:numPr>
              <w:ind w:left="176" w:hanging="176"/>
            </w:pPr>
            <w:r>
              <w:t>Evira: Työryhmän esitys on järkevä ja tarkoituksenmukainen pääpiirtei</w:t>
            </w:r>
            <w:r>
              <w:t>s</w:t>
            </w:r>
            <w:r>
              <w:t>sään</w:t>
            </w:r>
            <w:r w:rsidR="00BE621A">
              <w:t>. Hallintotehtävät tulee järjestää tehokkaimmalla mahdollisella tava</w:t>
            </w:r>
            <w:r w:rsidR="00BE621A">
              <w:t>l</w:t>
            </w:r>
            <w:r w:rsidR="00BE621A">
              <w:t>la, kuitenkin niin, että substanssitehtävien hoito saa tarvitsemansa tuen hallinnosta.</w:t>
            </w:r>
          </w:p>
        </w:tc>
      </w:tr>
      <w:tr w:rsidR="00965226" w:rsidTr="003843B3">
        <w:tc>
          <w:tcPr>
            <w:tcW w:w="2272" w:type="dxa"/>
          </w:tcPr>
          <w:p w:rsidR="00965226" w:rsidRDefault="00965226" w:rsidP="003843B3">
            <w:pPr>
              <w:pStyle w:val="VMleipteksti"/>
              <w:ind w:left="0"/>
            </w:pPr>
            <w:r>
              <w:t>Henkilöstöjärjestöt</w:t>
            </w:r>
          </w:p>
        </w:tc>
        <w:tc>
          <w:tcPr>
            <w:tcW w:w="7477" w:type="dxa"/>
          </w:tcPr>
          <w:p w:rsidR="00965226" w:rsidRDefault="007D47A5" w:rsidP="003843B3">
            <w:pPr>
              <w:pStyle w:val="VMleipteksti"/>
              <w:numPr>
                <w:ilvl w:val="0"/>
                <w:numId w:val="8"/>
              </w:numPr>
              <w:ind w:left="176" w:hanging="176"/>
            </w:pPr>
            <w:r>
              <w:t xml:space="preserve">JUKO: Projektille annettu tehtävä </w:t>
            </w:r>
            <w:r w:rsidR="00AE132F">
              <w:t xml:space="preserve">yhtenäistää hallinnollisten tehtävien laatua </w:t>
            </w:r>
            <w:r>
              <w:t>on havaittu tarpeelliseksi. Henkilöstö odottaa laadun kehittämi</w:t>
            </w:r>
            <w:r>
              <w:t>s</w:t>
            </w:r>
            <w:r>
              <w:t>työltä paljon. Suunnittelutyö on tehtävä perusteellisesti kuull</w:t>
            </w:r>
            <w:r w:rsidR="00564213">
              <w:t>en</w:t>
            </w:r>
            <w:r>
              <w:t xml:space="preserve"> vastu</w:t>
            </w:r>
            <w:r>
              <w:t>u</w:t>
            </w:r>
            <w:r>
              <w:t>alueiden ja virastojen näkemyksiä.</w:t>
            </w:r>
            <w:r w:rsidR="000852AC">
              <w:t xml:space="preserve"> Jatkovalmistelussa on huomioitava </w:t>
            </w:r>
            <w:proofErr w:type="spellStart"/>
            <w:r w:rsidR="000852AC">
              <w:t>STM:n</w:t>
            </w:r>
            <w:proofErr w:type="spellEnd"/>
            <w:r w:rsidR="000852AC">
              <w:t xml:space="preserve"> asettaman työryhmän esityksen työsuojelun vastuualueiden valt</w:t>
            </w:r>
            <w:r w:rsidR="000852AC">
              <w:t>a</w:t>
            </w:r>
            <w:r w:rsidR="000852AC">
              <w:t>kunnallisista erikoistumistehtävistä ja tukipalveluyksikön (TUPA) teht</w:t>
            </w:r>
            <w:r w:rsidR="000852AC">
              <w:t>ä</w:t>
            </w:r>
            <w:r w:rsidR="000852AC">
              <w:t>vien arvioinnista nousevat tarpeet.</w:t>
            </w:r>
          </w:p>
          <w:p w:rsidR="000852AC" w:rsidRDefault="003F48FE" w:rsidP="00710BBA">
            <w:pPr>
              <w:pStyle w:val="VMleipteksti"/>
              <w:numPr>
                <w:ilvl w:val="0"/>
                <w:numId w:val="8"/>
              </w:numPr>
              <w:ind w:left="176" w:hanging="176"/>
            </w:pPr>
            <w:r>
              <w:lastRenderedPageBreak/>
              <w:t>JHL: Tehtävien kartoittaminen on tehty ansiokkaasti. Keskittämiseen lii</w:t>
            </w:r>
            <w:r>
              <w:t>t</w:t>
            </w:r>
            <w:r>
              <w:t xml:space="preserve">tyviä riskejä ei ole kuitenkaan </w:t>
            </w:r>
            <w:r w:rsidR="00710BBA">
              <w:t>tarkasteltu riittävästi. Hallintotehtävistä kaikki eivät ole sellaisia, että ne voidaan keskittää. Vain ne tehtävät on järkevää keskittää, jotka voidaan hoitaa yhdestä paikasta. Hallintoteht</w:t>
            </w:r>
            <w:r w:rsidR="00710BBA">
              <w:t>ä</w:t>
            </w:r>
            <w:r w:rsidR="00710BBA">
              <w:t>vät liittyvät organisaation toiminnan kannalta tärkeisiin talous- ja halli</w:t>
            </w:r>
            <w:r w:rsidR="00710BBA">
              <w:t>n</w:t>
            </w:r>
            <w:r w:rsidR="00710BBA">
              <w:t xml:space="preserve">to- ja asiakaspalvelutehtäviin, jotka tulee tehdä lähellä asiantuntijoita ja johtoa. Toimiva esimiestyö on avainasemassa. Ei pidä paikkansa, että hallinnosta on aina mahd. vähentää työvoimaa. </w:t>
            </w:r>
            <w:proofErr w:type="spellStart"/>
            <w:r w:rsidR="00710BBA">
              <w:t>AVIen</w:t>
            </w:r>
            <w:proofErr w:type="spellEnd"/>
            <w:r w:rsidR="00710BBA">
              <w:t xml:space="preserve"> hallintotehtävissä työskentelevien osuus on </w:t>
            </w:r>
            <w:proofErr w:type="spellStart"/>
            <w:r w:rsidR="00710BBA">
              <w:t>suht</w:t>
            </w:r>
            <w:proofErr w:type="spellEnd"/>
            <w:r w:rsidR="00710BBA">
              <w:t>. pieni verrattuna muihin organisaatioihin. Monet hallintotehtävät tehdään osana muuta työtä. Keskittäminen vaik</w:t>
            </w:r>
            <w:r w:rsidR="00710BBA">
              <w:t>e</w:t>
            </w:r>
            <w:r w:rsidR="00710BBA">
              <w:t>uttaa arjessa hyvin sujunutta toimintaa. Tehokkuus näyttäisi otettavan irti jo valmiiksi kuormitetusta henkilöstöstä, mitä ei voida pitää hyväksytt</w:t>
            </w:r>
            <w:r w:rsidR="00710BBA">
              <w:t>ä</w:t>
            </w:r>
            <w:r w:rsidR="00710BBA">
              <w:t>vänä. Jos tehtävät päätetään keskittää, on kiinnitettävä erityistä huomiota johtamiseen ja työn sujuvuuteen. Osaamista on pystyttävä hyödyntämään täysimääräisesti jatkossakin. Yhtenäisten toimintatapojen kehittäminen tehostaa asioita. Tehtävien kokoaminen tulisi tehdä vasta sitten, kun pä</w:t>
            </w:r>
            <w:r w:rsidR="00710BBA">
              <w:t>ä</w:t>
            </w:r>
            <w:r w:rsidR="00710BBA">
              <w:t>tökset aluehallinnon uudistamisesta on tehty. Henkilöstöä ei ole syytä kuormittaa päällekkäisillä jatkuvilla uudistuksilla.</w:t>
            </w:r>
          </w:p>
          <w:p w:rsidR="00A4551D" w:rsidRDefault="00A4551D" w:rsidP="00DE1811">
            <w:pPr>
              <w:pStyle w:val="VMleipteksti"/>
              <w:numPr>
                <w:ilvl w:val="0"/>
                <w:numId w:val="8"/>
              </w:numPr>
              <w:ind w:left="176" w:hanging="176"/>
            </w:pPr>
            <w:proofErr w:type="spellStart"/>
            <w:r>
              <w:t>Pardia</w:t>
            </w:r>
            <w:proofErr w:type="spellEnd"/>
            <w:r>
              <w:t>: Taloustehtäviin liittyvät riskit vähenisivät, jos toiminta käynni</w:t>
            </w:r>
            <w:r>
              <w:t>s</w:t>
            </w:r>
            <w:r>
              <w:t>tyisi 1.3.2015 eikä vuodenvaihteessa.</w:t>
            </w:r>
            <w:r w:rsidR="008F20D0">
              <w:t xml:space="preserve"> </w:t>
            </w:r>
            <w:r w:rsidR="005D08EB">
              <w:t>Toiminnan tavoitetila ja saavute</w:t>
            </w:r>
            <w:r w:rsidR="005D08EB">
              <w:t>t</w:t>
            </w:r>
            <w:r w:rsidR="005D08EB">
              <w:t>tavat hyödyt on kyettävä esittämään toimeenpanosuunnitelmassa täsmä</w:t>
            </w:r>
            <w:r w:rsidR="005D08EB">
              <w:t>l</w:t>
            </w:r>
            <w:r w:rsidR="005D08EB">
              <w:t xml:space="preserve">lisesti. </w:t>
            </w:r>
            <w:r w:rsidR="00D73E7A">
              <w:t xml:space="preserve">Väliraportissa ei ole käsitelty julkisen talouden suunnitelmaa v. </w:t>
            </w:r>
            <w:proofErr w:type="gramStart"/>
            <w:r w:rsidR="00D73E7A">
              <w:t>2015-2018</w:t>
            </w:r>
            <w:proofErr w:type="gramEnd"/>
            <w:r w:rsidR="00D73E7A">
              <w:t xml:space="preserve"> eikä siihen sisältyvää kehyspäätöstä. </w:t>
            </w:r>
            <w:r w:rsidR="00EF1E33">
              <w:t>Ei voi olla niin, että l</w:t>
            </w:r>
            <w:r w:rsidR="00EF1E33">
              <w:t>ä</w:t>
            </w:r>
            <w:r w:rsidR="00EF1E33">
              <w:t>hes ainoa kokoamisesta euroina todettu hyöty on henkilöstön määrän v</w:t>
            </w:r>
            <w:r w:rsidR="00EF1E33">
              <w:t>ä</w:t>
            </w:r>
            <w:r w:rsidR="00EF1E33">
              <w:t xml:space="preserve">hentämisestä saatava säästö. Eduskunta on todennut, että aluehallinnon toiminta on riippuvainen henkilöstön asiantuntemuksesta ja riittävistä hallinnollisista resursseista. </w:t>
            </w:r>
            <w:r w:rsidR="00935B2E">
              <w:t>Yhteistyö ja työnjaon kehittäminen Palke</w:t>
            </w:r>
            <w:r w:rsidR="00935B2E">
              <w:t>i</w:t>
            </w:r>
            <w:r w:rsidR="00935B2E">
              <w:t xml:space="preserve">den, Ahdin ja </w:t>
            </w:r>
            <w:proofErr w:type="spellStart"/>
            <w:r w:rsidR="00935B2E">
              <w:t>Valtorin</w:t>
            </w:r>
            <w:proofErr w:type="spellEnd"/>
            <w:r w:rsidR="00935B2E">
              <w:t xml:space="preserve"> kanssa on tärkeää.</w:t>
            </w:r>
            <w:r w:rsidR="004A65BA">
              <w:t xml:space="preserve"> Viim. sijoittamisselvityksen yhteydessä tulee tarkastella, mikä vaikutus tehtävien kokoamisella on nykyisten </w:t>
            </w:r>
            <w:proofErr w:type="spellStart"/>
            <w:r w:rsidR="004A65BA">
              <w:t>AVIen</w:t>
            </w:r>
            <w:proofErr w:type="spellEnd"/>
            <w:r w:rsidR="004A65BA">
              <w:t xml:space="preserve"> rakenteeseen.</w:t>
            </w:r>
            <w:r w:rsidR="00A42D18">
              <w:t xml:space="preserve"> Ratkaisujen tulee olla linjassa </w:t>
            </w:r>
            <w:proofErr w:type="spellStart"/>
            <w:r w:rsidR="00A42D18">
              <w:t>VIRSUn</w:t>
            </w:r>
            <w:proofErr w:type="spellEnd"/>
            <w:r w:rsidR="00A42D18">
              <w:t xml:space="preserve"> ja </w:t>
            </w:r>
            <w:proofErr w:type="spellStart"/>
            <w:r w:rsidR="00A42D18">
              <w:t>ELYjen</w:t>
            </w:r>
            <w:proofErr w:type="spellEnd"/>
            <w:r w:rsidR="00A42D18">
              <w:t xml:space="preserve"> </w:t>
            </w:r>
            <w:proofErr w:type="spellStart"/>
            <w:r w:rsidR="00A42D18">
              <w:t>KEHA-hankkeen</w:t>
            </w:r>
            <w:proofErr w:type="spellEnd"/>
            <w:r w:rsidR="00A42D18">
              <w:t xml:space="preserve"> kanssa.</w:t>
            </w:r>
            <w:r w:rsidR="00DE1811">
              <w:t xml:space="preserve"> Jatkotyössä tulee myös pureutua ohj</w:t>
            </w:r>
            <w:r w:rsidR="00DE1811">
              <w:t>a</w:t>
            </w:r>
            <w:r w:rsidR="00DE1811">
              <w:t xml:space="preserve">usjärjestelmän kehittämisehdotuksiin. </w:t>
            </w:r>
            <w:proofErr w:type="spellStart"/>
            <w:r w:rsidR="005A106B">
              <w:t>Pardia</w:t>
            </w:r>
            <w:proofErr w:type="spellEnd"/>
            <w:r w:rsidR="005A106B">
              <w:t xml:space="preserve"> yhtyy henkilöstön kiitoksiin projektin viestinnästä ja avoimesta työskentelytavasta.</w:t>
            </w:r>
            <w:r w:rsidR="00E10596">
              <w:t xml:space="preserve"> Uudella vastu</w:t>
            </w:r>
            <w:r w:rsidR="00E10596">
              <w:t>u</w:t>
            </w:r>
            <w:r w:rsidR="00E10596">
              <w:t>alueella voi olla vaikeuksia vähennystavoitteen toteuttamisessa, ellei pr</w:t>
            </w:r>
            <w:r w:rsidR="00E10596">
              <w:t>o</w:t>
            </w:r>
            <w:r w:rsidR="00E10596">
              <w:t xml:space="preserve">sessien ja tietojärjestelmien kehittyminen johda </w:t>
            </w:r>
            <w:r w:rsidR="004D650E">
              <w:t xml:space="preserve">pikaisesti </w:t>
            </w:r>
            <w:r w:rsidR="00E10596">
              <w:t>tehostumiseen. Lisäksi tarvittaneen resurssien uudelleenkohdentamista eri toimialojen välillä.</w:t>
            </w:r>
            <w:r w:rsidR="00C362E5">
              <w:t xml:space="preserve"> </w:t>
            </w:r>
            <w:proofErr w:type="spellStart"/>
            <w:r w:rsidR="00C362E5">
              <w:t>Hallintopalvelut-vastuuyksiköiden</w:t>
            </w:r>
            <w:proofErr w:type="spellEnd"/>
            <w:r w:rsidR="00C362E5">
              <w:t xml:space="preserve"> lakkauttaminen ei saa johtaa hallinnollisen työn lisääntymiseen vastuualueilla. </w:t>
            </w:r>
            <w:proofErr w:type="gramStart"/>
            <w:r w:rsidR="00C362E5">
              <w:t>Jatkotyössä  on</w:t>
            </w:r>
            <w:proofErr w:type="gramEnd"/>
            <w:r w:rsidR="00C362E5">
              <w:t xml:space="preserve"> kuva</w:t>
            </w:r>
            <w:r w:rsidR="00C362E5">
              <w:t>t</w:t>
            </w:r>
            <w:r w:rsidR="00C362E5">
              <w:t>tava täsmällisesti vastuualueilla tehtävän hallinnollisen työn osuus tavo</w:t>
            </w:r>
            <w:r w:rsidR="00C362E5">
              <w:t>i</w:t>
            </w:r>
            <w:r w:rsidR="00C362E5">
              <w:t>tetilassa.</w:t>
            </w:r>
            <w:r w:rsidR="00792799">
              <w:t xml:space="preserve"> Osittain hallinnollisia tehtäviä suorittavan henkilöstön asema muutoksessa on selvitettävä jo nyt.</w:t>
            </w:r>
            <w:r w:rsidR="005C2733">
              <w:t xml:space="preserve"> Jatkotyössä tulee pohtia asiakasnäk</w:t>
            </w:r>
            <w:r w:rsidR="005C2733">
              <w:t>ö</w:t>
            </w:r>
            <w:r w:rsidR="005C2733">
              <w:t>kulman vahvistamista ja kuvata, miten palvelujen tuottaminen tai sisältö muuttuu nykyisestä.</w:t>
            </w:r>
            <w:r w:rsidR="00D209E5">
              <w:t xml:space="preserve"> Tietojärjestelmien ja sähköisen asioinnin hyödynt</w:t>
            </w:r>
            <w:r w:rsidR="00D209E5">
              <w:t>ä</w:t>
            </w:r>
            <w:r w:rsidR="00D209E5">
              <w:t xml:space="preserve">misen mahdollisuuksiin on jatkossa keskityttävä perusteellisemmin. </w:t>
            </w:r>
            <w:r w:rsidR="00AC1B65">
              <w:t>Henkilöstön osaamisen kehittämisen tarpeiden ja osaamisvaatimusten muutosten tarkastelu on välttämätöntä.</w:t>
            </w:r>
            <w:r w:rsidR="006949D0">
              <w:t xml:space="preserve"> Peruslähtökohta uuden vastuual</w:t>
            </w:r>
            <w:r w:rsidR="006949D0">
              <w:t>u</w:t>
            </w:r>
            <w:r w:rsidR="006949D0">
              <w:t xml:space="preserve">een sijoittamisesta yhden </w:t>
            </w:r>
            <w:proofErr w:type="spellStart"/>
            <w:r w:rsidR="006949D0">
              <w:t>AVIn</w:t>
            </w:r>
            <w:proofErr w:type="spellEnd"/>
            <w:r w:rsidR="006949D0">
              <w:t xml:space="preserve"> yhteyteen on kannatettava (ilmaisu yhden </w:t>
            </w:r>
            <w:proofErr w:type="spellStart"/>
            <w:r w:rsidR="006949D0">
              <w:t>AVIn</w:t>
            </w:r>
            <w:proofErr w:type="spellEnd"/>
            <w:r w:rsidR="006949D0">
              <w:t xml:space="preserve"> alaisuuteen on harhaanjohtava). </w:t>
            </w:r>
            <w:r w:rsidR="00D52385">
              <w:t>Jatkotyössä on syytä harkita, vo</w:t>
            </w:r>
            <w:r w:rsidR="00D52385">
              <w:t>i</w:t>
            </w:r>
            <w:r w:rsidR="00D52385">
              <w:t xml:space="preserve">daanko yksikköjen määrää vähentää. </w:t>
            </w:r>
          </w:p>
        </w:tc>
      </w:tr>
      <w:tr w:rsidR="008C5711" w:rsidTr="003843B3">
        <w:tc>
          <w:tcPr>
            <w:tcW w:w="2272" w:type="dxa"/>
          </w:tcPr>
          <w:p w:rsidR="008C5711" w:rsidRDefault="008C5711" w:rsidP="003843B3">
            <w:pPr>
              <w:pStyle w:val="VMleipteksti"/>
              <w:ind w:left="0"/>
            </w:pPr>
            <w:r>
              <w:lastRenderedPageBreak/>
              <w:t>Muut</w:t>
            </w:r>
          </w:p>
        </w:tc>
        <w:tc>
          <w:tcPr>
            <w:tcW w:w="7477" w:type="dxa"/>
          </w:tcPr>
          <w:p w:rsidR="008C5711" w:rsidRDefault="008C5711" w:rsidP="00B52467">
            <w:pPr>
              <w:pStyle w:val="VMleipteksti"/>
              <w:numPr>
                <w:ilvl w:val="0"/>
                <w:numId w:val="8"/>
              </w:numPr>
              <w:ind w:left="176" w:hanging="176"/>
            </w:pPr>
            <w:r>
              <w:t xml:space="preserve">VM/BO: </w:t>
            </w:r>
            <w:r w:rsidR="00A13D40">
              <w:t>Väliraportissa jää epäselväksi, miten tehtävien uudelleenorgan</w:t>
            </w:r>
            <w:r w:rsidR="00A13D40">
              <w:t>i</w:t>
            </w:r>
            <w:r w:rsidR="00A13D40">
              <w:t>sointiin liittyvät kustannukset on tarkoitus rahoittaa. Budjettiosaston n</w:t>
            </w:r>
            <w:r w:rsidR="00A13D40">
              <w:t>ä</w:t>
            </w:r>
            <w:r w:rsidR="00A13D40">
              <w:t xml:space="preserve">kemyksen mukaan ne tulisi hoitaa aluehallintoviraston toimintamenot </w:t>
            </w:r>
            <w:proofErr w:type="gramStart"/>
            <w:r w:rsidR="00A13D40">
              <w:t>–</w:t>
            </w:r>
            <w:r w:rsidR="00A13D40">
              <w:lastRenderedPageBreak/>
              <w:t>momentin</w:t>
            </w:r>
            <w:proofErr w:type="gramEnd"/>
            <w:r w:rsidR="00A13D40">
              <w:t xml:space="preserve"> nykyisen rahoituksen puitteissa.</w:t>
            </w:r>
            <w:r w:rsidR="00AD222E">
              <w:t xml:space="preserve"> Jos raportissa mainituilla to</w:t>
            </w:r>
            <w:r w:rsidR="00AD222E">
              <w:t>i</w:t>
            </w:r>
            <w:r w:rsidR="00AD222E">
              <w:t xml:space="preserve">menpiteillä on tarkoitus saavuttaa 30 </w:t>
            </w:r>
            <w:proofErr w:type="spellStart"/>
            <w:r w:rsidR="00AD222E">
              <w:t>htv:n</w:t>
            </w:r>
            <w:proofErr w:type="spellEnd"/>
            <w:r w:rsidR="00AD222E">
              <w:t xml:space="preserve"> </w:t>
            </w:r>
            <w:proofErr w:type="spellStart"/>
            <w:r w:rsidR="00AD222E">
              <w:t>vähennysveloite</w:t>
            </w:r>
            <w:proofErr w:type="spellEnd"/>
            <w:r w:rsidR="00AD222E">
              <w:t>, millä toimi</w:t>
            </w:r>
            <w:r w:rsidR="00AD222E">
              <w:t>l</w:t>
            </w:r>
            <w:r w:rsidR="00AD222E">
              <w:t xml:space="preserve">la on tarkoitus toteuttaa vuosien </w:t>
            </w:r>
            <w:proofErr w:type="gramStart"/>
            <w:r w:rsidR="00AD222E">
              <w:t>2015-18</w:t>
            </w:r>
            <w:proofErr w:type="gramEnd"/>
            <w:r w:rsidR="00AD222E">
              <w:t xml:space="preserve"> kehyspäätöksen säästötavoitteet ml. rakennepoliittisen ohjelman tavoitteet. </w:t>
            </w:r>
            <w:r w:rsidR="00B52467">
              <w:t>Jatkovalmistelussa on tarpeen etsiä pidemmälle meneviä ratkaisuja ml. ministeriössä hoidettavat teht</w:t>
            </w:r>
            <w:r w:rsidR="00B52467">
              <w:t>ä</w:t>
            </w:r>
            <w:r w:rsidR="00B52467">
              <w:t xml:space="preserve">vät. Tulisi myös arvioida tehtävien karsimista ja ottaa huomioon </w:t>
            </w:r>
            <w:proofErr w:type="spellStart"/>
            <w:r w:rsidR="00B52467">
              <w:t>KEHU-hanke</w:t>
            </w:r>
            <w:proofErr w:type="spellEnd"/>
            <w:r w:rsidR="00B52467">
              <w:t>. Kaikissa toiminnoissa on syytä käydä läpi sisäinen keskittäminen ja tehtävien hoidon siirtäminen valtion yhteisten palveluiden tuottajille (</w:t>
            </w:r>
            <w:proofErr w:type="spellStart"/>
            <w:r w:rsidR="00B52467">
              <w:t>Valtori</w:t>
            </w:r>
            <w:proofErr w:type="spellEnd"/>
            <w:r w:rsidR="00B52467">
              <w:t xml:space="preserve">, Palkeet, Senaatti-kiinteistöt, </w:t>
            </w:r>
            <w:proofErr w:type="spellStart"/>
            <w:r w:rsidR="00B52467">
              <w:t>Hansel</w:t>
            </w:r>
            <w:proofErr w:type="spellEnd"/>
            <w:r w:rsidR="00B52467">
              <w:t>). Tehtävien keskittäminen kirjanpitoyksikön sisällä ei ole pysyvä eikä riittävä ratkaisu.</w:t>
            </w:r>
          </w:p>
          <w:p w:rsidR="00B153B4" w:rsidRDefault="00B153B4" w:rsidP="00B153B4">
            <w:pPr>
              <w:pStyle w:val="VMleipteksti"/>
              <w:numPr>
                <w:ilvl w:val="0"/>
                <w:numId w:val="8"/>
              </w:numPr>
              <w:ind w:left="176" w:hanging="176"/>
            </w:pPr>
            <w:r>
              <w:t xml:space="preserve">VM/HO: Henkilöstö- ja hallintopolitiikkaosasto toteaa, että väliraportti on varsin kattava ja henkilöstön asemaan liittyvät näkökohdat on otettu huomioon monipuolisesti. </w:t>
            </w:r>
            <w:r w:rsidR="00AD7DEB">
              <w:t>Seuraavat asiat pitää valmistella huolellisesti: yksiköiden tarkka organisointi, selvitys siirtyvistä viroista, selkeästi ko</w:t>
            </w:r>
            <w:r w:rsidR="00AD7DEB">
              <w:t>o</w:t>
            </w:r>
            <w:r w:rsidR="00AD7DEB">
              <w:t xml:space="preserve">tun hallinnon tehtävät ja työnjako, johdon tuen järjestäminen, </w:t>
            </w:r>
            <w:proofErr w:type="spellStart"/>
            <w:r w:rsidR="00AD7DEB">
              <w:t>VesA</w:t>
            </w:r>
            <w:proofErr w:type="spellEnd"/>
            <w:r w:rsidR="00AD7DEB">
              <w:t xml:space="preserve"> 10 §:n muutos sekä kysymys työsuojelun järjestämisestä.</w:t>
            </w:r>
            <w:r w:rsidR="00984C47">
              <w:t xml:space="preserve"> Työnantaja- ja henkilöstöpolitiikkayksikön asiantuntemuksen säilyminen muutoksessa on tärkeää. </w:t>
            </w:r>
            <w:r w:rsidR="006B2E6E">
              <w:t>Jatkovalmistelussa tulee selvittää, kuinka toimittaisiin tila</w:t>
            </w:r>
            <w:r w:rsidR="006B2E6E">
              <w:t>n</w:t>
            </w:r>
            <w:r w:rsidR="006B2E6E">
              <w:t>teessa, jossa henkilö ei suostu mahd. työskentelypaikan siirtoon työss</w:t>
            </w:r>
            <w:r w:rsidR="006B2E6E">
              <w:t>ä</w:t>
            </w:r>
            <w:r w:rsidR="006B2E6E">
              <w:t>käyntialueensa ulkopuolelle, mitkä virat siirtyvät uudelle vastuualueelle ja keiden kohdalla siirtyminen merkitsee työskentelypaikkakunnan vai</w:t>
            </w:r>
            <w:r w:rsidR="006B2E6E">
              <w:t>h</w:t>
            </w:r>
            <w:r w:rsidR="008A4E73">
              <w:t>tumista.</w:t>
            </w:r>
            <w:r w:rsidR="005F663E">
              <w:t xml:space="preserve"> Jatkotyössä tulisi selvittää edelleen keskitetyn toiminnon ja v</w:t>
            </w:r>
            <w:r w:rsidR="005F663E">
              <w:t>i</w:t>
            </w:r>
            <w:r w:rsidR="005F663E">
              <w:t>rastokohtaisen toiminnan suhdetta.</w:t>
            </w:r>
          </w:p>
          <w:p w:rsidR="00622FED" w:rsidRDefault="00622FED" w:rsidP="00B153B4">
            <w:pPr>
              <w:pStyle w:val="VMleipteksti"/>
              <w:numPr>
                <w:ilvl w:val="0"/>
                <w:numId w:val="8"/>
              </w:numPr>
              <w:ind w:left="176" w:hanging="176"/>
            </w:pPr>
            <w:r>
              <w:t>VM/KHT: Kehittämis- ja hallintotoiminto pitää väliraportin esityksiä p</w:t>
            </w:r>
            <w:r>
              <w:t>e</w:t>
            </w:r>
            <w:r>
              <w:t>rusteltuina ja hyvinä.</w:t>
            </w:r>
          </w:p>
        </w:tc>
      </w:tr>
    </w:tbl>
    <w:p w:rsidR="00965226" w:rsidRDefault="00965226" w:rsidP="00965226">
      <w:pPr>
        <w:ind w:left="360"/>
        <w:rPr>
          <w:lang w:eastAsia="fi-FI"/>
        </w:rPr>
      </w:pPr>
    </w:p>
    <w:p w:rsidR="00965226" w:rsidRDefault="00965226" w:rsidP="00965226">
      <w:pPr>
        <w:pStyle w:val="VMNormaaliSisentmtn"/>
        <w:rPr>
          <w:b/>
          <w:color w:val="1F497D" w:themeColor="text2"/>
        </w:rPr>
      </w:pPr>
    </w:p>
    <w:p w:rsidR="007B7127" w:rsidRPr="00597BA8" w:rsidRDefault="00822111" w:rsidP="001339D4">
      <w:pPr>
        <w:pStyle w:val="VMNormaaliSisentmtn"/>
        <w:numPr>
          <w:ilvl w:val="0"/>
          <w:numId w:val="7"/>
        </w:numPr>
        <w:rPr>
          <w:b/>
          <w:color w:val="1F497D" w:themeColor="text2"/>
        </w:rPr>
      </w:pPr>
      <w:proofErr w:type="gramStart"/>
      <w:r>
        <w:rPr>
          <w:b/>
          <w:color w:val="1F497D" w:themeColor="text2"/>
        </w:rPr>
        <w:t>Kootusti ja virastokohtaisesti hoidettavat tehtävät</w:t>
      </w:r>
      <w:proofErr w:type="gramEnd"/>
    </w:p>
    <w:p w:rsidR="004510F0" w:rsidRDefault="004510F0" w:rsidP="004510F0">
      <w:pPr>
        <w:pStyle w:val="VMNormaaliSisentmtn"/>
      </w:pPr>
    </w:p>
    <w:p w:rsidR="001C2C6A" w:rsidRDefault="001C2C6A" w:rsidP="001C2C6A">
      <w:pPr>
        <w:pStyle w:val="VMleipteksti"/>
        <w:ind w:left="388"/>
      </w:pPr>
      <w:proofErr w:type="spellStart"/>
      <w:r>
        <w:t>HALKO-p</w:t>
      </w:r>
      <w:r w:rsidRPr="001C2C6A">
        <w:t>rojektissa</w:t>
      </w:r>
      <w:proofErr w:type="spellEnd"/>
      <w:r w:rsidRPr="001C2C6A">
        <w:t xml:space="preserve"> on määritelty aluehallintovirastojen hallinnolliset tehtävät. </w:t>
      </w:r>
      <w:r>
        <w:t>Väliraportissa (l</w:t>
      </w:r>
      <w:r>
        <w:t>u</w:t>
      </w:r>
      <w:r>
        <w:t>ku 4) esitetään toiminnoittain, mitkä aluehallintovirastojen tehtävät voidaan hoitaa kootusti ja mi</w:t>
      </w:r>
      <w:r>
        <w:t>t</w:t>
      </w:r>
      <w:r>
        <w:t xml:space="preserve">kä tehtävät hoidetaan virastokohtaisesti. Kootusti voidaan hoitaa pääasiassa tehtävät, joilla tuetaan viraston toimintaa tuottamalla suhteellisen </w:t>
      </w:r>
      <w:proofErr w:type="spellStart"/>
      <w:r>
        <w:t>geneerisiä</w:t>
      </w:r>
      <w:proofErr w:type="spellEnd"/>
      <w:r>
        <w:t xml:space="preserve"> palveluja. Virastokohtaisesti on hoidettava ne tehtävät, joissa nimenomaisella aluehallintovirastolla on rooli lopputuloksen kannalta eli ne edellyttävät viraston toimeenpanoa tai päätöksentekoa.</w:t>
      </w:r>
    </w:p>
    <w:p w:rsidR="001C2C6A" w:rsidRDefault="001C2C6A" w:rsidP="004C4B87">
      <w:pPr>
        <w:pStyle w:val="VMleipteksti"/>
        <w:ind w:left="388"/>
      </w:pPr>
    </w:p>
    <w:p w:rsidR="00AA0344" w:rsidRDefault="001C2C6A" w:rsidP="004C4B87">
      <w:pPr>
        <w:pStyle w:val="VMleipteksti"/>
        <w:ind w:left="388"/>
      </w:pPr>
      <w:r>
        <w:t>Lausunnoissa v</w:t>
      </w:r>
      <w:r w:rsidR="00E76822">
        <w:t>äliraport</w:t>
      </w:r>
      <w:r w:rsidR="002F0EC7">
        <w:t>t</w:t>
      </w:r>
      <w:r w:rsidR="00E76822">
        <w:t>i</w:t>
      </w:r>
      <w:r w:rsidR="002F0EC7">
        <w:t>i</w:t>
      </w:r>
      <w:r w:rsidR="00E76822">
        <w:t>n esitettiin huomioita seuraavista tehtävämäärittelyistä.</w:t>
      </w:r>
    </w:p>
    <w:p w:rsidR="00E76822" w:rsidRDefault="00E76822" w:rsidP="004C4B87">
      <w:pPr>
        <w:pStyle w:val="VMleipteksti"/>
        <w:ind w:left="388"/>
      </w:pPr>
    </w:p>
    <w:tbl>
      <w:tblPr>
        <w:tblStyle w:val="TaulukkoRuudukko"/>
        <w:tblW w:w="0" w:type="auto"/>
        <w:tblInd w:w="388" w:type="dxa"/>
        <w:tblLook w:val="04A0"/>
      </w:tblPr>
      <w:tblGrid>
        <w:gridCol w:w="2003"/>
        <w:gridCol w:w="7746"/>
      </w:tblGrid>
      <w:tr w:rsidR="001339D4" w:rsidTr="008462D6">
        <w:tc>
          <w:tcPr>
            <w:tcW w:w="2003" w:type="dxa"/>
          </w:tcPr>
          <w:p w:rsidR="001339D4" w:rsidRPr="001339D4" w:rsidRDefault="001339D4" w:rsidP="004C4B87">
            <w:pPr>
              <w:pStyle w:val="VMleipteksti"/>
              <w:ind w:left="0"/>
              <w:rPr>
                <w:b/>
              </w:rPr>
            </w:pPr>
            <w:r w:rsidRPr="001339D4">
              <w:rPr>
                <w:b/>
              </w:rPr>
              <w:t>Toimiala</w:t>
            </w:r>
          </w:p>
        </w:tc>
        <w:tc>
          <w:tcPr>
            <w:tcW w:w="7746" w:type="dxa"/>
          </w:tcPr>
          <w:p w:rsidR="001339D4" w:rsidRPr="001339D4" w:rsidRDefault="001339D4" w:rsidP="004C4B87">
            <w:pPr>
              <w:pStyle w:val="VMleipteksti"/>
              <w:ind w:left="0"/>
              <w:rPr>
                <w:b/>
              </w:rPr>
            </w:pPr>
            <w:proofErr w:type="gramStart"/>
            <w:r w:rsidRPr="001339D4">
              <w:rPr>
                <w:b/>
              </w:rPr>
              <w:t>Huomiot</w:t>
            </w:r>
            <w:r>
              <w:rPr>
                <w:b/>
              </w:rPr>
              <w:t xml:space="preserve"> kootusti ja virastokohtaisesti hoidettavista tehtävistä</w:t>
            </w:r>
            <w:proofErr w:type="gramEnd"/>
          </w:p>
        </w:tc>
      </w:tr>
      <w:tr w:rsidR="001339D4" w:rsidTr="008462D6">
        <w:tc>
          <w:tcPr>
            <w:tcW w:w="2003" w:type="dxa"/>
          </w:tcPr>
          <w:p w:rsidR="001339D4" w:rsidRDefault="001339D4" w:rsidP="004C4B87">
            <w:pPr>
              <w:pStyle w:val="VMleipteksti"/>
              <w:ind w:left="0"/>
            </w:pPr>
            <w:r>
              <w:t>Henkilöstöhallinto</w:t>
            </w:r>
          </w:p>
        </w:tc>
        <w:tc>
          <w:tcPr>
            <w:tcW w:w="7746" w:type="dxa"/>
          </w:tcPr>
          <w:p w:rsidR="009F0B9C" w:rsidRDefault="009F0B9C" w:rsidP="009F0B9C">
            <w:pPr>
              <w:pStyle w:val="VMleipteksti"/>
              <w:ind w:left="0"/>
            </w:pPr>
            <w:r>
              <w:t>Aluehallintovirastot</w:t>
            </w:r>
          </w:p>
          <w:p w:rsidR="009F0B9C" w:rsidRDefault="007160E2" w:rsidP="009F0B9C">
            <w:pPr>
              <w:pStyle w:val="VMleipteksti"/>
              <w:numPr>
                <w:ilvl w:val="0"/>
                <w:numId w:val="8"/>
              </w:numPr>
              <w:ind w:left="175" w:hanging="175"/>
            </w:pPr>
            <w:r>
              <w:t xml:space="preserve">ESAVI/YMP: Palkeitten roolia voitaisiin lisätä esim. </w:t>
            </w:r>
            <w:proofErr w:type="spellStart"/>
            <w:r>
              <w:t>VES-asioiden</w:t>
            </w:r>
            <w:proofErr w:type="spellEnd"/>
            <w:r>
              <w:t xml:space="preserve"> ne</w:t>
            </w:r>
            <w:r>
              <w:t>u</w:t>
            </w:r>
            <w:r>
              <w:t xml:space="preserve">vonnassa. </w:t>
            </w:r>
          </w:p>
          <w:p w:rsidR="0026329F" w:rsidRDefault="0026329F" w:rsidP="009F0B9C">
            <w:pPr>
              <w:pStyle w:val="VMleipteksti"/>
              <w:ind w:left="0"/>
            </w:pPr>
          </w:p>
          <w:p w:rsidR="009F0B9C" w:rsidRDefault="009F0B9C" w:rsidP="009F0B9C">
            <w:pPr>
              <w:pStyle w:val="VMleipteksti"/>
              <w:ind w:left="0"/>
            </w:pPr>
            <w:r>
              <w:t>Henkilöstöjärjestöt</w:t>
            </w:r>
          </w:p>
          <w:p w:rsidR="001339D4" w:rsidRDefault="003843B3" w:rsidP="005C73BF">
            <w:pPr>
              <w:pStyle w:val="VMleipteksti"/>
              <w:numPr>
                <w:ilvl w:val="0"/>
                <w:numId w:val="8"/>
              </w:numPr>
              <w:ind w:left="175" w:hanging="175"/>
            </w:pPr>
            <w:r>
              <w:t>JUKO: Esityksen sisällössä puutteellisena näyttäytyy henkilöstövoimavar</w:t>
            </w:r>
            <w:r>
              <w:t>o</w:t>
            </w:r>
            <w:r>
              <w:t xml:space="preserve">jen johtamiskäytäntöjen arvioiminen ja kehittämistarpeet. Henkilöstö toivoo toimivaa ja yhtenäistä henkilöstöhallintoa ja strategisia suuntaviivoja, joihin käytännön toimintatavoilla on vastattava. </w:t>
            </w:r>
            <w:r w:rsidR="00E7155F">
              <w:t>Hallinto- ja kehittämispalvelun on osattava tukea aluehallintovirastojen uudistuvia tavoitteita. Tämä vaati he</w:t>
            </w:r>
            <w:r w:rsidR="00E7155F">
              <w:t>n</w:t>
            </w:r>
            <w:r w:rsidR="00E7155F">
              <w:t>kilöstöhallinnolta osaamisen päivittämistä ja kykyä arvioida kehittämisen lähtökohtia.</w:t>
            </w:r>
            <w:r w:rsidR="005C73BF">
              <w:t xml:space="preserve"> Lain edellytykset yhteistoimintahenkilön (työsuojelupäällikön) </w:t>
            </w:r>
            <w:r w:rsidR="005C73BF">
              <w:lastRenderedPageBreak/>
              <w:t xml:space="preserve">pätevyydestä ja perehtyneisyydestä mahdollistuvat parhaiten siten, että </w:t>
            </w:r>
            <w:proofErr w:type="spellStart"/>
            <w:r w:rsidR="005C73BF">
              <w:t>AVI:ihin</w:t>
            </w:r>
            <w:proofErr w:type="spellEnd"/>
            <w:r w:rsidR="005C73BF">
              <w:t xml:space="preserve"> nimetään päätoiminen työsuojelupäällikkö. Esityksestä ei käy ilmi työsuojeluvaltuutettujen määrä: kaikilla virastoilla tulee jatkossakin olla henkilöstön valitsema työsuojeluvaltuutettu varahenkilöineen.</w:t>
            </w:r>
          </w:p>
          <w:p w:rsidR="0084487C" w:rsidRDefault="008C5CFB" w:rsidP="0084487C">
            <w:pPr>
              <w:pStyle w:val="VMleipteksti"/>
              <w:numPr>
                <w:ilvl w:val="0"/>
                <w:numId w:val="8"/>
              </w:numPr>
              <w:ind w:left="175" w:hanging="175"/>
            </w:pPr>
            <w:proofErr w:type="spellStart"/>
            <w:r>
              <w:t>Pardia</w:t>
            </w:r>
            <w:proofErr w:type="spellEnd"/>
            <w:r>
              <w:t xml:space="preserve">: </w:t>
            </w:r>
            <w:r w:rsidR="004F1A8A">
              <w:t>Yhteistä työsuojelupäällikköä ja työsuojelutoimikuntaa koskien: työsuojelun valvontalaissa on yhteistoimintaa varten määritelty työpaikan käsite, jolla tarkoitetaan yhteistoiminnan kannalta tarkoituksenmukaista k</w:t>
            </w:r>
            <w:r w:rsidR="004F1A8A">
              <w:t>o</w:t>
            </w:r>
            <w:r w:rsidR="004F1A8A">
              <w:t>konaisuutta. Työsuojelun yhteistoiminnasta on voimassaoleva sopimus, jonka sisällöstä neuvotellaan henkilöstöjärjestöjen kanssa.</w:t>
            </w:r>
          </w:p>
          <w:p w:rsidR="0026329F" w:rsidRDefault="0026329F" w:rsidP="0084487C">
            <w:pPr>
              <w:pStyle w:val="VMleipteksti"/>
              <w:ind w:left="0"/>
            </w:pPr>
          </w:p>
          <w:p w:rsidR="0084487C" w:rsidRDefault="0084487C" w:rsidP="0084487C">
            <w:pPr>
              <w:pStyle w:val="VMleipteksti"/>
              <w:ind w:left="0"/>
            </w:pPr>
            <w:r>
              <w:t>Muut</w:t>
            </w:r>
          </w:p>
          <w:p w:rsidR="00573FFD" w:rsidRDefault="0084487C" w:rsidP="00573FFD">
            <w:pPr>
              <w:pStyle w:val="VMleipteksti"/>
              <w:numPr>
                <w:ilvl w:val="0"/>
                <w:numId w:val="8"/>
              </w:numPr>
              <w:ind w:left="175" w:hanging="175"/>
            </w:pPr>
            <w:r>
              <w:t xml:space="preserve">VM/BO: </w:t>
            </w:r>
            <w:r w:rsidR="002568E3">
              <w:t>Mm. Kieku SAP henkilöstöhallinnon tehtävät on linjattu siirrett</w:t>
            </w:r>
            <w:r w:rsidR="002568E3">
              <w:t>ä</w:t>
            </w:r>
            <w:r w:rsidR="002568E3">
              <w:t>väksi Palkeiden hoidettavaksi. (Samat tavoitteet kuin myöhemmin talou</w:t>
            </w:r>
            <w:r w:rsidR="002568E3">
              <w:t>s</w:t>
            </w:r>
            <w:r w:rsidR="002568E3">
              <w:t>hallinnon kohdassa).</w:t>
            </w:r>
          </w:p>
        </w:tc>
      </w:tr>
      <w:tr w:rsidR="001339D4" w:rsidTr="008462D6">
        <w:tc>
          <w:tcPr>
            <w:tcW w:w="2003" w:type="dxa"/>
          </w:tcPr>
          <w:p w:rsidR="001339D4" w:rsidRDefault="001339D4" w:rsidP="004C4B87">
            <w:pPr>
              <w:pStyle w:val="VMleipteksti"/>
              <w:ind w:left="0"/>
            </w:pPr>
            <w:r>
              <w:lastRenderedPageBreak/>
              <w:t>Taloushallinto</w:t>
            </w:r>
          </w:p>
        </w:tc>
        <w:tc>
          <w:tcPr>
            <w:tcW w:w="7746" w:type="dxa"/>
          </w:tcPr>
          <w:p w:rsidR="009F0B9C" w:rsidRDefault="009F0B9C" w:rsidP="009F0B9C">
            <w:pPr>
              <w:pStyle w:val="VMleipteksti"/>
              <w:ind w:left="0"/>
            </w:pPr>
            <w:r>
              <w:t>Aluehallintovirastot</w:t>
            </w:r>
          </w:p>
          <w:p w:rsidR="009F0B9C" w:rsidRDefault="00353871" w:rsidP="009F0B9C">
            <w:pPr>
              <w:pStyle w:val="VMleipteksti"/>
              <w:numPr>
                <w:ilvl w:val="0"/>
                <w:numId w:val="8"/>
              </w:numPr>
              <w:ind w:left="175" w:hanging="175"/>
            </w:pPr>
            <w:r>
              <w:t>ESAVI/POL: Seurannassa ja raportoinnissa on kehittämisen varaa. Rapo</w:t>
            </w:r>
            <w:r>
              <w:t>r</w:t>
            </w:r>
            <w:r>
              <w:t>toinnin hoitaminen hallinnon kautta suoraan järjestelmistä pitäisi olla ma</w:t>
            </w:r>
            <w:r>
              <w:t>h</w:t>
            </w:r>
            <w:r>
              <w:t>dollista, jotta vastuualueiden vähäisiä resursseja ei valuisi näihin tehtäviin.</w:t>
            </w:r>
          </w:p>
          <w:p w:rsidR="009F0B9C" w:rsidRDefault="009F0B9C" w:rsidP="009F0B9C">
            <w:pPr>
              <w:pStyle w:val="VMleipteksti"/>
              <w:ind w:left="0"/>
            </w:pPr>
            <w:r>
              <w:t>Ohjaavat viranomaiset</w:t>
            </w:r>
          </w:p>
          <w:p w:rsidR="009F0B9C" w:rsidRDefault="00A85917" w:rsidP="009F0B9C">
            <w:pPr>
              <w:pStyle w:val="VMleipteksti"/>
              <w:numPr>
                <w:ilvl w:val="0"/>
                <w:numId w:val="8"/>
              </w:numPr>
              <w:ind w:left="175" w:hanging="175"/>
            </w:pPr>
            <w:r>
              <w:t xml:space="preserve">LSAVI: </w:t>
            </w:r>
            <w:proofErr w:type="spellStart"/>
            <w:r w:rsidR="002A5C58">
              <w:t>LSAVIssa</w:t>
            </w:r>
            <w:proofErr w:type="spellEnd"/>
            <w:r w:rsidR="002A5C58">
              <w:t xml:space="preserve"> valtionosuuksien, -avustusten ja </w:t>
            </w:r>
            <w:proofErr w:type="gramStart"/>
            <w:r w:rsidR="002A5C58">
              <w:t>–korvausten</w:t>
            </w:r>
            <w:proofErr w:type="gramEnd"/>
            <w:r w:rsidR="002A5C58">
              <w:t xml:space="preserve"> (pl. </w:t>
            </w:r>
            <w:proofErr w:type="spellStart"/>
            <w:r w:rsidR="002A5C58">
              <w:t>ELYi</w:t>
            </w:r>
            <w:r w:rsidR="002A5C58">
              <w:t>s</w:t>
            </w:r>
            <w:r w:rsidR="002A5C58">
              <w:t>tä</w:t>
            </w:r>
            <w:proofErr w:type="spellEnd"/>
            <w:r w:rsidR="002A5C58">
              <w:t xml:space="preserve"> siirtyneet </w:t>
            </w:r>
            <w:proofErr w:type="spellStart"/>
            <w:r w:rsidR="002A5C58">
              <w:t>KUPO-rahoitustehtävät</w:t>
            </w:r>
            <w:proofErr w:type="spellEnd"/>
            <w:r w:rsidR="002A5C58">
              <w:t>) tositteiden luominen ja asiatarkastus</w:t>
            </w:r>
            <w:r w:rsidR="00820876">
              <w:t xml:space="preserve"> tapahtuvat hallintopalveluissa ja hyväksyminen vastuualueilla. Väliraporti</w:t>
            </w:r>
            <w:r w:rsidR="00820876">
              <w:t>s</w:t>
            </w:r>
            <w:r w:rsidR="00820876">
              <w:t>sa esitetty virastokohtaisesti hoito merkitsisi tehtävien siirtämistä takaisin vastuualueille.</w:t>
            </w:r>
            <w:r w:rsidR="00FF5EF4">
              <w:t xml:space="preserve"> Jatkotyössä olisi tarpeen arvioida prosessilähtöisesti jo tote</w:t>
            </w:r>
            <w:r w:rsidR="00FF5EF4">
              <w:t>u</w:t>
            </w:r>
            <w:r w:rsidR="00FF5EF4">
              <w:t xml:space="preserve">tettuja toimintamalleja ja hakea niiden kautta mallia työnjaolle. </w:t>
            </w:r>
          </w:p>
          <w:p w:rsidR="0026329F" w:rsidRDefault="0026329F" w:rsidP="009F0B9C">
            <w:pPr>
              <w:pStyle w:val="VMleipteksti"/>
              <w:ind w:left="0"/>
            </w:pPr>
          </w:p>
          <w:p w:rsidR="001339D4" w:rsidRDefault="006155BC" w:rsidP="009F0B9C">
            <w:pPr>
              <w:pStyle w:val="VMleipteksti"/>
              <w:ind w:left="0"/>
            </w:pPr>
            <w:r>
              <w:t>Muut</w:t>
            </w:r>
          </w:p>
          <w:p w:rsidR="006155BC" w:rsidRDefault="006155BC" w:rsidP="00BC32EE">
            <w:pPr>
              <w:pStyle w:val="VMleipteksti"/>
              <w:numPr>
                <w:ilvl w:val="0"/>
                <w:numId w:val="8"/>
              </w:numPr>
              <w:ind w:left="161" w:hanging="161"/>
            </w:pPr>
            <w:r>
              <w:t xml:space="preserve"> VM/BO: </w:t>
            </w:r>
            <w:r w:rsidR="00BC32EE">
              <w:t>Talous- ja henkilöstöhallinnon tehtävissä jää epäselväksi, missä määrin hyödynnetään Palkeita. Selkeästi pidemmälle menevää ratkaisua t</w:t>
            </w:r>
            <w:r w:rsidR="00BC32EE">
              <w:t>u</w:t>
            </w:r>
            <w:r w:rsidR="00BC32EE">
              <w:t xml:space="preserve">lisi hakea kirjanpidon, tulojen ja menojen käsittelyn prosesseissa ja siirtää työtä laajemmin Palkeiden hoidettavaksi. Menojen käsittelyn tulisi näkyä </w:t>
            </w:r>
            <w:proofErr w:type="spellStart"/>
            <w:r w:rsidR="00BC32EE">
              <w:t>AVIen</w:t>
            </w:r>
            <w:proofErr w:type="spellEnd"/>
            <w:r w:rsidR="00BC32EE">
              <w:t xml:space="preserve"> kehittämissuunnitelmissa voimakkaammin. Matkalaskujen tarkist</w:t>
            </w:r>
            <w:r w:rsidR="00BC32EE">
              <w:t>a</w:t>
            </w:r>
            <w:r w:rsidR="00BC32EE">
              <w:t>minen on tarpeen siirtää Palkeille.</w:t>
            </w:r>
            <w:r w:rsidR="0084487C">
              <w:t xml:space="preserve"> Valtionapuja koskevien rahoituspäätösten ja raportointivaatimusten yhtenäistäminen on yksi tehostamisalue. </w:t>
            </w:r>
          </w:p>
        </w:tc>
      </w:tr>
      <w:tr w:rsidR="001339D4" w:rsidTr="008462D6">
        <w:tc>
          <w:tcPr>
            <w:tcW w:w="2003" w:type="dxa"/>
          </w:tcPr>
          <w:p w:rsidR="001339D4" w:rsidRDefault="001339D4" w:rsidP="004C4B87">
            <w:pPr>
              <w:pStyle w:val="VMleipteksti"/>
              <w:ind w:left="0"/>
            </w:pPr>
            <w:r>
              <w:t>Tietohallinto</w:t>
            </w:r>
          </w:p>
        </w:tc>
        <w:tc>
          <w:tcPr>
            <w:tcW w:w="7746" w:type="dxa"/>
          </w:tcPr>
          <w:p w:rsidR="009F0B9C" w:rsidRDefault="009F0B9C" w:rsidP="009F0B9C">
            <w:pPr>
              <w:pStyle w:val="VMleipteksti"/>
              <w:ind w:left="0"/>
            </w:pPr>
            <w:r>
              <w:t>Aluehallintovirastot</w:t>
            </w:r>
          </w:p>
          <w:p w:rsidR="009F0B9C" w:rsidRDefault="00353871" w:rsidP="009F0B9C">
            <w:pPr>
              <w:pStyle w:val="VMleipteksti"/>
              <w:numPr>
                <w:ilvl w:val="0"/>
                <w:numId w:val="8"/>
              </w:numPr>
              <w:ind w:left="175" w:hanging="175"/>
            </w:pPr>
            <w:r>
              <w:t>ESAVI/POL: Apua joudutaan odottamaan pitkään.</w:t>
            </w:r>
          </w:p>
          <w:p w:rsidR="007160E2" w:rsidRDefault="007160E2" w:rsidP="009F0B9C">
            <w:pPr>
              <w:pStyle w:val="VMleipteksti"/>
              <w:numPr>
                <w:ilvl w:val="0"/>
                <w:numId w:val="8"/>
              </w:numPr>
              <w:ind w:left="175" w:hanging="175"/>
            </w:pPr>
            <w:r>
              <w:t>ESAVI/YMP: Olisi toivottavaa, että voitaisiin vähentää paperisten loma</w:t>
            </w:r>
            <w:r>
              <w:t>k</w:t>
            </w:r>
            <w:r>
              <w:t>keiden toimittamista, esim. asiointi Ahti-yksikön kanssa.</w:t>
            </w:r>
          </w:p>
          <w:p w:rsidR="001339D4" w:rsidRDefault="0039639D" w:rsidP="0026329F">
            <w:pPr>
              <w:pStyle w:val="VMleipteksti"/>
              <w:numPr>
                <w:ilvl w:val="0"/>
                <w:numId w:val="8"/>
              </w:numPr>
              <w:ind w:left="175" w:hanging="175"/>
            </w:pPr>
            <w:r>
              <w:t>ISAVI/MOK: Toimialariippuvissa tehtävissä mainitaan myös maistraatit. Harkittava olisi, sisältyvätkö maistraattien palvelut raporttiin, koska lopu</w:t>
            </w:r>
            <w:r>
              <w:t>l</w:t>
            </w:r>
            <w:r>
              <w:t xml:space="preserve">lista päätöstä maistraattien yhdistymisestä </w:t>
            </w:r>
            <w:proofErr w:type="spellStart"/>
            <w:r>
              <w:t>AVI:ihin</w:t>
            </w:r>
            <w:proofErr w:type="spellEnd"/>
            <w:r>
              <w:t xml:space="preserve"> ei ole vielä tehty.</w:t>
            </w:r>
          </w:p>
        </w:tc>
      </w:tr>
      <w:tr w:rsidR="001339D4" w:rsidTr="008462D6">
        <w:tc>
          <w:tcPr>
            <w:tcW w:w="2003" w:type="dxa"/>
          </w:tcPr>
          <w:p w:rsidR="001339D4" w:rsidRDefault="001339D4" w:rsidP="004C4B87">
            <w:pPr>
              <w:pStyle w:val="VMleipteksti"/>
              <w:ind w:left="0"/>
            </w:pPr>
            <w:r>
              <w:t>Asiakirjahallinto</w:t>
            </w:r>
          </w:p>
        </w:tc>
        <w:tc>
          <w:tcPr>
            <w:tcW w:w="7746" w:type="dxa"/>
          </w:tcPr>
          <w:p w:rsidR="009F0B9C" w:rsidRDefault="009F0B9C" w:rsidP="009F0B9C">
            <w:pPr>
              <w:pStyle w:val="VMleipteksti"/>
              <w:ind w:left="0"/>
            </w:pPr>
            <w:r>
              <w:t>Aluehallintovirastot</w:t>
            </w:r>
          </w:p>
          <w:p w:rsidR="004B5AEF" w:rsidRDefault="004B5AEF" w:rsidP="009F0B9C">
            <w:pPr>
              <w:pStyle w:val="VMleipteksti"/>
              <w:numPr>
                <w:ilvl w:val="0"/>
                <w:numId w:val="8"/>
              </w:numPr>
              <w:ind w:left="175" w:hanging="175"/>
            </w:pPr>
            <w:r>
              <w:t xml:space="preserve">ESAVI/Asiakirjahallinnon henkilöstö: </w:t>
            </w:r>
            <w:r w:rsidR="00951485">
              <w:t>Siirtyminen yhden arkistonmuodo</w:t>
            </w:r>
            <w:r w:rsidR="00951485">
              <w:t>s</w:t>
            </w:r>
            <w:r w:rsidR="00951485">
              <w:t>tajan malliin on uskalias vaikkakaan ei mahdoton. Sen ehdottomana edell</w:t>
            </w:r>
            <w:r w:rsidR="00951485">
              <w:t>y</w:t>
            </w:r>
            <w:r w:rsidR="00951485">
              <w:t xml:space="preserve">tyksenä on yksityiskohtainen tiedonohjaussuunnitelma ja muukin ohjeistus. </w:t>
            </w:r>
            <w:r w:rsidR="003167F6">
              <w:t>Toimintoja voitaisiin tehostaa ottamalla käyttöön automaattinen vastaano</w:t>
            </w:r>
            <w:r w:rsidR="003167F6">
              <w:t>t</w:t>
            </w:r>
            <w:r w:rsidR="003167F6">
              <w:t>tokuittaus ja suunnittelemalla kirjaamotyöt paremmin esim. ennakoimalla ruuhkahuiput. Tiedonohjaussuunnitelman ajan tasalla pitäminen on annett</w:t>
            </w:r>
            <w:r w:rsidR="003167F6">
              <w:t>a</w:t>
            </w:r>
            <w:r w:rsidR="003167F6">
              <w:t xml:space="preserve">va nimeltä mainiten jollekin henkilölle tai muutaman henkilön ryhmälle hoidettavaksi. Keskitettyyn ohjaukseen tulee saada ryhtiä. Arkistonhoidossa etukäteisseulonnalla säästetään paljon työaikaa ja vastuualueilla pitää olla </w:t>
            </w:r>
            <w:r w:rsidR="003167F6">
              <w:lastRenderedPageBreak/>
              <w:t>myös resursseja asiakirjojen järjestämiseen. Postilokeroiden vähentäminen varmaan onnistuu, jos asiakirjojen toimittaminen oikeaan paikkaan osataan organisoida. Asiakirjahallinnon tehtävissä pitäisi määritellä, mitkä hoid</w:t>
            </w:r>
            <w:r w:rsidR="003167F6">
              <w:t>e</w:t>
            </w:r>
            <w:r w:rsidR="003167F6">
              <w:t>taan kootusti ja mitkä virastokohtaisesti. Resurssien kohdentamisesta vo</w:t>
            </w:r>
            <w:r w:rsidR="003167F6">
              <w:t>i</w:t>
            </w:r>
            <w:r w:rsidR="003167F6">
              <w:t>daan keskustella vasta, kun on tiedossa tavoiteltu työnjako hallinnon ja va</w:t>
            </w:r>
            <w:r w:rsidR="003167F6">
              <w:t>s</w:t>
            </w:r>
            <w:r w:rsidR="003167F6">
              <w:t>tuualueiden kesken.</w:t>
            </w:r>
          </w:p>
          <w:p w:rsidR="009F0B9C" w:rsidRDefault="00141A83" w:rsidP="009F0B9C">
            <w:pPr>
              <w:pStyle w:val="VMleipteksti"/>
              <w:numPr>
                <w:ilvl w:val="0"/>
                <w:numId w:val="8"/>
              </w:numPr>
              <w:ind w:left="175" w:hanging="175"/>
            </w:pPr>
            <w:r>
              <w:t>ESAVI/POL: Kirjaamojen määrän vähentäminen pitkällä tähtäimellä tärk</w:t>
            </w:r>
            <w:r>
              <w:t>e</w:t>
            </w:r>
            <w:r>
              <w:t xml:space="preserve">ää. Kirjaamotoimintojen yhdistämisessä yhden </w:t>
            </w:r>
            <w:proofErr w:type="spellStart"/>
            <w:r>
              <w:t>AVIn</w:t>
            </w:r>
            <w:proofErr w:type="spellEnd"/>
            <w:r>
              <w:t xml:space="preserve"> alueen sisällä tulisi edetä ripeästi. Kirjaamohenkilökunnan osaamista tulee kehittää sitoen se prosessien kehittämistyöhön. Henkilöiden määrää voidaan vähentää ja he</w:t>
            </w:r>
            <w:r>
              <w:t>n</w:t>
            </w:r>
            <w:r>
              <w:t>kilöstörakennetta kehittää asiantuntijatyötä vahvistavaksi. Nyt vastuualuei</w:t>
            </w:r>
            <w:r>
              <w:t>l</w:t>
            </w:r>
            <w:r>
              <w:t>la tehdään tehtäviä, jotka olisi tarkoituksenmukaista hoitaa kirjaamosta k</w:t>
            </w:r>
            <w:r>
              <w:t>ä</w:t>
            </w:r>
            <w:r>
              <w:t>sin. Asiakirjojen sähköistä käsittelyä tulee edistää.</w:t>
            </w:r>
          </w:p>
          <w:p w:rsidR="00FE65D1" w:rsidRDefault="00FE65D1" w:rsidP="009F0B9C">
            <w:pPr>
              <w:pStyle w:val="VMleipteksti"/>
              <w:numPr>
                <w:ilvl w:val="0"/>
                <w:numId w:val="8"/>
              </w:numPr>
              <w:ind w:left="175" w:hanging="175"/>
            </w:pPr>
            <w:r>
              <w:t xml:space="preserve">ESAVI/YMP: </w:t>
            </w:r>
            <w:r w:rsidR="00E6031C">
              <w:t>Asiakirjahallinnon tehokas hoitaminen vaatii substanssin tu</w:t>
            </w:r>
            <w:r w:rsidR="00E6031C">
              <w:t>n</w:t>
            </w:r>
            <w:r w:rsidR="00E6031C">
              <w:t>temusta. Osa aineistosta tulee sähköisesti, mutta käsittely tapahtuu paper</w:t>
            </w:r>
            <w:r w:rsidR="00E6031C">
              <w:t>i</w:t>
            </w:r>
            <w:r w:rsidR="00E6031C">
              <w:t xml:space="preserve">sena. </w:t>
            </w:r>
            <w:proofErr w:type="spellStart"/>
            <w:r w:rsidR="00E6031C">
              <w:t>Skannaaminen</w:t>
            </w:r>
            <w:proofErr w:type="spellEnd"/>
            <w:r w:rsidR="00E6031C">
              <w:t xml:space="preserve"> ei ole mahdollista suuren aineistomäärän ja esim. suu</w:t>
            </w:r>
            <w:r w:rsidR="00E6031C">
              <w:t>r</w:t>
            </w:r>
            <w:r w:rsidR="00E6031C">
              <w:t>ten karttojen vuoksi. Olisi toivottavaa, että ympäristölupavastuualueen asi</w:t>
            </w:r>
            <w:r w:rsidR="00E6031C">
              <w:t>a</w:t>
            </w:r>
            <w:r w:rsidR="00E6031C">
              <w:t xml:space="preserve">kirjahallinto sijaitsisi mahd. lähellä vastuualuetta. </w:t>
            </w:r>
            <w:r w:rsidR="00E747E3">
              <w:t>Kirjaamisosion erottam</w:t>
            </w:r>
            <w:r w:rsidR="00E747E3">
              <w:t>i</w:t>
            </w:r>
            <w:r w:rsidR="00E747E3">
              <w:t xml:space="preserve">nen vastuualueen tukipalvelutyöstä ei edistäisi toimintaa. </w:t>
            </w:r>
            <w:proofErr w:type="spellStart"/>
            <w:r w:rsidR="00E747E3">
              <w:t>ESAVIn</w:t>
            </w:r>
            <w:proofErr w:type="spellEnd"/>
            <w:r w:rsidR="00E747E3">
              <w:t xml:space="preserve"> ympäri</w:t>
            </w:r>
            <w:r w:rsidR="00E747E3">
              <w:t>s</w:t>
            </w:r>
            <w:r w:rsidR="00E747E3">
              <w:t>tölupavastuualueella ei ole erillistä henkilöä kirjaamistehtävissä. Asiakirj</w:t>
            </w:r>
            <w:r w:rsidR="00E747E3">
              <w:t>a</w:t>
            </w:r>
            <w:r w:rsidR="00E747E3">
              <w:t>hallinnon keskittäminen voisi vaarantaa vastuualueen hyvin toimivan tuk</w:t>
            </w:r>
            <w:r w:rsidR="00E747E3">
              <w:t>i</w:t>
            </w:r>
            <w:r w:rsidR="00E747E3">
              <w:t>palvelukokonaisuuden nyt, kun e-lupajärjestelmän käyttöönottoa ollaan k</w:t>
            </w:r>
            <w:r w:rsidR="00E747E3">
              <w:t>o</w:t>
            </w:r>
            <w:r w:rsidR="00E747E3">
              <w:t>keilemassa.</w:t>
            </w:r>
          </w:p>
          <w:p w:rsidR="00141A83" w:rsidRDefault="004242FC" w:rsidP="009F0B9C">
            <w:pPr>
              <w:pStyle w:val="VMleipteksti"/>
              <w:numPr>
                <w:ilvl w:val="0"/>
                <w:numId w:val="8"/>
              </w:numPr>
              <w:ind w:left="175" w:hanging="175"/>
            </w:pPr>
            <w:r>
              <w:t>PSAVI: Keskitetyn hallinnon ja ympäristölupavastuualueen tehtäväjaon ta</w:t>
            </w:r>
            <w:r>
              <w:t>r</w:t>
            </w:r>
            <w:r>
              <w:t>kastelussa lähtökohtana tulisi olla tuloksellinen palvelutuotanto sekä to</w:t>
            </w:r>
            <w:r>
              <w:t>i</w:t>
            </w:r>
            <w:r>
              <w:t xml:space="preserve">minnallinen tarkoituksenmukaisuus. </w:t>
            </w:r>
            <w:r w:rsidR="00BC077B">
              <w:t>Asioiden laajuuden vuoksi asiakirj</w:t>
            </w:r>
            <w:r w:rsidR="00BC077B">
              <w:t>a</w:t>
            </w:r>
            <w:r w:rsidR="00BC077B">
              <w:t>henkilöstö on kiinteä osa lupaprosessia ja heiltä vaaditaan syvällistä lup</w:t>
            </w:r>
            <w:r w:rsidR="00BC077B">
              <w:t>a</w:t>
            </w:r>
            <w:r w:rsidR="00BC077B">
              <w:t>prosessien tuntemusta. Substanssia voimakkaasti tukevia palveluita ovat mm. määräaikojen ja päätösten lainvoimaisuuden seuranta sekä www-sivuilla julkaistava asiakirja-aineisto, mikä tulee huomattavasti lisäänt</w:t>
            </w:r>
            <w:r w:rsidR="00BC077B">
              <w:t>y</w:t>
            </w:r>
            <w:r w:rsidR="00BC077B">
              <w:t>mään</w:t>
            </w:r>
            <w:r w:rsidR="003426B5">
              <w:t xml:space="preserve"> sähköisen asioinnin myötä</w:t>
            </w:r>
            <w:r w:rsidR="00BC077B">
              <w:t xml:space="preserve">. </w:t>
            </w:r>
            <w:r w:rsidR="006D0E3C">
              <w:t xml:space="preserve">Asiakirjahallinnon erottaminen </w:t>
            </w:r>
            <w:proofErr w:type="spellStart"/>
            <w:r w:rsidR="006D0E3C">
              <w:t>ympärist</w:t>
            </w:r>
            <w:r w:rsidR="006D0E3C">
              <w:t>ö</w:t>
            </w:r>
            <w:r w:rsidR="006D0E3C">
              <w:t>luvat-vastuualueen</w:t>
            </w:r>
            <w:proofErr w:type="spellEnd"/>
            <w:r w:rsidR="006D0E3C">
              <w:t xml:space="preserve"> asianhallinnan prosessista saattaisi hajottaa hyvin toim</w:t>
            </w:r>
            <w:r w:rsidR="006D0E3C">
              <w:t>i</w:t>
            </w:r>
            <w:r w:rsidR="006D0E3C">
              <w:t>van kokonaisuuden ja hidastaa ydintehtävistä suoriutumista.</w:t>
            </w:r>
          </w:p>
          <w:p w:rsidR="00256450" w:rsidRDefault="00256450" w:rsidP="009F0B9C">
            <w:pPr>
              <w:pStyle w:val="VMleipteksti"/>
              <w:numPr>
                <w:ilvl w:val="0"/>
                <w:numId w:val="8"/>
              </w:numPr>
              <w:ind w:left="175" w:hanging="175"/>
            </w:pPr>
            <w:proofErr w:type="spellStart"/>
            <w:r>
              <w:t>AVIen</w:t>
            </w:r>
            <w:proofErr w:type="spellEnd"/>
            <w:r>
              <w:t xml:space="preserve"> työsuojelun vastuualueiden johtajat: Työsuojelun valvontaa tukevan asiakirjahallinnon hoitaminen ja kehittäminen vaatii valvonnan ja sen tiet</w:t>
            </w:r>
            <w:r>
              <w:t>o</w:t>
            </w:r>
            <w:r>
              <w:t>järjestelmien tuntemusta, joten sen on tapahduttava työsuojelun vastuual</w:t>
            </w:r>
            <w:r>
              <w:t>u</w:t>
            </w:r>
            <w:r>
              <w:t>eilla.</w:t>
            </w:r>
          </w:p>
          <w:p w:rsidR="00506AD3" w:rsidRDefault="00506AD3" w:rsidP="009F0B9C">
            <w:pPr>
              <w:pStyle w:val="VMleipteksti"/>
              <w:ind w:left="0"/>
            </w:pPr>
          </w:p>
          <w:p w:rsidR="009F0B9C" w:rsidRDefault="009F0B9C" w:rsidP="009F0B9C">
            <w:pPr>
              <w:pStyle w:val="VMleipteksti"/>
              <w:ind w:left="0"/>
            </w:pPr>
            <w:r>
              <w:t>Ohjaavat viranomaiset</w:t>
            </w:r>
          </w:p>
          <w:p w:rsidR="001339D4" w:rsidRDefault="00506AD3" w:rsidP="0026329F">
            <w:pPr>
              <w:pStyle w:val="VMleipteksti"/>
              <w:numPr>
                <w:ilvl w:val="0"/>
                <w:numId w:val="8"/>
              </w:numPr>
              <w:ind w:left="175" w:hanging="175"/>
            </w:pPr>
            <w:r>
              <w:t>YM: Puoltaa ympäristölupa-vastuualueiden kirjaamistehtävien siirtoa ha</w:t>
            </w:r>
            <w:r>
              <w:t>l</w:t>
            </w:r>
            <w:r>
              <w:t xml:space="preserve">linto- ja kehittämispalvelut </w:t>
            </w:r>
            <w:proofErr w:type="gramStart"/>
            <w:r>
              <w:t>–vastuualueelle</w:t>
            </w:r>
            <w:proofErr w:type="gramEnd"/>
            <w:r>
              <w:t xml:space="preserve"> sillä edellytyksellä, että kirjaaj</w:t>
            </w:r>
            <w:r>
              <w:t>a</w:t>
            </w:r>
            <w:r>
              <w:t xml:space="preserve">resurssien siirto ei vaikuta lupakäsittelyprosessiin hidastavasti. </w:t>
            </w:r>
            <w:proofErr w:type="spellStart"/>
            <w:r w:rsidR="00493874">
              <w:t>USPA-järjestelmän</w:t>
            </w:r>
            <w:proofErr w:type="spellEnd"/>
            <w:r w:rsidR="00493874">
              <w:t xml:space="preserve"> käyttöön siirryttäessä tulee varmistaa, että tätä kautta saadaan riittävää ja käyttökelpoista raportointitietoa esim. vireillä olevista ympäri</w:t>
            </w:r>
            <w:r w:rsidR="00493874">
              <w:t>s</w:t>
            </w:r>
            <w:r w:rsidR="00493874">
              <w:t xml:space="preserve">töluvista </w:t>
            </w:r>
            <w:proofErr w:type="spellStart"/>
            <w:r w:rsidR="00493874">
              <w:t>AVIen</w:t>
            </w:r>
            <w:proofErr w:type="spellEnd"/>
            <w:r w:rsidR="00493874">
              <w:t xml:space="preserve"> oman toiminnan avuksi ja ohjaavien ministeriöiden ohjau</w:t>
            </w:r>
            <w:r w:rsidR="00493874">
              <w:t>s</w:t>
            </w:r>
            <w:r w:rsidR="00493874">
              <w:t>toimen tueksi.</w:t>
            </w:r>
          </w:p>
        </w:tc>
      </w:tr>
      <w:tr w:rsidR="001339D4" w:rsidTr="008462D6">
        <w:tc>
          <w:tcPr>
            <w:tcW w:w="2003" w:type="dxa"/>
          </w:tcPr>
          <w:p w:rsidR="001339D4" w:rsidRDefault="001339D4" w:rsidP="004C4B87">
            <w:pPr>
              <w:pStyle w:val="VMleipteksti"/>
              <w:ind w:left="0"/>
            </w:pPr>
            <w:r>
              <w:lastRenderedPageBreak/>
              <w:t>Viestintä</w:t>
            </w:r>
          </w:p>
        </w:tc>
        <w:tc>
          <w:tcPr>
            <w:tcW w:w="7746" w:type="dxa"/>
          </w:tcPr>
          <w:p w:rsidR="001339D4" w:rsidRDefault="001339D4" w:rsidP="0026329F">
            <w:pPr>
              <w:pStyle w:val="VMleipteksti"/>
              <w:ind w:left="175"/>
            </w:pPr>
          </w:p>
        </w:tc>
      </w:tr>
      <w:tr w:rsidR="001339D4" w:rsidTr="008462D6">
        <w:tc>
          <w:tcPr>
            <w:tcW w:w="2003" w:type="dxa"/>
          </w:tcPr>
          <w:p w:rsidR="001339D4" w:rsidRDefault="001339D4" w:rsidP="004C4B87">
            <w:pPr>
              <w:pStyle w:val="VMleipteksti"/>
              <w:ind w:left="0"/>
            </w:pPr>
            <w:r>
              <w:t>Yleishallinto ja muut tehtävät</w:t>
            </w:r>
          </w:p>
        </w:tc>
        <w:tc>
          <w:tcPr>
            <w:tcW w:w="7746" w:type="dxa"/>
          </w:tcPr>
          <w:p w:rsidR="009F0B9C" w:rsidRDefault="009F0B9C" w:rsidP="009F0B9C">
            <w:pPr>
              <w:pStyle w:val="VMleipteksti"/>
              <w:ind w:left="0"/>
            </w:pPr>
            <w:r>
              <w:t>Aluehallintovirastot</w:t>
            </w:r>
          </w:p>
          <w:p w:rsidR="009F0B9C" w:rsidRDefault="00E4689E" w:rsidP="009F0B9C">
            <w:pPr>
              <w:pStyle w:val="VMleipteksti"/>
              <w:numPr>
                <w:ilvl w:val="0"/>
                <w:numId w:val="8"/>
              </w:numPr>
              <w:ind w:left="175" w:hanging="175"/>
            </w:pPr>
            <w:r>
              <w:t>ESAVI/P</w:t>
            </w:r>
            <w:r w:rsidR="00CE676C">
              <w:t>EL</w:t>
            </w:r>
            <w:r>
              <w:t xml:space="preserve">: </w:t>
            </w:r>
            <w:r w:rsidR="00554A42">
              <w:t>vastuualue vastaa pääsääntöisesti seuraavista tehtävistä</w:t>
            </w:r>
            <w:r w:rsidR="0007111E">
              <w:t xml:space="preserve"> (ha</w:t>
            </w:r>
            <w:r w:rsidR="0007111E">
              <w:t>l</w:t>
            </w:r>
            <w:r w:rsidR="0007111E">
              <w:t>lintopalvelujen vastuuyksikkö osallistuu jossain määrin)</w:t>
            </w:r>
            <w:r w:rsidR="00554A42">
              <w:t>:</w:t>
            </w:r>
          </w:p>
          <w:p w:rsidR="00554A42" w:rsidRDefault="00554A42" w:rsidP="00554A42">
            <w:pPr>
              <w:pStyle w:val="VMleipteksti"/>
              <w:numPr>
                <w:ilvl w:val="1"/>
                <w:numId w:val="8"/>
              </w:numPr>
            </w:pPr>
            <w:r>
              <w:t>varautuminen (valmiusharjoitukset)</w:t>
            </w:r>
          </w:p>
          <w:p w:rsidR="00554A42" w:rsidRDefault="00554A42" w:rsidP="00554A42">
            <w:pPr>
              <w:pStyle w:val="VMleipteksti"/>
              <w:numPr>
                <w:ilvl w:val="1"/>
                <w:numId w:val="8"/>
              </w:numPr>
            </w:pPr>
            <w:r>
              <w:lastRenderedPageBreak/>
              <w:t>sisäinen turvallisuus</w:t>
            </w:r>
          </w:p>
          <w:p w:rsidR="00554A42" w:rsidRDefault="00554A42" w:rsidP="00554A42">
            <w:pPr>
              <w:pStyle w:val="VMleipteksti"/>
              <w:numPr>
                <w:ilvl w:val="1"/>
                <w:numId w:val="8"/>
              </w:numPr>
            </w:pPr>
            <w:r>
              <w:t>pelastustoimen lähialueyhteistyö</w:t>
            </w:r>
          </w:p>
          <w:p w:rsidR="00554A42" w:rsidRDefault="00554A42" w:rsidP="00554A42">
            <w:pPr>
              <w:pStyle w:val="VMleipteksti"/>
              <w:numPr>
                <w:ilvl w:val="1"/>
                <w:numId w:val="8"/>
              </w:numPr>
            </w:pPr>
            <w:r>
              <w:t>kunniamerkit (väestönsuojelumitalien valmisteluprosessi)</w:t>
            </w:r>
            <w:r w:rsidR="003D2796">
              <w:t xml:space="preserve"> ja</w:t>
            </w:r>
            <w:r>
              <w:t xml:space="preserve"> hengenpelastusmitalit (hengenpelastusmitalien valmistelupr</w:t>
            </w:r>
            <w:r>
              <w:t>o</w:t>
            </w:r>
            <w:r>
              <w:t>sessi)</w:t>
            </w:r>
          </w:p>
          <w:p w:rsidR="001339D4" w:rsidRDefault="00554A42" w:rsidP="0026329F">
            <w:pPr>
              <w:pStyle w:val="VMleipteksti"/>
              <w:numPr>
                <w:ilvl w:val="1"/>
                <w:numId w:val="8"/>
              </w:numPr>
            </w:pPr>
            <w:r>
              <w:t>alueelliset maanpuolustuskurssit.</w:t>
            </w:r>
          </w:p>
        </w:tc>
      </w:tr>
      <w:tr w:rsidR="001339D4" w:rsidTr="008462D6">
        <w:tc>
          <w:tcPr>
            <w:tcW w:w="2003" w:type="dxa"/>
          </w:tcPr>
          <w:p w:rsidR="001339D4" w:rsidRDefault="001339D4" w:rsidP="001339D4">
            <w:pPr>
              <w:pStyle w:val="VMleipteksti"/>
              <w:ind w:left="0"/>
            </w:pPr>
            <w:r>
              <w:lastRenderedPageBreak/>
              <w:t>Toimitilat</w:t>
            </w:r>
          </w:p>
        </w:tc>
        <w:tc>
          <w:tcPr>
            <w:tcW w:w="7746" w:type="dxa"/>
          </w:tcPr>
          <w:p w:rsidR="001339D4" w:rsidRDefault="004F3099" w:rsidP="009F0B9C">
            <w:pPr>
              <w:pStyle w:val="VMleipteksti"/>
              <w:ind w:left="0"/>
            </w:pPr>
            <w:r>
              <w:t>Muut</w:t>
            </w:r>
          </w:p>
          <w:p w:rsidR="004F3099" w:rsidRDefault="004F3099" w:rsidP="004F3099">
            <w:pPr>
              <w:pStyle w:val="VMleipteksti"/>
              <w:numPr>
                <w:ilvl w:val="0"/>
                <w:numId w:val="8"/>
              </w:numPr>
              <w:ind w:left="175" w:hanging="175"/>
            </w:pPr>
            <w:r>
              <w:t>VM/BO: Seikat toimitila-asioista vaikuttavat asianmukaisilta.</w:t>
            </w:r>
            <w:r w:rsidR="009842EE">
              <w:t xml:space="preserve"> Yleiset linj</w:t>
            </w:r>
            <w:r w:rsidR="009842EE">
              <w:t>a</w:t>
            </w:r>
            <w:r w:rsidR="009842EE">
              <w:t xml:space="preserve">ukset tulevat valtion toimitilastrategian 2020 kautta. Yhteisten palvelujen hyödyntäminen (Senaatti-kiinteistöt ja </w:t>
            </w:r>
            <w:proofErr w:type="spellStart"/>
            <w:r w:rsidR="009842EE">
              <w:t>Hansel</w:t>
            </w:r>
            <w:proofErr w:type="spellEnd"/>
            <w:r w:rsidR="009842EE">
              <w:t>) on tärkeää.</w:t>
            </w:r>
          </w:p>
          <w:p w:rsidR="004F3099" w:rsidRDefault="004F3099" w:rsidP="009F0B9C">
            <w:pPr>
              <w:pStyle w:val="VMleipteksti"/>
              <w:ind w:left="0"/>
            </w:pPr>
          </w:p>
        </w:tc>
      </w:tr>
      <w:tr w:rsidR="001339D4" w:rsidTr="008462D6">
        <w:tc>
          <w:tcPr>
            <w:tcW w:w="2003" w:type="dxa"/>
          </w:tcPr>
          <w:p w:rsidR="001339D4" w:rsidRDefault="001339D4" w:rsidP="001339D4">
            <w:pPr>
              <w:pStyle w:val="VMleipteksti"/>
              <w:ind w:left="0"/>
            </w:pPr>
            <w:r>
              <w:t>Hankinnat</w:t>
            </w:r>
          </w:p>
        </w:tc>
        <w:tc>
          <w:tcPr>
            <w:tcW w:w="7746" w:type="dxa"/>
          </w:tcPr>
          <w:p w:rsidR="009F0B9C" w:rsidRDefault="009F0B9C" w:rsidP="009F0B9C">
            <w:pPr>
              <w:pStyle w:val="VMleipteksti"/>
              <w:ind w:left="0"/>
            </w:pPr>
            <w:r>
              <w:t>Aluehallintovirastot</w:t>
            </w:r>
          </w:p>
          <w:p w:rsidR="009F0B9C" w:rsidRDefault="00D5168F" w:rsidP="009F0B9C">
            <w:pPr>
              <w:pStyle w:val="VMleipteksti"/>
              <w:numPr>
                <w:ilvl w:val="0"/>
                <w:numId w:val="8"/>
              </w:numPr>
              <w:ind w:left="175" w:hanging="175"/>
            </w:pPr>
            <w:r>
              <w:t>ISAVI: Hankintojen määrittely ja työnjako ovat oikeansuuntaisia ja jättävät riittävässä määrin harkintaa aluekohtaisille ratkaisuille.</w:t>
            </w:r>
          </w:p>
          <w:p w:rsidR="0026329F" w:rsidRDefault="0026329F" w:rsidP="0002219E">
            <w:pPr>
              <w:pStyle w:val="VMleipteksti"/>
              <w:ind w:left="0"/>
            </w:pPr>
          </w:p>
          <w:p w:rsidR="0002219E" w:rsidRDefault="0002219E" w:rsidP="0002219E">
            <w:pPr>
              <w:pStyle w:val="VMleipteksti"/>
              <w:ind w:left="0"/>
            </w:pPr>
            <w:r>
              <w:t>Muut</w:t>
            </w:r>
          </w:p>
          <w:p w:rsidR="0002219E" w:rsidRDefault="0002219E" w:rsidP="0002219E">
            <w:pPr>
              <w:pStyle w:val="VMleipteksti"/>
              <w:numPr>
                <w:ilvl w:val="0"/>
                <w:numId w:val="8"/>
              </w:numPr>
              <w:ind w:left="175" w:hanging="175"/>
            </w:pPr>
            <w:r>
              <w:t xml:space="preserve">VM/BO: Peruslähtökohta on, ettei ajoneuvoja erikseen vakuuteta, mutta joissakin </w:t>
            </w:r>
            <w:proofErr w:type="spellStart"/>
            <w:r>
              <w:t>Hanselin</w:t>
            </w:r>
            <w:proofErr w:type="spellEnd"/>
            <w:r>
              <w:t xml:space="preserve"> leasing-sopimuksissa saattaa olla mukana vakuutus.</w:t>
            </w:r>
          </w:p>
          <w:p w:rsidR="001339D4" w:rsidRDefault="001339D4" w:rsidP="009F0B9C">
            <w:pPr>
              <w:pStyle w:val="VMleipteksti"/>
              <w:ind w:left="0"/>
            </w:pPr>
          </w:p>
        </w:tc>
      </w:tr>
      <w:tr w:rsidR="001339D4" w:rsidTr="008462D6">
        <w:tc>
          <w:tcPr>
            <w:tcW w:w="2003" w:type="dxa"/>
          </w:tcPr>
          <w:p w:rsidR="001339D4" w:rsidRDefault="001339D4" w:rsidP="004C4B87">
            <w:pPr>
              <w:pStyle w:val="VMleipteksti"/>
              <w:ind w:left="0"/>
            </w:pPr>
            <w:r>
              <w:t>Virastopalvelut</w:t>
            </w:r>
          </w:p>
        </w:tc>
        <w:tc>
          <w:tcPr>
            <w:tcW w:w="7746" w:type="dxa"/>
          </w:tcPr>
          <w:p w:rsidR="009F0B9C" w:rsidRDefault="009F0B9C" w:rsidP="009F0B9C">
            <w:pPr>
              <w:pStyle w:val="VMleipteksti"/>
              <w:ind w:left="0"/>
            </w:pPr>
            <w:r>
              <w:t>Aluehallintovirastot</w:t>
            </w:r>
          </w:p>
          <w:p w:rsidR="009F0B9C" w:rsidRDefault="007160E2" w:rsidP="009F0B9C">
            <w:pPr>
              <w:pStyle w:val="VMleipteksti"/>
              <w:numPr>
                <w:ilvl w:val="0"/>
                <w:numId w:val="8"/>
              </w:numPr>
              <w:ind w:left="175" w:hanging="175"/>
            </w:pPr>
            <w:r>
              <w:t xml:space="preserve">ESAVI/YMP: </w:t>
            </w:r>
            <w:proofErr w:type="spellStart"/>
            <w:r>
              <w:t>Ulkoistamisen</w:t>
            </w:r>
            <w:proofErr w:type="spellEnd"/>
            <w:r>
              <w:t xml:space="preserve"> mahdollisuuksia kannattaa selvittää erityisesti toimistotarvikkeiden kattavassa täyttöpalvelussa, virastomestaripalveluissa ja käännöspalveluissa.</w:t>
            </w:r>
          </w:p>
          <w:p w:rsidR="00497B41" w:rsidRDefault="00497B41" w:rsidP="009F0B9C">
            <w:pPr>
              <w:pStyle w:val="VMleipteksti"/>
              <w:numPr>
                <w:ilvl w:val="0"/>
                <w:numId w:val="8"/>
              </w:numPr>
              <w:ind w:left="175" w:hanging="175"/>
            </w:pPr>
            <w:r>
              <w:t xml:space="preserve">ISAVI: </w:t>
            </w:r>
            <w:r w:rsidR="00E925E2">
              <w:t>Riskeinä on, että esimiestyö on maantieteellisesti liian kaukana to</w:t>
            </w:r>
            <w:r w:rsidR="00E925E2">
              <w:t>i</w:t>
            </w:r>
            <w:r w:rsidR="00E925E2">
              <w:t>minnasta sekä sijaisuusketjujen toimiminen lomakausien aikana. Siksi to</w:t>
            </w:r>
            <w:r w:rsidR="00E925E2">
              <w:t>i</w:t>
            </w:r>
            <w:r w:rsidR="00E925E2">
              <w:t xml:space="preserve">mintamalliksi tulisi valita </w:t>
            </w:r>
            <w:proofErr w:type="spellStart"/>
            <w:r w:rsidR="00E925E2">
              <w:t>AVI-kohtainen</w:t>
            </w:r>
            <w:proofErr w:type="spellEnd"/>
            <w:r w:rsidR="00E925E2">
              <w:t xml:space="preserve"> virastopalvelu. Toiminnan ohjaus sen sijaan voisi toimia valtakunnallisena tehtävänä.</w:t>
            </w:r>
          </w:p>
          <w:p w:rsidR="0026329F" w:rsidRDefault="0026329F" w:rsidP="009F0B9C">
            <w:pPr>
              <w:pStyle w:val="VMleipteksti"/>
              <w:ind w:left="0"/>
            </w:pPr>
          </w:p>
          <w:p w:rsidR="009F0B9C" w:rsidRDefault="009F0B9C" w:rsidP="009F0B9C">
            <w:pPr>
              <w:pStyle w:val="VMleipteksti"/>
              <w:ind w:left="0"/>
            </w:pPr>
            <w:r>
              <w:t>Henkilöstöjärjestöt</w:t>
            </w:r>
          </w:p>
          <w:p w:rsidR="001339D4" w:rsidRDefault="008C5CFB" w:rsidP="0026329F">
            <w:pPr>
              <w:pStyle w:val="VMleipteksti"/>
              <w:numPr>
                <w:ilvl w:val="0"/>
                <w:numId w:val="8"/>
              </w:numPr>
              <w:ind w:left="175" w:hanging="175"/>
            </w:pPr>
            <w:proofErr w:type="spellStart"/>
            <w:r>
              <w:t>Pardia</w:t>
            </w:r>
            <w:proofErr w:type="spellEnd"/>
            <w:r>
              <w:t xml:space="preserve">: Ostopalvelujen käyttö ei saa olla minkään tehtäväkokonaisuuden osalta itsetarkoitus. Ostopalveluratkaisujen on aina perustuttava kustannus-hyöty-laskelmiin. Ensisijaisesti on turvattava henkilöstön työn jatkuminen </w:t>
            </w:r>
            <w:proofErr w:type="spellStart"/>
            <w:r>
              <w:t>AVI:issa</w:t>
            </w:r>
            <w:proofErr w:type="spellEnd"/>
            <w:r>
              <w:t xml:space="preserve"> tai muualla valtionhallinnossa.</w:t>
            </w:r>
          </w:p>
        </w:tc>
      </w:tr>
      <w:tr w:rsidR="001339D4" w:rsidTr="008462D6">
        <w:tc>
          <w:tcPr>
            <w:tcW w:w="2003" w:type="dxa"/>
          </w:tcPr>
          <w:p w:rsidR="001339D4" w:rsidRDefault="001339D4" w:rsidP="004C4B87">
            <w:pPr>
              <w:pStyle w:val="VMleipteksti"/>
              <w:ind w:left="0"/>
            </w:pPr>
            <w:r>
              <w:t>Sisäinen tarkastus</w:t>
            </w:r>
          </w:p>
        </w:tc>
        <w:tc>
          <w:tcPr>
            <w:tcW w:w="7746" w:type="dxa"/>
          </w:tcPr>
          <w:p w:rsidR="009F0B9C" w:rsidRDefault="009F0B9C" w:rsidP="009F0B9C">
            <w:pPr>
              <w:pStyle w:val="VMleipteksti"/>
              <w:ind w:left="0"/>
            </w:pPr>
            <w:r>
              <w:t>Aluehallintovirastot</w:t>
            </w:r>
          </w:p>
          <w:p w:rsidR="001339D4" w:rsidRDefault="001334D3" w:rsidP="0026329F">
            <w:pPr>
              <w:pStyle w:val="VMleipteksti"/>
              <w:numPr>
                <w:ilvl w:val="0"/>
                <w:numId w:val="8"/>
              </w:numPr>
              <w:ind w:left="175" w:hanging="175"/>
            </w:pPr>
            <w:r>
              <w:t>LSAVI: Kuten väliraportissa on esitetty, sisäisen tarkastuksen toimintay</w:t>
            </w:r>
            <w:r>
              <w:t>k</w:t>
            </w:r>
            <w:r>
              <w:t xml:space="preserve">sikkö on perusteltua säilyttää erillisenä erikoistumistehtävänä </w:t>
            </w:r>
            <w:proofErr w:type="spellStart"/>
            <w:r>
              <w:t>LSAVI:ssa</w:t>
            </w:r>
            <w:proofErr w:type="spellEnd"/>
            <w:r>
              <w:t xml:space="preserve"> ja sen resursseja olisi tarvetta vahvistaa.</w:t>
            </w:r>
          </w:p>
        </w:tc>
      </w:tr>
    </w:tbl>
    <w:p w:rsidR="00E76822" w:rsidRDefault="00E76822" w:rsidP="004C4B87">
      <w:pPr>
        <w:pStyle w:val="VMleipteksti"/>
        <w:ind w:left="388"/>
      </w:pPr>
    </w:p>
    <w:p w:rsidR="00537ED4" w:rsidRDefault="00537ED4" w:rsidP="004C4B87">
      <w:pPr>
        <w:pStyle w:val="VMleipteksti"/>
        <w:ind w:left="388"/>
      </w:pPr>
    </w:p>
    <w:p w:rsidR="00860726" w:rsidRPr="003A4DF2" w:rsidRDefault="000E49B4" w:rsidP="001339D4">
      <w:pPr>
        <w:pStyle w:val="Luettelokappale"/>
        <w:numPr>
          <w:ilvl w:val="0"/>
          <w:numId w:val="7"/>
        </w:numPr>
        <w:rPr>
          <w:b/>
          <w:color w:val="1F497D" w:themeColor="text2"/>
          <w:lang w:eastAsia="fi-FI"/>
        </w:rPr>
      </w:pPr>
      <w:proofErr w:type="gramStart"/>
      <w:r>
        <w:rPr>
          <w:b/>
          <w:color w:val="1F497D" w:themeColor="text2"/>
          <w:lang w:eastAsia="fi-FI"/>
        </w:rPr>
        <w:t>Kootun hallinnon organisaatio</w:t>
      </w:r>
      <w:proofErr w:type="gramEnd"/>
    </w:p>
    <w:p w:rsidR="00860726" w:rsidRDefault="00860726" w:rsidP="00860726">
      <w:pPr>
        <w:rPr>
          <w:lang w:eastAsia="fi-FI"/>
        </w:rPr>
      </w:pPr>
    </w:p>
    <w:p w:rsidR="00934CEF" w:rsidRDefault="00934CEF" w:rsidP="00934CEF">
      <w:pPr>
        <w:ind w:left="360"/>
        <w:rPr>
          <w:lang w:eastAsia="fi-FI"/>
        </w:rPr>
      </w:pPr>
      <w:r>
        <w:rPr>
          <w:lang w:eastAsia="fi-FI"/>
        </w:rPr>
        <w:t>Projekti ehdottaa, että perustetaan aluehallintovirastojen hallinto- ja kehittämispalvelut -vastuualue yhden aluehallintoviraston alaisuuteen.  Vastuualue olisi ylijohtajan tukitoiminnosta erillinen y</w:t>
      </w:r>
      <w:r>
        <w:rPr>
          <w:lang w:eastAsia="fi-FI"/>
        </w:rPr>
        <w:t>k</w:t>
      </w:r>
      <w:r>
        <w:rPr>
          <w:lang w:eastAsia="fi-FI"/>
        </w:rPr>
        <w:t>sikkö.</w:t>
      </w:r>
    </w:p>
    <w:p w:rsidR="00934CEF" w:rsidRDefault="00934CEF" w:rsidP="00934CEF">
      <w:pPr>
        <w:ind w:left="360"/>
        <w:rPr>
          <w:lang w:eastAsia="fi-FI"/>
        </w:rPr>
      </w:pPr>
    </w:p>
    <w:p w:rsidR="00042186" w:rsidRDefault="00934CEF" w:rsidP="00934CEF">
      <w:pPr>
        <w:ind w:left="360"/>
        <w:rPr>
          <w:lang w:eastAsia="fi-FI"/>
        </w:rPr>
      </w:pPr>
      <w:r>
        <w:rPr>
          <w:lang w:eastAsia="fi-FI"/>
        </w:rPr>
        <w:t>Hallinto- ja kehittämispalvelut -vastuualue jakaantuisi toiminnan järjestämiseksi sisäisiin yksikö</w:t>
      </w:r>
      <w:r>
        <w:rPr>
          <w:lang w:eastAsia="fi-FI"/>
        </w:rPr>
        <w:t>i</w:t>
      </w:r>
      <w:r>
        <w:rPr>
          <w:lang w:eastAsia="fi-FI"/>
        </w:rPr>
        <w:t>hin:</w:t>
      </w:r>
    </w:p>
    <w:p w:rsidR="00042186" w:rsidRDefault="00934CEF" w:rsidP="00934CEF">
      <w:pPr>
        <w:ind w:left="360"/>
        <w:rPr>
          <w:lang w:eastAsia="fi-FI"/>
        </w:rPr>
      </w:pPr>
      <w:r>
        <w:rPr>
          <w:lang w:eastAsia="fi-FI"/>
        </w:rPr>
        <w:t>1) henkilöstöyksikkö</w:t>
      </w:r>
    </w:p>
    <w:p w:rsidR="00042186" w:rsidRDefault="00934CEF" w:rsidP="00934CEF">
      <w:pPr>
        <w:ind w:left="360"/>
        <w:rPr>
          <w:lang w:eastAsia="fi-FI"/>
        </w:rPr>
      </w:pPr>
      <w:r>
        <w:rPr>
          <w:lang w:eastAsia="fi-FI"/>
        </w:rPr>
        <w:t>2) talousyksikkö</w:t>
      </w:r>
    </w:p>
    <w:p w:rsidR="00042186" w:rsidRDefault="00934CEF" w:rsidP="00934CEF">
      <w:pPr>
        <w:ind w:left="360"/>
        <w:rPr>
          <w:lang w:eastAsia="fi-FI"/>
        </w:rPr>
      </w:pPr>
      <w:r>
        <w:rPr>
          <w:lang w:eastAsia="fi-FI"/>
        </w:rPr>
        <w:t>3) viestintäyksikkö</w:t>
      </w:r>
    </w:p>
    <w:p w:rsidR="00042186" w:rsidRDefault="00934CEF" w:rsidP="00934CEF">
      <w:pPr>
        <w:ind w:left="360"/>
        <w:rPr>
          <w:lang w:eastAsia="fi-FI"/>
        </w:rPr>
      </w:pPr>
      <w:r>
        <w:rPr>
          <w:lang w:eastAsia="fi-FI"/>
        </w:rPr>
        <w:t>4) yleishallintoyksikkö</w:t>
      </w:r>
    </w:p>
    <w:p w:rsidR="00042186" w:rsidRDefault="00934CEF" w:rsidP="00934CEF">
      <w:pPr>
        <w:ind w:left="360"/>
        <w:rPr>
          <w:lang w:eastAsia="fi-FI"/>
        </w:rPr>
      </w:pPr>
      <w:r>
        <w:rPr>
          <w:lang w:eastAsia="fi-FI"/>
        </w:rPr>
        <w:lastRenderedPageBreak/>
        <w:t>5) tietoyksikkö</w:t>
      </w:r>
    </w:p>
    <w:p w:rsidR="00042186" w:rsidRDefault="00934CEF" w:rsidP="00934CEF">
      <w:pPr>
        <w:ind w:left="360"/>
        <w:rPr>
          <w:lang w:eastAsia="fi-FI"/>
        </w:rPr>
      </w:pPr>
      <w:r>
        <w:rPr>
          <w:lang w:eastAsia="fi-FI"/>
        </w:rPr>
        <w:t>6) toimitila- ja materiaalihallintoyksikkö.</w:t>
      </w:r>
    </w:p>
    <w:p w:rsidR="00042186" w:rsidRDefault="00042186" w:rsidP="00934CEF">
      <w:pPr>
        <w:ind w:left="360"/>
        <w:rPr>
          <w:lang w:eastAsia="fi-FI"/>
        </w:rPr>
      </w:pPr>
    </w:p>
    <w:p w:rsidR="00F219AD" w:rsidRDefault="00934CEF" w:rsidP="00934CEF">
      <w:pPr>
        <w:ind w:left="360"/>
        <w:rPr>
          <w:lang w:eastAsia="fi-FI"/>
        </w:rPr>
      </w:pPr>
      <w:r>
        <w:rPr>
          <w:lang w:eastAsia="fi-FI"/>
        </w:rPr>
        <w:t>Yksiköiden tarkempi organisoituminen suunnitellaan jatkotyössä. Vastuualueen yksikkörakentee</w:t>
      </w:r>
      <w:r>
        <w:rPr>
          <w:lang w:eastAsia="fi-FI"/>
        </w:rPr>
        <w:t>s</w:t>
      </w:r>
      <w:r>
        <w:rPr>
          <w:lang w:eastAsia="fi-FI"/>
        </w:rPr>
        <w:t>ta määrättäisiin työjärjestyksellä. Jatkotyössä aloitetaan yksiköiden toiminta- ja palvelumallien ja työprosessien kehittäminen siten, että hallintopalvelut turvataan aluehallintovirastoille.</w:t>
      </w:r>
    </w:p>
    <w:p w:rsidR="00934CEF" w:rsidRDefault="00934CEF" w:rsidP="00934CEF">
      <w:pPr>
        <w:ind w:left="360"/>
        <w:rPr>
          <w:lang w:eastAsia="fi-FI"/>
        </w:rPr>
      </w:pPr>
    </w:p>
    <w:p w:rsidR="00042186" w:rsidRDefault="00042186" w:rsidP="00934CEF">
      <w:pPr>
        <w:ind w:left="360"/>
        <w:rPr>
          <w:lang w:eastAsia="fi-FI"/>
        </w:rPr>
      </w:pPr>
      <w:r>
        <w:rPr>
          <w:lang w:eastAsia="fi-FI"/>
        </w:rPr>
        <w:t>Lausunnoissa esitettiin seuraavia huomioita kootun hallinnon organisaatiosta (luku 5.1)</w:t>
      </w:r>
      <w:r w:rsidR="007C24F2">
        <w:rPr>
          <w:lang w:eastAsia="fi-FI"/>
        </w:rPr>
        <w:t>.</w:t>
      </w:r>
    </w:p>
    <w:p w:rsidR="00F219AD" w:rsidRDefault="00F219AD" w:rsidP="00860726">
      <w:pPr>
        <w:rPr>
          <w:lang w:eastAsia="fi-FI"/>
        </w:rPr>
      </w:pPr>
    </w:p>
    <w:tbl>
      <w:tblPr>
        <w:tblStyle w:val="TaulukkoRuudukko"/>
        <w:tblW w:w="0" w:type="auto"/>
        <w:tblInd w:w="388" w:type="dxa"/>
        <w:tblLayout w:type="fixed"/>
        <w:tblLook w:val="04A0"/>
      </w:tblPr>
      <w:tblGrid>
        <w:gridCol w:w="2272"/>
        <w:gridCol w:w="7477"/>
      </w:tblGrid>
      <w:tr w:rsidR="00F219AD" w:rsidTr="005156F2">
        <w:tc>
          <w:tcPr>
            <w:tcW w:w="2272" w:type="dxa"/>
          </w:tcPr>
          <w:p w:rsidR="00F219AD" w:rsidRDefault="00F219AD" w:rsidP="003843B3">
            <w:pPr>
              <w:pStyle w:val="VMleipteksti"/>
              <w:ind w:left="0"/>
              <w:rPr>
                <w:b/>
              </w:rPr>
            </w:pPr>
            <w:proofErr w:type="gramStart"/>
            <w:r>
              <w:rPr>
                <w:b/>
              </w:rPr>
              <w:t>Ehdotettu</w:t>
            </w:r>
            <w:proofErr w:type="gramEnd"/>
          </w:p>
          <w:p w:rsidR="00F219AD" w:rsidRPr="001339D4" w:rsidRDefault="00F219AD" w:rsidP="003843B3">
            <w:pPr>
              <w:pStyle w:val="VMleipteksti"/>
              <w:ind w:left="0"/>
              <w:rPr>
                <w:b/>
              </w:rPr>
            </w:pPr>
            <w:r>
              <w:rPr>
                <w:b/>
              </w:rPr>
              <w:t>yksikkö</w:t>
            </w:r>
          </w:p>
        </w:tc>
        <w:tc>
          <w:tcPr>
            <w:tcW w:w="7477" w:type="dxa"/>
          </w:tcPr>
          <w:p w:rsidR="00F219AD" w:rsidRPr="001339D4" w:rsidRDefault="00F219AD" w:rsidP="003843B3">
            <w:pPr>
              <w:pStyle w:val="VMleipteksti"/>
              <w:ind w:left="0"/>
              <w:rPr>
                <w:b/>
              </w:rPr>
            </w:pPr>
            <w:proofErr w:type="gramStart"/>
            <w:r w:rsidRPr="001339D4">
              <w:rPr>
                <w:b/>
              </w:rPr>
              <w:t>Huomiot</w:t>
            </w:r>
            <w:r>
              <w:rPr>
                <w:b/>
              </w:rPr>
              <w:t xml:space="preserve"> </w:t>
            </w:r>
            <w:r w:rsidR="005156F2">
              <w:rPr>
                <w:b/>
              </w:rPr>
              <w:t>kootun hallinnon organisaatiosta</w:t>
            </w:r>
            <w:proofErr w:type="gramEnd"/>
          </w:p>
        </w:tc>
      </w:tr>
      <w:tr w:rsidR="00F219AD" w:rsidTr="005156F2">
        <w:tc>
          <w:tcPr>
            <w:tcW w:w="2272" w:type="dxa"/>
          </w:tcPr>
          <w:p w:rsidR="00F219AD" w:rsidRDefault="00F219AD" w:rsidP="003843B3">
            <w:pPr>
              <w:pStyle w:val="VMleipteksti"/>
              <w:ind w:left="0"/>
            </w:pPr>
            <w:r>
              <w:t>Henkilöstöyksikkö</w:t>
            </w:r>
          </w:p>
        </w:tc>
        <w:tc>
          <w:tcPr>
            <w:tcW w:w="7477" w:type="dxa"/>
          </w:tcPr>
          <w:p w:rsidR="00BF5DF0" w:rsidRDefault="00BF5DF0" w:rsidP="00BF5DF0">
            <w:pPr>
              <w:pStyle w:val="VMleipteksti"/>
              <w:ind w:left="0"/>
            </w:pPr>
            <w:r>
              <w:t>Aluehallintovirastot</w:t>
            </w:r>
          </w:p>
          <w:p w:rsidR="00F219AD" w:rsidRDefault="000A44E1" w:rsidP="007F31CB">
            <w:pPr>
              <w:pStyle w:val="VMleipteksti"/>
              <w:numPr>
                <w:ilvl w:val="0"/>
                <w:numId w:val="8"/>
              </w:numPr>
              <w:ind w:left="175" w:hanging="175"/>
            </w:pPr>
            <w:r>
              <w:t>ISAVI: Työnantaja- ja henkilöstöpolitiikkayksikön toimintaedellytykset ja tiivis yhteistyö Palkeiden kanssa on turvattava.</w:t>
            </w:r>
          </w:p>
        </w:tc>
      </w:tr>
      <w:tr w:rsidR="00F219AD" w:rsidTr="005156F2">
        <w:tc>
          <w:tcPr>
            <w:tcW w:w="2272" w:type="dxa"/>
          </w:tcPr>
          <w:p w:rsidR="00F219AD" w:rsidRDefault="00F219AD" w:rsidP="00042186">
            <w:pPr>
              <w:pStyle w:val="VMleipteksti"/>
              <w:ind w:left="0"/>
            </w:pPr>
            <w:r>
              <w:t>Talous</w:t>
            </w:r>
            <w:r w:rsidR="00042186">
              <w:t>yksikkö</w:t>
            </w:r>
          </w:p>
        </w:tc>
        <w:tc>
          <w:tcPr>
            <w:tcW w:w="7477" w:type="dxa"/>
          </w:tcPr>
          <w:p w:rsidR="00F219AD" w:rsidRDefault="00F219AD" w:rsidP="007F31CB">
            <w:pPr>
              <w:pStyle w:val="VMleipteksti"/>
              <w:ind w:left="175"/>
            </w:pPr>
          </w:p>
        </w:tc>
      </w:tr>
      <w:tr w:rsidR="00F219AD" w:rsidTr="005156F2">
        <w:tc>
          <w:tcPr>
            <w:tcW w:w="2272" w:type="dxa"/>
          </w:tcPr>
          <w:p w:rsidR="00F219AD" w:rsidRDefault="00042186" w:rsidP="003843B3">
            <w:pPr>
              <w:pStyle w:val="VMleipteksti"/>
              <w:ind w:left="0"/>
            </w:pPr>
            <w:r>
              <w:t>Yleishallintoyksikkö</w:t>
            </w:r>
          </w:p>
        </w:tc>
        <w:tc>
          <w:tcPr>
            <w:tcW w:w="7477" w:type="dxa"/>
          </w:tcPr>
          <w:p w:rsidR="00BF5DF0" w:rsidRDefault="00BF5DF0" w:rsidP="00BF5DF0">
            <w:pPr>
              <w:pStyle w:val="VMleipteksti"/>
              <w:ind w:left="0"/>
            </w:pPr>
            <w:r>
              <w:t>Aluehallintovirastot</w:t>
            </w:r>
          </w:p>
          <w:p w:rsidR="00BF5DF0" w:rsidRDefault="00BB1549" w:rsidP="00BF5DF0">
            <w:pPr>
              <w:pStyle w:val="VMleipteksti"/>
              <w:numPr>
                <w:ilvl w:val="0"/>
                <w:numId w:val="8"/>
              </w:numPr>
              <w:ind w:left="175" w:hanging="175"/>
            </w:pPr>
            <w:r>
              <w:t>ESAVI/P</w:t>
            </w:r>
            <w:r w:rsidR="00CE676C">
              <w:t>EL:</w:t>
            </w:r>
            <w:r>
              <w:t xml:space="preserve"> </w:t>
            </w:r>
            <w:r w:rsidR="00F457AE">
              <w:t xml:space="preserve">Hengenpelastusmitalin antamis- ja luovuttamisprosessin 1. vaihetta (valmisteluprosessia) ei ole syytä siirtää yhden </w:t>
            </w:r>
            <w:proofErr w:type="spellStart"/>
            <w:r w:rsidR="00F457AE">
              <w:t>AVIn</w:t>
            </w:r>
            <w:proofErr w:type="spellEnd"/>
            <w:r w:rsidR="00F457AE">
              <w:t xml:space="preserve"> hoidett</w:t>
            </w:r>
            <w:r w:rsidR="00F457AE">
              <w:t>a</w:t>
            </w:r>
            <w:r w:rsidR="00F457AE">
              <w:t>vaksi, vaan prosessi on hoidettava tasavallan presidentin asetuksen m</w:t>
            </w:r>
            <w:r w:rsidR="00F457AE">
              <w:t>u</w:t>
            </w:r>
            <w:r w:rsidR="00F457AE">
              <w:t xml:space="preserve">kaisesti sen </w:t>
            </w:r>
            <w:proofErr w:type="spellStart"/>
            <w:r w:rsidR="00F457AE">
              <w:t>AVIn</w:t>
            </w:r>
            <w:proofErr w:type="spellEnd"/>
            <w:r w:rsidR="00F457AE">
              <w:t xml:space="preserve"> toimesta, jonka toimialueella teko on tapahtunut. Al</w:t>
            </w:r>
            <w:r w:rsidR="00F457AE">
              <w:t>u</w:t>
            </w:r>
            <w:r w:rsidR="00F457AE">
              <w:t xml:space="preserve">eellisen näkökulman ja </w:t>
            </w:r>
            <w:r w:rsidR="00CE676C">
              <w:t xml:space="preserve">paikallisen </w:t>
            </w:r>
            <w:r w:rsidR="00F457AE">
              <w:t>yhteydenpidon säilyttäminen on väl</w:t>
            </w:r>
            <w:r w:rsidR="00F457AE">
              <w:t>t</w:t>
            </w:r>
            <w:r w:rsidR="00F457AE">
              <w:t xml:space="preserve">tämätöntä. Prosessin 2. ja 3. vaihe on jo keskitetty </w:t>
            </w:r>
            <w:proofErr w:type="spellStart"/>
            <w:r w:rsidR="00F457AE">
              <w:t>ESAVIn</w:t>
            </w:r>
            <w:proofErr w:type="spellEnd"/>
            <w:r w:rsidR="00F457AE">
              <w:t xml:space="preserve"> hoidettava</w:t>
            </w:r>
            <w:r w:rsidR="00F457AE">
              <w:t>k</w:t>
            </w:r>
            <w:r w:rsidR="00F457AE">
              <w:t>si.</w:t>
            </w:r>
          </w:p>
          <w:p w:rsidR="00C655A0" w:rsidRDefault="000F7E83" w:rsidP="00BF5DF0">
            <w:pPr>
              <w:pStyle w:val="VMleipteksti"/>
              <w:numPr>
                <w:ilvl w:val="0"/>
                <w:numId w:val="8"/>
              </w:numPr>
              <w:ind w:left="175" w:hanging="175"/>
            </w:pPr>
            <w:r>
              <w:t>ISAVI: Virka-ansiomerkkien ja kunniamerkkien valmistelua tehostaisi vielä kokoamista merkittävämmin asioiden valmisteluprosessin sähköi</w:t>
            </w:r>
            <w:r>
              <w:t>s</w:t>
            </w:r>
            <w:r>
              <w:t>täminen.</w:t>
            </w:r>
          </w:p>
          <w:p w:rsidR="00D60947" w:rsidRDefault="00D60947" w:rsidP="00BF5DF0">
            <w:pPr>
              <w:pStyle w:val="VMleipteksti"/>
              <w:numPr>
                <w:ilvl w:val="0"/>
                <w:numId w:val="8"/>
              </w:numPr>
              <w:ind w:left="175" w:hanging="175"/>
            </w:pPr>
            <w:r>
              <w:t>ISAVI/MOK: Luontevaa olisi, että asiakirjahallinto toimii tiiviissä y</w:t>
            </w:r>
            <w:r>
              <w:t>h</w:t>
            </w:r>
            <w:r>
              <w:t>teistyössä tietohallinnon kanssa. Jos asiakirjahallinto sijaitsee hallinnoll</w:t>
            </w:r>
            <w:r>
              <w:t>i</w:t>
            </w:r>
            <w:r>
              <w:t>sesti tietoyksiköstä erillään, on varmistettava yhteistyön sujuminen o</w:t>
            </w:r>
            <w:r>
              <w:t>n</w:t>
            </w:r>
            <w:r>
              <w:t>gelmitta.</w:t>
            </w:r>
          </w:p>
          <w:p w:rsidR="00C655A0" w:rsidRDefault="00C655A0" w:rsidP="00BF5DF0">
            <w:pPr>
              <w:pStyle w:val="VMleipteksti"/>
              <w:ind w:left="0"/>
            </w:pPr>
          </w:p>
          <w:p w:rsidR="00BF5DF0" w:rsidRDefault="00BF5DF0" w:rsidP="00BF5DF0">
            <w:pPr>
              <w:pStyle w:val="VMleipteksti"/>
              <w:ind w:left="0"/>
            </w:pPr>
            <w:r>
              <w:t>Henkilöstöjärjestöt</w:t>
            </w:r>
          </w:p>
          <w:p w:rsidR="00F219AD" w:rsidRDefault="00332D9F" w:rsidP="007F31CB">
            <w:pPr>
              <w:pStyle w:val="VMleipteksti"/>
              <w:numPr>
                <w:ilvl w:val="0"/>
                <w:numId w:val="8"/>
              </w:numPr>
              <w:ind w:left="175" w:hanging="175"/>
            </w:pPr>
            <w:proofErr w:type="spellStart"/>
            <w:r>
              <w:t>Pardia</w:t>
            </w:r>
            <w:proofErr w:type="spellEnd"/>
            <w:r>
              <w:t>: Asiakirjahallinnon tehtävät olisi luontevampaa koota samaan k</w:t>
            </w:r>
            <w:r>
              <w:t>o</w:t>
            </w:r>
            <w:r>
              <w:t>konaisuuteen tietoyksikköön sijoitettujen tehtävien kanssa. Yleishallint</w:t>
            </w:r>
            <w:r>
              <w:t>o</w:t>
            </w:r>
            <w:r>
              <w:t>yksikköön sijoitetut vastuualueen johtajan toimintaedellytysten turvaam</w:t>
            </w:r>
            <w:r>
              <w:t>i</w:t>
            </w:r>
            <w:r>
              <w:t xml:space="preserve">seen liittyvät tehtävät, muut yleishallinnolliset tehtävät sekä </w:t>
            </w:r>
            <w:proofErr w:type="spellStart"/>
            <w:r>
              <w:t>AVIen</w:t>
            </w:r>
            <w:proofErr w:type="spellEnd"/>
            <w:r>
              <w:t xml:space="preserve"> to</w:t>
            </w:r>
            <w:r>
              <w:t>i</w:t>
            </w:r>
            <w:r>
              <w:t>minnan kehittämiseen liittyvät yhteiset tehtävät voisivat muodostaa kehi</w:t>
            </w:r>
            <w:r>
              <w:t>t</w:t>
            </w:r>
            <w:r>
              <w:t>tämisyksikön. Yleishallintoyksikkö on nimenä vanhanaikainen eikä k</w:t>
            </w:r>
            <w:r>
              <w:t>u</w:t>
            </w:r>
            <w:r>
              <w:t>vaa tehtävien sisältöä.</w:t>
            </w:r>
          </w:p>
        </w:tc>
      </w:tr>
      <w:tr w:rsidR="00F219AD" w:rsidTr="005156F2">
        <w:tc>
          <w:tcPr>
            <w:tcW w:w="2272" w:type="dxa"/>
          </w:tcPr>
          <w:p w:rsidR="00F219AD" w:rsidRDefault="00F219AD" w:rsidP="003843B3">
            <w:pPr>
              <w:pStyle w:val="VMleipteksti"/>
              <w:ind w:left="0"/>
            </w:pPr>
            <w:r>
              <w:t>Viestintä</w:t>
            </w:r>
            <w:r w:rsidR="00042186">
              <w:t>yksikkö</w:t>
            </w:r>
          </w:p>
        </w:tc>
        <w:tc>
          <w:tcPr>
            <w:tcW w:w="7477" w:type="dxa"/>
          </w:tcPr>
          <w:p w:rsidR="00BF5DF0" w:rsidRDefault="00BF5DF0" w:rsidP="00BF5DF0">
            <w:pPr>
              <w:pStyle w:val="VMleipteksti"/>
              <w:ind w:left="0"/>
            </w:pPr>
            <w:r>
              <w:t>Aluehallintovirastot</w:t>
            </w:r>
          </w:p>
          <w:p w:rsidR="00BF5DF0" w:rsidRDefault="00D12EB7" w:rsidP="00BF5DF0">
            <w:pPr>
              <w:pStyle w:val="VMleipteksti"/>
              <w:numPr>
                <w:ilvl w:val="0"/>
                <w:numId w:val="8"/>
              </w:numPr>
              <w:ind w:left="175" w:hanging="175"/>
            </w:pPr>
            <w:r>
              <w:t xml:space="preserve">LSAVI: Viestintäyksikön toiminta- ja palvelumalli vastaa pääsääntöisesti ylijohtajan ja vastuualueiden tarpeisiin. Palveluissa tulee varmistaa </w:t>
            </w:r>
            <w:r w:rsidR="00071940">
              <w:t>vira</w:t>
            </w:r>
            <w:r w:rsidR="00071940">
              <w:t>s</w:t>
            </w:r>
            <w:r w:rsidR="00071940">
              <w:t xml:space="preserve">tokohtaisista tarpeista lähtien tarvittava </w:t>
            </w:r>
            <w:r>
              <w:t>joustavuus ja toimintavarmuus. Viestinnän virastokohtaisten palvelujen lisäksi olisi perusteltua kehittää myös valtakunnallisesti ja sisällöllisesti erikoistuvia viestintäpalveluja.</w:t>
            </w:r>
            <w:r w:rsidR="00A1533D">
              <w:t xml:space="preserve"> Voidaan luoda </w:t>
            </w:r>
            <w:r w:rsidR="00963570">
              <w:t xml:space="preserve">kaikkia yksiköitä koskeva </w:t>
            </w:r>
            <w:r w:rsidR="00A1533D">
              <w:t>käytäntö, jossa hallinto- ja k</w:t>
            </w:r>
            <w:r w:rsidR="00A1533D">
              <w:t>e</w:t>
            </w:r>
            <w:r w:rsidR="00A1533D">
              <w:t xml:space="preserve">hittämispalvelut </w:t>
            </w:r>
            <w:r w:rsidR="00963570">
              <w:noBreakHyphen/>
            </w:r>
            <w:r w:rsidR="00A1533D">
              <w:t>vastuualueen asiantuntijat voivat tarvittaessa osallistua asiantuntijoina sijoituspaikkakuntansa viraston johtoryhmän kokouksiin.</w:t>
            </w:r>
          </w:p>
          <w:p w:rsidR="007A35C2" w:rsidRDefault="007A35C2" w:rsidP="00BF5DF0">
            <w:pPr>
              <w:pStyle w:val="VMleipteksti"/>
              <w:numPr>
                <w:ilvl w:val="0"/>
                <w:numId w:val="8"/>
              </w:numPr>
              <w:ind w:left="175" w:hanging="175"/>
            </w:pPr>
            <w:r>
              <w:t>LAAVI: Kannattaa viestinnän tehtävien kokoamista. Tärkeää on, että muutosviestintä hoidetaan suunnitelmallisesti ja oikea-aikaisesti sekä keskitetysti että virastotasolla.</w:t>
            </w:r>
          </w:p>
          <w:p w:rsidR="007F31CB" w:rsidRDefault="007F31CB" w:rsidP="007F31CB">
            <w:pPr>
              <w:pStyle w:val="VMleipteksti"/>
              <w:ind w:left="175"/>
            </w:pPr>
          </w:p>
          <w:p w:rsidR="00BF5DF0" w:rsidRDefault="00BF5DF0" w:rsidP="00BF5DF0">
            <w:pPr>
              <w:pStyle w:val="VMleipteksti"/>
              <w:ind w:left="0"/>
            </w:pPr>
            <w:r>
              <w:t>Ohjaavat viranomaiset</w:t>
            </w:r>
          </w:p>
          <w:p w:rsidR="00BF5DF0" w:rsidRDefault="004F707A" w:rsidP="00BF5DF0">
            <w:pPr>
              <w:pStyle w:val="VMleipteksti"/>
              <w:numPr>
                <w:ilvl w:val="0"/>
                <w:numId w:val="8"/>
              </w:numPr>
              <w:ind w:left="175" w:hanging="175"/>
            </w:pPr>
            <w:r>
              <w:t>OKM: Viestinnässä olisi huolehdittava ruotsinkielisestä tiedottamisesta erikseen.</w:t>
            </w:r>
          </w:p>
          <w:p w:rsidR="00F219AD" w:rsidRDefault="005C7BD7" w:rsidP="007F31CB">
            <w:pPr>
              <w:pStyle w:val="VMleipteksti"/>
              <w:numPr>
                <w:ilvl w:val="0"/>
                <w:numId w:val="8"/>
              </w:numPr>
              <w:ind w:left="175" w:hanging="175"/>
            </w:pPr>
            <w:r>
              <w:t>Evira: Viestintäyksikön henkilöiden tehtävien jako osin valtakunnallisiin, osin alueellisiin tehtäviin voi olla haastavaa, mutta tarkoituksenmukaista.</w:t>
            </w:r>
          </w:p>
        </w:tc>
      </w:tr>
      <w:tr w:rsidR="00F219AD" w:rsidTr="005156F2">
        <w:tc>
          <w:tcPr>
            <w:tcW w:w="2272" w:type="dxa"/>
          </w:tcPr>
          <w:p w:rsidR="00F219AD" w:rsidRDefault="00042186" w:rsidP="003843B3">
            <w:pPr>
              <w:pStyle w:val="VMleipteksti"/>
              <w:ind w:left="0"/>
            </w:pPr>
            <w:r>
              <w:lastRenderedPageBreak/>
              <w:t>Tietoyksikkö</w:t>
            </w:r>
          </w:p>
        </w:tc>
        <w:tc>
          <w:tcPr>
            <w:tcW w:w="7477" w:type="dxa"/>
          </w:tcPr>
          <w:p w:rsidR="00BF5DF0" w:rsidRDefault="00BF5DF0" w:rsidP="00BF5DF0">
            <w:pPr>
              <w:pStyle w:val="VMleipteksti"/>
              <w:ind w:left="0"/>
            </w:pPr>
            <w:r>
              <w:t>Aluehallintovirastot</w:t>
            </w:r>
          </w:p>
          <w:p w:rsidR="00BF5DF0" w:rsidRDefault="003C6FC0" w:rsidP="00BF5DF0">
            <w:pPr>
              <w:pStyle w:val="VMleipteksti"/>
              <w:numPr>
                <w:ilvl w:val="0"/>
                <w:numId w:val="8"/>
              </w:numPr>
              <w:ind w:left="175" w:hanging="175"/>
            </w:pPr>
            <w:r>
              <w:t xml:space="preserve">LSAVI: Nykyään </w:t>
            </w:r>
            <w:proofErr w:type="spellStart"/>
            <w:r>
              <w:t>AVIen</w:t>
            </w:r>
            <w:proofErr w:type="spellEnd"/>
            <w:r>
              <w:t xml:space="preserve"> tietohallinnon vastuulla ol</w:t>
            </w:r>
            <w:r w:rsidR="00612E44">
              <w:t>e</w:t>
            </w:r>
            <w:r>
              <w:t>vat asiakirjahalli</w:t>
            </w:r>
            <w:r>
              <w:t>n</w:t>
            </w:r>
            <w:r>
              <w:t>non suunnittelu- ja kehittämistehtävät on jaettu yleishallintoyksikköön ja ti</w:t>
            </w:r>
            <w:r>
              <w:t>e</w:t>
            </w:r>
            <w:r>
              <w:t>toyksikköön. Asiakirjahallinto on osa tiedonhallintaa, joten sen tulisi kuulua samaan yksikköön.</w:t>
            </w:r>
          </w:p>
          <w:p w:rsidR="004036DE" w:rsidRDefault="004036DE" w:rsidP="00BF5DF0">
            <w:pPr>
              <w:pStyle w:val="VMleipteksti"/>
              <w:numPr>
                <w:ilvl w:val="0"/>
                <w:numId w:val="8"/>
              </w:numPr>
              <w:ind w:left="175" w:hanging="175"/>
            </w:pPr>
            <w:r>
              <w:t xml:space="preserve">LAAVI: </w:t>
            </w:r>
            <w:proofErr w:type="spellStart"/>
            <w:r>
              <w:t>AVIen</w:t>
            </w:r>
            <w:proofErr w:type="spellEnd"/>
            <w:r>
              <w:t xml:space="preserve"> tietohallintoyksikkö pitää keskeisenä, että yleishallint</w:t>
            </w:r>
            <w:r>
              <w:t>o</w:t>
            </w:r>
            <w:r>
              <w:t>yksikön ja tietoyksikön roolit ja vastuut selkeytetään suhteessa toisiinsa. Kehittämisprosessi on tärkeää määritellä kokonaisuudessaan.</w:t>
            </w:r>
          </w:p>
          <w:p w:rsidR="00E57337" w:rsidRDefault="00E57337" w:rsidP="00BF5DF0">
            <w:pPr>
              <w:pStyle w:val="VMleipteksti"/>
              <w:numPr>
                <w:ilvl w:val="0"/>
                <w:numId w:val="8"/>
              </w:numPr>
              <w:ind w:left="175" w:hanging="175"/>
            </w:pPr>
            <w:r>
              <w:t xml:space="preserve">ISAVI/MOK: </w:t>
            </w:r>
            <w:r w:rsidR="0006018F">
              <w:t xml:space="preserve">Tietohallintoa ja tietoyksikköä koskevat osuudet olisi hyvä käydä läpi </w:t>
            </w:r>
            <w:r w:rsidR="000817CB">
              <w:t xml:space="preserve">siten, että tietohallinnon järjestäminen ja hankittavat </w:t>
            </w:r>
            <w:proofErr w:type="spellStart"/>
            <w:r w:rsidR="000817CB">
              <w:t>ICT-palvelut</w:t>
            </w:r>
            <w:proofErr w:type="spellEnd"/>
            <w:r w:rsidR="000817CB">
              <w:t xml:space="preserve"> ovat selkeästi erotettavissa toisistaan (luvut 4.3 ja 5.1). Raporti</w:t>
            </w:r>
            <w:r w:rsidR="000817CB">
              <w:t>s</w:t>
            </w:r>
            <w:r w:rsidR="000817CB">
              <w:t>ta puuttuu lausuma siitä, että tietoyksikön toimintoihin sisältyvät nykyiset tietohallintotehtävät. Lisäksi ei käy selkeästi ilmi, onko tietoyksikön te</w:t>
            </w:r>
            <w:r w:rsidR="000817CB">
              <w:t>h</w:t>
            </w:r>
            <w:r w:rsidR="000817CB">
              <w:t xml:space="preserve">täviin yhdistetty nykyisiä </w:t>
            </w:r>
            <w:proofErr w:type="spellStart"/>
            <w:r w:rsidR="000817CB">
              <w:t>AVIen</w:t>
            </w:r>
            <w:proofErr w:type="spellEnd"/>
            <w:r w:rsidR="000817CB">
              <w:t xml:space="preserve"> kehittämisyksikön tehtäviä. </w:t>
            </w:r>
          </w:p>
          <w:p w:rsidR="007F31CB" w:rsidRDefault="007F31CB" w:rsidP="00BF5DF0">
            <w:pPr>
              <w:pStyle w:val="VMleipteksti"/>
              <w:ind w:left="0"/>
            </w:pPr>
          </w:p>
          <w:p w:rsidR="00BF5DF0" w:rsidRDefault="00BF5DF0" w:rsidP="00BF5DF0">
            <w:pPr>
              <w:pStyle w:val="VMleipteksti"/>
              <w:ind w:left="0"/>
            </w:pPr>
            <w:r>
              <w:t>Ohjaavat viranomaiset</w:t>
            </w:r>
          </w:p>
          <w:p w:rsidR="00BF5DF0" w:rsidRDefault="00BF7B2C" w:rsidP="00BF5DF0">
            <w:pPr>
              <w:pStyle w:val="VMleipteksti"/>
              <w:numPr>
                <w:ilvl w:val="0"/>
                <w:numId w:val="8"/>
              </w:numPr>
              <w:ind w:left="175" w:hanging="175"/>
            </w:pPr>
            <w:r>
              <w:t xml:space="preserve">OKM: Miten hoidetaan sähköinen asiointi ja sen suhde </w:t>
            </w:r>
            <w:proofErr w:type="spellStart"/>
            <w:r>
              <w:t>ASPA-hankkeeseen</w:t>
            </w:r>
            <w:proofErr w:type="spellEnd"/>
            <w:r>
              <w:t xml:space="preserve"> hallinnoinnin osalta?</w:t>
            </w:r>
          </w:p>
          <w:p w:rsidR="007F31CB" w:rsidRDefault="007F31CB" w:rsidP="00BF5DF0">
            <w:pPr>
              <w:pStyle w:val="VMleipteksti"/>
              <w:ind w:left="0"/>
            </w:pPr>
          </w:p>
          <w:p w:rsidR="00BF5DF0" w:rsidRDefault="00BF5DF0" w:rsidP="00BF5DF0">
            <w:pPr>
              <w:pStyle w:val="VMleipteksti"/>
              <w:ind w:left="0"/>
            </w:pPr>
            <w:r>
              <w:t>Henkilöstöjärjestöt</w:t>
            </w:r>
          </w:p>
          <w:p w:rsidR="00F219AD" w:rsidRDefault="00612E44" w:rsidP="00A0597E">
            <w:pPr>
              <w:pStyle w:val="VMleipteksti"/>
              <w:numPr>
                <w:ilvl w:val="0"/>
                <w:numId w:val="8"/>
              </w:numPr>
              <w:ind w:left="175" w:hanging="175"/>
            </w:pPr>
            <w:proofErr w:type="spellStart"/>
            <w:r>
              <w:t>Pardia</w:t>
            </w:r>
            <w:proofErr w:type="spellEnd"/>
            <w:r>
              <w:t>: Asiakirjahallinnon tehtävät olisi luontevampaa koota samaan k</w:t>
            </w:r>
            <w:r>
              <w:t>o</w:t>
            </w:r>
            <w:r>
              <w:t>konaisuuteen ti</w:t>
            </w:r>
            <w:r>
              <w:t>e</w:t>
            </w:r>
            <w:r>
              <w:t>toyksikköön sijoitettujen tehtävien kanssa. Yksikön nimi voisi olla tieto- ja tiedonhallintayksikkö.</w:t>
            </w:r>
          </w:p>
        </w:tc>
      </w:tr>
      <w:tr w:rsidR="00F219AD" w:rsidTr="005156F2">
        <w:tc>
          <w:tcPr>
            <w:tcW w:w="2272" w:type="dxa"/>
          </w:tcPr>
          <w:p w:rsidR="00F219AD" w:rsidRDefault="00F219AD" w:rsidP="003843B3">
            <w:pPr>
              <w:pStyle w:val="VMleipteksti"/>
              <w:ind w:left="0"/>
            </w:pPr>
            <w:r>
              <w:t>Toimitila</w:t>
            </w:r>
            <w:r w:rsidR="00042186">
              <w:t>- ja mater</w:t>
            </w:r>
            <w:r w:rsidR="00042186">
              <w:t>i</w:t>
            </w:r>
            <w:r w:rsidR="00042186">
              <w:t>aalihallintoyksikkö</w:t>
            </w:r>
          </w:p>
        </w:tc>
        <w:tc>
          <w:tcPr>
            <w:tcW w:w="7477" w:type="dxa"/>
          </w:tcPr>
          <w:p w:rsidR="00F219AD" w:rsidRDefault="00F219AD" w:rsidP="007F31CB">
            <w:pPr>
              <w:pStyle w:val="VMleipteksti"/>
              <w:ind w:left="175"/>
            </w:pPr>
          </w:p>
        </w:tc>
      </w:tr>
    </w:tbl>
    <w:p w:rsidR="001339D4" w:rsidRDefault="001339D4" w:rsidP="00860726">
      <w:pPr>
        <w:ind w:left="426"/>
        <w:rPr>
          <w:lang w:eastAsia="fi-FI"/>
        </w:rPr>
      </w:pPr>
    </w:p>
    <w:p w:rsidR="001339D4" w:rsidRDefault="001339D4" w:rsidP="00860726">
      <w:pPr>
        <w:ind w:left="426"/>
        <w:rPr>
          <w:lang w:eastAsia="fi-FI"/>
        </w:rPr>
      </w:pPr>
    </w:p>
    <w:p w:rsidR="00860726" w:rsidRDefault="00860726" w:rsidP="00860726">
      <w:pPr>
        <w:rPr>
          <w:lang w:eastAsia="fi-FI"/>
        </w:rPr>
      </w:pPr>
    </w:p>
    <w:p w:rsidR="00860726" w:rsidRPr="004238CC" w:rsidRDefault="005156F2" w:rsidP="001339D4">
      <w:pPr>
        <w:pStyle w:val="Luettelokappale"/>
        <w:numPr>
          <w:ilvl w:val="0"/>
          <w:numId w:val="7"/>
        </w:numPr>
        <w:rPr>
          <w:b/>
          <w:color w:val="1F497D" w:themeColor="text2"/>
          <w:lang w:eastAsia="fi-FI"/>
        </w:rPr>
      </w:pPr>
      <w:proofErr w:type="gramStart"/>
      <w:r>
        <w:rPr>
          <w:b/>
          <w:color w:val="1F497D" w:themeColor="text2"/>
          <w:lang w:eastAsia="fi-FI"/>
        </w:rPr>
        <w:t>Kootun hallinnon o</w:t>
      </w:r>
      <w:r w:rsidR="00860726" w:rsidRPr="004238CC">
        <w:rPr>
          <w:b/>
          <w:color w:val="1F497D" w:themeColor="text2"/>
          <w:lang w:eastAsia="fi-FI"/>
        </w:rPr>
        <w:t>hjaus</w:t>
      </w:r>
      <w:r>
        <w:rPr>
          <w:b/>
          <w:color w:val="1F497D" w:themeColor="text2"/>
          <w:lang w:eastAsia="fi-FI"/>
        </w:rPr>
        <w:t>, johtaminen, resursointi ja hallintotehtävien sijoittaminen</w:t>
      </w:r>
      <w:proofErr w:type="gramEnd"/>
    </w:p>
    <w:p w:rsidR="004510F0" w:rsidRDefault="004510F0" w:rsidP="004510F0">
      <w:pPr>
        <w:rPr>
          <w:b/>
          <w:lang w:eastAsia="fi-FI"/>
        </w:rPr>
      </w:pPr>
    </w:p>
    <w:p w:rsidR="00EC0BA0" w:rsidRDefault="00EC0BA0" w:rsidP="00860726">
      <w:pPr>
        <w:ind w:left="426"/>
        <w:rPr>
          <w:szCs w:val="24"/>
        </w:rPr>
      </w:pPr>
    </w:p>
    <w:tbl>
      <w:tblPr>
        <w:tblStyle w:val="TaulukkoRuudukko"/>
        <w:tblW w:w="0" w:type="auto"/>
        <w:tblInd w:w="388" w:type="dxa"/>
        <w:tblLayout w:type="fixed"/>
        <w:tblLook w:val="04A0"/>
      </w:tblPr>
      <w:tblGrid>
        <w:gridCol w:w="2272"/>
        <w:gridCol w:w="7477"/>
      </w:tblGrid>
      <w:tr w:rsidR="00F26247" w:rsidTr="00F26247">
        <w:tc>
          <w:tcPr>
            <w:tcW w:w="2272" w:type="dxa"/>
          </w:tcPr>
          <w:p w:rsidR="00F26247" w:rsidRPr="001339D4" w:rsidRDefault="00F26247" w:rsidP="003843B3">
            <w:pPr>
              <w:pStyle w:val="VMleipteksti"/>
              <w:ind w:left="0"/>
              <w:rPr>
                <w:b/>
              </w:rPr>
            </w:pPr>
            <w:r>
              <w:rPr>
                <w:b/>
              </w:rPr>
              <w:t>Ehdotus</w:t>
            </w:r>
          </w:p>
        </w:tc>
        <w:tc>
          <w:tcPr>
            <w:tcW w:w="7477" w:type="dxa"/>
          </w:tcPr>
          <w:p w:rsidR="00F26247" w:rsidRPr="001339D4" w:rsidRDefault="00F26247" w:rsidP="003843B3">
            <w:pPr>
              <w:pStyle w:val="VMleipteksti"/>
              <w:ind w:left="0"/>
              <w:rPr>
                <w:b/>
              </w:rPr>
            </w:pPr>
            <w:r w:rsidRPr="001339D4">
              <w:rPr>
                <w:b/>
              </w:rPr>
              <w:t>Huomiot</w:t>
            </w:r>
          </w:p>
        </w:tc>
      </w:tr>
      <w:tr w:rsidR="00F26247" w:rsidTr="00F26247">
        <w:tc>
          <w:tcPr>
            <w:tcW w:w="2272" w:type="dxa"/>
          </w:tcPr>
          <w:p w:rsidR="00F26247" w:rsidRDefault="00F26247" w:rsidP="003843B3">
            <w:pPr>
              <w:pStyle w:val="VMleipteksti"/>
              <w:ind w:left="0"/>
            </w:pPr>
            <w:r>
              <w:t>Ohjaus</w:t>
            </w:r>
          </w:p>
        </w:tc>
        <w:tc>
          <w:tcPr>
            <w:tcW w:w="7477" w:type="dxa"/>
          </w:tcPr>
          <w:p w:rsidR="00F26247" w:rsidRDefault="00531F4D" w:rsidP="00531F4D">
            <w:pPr>
              <w:pStyle w:val="VMleipteksti"/>
              <w:ind w:left="0"/>
            </w:pPr>
            <w:r>
              <w:t>Aluehallintovirastot</w:t>
            </w:r>
          </w:p>
          <w:p w:rsidR="00E6527A" w:rsidRDefault="003230A4" w:rsidP="00E6527A">
            <w:pPr>
              <w:pStyle w:val="VMleipteksti"/>
              <w:numPr>
                <w:ilvl w:val="0"/>
                <w:numId w:val="8"/>
              </w:numPr>
              <w:ind w:left="175" w:hanging="175"/>
            </w:pPr>
            <w:r>
              <w:t xml:space="preserve">PSAVI: Koska uusi vastuualue tarjoaa palvelunsa </w:t>
            </w:r>
            <w:proofErr w:type="spellStart"/>
            <w:r>
              <w:t>AVI:ille</w:t>
            </w:r>
            <w:proofErr w:type="spellEnd"/>
            <w:r>
              <w:t xml:space="preserve"> (ei suorana</w:t>
            </w:r>
            <w:r>
              <w:t>i</w:t>
            </w:r>
            <w:r>
              <w:t xml:space="preserve">sesti </w:t>
            </w:r>
            <w:proofErr w:type="spellStart"/>
            <w:r>
              <w:t>VM:lle</w:t>
            </w:r>
            <w:proofErr w:type="spellEnd"/>
            <w:r>
              <w:t>), olisi perusteltua, että aluehallintovirastot saisivat roolin toiminnan ohjauksessa ja seurannassa. Ministeriössä tehtäviä tulosohj</w:t>
            </w:r>
            <w:r>
              <w:t>a</w:t>
            </w:r>
            <w:r>
              <w:t>uksen käytännön toimia olisi voitu siirtää hallinto- ja kehittämispalv</w:t>
            </w:r>
            <w:r>
              <w:t>e</w:t>
            </w:r>
            <w:r>
              <w:t xml:space="preserve">luissa hoidettavaksi. </w:t>
            </w:r>
          </w:p>
          <w:p w:rsidR="001E509E" w:rsidRDefault="001E509E" w:rsidP="00E6527A">
            <w:pPr>
              <w:pStyle w:val="VMleipteksti"/>
              <w:numPr>
                <w:ilvl w:val="0"/>
                <w:numId w:val="8"/>
              </w:numPr>
              <w:ind w:left="175" w:hanging="175"/>
            </w:pPr>
            <w:r>
              <w:t>LSSAVI: Hallinnon järjestämisen ei tule synnyttää toista ohjausjärje</w:t>
            </w:r>
            <w:r>
              <w:t>s</w:t>
            </w:r>
            <w:r>
              <w:t>telmää vaan sen on oltava alisteinen virastojen ohjausjärjestelmälle. V</w:t>
            </w:r>
            <w:r>
              <w:t>i</w:t>
            </w:r>
            <w:r>
              <w:t>raston kokonaisbudjetin tulee pitää sisällään myös keskitetyn hallint</w:t>
            </w:r>
            <w:r>
              <w:t>o</w:t>
            </w:r>
            <w:r>
              <w:t xml:space="preserve">toimen toiminta ja kustannukset ja näiden tehtävien sisällöstä ja määrästä tulee päättää osana tulosohjausta, toiminnallisia tavoitteita ja taloudellisia resursseja. Tämä voisi tapahtua esim. allokoimalla kuhunkin virastoon vuositasolla </w:t>
            </w:r>
            <w:proofErr w:type="spellStart"/>
            <w:r>
              <w:t>htv:t</w:t>
            </w:r>
            <w:proofErr w:type="spellEnd"/>
            <w:r>
              <w:t xml:space="preserve"> ja toimintaan liittyvät muut hallinnon taloudelliset r</w:t>
            </w:r>
            <w:r>
              <w:t>e</w:t>
            </w:r>
            <w:r>
              <w:lastRenderedPageBreak/>
              <w:t>surssit. Henkilökunta voisi toimia ”vuokratyövoimana” ja vastata työ</w:t>
            </w:r>
            <w:r>
              <w:t>s</w:t>
            </w:r>
            <w:r>
              <w:t>tään ao. virastolle. Keskitetyn hallintoyksikön tehtävänä olisi ylläpitää ja kehittää siihen sijoitetun työvoiman osaamista, yhteisiä tieto- ym. järje</w:t>
            </w:r>
            <w:r>
              <w:t>s</w:t>
            </w:r>
            <w:r>
              <w:t>telmiä ja huolehtia osaltaan toiminnan laadun varmistamisesta. Virasto</w:t>
            </w:r>
            <w:r>
              <w:t>i</w:t>
            </w:r>
            <w:r>
              <w:t>hin tulee jäädä riittävät erilliset resurssit ylijohtajan johtamistyön tukem</w:t>
            </w:r>
            <w:r>
              <w:t>i</w:t>
            </w:r>
            <w:r>
              <w:t>seen, innovatiiviseen kokonaisvaltaiseen kehitystoimintaan ja virastoko</w:t>
            </w:r>
            <w:r>
              <w:t>h</w:t>
            </w:r>
            <w:r>
              <w:t>taisiin hankkeisiin.</w:t>
            </w:r>
          </w:p>
          <w:p w:rsidR="00A0597E" w:rsidRDefault="00A0597E" w:rsidP="00E6527A">
            <w:pPr>
              <w:pStyle w:val="VMleipteksti"/>
              <w:ind w:left="0"/>
            </w:pPr>
          </w:p>
          <w:p w:rsidR="00E6527A" w:rsidRDefault="00E6527A" w:rsidP="00E6527A">
            <w:pPr>
              <w:pStyle w:val="VMleipteksti"/>
              <w:ind w:left="0"/>
            </w:pPr>
            <w:r>
              <w:t>Henkilöstöjärjestöt</w:t>
            </w:r>
          </w:p>
          <w:p w:rsidR="00E6527A" w:rsidRDefault="00BB168B" w:rsidP="00E6527A">
            <w:pPr>
              <w:pStyle w:val="VMleipteksti"/>
              <w:numPr>
                <w:ilvl w:val="0"/>
                <w:numId w:val="8"/>
              </w:numPr>
              <w:ind w:left="175" w:hanging="175"/>
            </w:pPr>
            <w:proofErr w:type="spellStart"/>
            <w:r>
              <w:t>Pardia</w:t>
            </w:r>
            <w:proofErr w:type="spellEnd"/>
            <w:r>
              <w:t>: Ohjausta koskeviin perusehdotuksiin ei ole huomautettavaa.</w:t>
            </w:r>
          </w:p>
        </w:tc>
      </w:tr>
      <w:tr w:rsidR="00F26247" w:rsidTr="00F26247">
        <w:tc>
          <w:tcPr>
            <w:tcW w:w="2272" w:type="dxa"/>
          </w:tcPr>
          <w:p w:rsidR="00F26247" w:rsidRDefault="00F26247" w:rsidP="003843B3">
            <w:pPr>
              <w:pStyle w:val="VMleipteksti"/>
              <w:ind w:left="0"/>
            </w:pPr>
            <w:r>
              <w:lastRenderedPageBreak/>
              <w:t>Johtaminen</w:t>
            </w:r>
          </w:p>
        </w:tc>
        <w:tc>
          <w:tcPr>
            <w:tcW w:w="7477" w:type="dxa"/>
          </w:tcPr>
          <w:p w:rsidR="00E6527A" w:rsidRDefault="00E6527A" w:rsidP="00E6527A">
            <w:pPr>
              <w:pStyle w:val="VMleipteksti"/>
              <w:ind w:left="0"/>
            </w:pPr>
            <w:r>
              <w:t>Aluehallintovirastot</w:t>
            </w:r>
          </w:p>
          <w:p w:rsidR="00E6527A" w:rsidRDefault="001D2C3D" w:rsidP="00E6527A">
            <w:pPr>
              <w:pStyle w:val="VMleipteksti"/>
              <w:numPr>
                <w:ilvl w:val="0"/>
                <w:numId w:val="8"/>
              </w:numPr>
              <w:ind w:left="175" w:hanging="175"/>
            </w:pPr>
            <w:r>
              <w:t>ISAVI: Vielä tulee selkeyttää ylijohtajan ja hallintojohtajan esimies-alaissuhdetta sekä valtakunnallisen hallintopalvelun johtamissuhdetta s</w:t>
            </w:r>
            <w:r>
              <w:t>i</w:t>
            </w:r>
            <w:r>
              <w:t>joituspaikan aluehallintovirastoon. Samalla tulee varmistaa, että uusi pa</w:t>
            </w:r>
            <w:r>
              <w:t>l</w:t>
            </w:r>
            <w:r>
              <w:t xml:space="preserve">velukokonaisuus kykenee tasapuoliseen toimintaan kaikkien </w:t>
            </w:r>
            <w:proofErr w:type="spellStart"/>
            <w:r>
              <w:t>AVIen</w:t>
            </w:r>
            <w:proofErr w:type="spellEnd"/>
            <w:r>
              <w:t xml:space="preserve"> su</w:t>
            </w:r>
            <w:r>
              <w:t>h</w:t>
            </w:r>
            <w:r>
              <w:t>teen.</w:t>
            </w:r>
          </w:p>
          <w:p w:rsidR="00BA7B96" w:rsidRDefault="00BA7B96" w:rsidP="00E6527A">
            <w:pPr>
              <w:pStyle w:val="VMleipteksti"/>
              <w:numPr>
                <w:ilvl w:val="0"/>
                <w:numId w:val="8"/>
              </w:numPr>
              <w:ind w:left="175" w:hanging="175"/>
            </w:pPr>
            <w:r>
              <w:t>PSAVI: Jatkovalmistelussa on konkretisoitava hallintojohtajan rooli su</w:t>
            </w:r>
            <w:r>
              <w:t>h</w:t>
            </w:r>
            <w:r>
              <w:t xml:space="preserve">teessa sijoituspaikan </w:t>
            </w:r>
            <w:proofErr w:type="spellStart"/>
            <w:r>
              <w:t>AVIin</w:t>
            </w:r>
            <w:proofErr w:type="spellEnd"/>
            <w:r>
              <w:t xml:space="preserve"> ja muihin </w:t>
            </w:r>
            <w:proofErr w:type="spellStart"/>
            <w:r>
              <w:t>AVI:ihin</w:t>
            </w:r>
            <w:proofErr w:type="spellEnd"/>
            <w:r>
              <w:t xml:space="preserve">. Tulee ratkaista, kuka toimii hallintojohtajan esimiehenä ja miten turvataan muiden </w:t>
            </w:r>
            <w:proofErr w:type="spellStart"/>
            <w:r>
              <w:t>AVIen</w:t>
            </w:r>
            <w:proofErr w:type="spellEnd"/>
            <w:r>
              <w:t xml:space="preserve"> o</w:t>
            </w:r>
            <w:r>
              <w:t>h</w:t>
            </w:r>
            <w:r>
              <w:t xml:space="preserve">jaus, esimiessuhde, osallistuminen </w:t>
            </w:r>
            <w:proofErr w:type="spellStart"/>
            <w:r>
              <w:t>AVIen</w:t>
            </w:r>
            <w:proofErr w:type="spellEnd"/>
            <w:r>
              <w:t xml:space="preserve"> johtoryhmätyöhön (ei jäsen – osallistumismahdollisuus) sekä ylijohtajakokouksiin (osallistuminen kun hallintoasiat käsittelyssä).</w:t>
            </w:r>
          </w:p>
          <w:p w:rsidR="00BF50FB" w:rsidRDefault="00BF50FB" w:rsidP="00E6527A">
            <w:pPr>
              <w:pStyle w:val="VMleipteksti"/>
              <w:numPr>
                <w:ilvl w:val="0"/>
                <w:numId w:val="8"/>
              </w:numPr>
              <w:ind w:left="175" w:hanging="175"/>
            </w:pPr>
            <w:r>
              <w:t>LSSAVI: Keskitetyn hallintoyksikön henkilöstön tulisi olla sen viraston henkilökuntaa, johon se sijoitetaan. Hallintojohtajan tulee olla hallinno</w:t>
            </w:r>
            <w:r>
              <w:t>l</w:t>
            </w:r>
            <w:r>
              <w:t>lisesti sijoitettavan viraston ylijohtajan alainen, samoin kuin yksikön henkilökunnan. Ylijohtaja johtaa yksikköä henkilöstöhallinnon ja siihen liittyvien asioiden, hallinnon toteuttamien kehittämishankkeiden sekä vuokrapalvelutoiminnan osalta.</w:t>
            </w:r>
            <w:r w:rsidR="00452AAD">
              <w:t xml:space="preserve"> </w:t>
            </w:r>
            <w:proofErr w:type="spellStart"/>
            <w:r w:rsidR="00452AAD">
              <w:t>AVIt</w:t>
            </w:r>
            <w:proofErr w:type="spellEnd"/>
            <w:r w:rsidR="00452AAD">
              <w:t xml:space="preserve"> määrittävät virastojensa hallint</w:t>
            </w:r>
            <w:r w:rsidR="00452AAD">
              <w:t>o</w:t>
            </w:r>
            <w:r w:rsidR="00452AAD">
              <w:t>palvelujen tarpeet ja tilaavat/sopivat keskitetyn hallintoyksikön kanssa palvelujen tuottamisesta ao. viraston tarpeisiin vuositasolla.</w:t>
            </w:r>
          </w:p>
          <w:p w:rsidR="00A0597E" w:rsidRDefault="00A0597E" w:rsidP="00E6527A">
            <w:pPr>
              <w:pStyle w:val="VMleipteksti"/>
              <w:ind w:left="0"/>
            </w:pPr>
          </w:p>
          <w:p w:rsidR="00E6527A" w:rsidRDefault="00E6527A" w:rsidP="00E6527A">
            <w:pPr>
              <w:pStyle w:val="VMleipteksti"/>
              <w:ind w:left="0"/>
            </w:pPr>
            <w:r>
              <w:t>Ohjaavat viranomaiset</w:t>
            </w:r>
          </w:p>
          <w:p w:rsidR="00E6527A" w:rsidRDefault="009F091D" w:rsidP="00E6527A">
            <w:pPr>
              <w:pStyle w:val="VMleipteksti"/>
              <w:numPr>
                <w:ilvl w:val="0"/>
                <w:numId w:val="8"/>
              </w:numPr>
              <w:ind w:left="175" w:hanging="175"/>
            </w:pPr>
            <w:r>
              <w:t>STM: Johtamisjärjestelmän selkeyden vuoksi vastuualueiden johtajien toimivallan (ml. nimitysvalta) tulisi olla yhtenevät.</w:t>
            </w:r>
          </w:p>
          <w:p w:rsidR="00A0597E" w:rsidRDefault="00A0597E" w:rsidP="00E6527A">
            <w:pPr>
              <w:pStyle w:val="VMleipteksti"/>
              <w:ind w:left="0"/>
            </w:pPr>
          </w:p>
          <w:p w:rsidR="00E6527A" w:rsidRDefault="00E6527A" w:rsidP="00E6527A">
            <w:pPr>
              <w:pStyle w:val="VMleipteksti"/>
              <w:ind w:left="0"/>
            </w:pPr>
            <w:r>
              <w:t>Henkilöstöjärjestöt</w:t>
            </w:r>
          </w:p>
          <w:p w:rsidR="00F26247" w:rsidRDefault="00BB168B" w:rsidP="00E6527A">
            <w:pPr>
              <w:pStyle w:val="VMleipteksti"/>
              <w:numPr>
                <w:ilvl w:val="0"/>
                <w:numId w:val="8"/>
              </w:numPr>
              <w:ind w:left="175" w:hanging="175"/>
            </w:pPr>
            <w:proofErr w:type="spellStart"/>
            <w:r>
              <w:t>Pardia</w:t>
            </w:r>
            <w:proofErr w:type="spellEnd"/>
            <w:r>
              <w:t xml:space="preserve">: Johtamista koskeviin perusehdotuksiin ei ole huomautettavaa. On syytä harkita, </w:t>
            </w:r>
            <w:proofErr w:type="gramStart"/>
            <w:r>
              <w:t>nimittäisikö</w:t>
            </w:r>
            <w:proofErr w:type="gramEnd"/>
            <w:r>
              <w:t xml:space="preserve"> valtiovarainministeriö yksiköiden päälliköt e</w:t>
            </w:r>
            <w:r>
              <w:t>n</w:t>
            </w:r>
            <w:r>
              <w:t>simmäisellä kerralla.</w:t>
            </w:r>
          </w:p>
          <w:p w:rsidR="00A0597E" w:rsidRDefault="00A0597E" w:rsidP="00867D6A">
            <w:pPr>
              <w:pStyle w:val="VMleipteksti"/>
              <w:ind w:left="0"/>
            </w:pPr>
          </w:p>
          <w:p w:rsidR="00867D6A" w:rsidRDefault="00867D6A" w:rsidP="00867D6A">
            <w:pPr>
              <w:pStyle w:val="VMleipteksti"/>
              <w:ind w:left="0"/>
            </w:pPr>
            <w:r>
              <w:t>Muut</w:t>
            </w:r>
          </w:p>
          <w:p w:rsidR="00867D6A" w:rsidRDefault="00867D6A" w:rsidP="00E6527A">
            <w:pPr>
              <w:pStyle w:val="VMleipteksti"/>
              <w:numPr>
                <w:ilvl w:val="0"/>
                <w:numId w:val="8"/>
              </w:numPr>
              <w:ind w:left="175" w:hanging="175"/>
            </w:pPr>
            <w:r>
              <w:t>VM/HO: Tärkeää on varmistaa vastuualueen johtamisrakenteen selkeys (kenelle hallintojohtaja on vastuussa, miten vastuualueen tulosohjaus käytännössä toteutetaan).</w:t>
            </w:r>
          </w:p>
        </w:tc>
      </w:tr>
      <w:tr w:rsidR="00F26247" w:rsidTr="00F26247">
        <w:tc>
          <w:tcPr>
            <w:tcW w:w="2272" w:type="dxa"/>
          </w:tcPr>
          <w:p w:rsidR="00F26247" w:rsidRDefault="00F26247" w:rsidP="003843B3">
            <w:pPr>
              <w:pStyle w:val="VMleipteksti"/>
              <w:ind w:left="0"/>
            </w:pPr>
            <w:r>
              <w:t>Resursointi</w:t>
            </w:r>
          </w:p>
        </w:tc>
        <w:tc>
          <w:tcPr>
            <w:tcW w:w="7477" w:type="dxa"/>
          </w:tcPr>
          <w:p w:rsidR="00E6527A" w:rsidRDefault="00E6527A" w:rsidP="00E6527A">
            <w:pPr>
              <w:pStyle w:val="VMleipteksti"/>
              <w:ind w:left="0"/>
            </w:pPr>
            <w:r>
              <w:t>Henkilöstöjärjestöt</w:t>
            </w:r>
          </w:p>
          <w:p w:rsidR="00F26247" w:rsidRDefault="00716F88" w:rsidP="00716F88">
            <w:pPr>
              <w:pStyle w:val="VMleipteksti"/>
              <w:numPr>
                <w:ilvl w:val="0"/>
                <w:numId w:val="8"/>
              </w:numPr>
              <w:ind w:left="175" w:hanging="175"/>
            </w:pPr>
            <w:proofErr w:type="spellStart"/>
            <w:r>
              <w:t>Pardia</w:t>
            </w:r>
            <w:proofErr w:type="spellEnd"/>
            <w:r>
              <w:t>: Jos tulosohjausasiakirjoissa siirrytään kaksiportaisuuteen, mene</w:t>
            </w:r>
            <w:r>
              <w:t>t</w:t>
            </w:r>
            <w:r>
              <w:t>tely koskee ilmeisesti myös uutta vastuualuetta?</w:t>
            </w:r>
          </w:p>
        </w:tc>
      </w:tr>
      <w:tr w:rsidR="00F26247" w:rsidTr="00F26247">
        <w:tc>
          <w:tcPr>
            <w:tcW w:w="2272" w:type="dxa"/>
          </w:tcPr>
          <w:p w:rsidR="00F26247" w:rsidRDefault="003012CA" w:rsidP="003012CA">
            <w:pPr>
              <w:pStyle w:val="VMleipteksti"/>
              <w:ind w:left="0"/>
            </w:pPr>
            <w:r>
              <w:t>Hallintotehtävien s</w:t>
            </w:r>
            <w:r w:rsidR="00F26247">
              <w:t>ijoittaminen</w:t>
            </w:r>
          </w:p>
        </w:tc>
        <w:tc>
          <w:tcPr>
            <w:tcW w:w="7477" w:type="dxa"/>
          </w:tcPr>
          <w:p w:rsidR="00E6527A" w:rsidRDefault="00E6527A" w:rsidP="00E6527A">
            <w:pPr>
              <w:pStyle w:val="VMleipteksti"/>
              <w:ind w:left="0"/>
            </w:pPr>
            <w:r>
              <w:t>Aluehallintovirastot</w:t>
            </w:r>
          </w:p>
          <w:p w:rsidR="002A3737" w:rsidRDefault="002A3737" w:rsidP="00E6527A">
            <w:pPr>
              <w:pStyle w:val="VMleipteksti"/>
              <w:numPr>
                <w:ilvl w:val="0"/>
                <w:numId w:val="8"/>
              </w:numPr>
              <w:ind w:left="175" w:hanging="175"/>
            </w:pPr>
            <w:r>
              <w:t xml:space="preserve">LAAVI: Koottua hallintoa ei tulisi sijoittaa yhden </w:t>
            </w:r>
            <w:proofErr w:type="spellStart"/>
            <w:r>
              <w:t>AVIn</w:t>
            </w:r>
            <w:proofErr w:type="spellEnd"/>
            <w:r>
              <w:t xml:space="preserve"> alaisuuteen vaan siitä tulisi tehdä itsenäinen virasto</w:t>
            </w:r>
          </w:p>
          <w:p w:rsidR="00E6527A" w:rsidRDefault="002A3737" w:rsidP="00E6527A">
            <w:pPr>
              <w:pStyle w:val="VMleipteksti"/>
              <w:numPr>
                <w:ilvl w:val="0"/>
                <w:numId w:val="8"/>
              </w:numPr>
              <w:ind w:left="175" w:hanging="175"/>
            </w:pPr>
            <w:r>
              <w:t>ISAVI: Esittää, että sijoittamisselvitys käytetään alueellistamisen koord</w:t>
            </w:r>
            <w:r>
              <w:t>i</w:t>
            </w:r>
            <w:r>
              <w:lastRenderedPageBreak/>
              <w:t>naatioryhmässä. Jos sijoittamispäätös on jonkin valtakunnan alueen ka</w:t>
            </w:r>
            <w:r>
              <w:t>n</w:t>
            </w:r>
            <w:r>
              <w:t>nalta vaikutukseltaan negatiivinen, tulee harkita myös enemmän hajaut</w:t>
            </w:r>
            <w:r>
              <w:t>e</w:t>
            </w:r>
            <w:r>
              <w:t xml:space="preserve">tun </w:t>
            </w:r>
            <w:r w:rsidR="005F230A">
              <w:t>organisointimallin käyttöä.</w:t>
            </w:r>
          </w:p>
          <w:p w:rsidR="00A12257" w:rsidRDefault="00EA741E" w:rsidP="00E6527A">
            <w:pPr>
              <w:pStyle w:val="VMleipteksti"/>
              <w:numPr>
                <w:ilvl w:val="0"/>
                <w:numId w:val="8"/>
              </w:numPr>
              <w:ind w:left="175" w:hanging="175"/>
            </w:pPr>
            <w:r>
              <w:t xml:space="preserve">PSAVI: Keskitetty hallinto tulisi sijoittaa </w:t>
            </w:r>
            <w:proofErr w:type="spellStart"/>
            <w:r>
              <w:t>AVIin</w:t>
            </w:r>
            <w:proofErr w:type="spellEnd"/>
            <w:r>
              <w:t xml:space="preserve">, jossa ovat mukana kaikki </w:t>
            </w:r>
            <w:proofErr w:type="spellStart"/>
            <w:r>
              <w:t>AVI-vastuualueet</w:t>
            </w:r>
            <w:proofErr w:type="spellEnd"/>
            <w:r>
              <w:t xml:space="preserve"> (täyden palvelun AVI). Valinnassa tulisi kiinni</w:t>
            </w:r>
            <w:r>
              <w:t>t</w:t>
            </w:r>
            <w:r>
              <w:t xml:space="preserve">tää huomiota siihen, miten eri </w:t>
            </w:r>
            <w:proofErr w:type="spellStart"/>
            <w:r>
              <w:t>AVI:issa</w:t>
            </w:r>
            <w:proofErr w:type="spellEnd"/>
            <w:r>
              <w:t xml:space="preserve"> on aktiivisesti tehty toimintojen uudistuksia hyvin tuloksin. Sijoittamispäätöksen on taattava ammattita</w:t>
            </w:r>
            <w:r>
              <w:t>i</w:t>
            </w:r>
            <w:r>
              <w:t xml:space="preserve">toinen johtaminen (päätöksenteossa tulisi huomioida </w:t>
            </w:r>
            <w:proofErr w:type="spellStart"/>
            <w:r>
              <w:t>AVIen</w:t>
            </w:r>
            <w:proofErr w:type="spellEnd"/>
            <w:r>
              <w:t xml:space="preserve"> tulostiedot). Sijoittaminen tulisi tehdä valmiisiin moderneihin toimitilaratkaisuihin ilman uusia kustannuksia. Uuden vastuualueen tulisi olla hyvin kulkuy</w:t>
            </w:r>
            <w:r>
              <w:t>h</w:t>
            </w:r>
            <w:r>
              <w:t>teyksien päässä paikkakunnalla, joka tarjoaa huippunopeat tietoliikenne- ja videoneuvotteluyhteydet ja niihin liittyvän osaamisen. Valintapäätöstä tehtäessä olisi huomioitava aiemmat valtionhallinnon alueellistamispä</w:t>
            </w:r>
            <w:r>
              <w:t>ä</w:t>
            </w:r>
            <w:r>
              <w:t xml:space="preserve">tökset ja </w:t>
            </w:r>
            <w:proofErr w:type="spellStart"/>
            <w:r>
              <w:t>AVIen</w:t>
            </w:r>
            <w:proofErr w:type="spellEnd"/>
            <w:r>
              <w:t xml:space="preserve"> keskitettyjen toimintojen sijoittamisratkaisut.</w:t>
            </w:r>
          </w:p>
          <w:p w:rsidR="00FA49F4" w:rsidRDefault="00FA49F4" w:rsidP="00E6527A">
            <w:pPr>
              <w:pStyle w:val="VMleipteksti"/>
              <w:numPr>
                <w:ilvl w:val="0"/>
                <w:numId w:val="8"/>
              </w:numPr>
              <w:ind w:left="175" w:hanging="175"/>
            </w:pPr>
            <w:r>
              <w:t>LSSAVI: Keskitetyn hallintotoimen yksikön toiminnan ja sen sijoitu</w:t>
            </w:r>
            <w:r>
              <w:t>s</w:t>
            </w:r>
            <w:r>
              <w:t>paikan tulee täyttää kaksikielisen viraston edellytykset.</w:t>
            </w:r>
            <w:r w:rsidR="00580011">
              <w:t xml:space="preserve"> Hallinnollisten tehtävien kokoamisella ei saa heikentää väestön kielellisiä oikeuksia.</w:t>
            </w:r>
          </w:p>
          <w:p w:rsidR="00EA741E" w:rsidRDefault="00EA741E" w:rsidP="00EA741E">
            <w:pPr>
              <w:pStyle w:val="VMleipteksti"/>
              <w:ind w:left="175"/>
            </w:pPr>
          </w:p>
          <w:p w:rsidR="00E6527A" w:rsidRDefault="00E6527A" w:rsidP="00E6527A">
            <w:pPr>
              <w:pStyle w:val="VMleipteksti"/>
              <w:ind w:left="0"/>
            </w:pPr>
            <w:r>
              <w:t>Henkilöstöjärjestöt</w:t>
            </w:r>
          </w:p>
          <w:p w:rsidR="00F26247" w:rsidRDefault="002A5B33" w:rsidP="00E6527A">
            <w:pPr>
              <w:pStyle w:val="VMleipteksti"/>
              <w:numPr>
                <w:ilvl w:val="0"/>
                <w:numId w:val="8"/>
              </w:numPr>
              <w:ind w:left="175" w:hanging="175"/>
            </w:pPr>
            <w:proofErr w:type="spellStart"/>
            <w:r>
              <w:t>Pardia</w:t>
            </w:r>
            <w:proofErr w:type="spellEnd"/>
            <w:r>
              <w:t>: Sijoittamisselvitys on laadittava avoimuuden ja vuoropuhelun vallitessa.</w:t>
            </w:r>
          </w:p>
        </w:tc>
      </w:tr>
    </w:tbl>
    <w:p w:rsidR="00EC0BA0" w:rsidRDefault="00EC0BA0" w:rsidP="00860726">
      <w:pPr>
        <w:ind w:left="426"/>
        <w:rPr>
          <w:szCs w:val="24"/>
        </w:rPr>
      </w:pPr>
    </w:p>
    <w:p w:rsidR="00EC0BA0" w:rsidRDefault="00EC0BA0" w:rsidP="00860726">
      <w:pPr>
        <w:ind w:left="426"/>
        <w:rPr>
          <w:szCs w:val="24"/>
        </w:rPr>
      </w:pPr>
    </w:p>
    <w:p w:rsidR="00860726" w:rsidRDefault="00860726" w:rsidP="00860726">
      <w:pPr>
        <w:ind w:left="426"/>
        <w:rPr>
          <w:szCs w:val="24"/>
          <w:lang w:eastAsia="fi-FI"/>
        </w:rPr>
      </w:pPr>
    </w:p>
    <w:p w:rsidR="00860726" w:rsidRPr="004238CC" w:rsidRDefault="00EC0BA0" w:rsidP="001339D4">
      <w:pPr>
        <w:pStyle w:val="Luettelokappale"/>
        <w:numPr>
          <w:ilvl w:val="0"/>
          <w:numId w:val="7"/>
        </w:numPr>
        <w:rPr>
          <w:b/>
          <w:color w:val="1F497D" w:themeColor="text2"/>
          <w:lang w:eastAsia="fi-FI"/>
        </w:rPr>
      </w:pPr>
      <w:r>
        <w:rPr>
          <w:b/>
          <w:color w:val="1F497D" w:themeColor="text2"/>
          <w:lang w:eastAsia="fi-FI"/>
        </w:rPr>
        <w:t>Aluehallintovirastojen johdon tuki -toiminto</w:t>
      </w:r>
    </w:p>
    <w:p w:rsidR="00860726" w:rsidRDefault="00860726" w:rsidP="00860726">
      <w:pPr>
        <w:rPr>
          <w:lang w:eastAsia="fi-FI"/>
        </w:rPr>
      </w:pPr>
    </w:p>
    <w:p w:rsidR="0032733F" w:rsidRDefault="001949CD" w:rsidP="001949CD">
      <w:pPr>
        <w:ind w:left="360"/>
        <w:rPr>
          <w:lang w:eastAsia="fi-FI"/>
        </w:rPr>
      </w:pPr>
      <w:r>
        <w:rPr>
          <w:lang w:eastAsia="fi-FI"/>
        </w:rPr>
        <w:t xml:space="preserve">Väliraportissa ehdotetaan, että aluehallintovirastojen hallinto- ja kehittämispalvelut </w:t>
      </w:r>
      <w:proofErr w:type="gramStart"/>
      <w:r>
        <w:rPr>
          <w:lang w:eastAsia="fi-FI"/>
        </w:rPr>
        <w:t>–vastuualueen</w:t>
      </w:r>
      <w:proofErr w:type="gramEnd"/>
      <w:r>
        <w:rPr>
          <w:lang w:eastAsia="fi-FI"/>
        </w:rPr>
        <w:t xml:space="preserve"> perustamisen myötä aluehallintovirastojen hallintopalvelujen vastuuyksiköt lakkautetaan ja kuhu</w:t>
      </w:r>
      <w:r>
        <w:rPr>
          <w:lang w:eastAsia="fi-FI"/>
        </w:rPr>
        <w:t>n</w:t>
      </w:r>
      <w:r>
        <w:rPr>
          <w:lang w:eastAsia="fi-FI"/>
        </w:rPr>
        <w:t>kin aluehallintovirastoon perustetaan aluehallintoviraston johdon tuki –toiminto. Johdon toimint</w:t>
      </w:r>
      <w:r>
        <w:rPr>
          <w:lang w:eastAsia="fi-FI"/>
        </w:rPr>
        <w:t>a</w:t>
      </w:r>
      <w:r>
        <w:rPr>
          <w:lang w:eastAsia="fi-FI"/>
        </w:rPr>
        <w:t xml:space="preserve">edellytykset tulee turvata. </w:t>
      </w:r>
      <w:r w:rsidR="00413898">
        <w:rPr>
          <w:lang w:eastAsia="fi-FI"/>
        </w:rPr>
        <w:t>Väliraportissa on määritelty tehtävät ja/tai toiminnot, jotka j</w:t>
      </w:r>
      <w:r>
        <w:rPr>
          <w:lang w:eastAsia="fi-FI"/>
        </w:rPr>
        <w:t>okainen aluehallintovirasto ja sen johtaminen tarvitsevat tuekseen.</w:t>
      </w:r>
    </w:p>
    <w:p w:rsidR="00413898" w:rsidRDefault="00413898" w:rsidP="001949CD">
      <w:pPr>
        <w:ind w:left="360"/>
        <w:rPr>
          <w:lang w:eastAsia="fi-FI"/>
        </w:rPr>
      </w:pPr>
    </w:p>
    <w:p w:rsidR="00413898" w:rsidRDefault="00413898" w:rsidP="001949CD">
      <w:pPr>
        <w:ind w:left="360"/>
        <w:rPr>
          <w:lang w:eastAsia="fi-FI"/>
        </w:rPr>
      </w:pPr>
      <w:r>
        <w:rPr>
          <w:lang w:eastAsia="fi-FI"/>
        </w:rPr>
        <w:t>Lausunnoissa on kiinnitetty huomiota seuraaviin seikkoihin.</w:t>
      </w:r>
    </w:p>
    <w:p w:rsidR="00413898" w:rsidRDefault="00413898" w:rsidP="001949CD">
      <w:pPr>
        <w:ind w:left="360"/>
        <w:rPr>
          <w:lang w:eastAsia="fi-FI"/>
        </w:rPr>
      </w:pPr>
    </w:p>
    <w:tbl>
      <w:tblPr>
        <w:tblStyle w:val="TaulukkoRuudukko"/>
        <w:tblW w:w="0" w:type="auto"/>
        <w:tblInd w:w="388" w:type="dxa"/>
        <w:tblLayout w:type="fixed"/>
        <w:tblLook w:val="04A0"/>
      </w:tblPr>
      <w:tblGrid>
        <w:gridCol w:w="2272"/>
        <w:gridCol w:w="7477"/>
      </w:tblGrid>
      <w:tr w:rsidR="000A5D0F" w:rsidTr="003843B3">
        <w:tc>
          <w:tcPr>
            <w:tcW w:w="2272" w:type="dxa"/>
          </w:tcPr>
          <w:p w:rsidR="000A5D0F" w:rsidRPr="001339D4" w:rsidRDefault="000A5D0F" w:rsidP="003843B3">
            <w:pPr>
              <w:pStyle w:val="VMleipteksti"/>
              <w:ind w:left="0"/>
              <w:rPr>
                <w:b/>
              </w:rPr>
            </w:pPr>
            <w:r>
              <w:rPr>
                <w:b/>
              </w:rPr>
              <w:t>Lausunnon antaja</w:t>
            </w:r>
          </w:p>
        </w:tc>
        <w:tc>
          <w:tcPr>
            <w:tcW w:w="7477" w:type="dxa"/>
          </w:tcPr>
          <w:p w:rsidR="000A5D0F" w:rsidRPr="001339D4" w:rsidRDefault="000A5D0F" w:rsidP="003843B3">
            <w:pPr>
              <w:pStyle w:val="VMleipteksti"/>
              <w:ind w:left="0"/>
              <w:rPr>
                <w:b/>
              </w:rPr>
            </w:pPr>
            <w:r w:rsidRPr="001339D4">
              <w:rPr>
                <w:b/>
              </w:rPr>
              <w:t>Huomiot</w:t>
            </w:r>
          </w:p>
        </w:tc>
      </w:tr>
      <w:tr w:rsidR="000A5D0F" w:rsidTr="003843B3">
        <w:tc>
          <w:tcPr>
            <w:tcW w:w="2272" w:type="dxa"/>
          </w:tcPr>
          <w:p w:rsidR="000A5D0F" w:rsidRDefault="000A5D0F" w:rsidP="003843B3">
            <w:pPr>
              <w:pStyle w:val="VMleipteksti"/>
              <w:ind w:left="0"/>
            </w:pPr>
            <w:r>
              <w:t>Aluehallintovirastot</w:t>
            </w:r>
          </w:p>
        </w:tc>
        <w:tc>
          <w:tcPr>
            <w:tcW w:w="7477" w:type="dxa"/>
          </w:tcPr>
          <w:p w:rsidR="000A5D0F" w:rsidRDefault="00BF53EF" w:rsidP="00EF7283">
            <w:pPr>
              <w:pStyle w:val="VMleipteksti"/>
              <w:numPr>
                <w:ilvl w:val="0"/>
                <w:numId w:val="8"/>
              </w:numPr>
              <w:ind w:left="176" w:hanging="176"/>
            </w:pPr>
            <w:r>
              <w:t>ESAVI/P</w:t>
            </w:r>
            <w:r w:rsidR="00CE676C">
              <w:t>EL</w:t>
            </w:r>
            <w:r>
              <w:t xml:space="preserve">: </w:t>
            </w:r>
            <w:r w:rsidR="00742DD5">
              <w:t>Yhtyy esitykseen paitsi siltä osin, että hengenpelastusmit</w:t>
            </w:r>
            <w:r w:rsidR="00742DD5">
              <w:t>a</w:t>
            </w:r>
            <w:r w:rsidR="00742DD5">
              <w:t xml:space="preserve">lien valmisteluprosessista huolehdittaisiin kootusti 1 </w:t>
            </w:r>
            <w:proofErr w:type="spellStart"/>
            <w:r w:rsidR="00742DD5">
              <w:t>AVIssa</w:t>
            </w:r>
            <w:proofErr w:type="spellEnd"/>
            <w:r w:rsidR="00742DD5">
              <w:t xml:space="preserve">. </w:t>
            </w:r>
            <w:r w:rsidR="00CE676C">
              <w:t>Lisäksi t</w:t>
            </w:r>
            <w:r w:rsidR="00EF7283">
              <w:t>ä</w:t>
            </w:r>
            <w:r w:rsidR="00EF7283">
              <w:t>r</w:t>
            </w:r>
            <w:r w:rsidR="00EF7283">
              <w:t>keää on taata sisäiseen turvallisuuteen ja varautumiseen liittyvä yhteistyö jokaisen vastuualueen kanssa sekä riittävä juridinen tuki viraston johdo</w:t>
            </w:r>
            <w:r w:rsidR="00EF7283">
              <w:t>l</w:t>
            </w:r>
            <w:r w:rsidR="00EF7283">
              <w:t>le</w:t>
            </w:r>
            <w:r w:rsidR="00742DD5">
              <w:t>.</w:t>
            </w:r>
          </w:p>
          <w:p w:rsidR="00EF7283" w:rsidRDefault="001138A7" w:rsidP="009A3F41">
            <w:pPr>
              <w:pStyle w:val="VMleipteksti"/>
              <w:numPr>
                <w:ilvl w:val="0"/>
                <w:numId w:val="8"/>
              </w:numPr>
              <w:ind w:left="176" w:hanging="176"/>
            </w:pPr>
            <w:r>
              <w:t xml:space="preserve">LSAVI: Realistinen </w:t>
            </w:r>
            <w:r w:rsidR="009A3F41">
              <w:t>resurssi</w:t>
            </w:r>
            <w:r>
              <w:t xml:space="preserve">arvio olisi vähintään 4-5 </w:t>
            </w:r>
            <w:proofErr w:type="spellStart"/>
            <w:r>
              <w:t>htv</w:t>
            </w:r>
            <w:proofErr w:type="spellEnd"/>
            <w:r>
              <w:t>. Tarvittavaa l</w:t>
            </w:r>
            <w:r>
              <w:t>a</w:t>
            </w:r>
            <w:r>
              <w:t>kimiesasiantuntemusta voidaan hankkia nykykäytännön mukaisesti va</w:t>
            </w:r>
            <w:r>
              <w:t>s</w:t>
            </w:r>
            <w:r>
              <w:t xml:space="preserve">tuualueilta. </w:t>
            </w:r>
            <w:r w:rsidR="009A3F41">
              <w:t>Jää</w:t>
            </w:r>
            <w:r w:rsidR="006969A0">
              <w:t xml:space="preserve"> epäselväksi, missä mittakaavassa virastokohtaisesti ho</w:t>
            </w:r>
            <w:r w:rsidR="006969A0">
              <w:t>i</w:t>
            </w:r>
            <w:r w:rsidR="006969A0">
              <w:t>dettavat tehtävät on tarkoitus hoitaa kootun hallinnon henkilöstöllä vai koko viraston osalta johdon tuen toiminnan henkilöstöllä.</w:t>
            </w:r>
          </w:p>
          <w:p w:rsidR="006B72FD" w:rsidRDefault="006B72FD" w:rsidP="009A3F41">
            <w:pPr>
              <w:pStyle w:val="VMleipteksti"/>
              <w:numPr>
                <w:ilvl w:val="0"/>
                <w:numId w:val="8"/>
              </w:numPr>
              <w:ind w:left="176" w:hanging="176"/>
            </w:pPr>
            <w:r>
              <w:t xml:space="preserve">LAAVI: </w:t>
            </w:r>
            <w:r w:rsidR="00497663">
              <w:t xml:space="preserve">Yleisluontoinen lista johdon tuki </w:t>
            </w:r>
            <w:proofErr w:type="gramStart"/>
            <w:r w:rsidR="00497663">
              <w:t>–toiminnon</w:t>
            </w:r>
            <w:proofErr w:type="gramEnd"/>
            <w:r w:rsidR="00497663">
              <w:t xml:space="preserve"> tehtävistä tulisi tarkentaa (esim. viraston johtoryhmän ja useiden muiden työryhmien valmistelu- ja sihteeritehtävät). Huomioon tulee ottaa henkilöstön riitt</w:t>
            </w:r>
            <w:r w:rsidR="00497663">
              <w:t>ä</w:t>
            </w:r>
            <w:r w:rsidR="00497663">
              <w:t>vän laaja-alainen osaaminen ja sijaisuuksien järjestäminen. Ylijohtajan tulee voida vaikuttaa siihen, keitä henkilöitä johdon tuessa työskentelee. Viraston koko ei vaikuta tarvittavaan henkilöstöresurssin määrään.</w:t>
            </w:r>
          </w:p>
          <w:p w:rsidR="00EA5759" w:rsidRDefault="00EA5759" w:rsidP="009A3F41">
            <w:pPr>
              <w:pStyle w:val="VMleipteksti"/>
              <w:numPr>
                <w:ilvl w:val="0"/>
                <w:numId w:val="8"/>
              </w:numPr>
              <w:ind w:left="176" w:hanging="176"/>
            </w:pPr>
            <w:r>
              <w:lastRenderedPageBreak/>
              <w:t xml:space="preserve">ISAVI: </w:t>
            </w:r>
            <w:r w:rsidR="00EF71D5">
              <w:t xml:space="preserve">Tehtävämäärittelyt ovat pääosin onnistuneita ja kattavia. </w:t>
            </w:r>
            <w:r w:rsidR="004A0F4F">
              <w:t xml:space="preserve">Johdon tuen mitoitusta ei voida määrittää kaikille </w:t>
            </w:r>
            <w:proofErr w:type="spellStart"/>
            <w:r w:rsidR="004A0F4F">
              <w:t>AVI:ille</w:t>
            </w:r>
            <w:proofErr w:type="spellEnd"/>
            <w:r w:rsidR="004A0F4F">
              <w:t xml:space="preserve"> samaksi, vaan resurssi tulee selvittää </w:t>
            </w:r>
            <w:proofErr w:type="spellStart"/>
            <w:r w:rsidR="004A0F4F">
              <w:t>AVI-kohtaisesti</w:t>
            </w:r>
            <w:proofErr w:type="spellEnd"/>
            <w:r w:rsidR="004A0F4F">
              <w:t xml:space="preserve"> toimintaympäristön ja sidosryhmäyhtei</w:t>
            </w:r>
            <w:r w:rsidR="004A0F4F">
              <w:t>s</w:t>
            </w:r>
            <w:r w:rsidR="004A0F4F">
              <w:t xml:space="preserve">työn vaatimukset huomioiden. </w:t>
            </w:r>
            <w:r>
              <w:t>Vähintään yksi viestinnän henkilö on j</w:t>
            </w:r>
            <w:r>
              <w:t>ä</w:t>
            </w:r>
            <w:r>
              <w:t xml:space="preserve">tettävä työskentelemään johdon tuki </w:t>
            </w:r>
            <w:proofErr w:type="gramStart"/>
            <w:r>
              <w:t>–toiminnossa</w:t>
            </w:r>
            <w:proofErr w:type="gramEnd"/>
            <w:r>
              <w:t>.</w:t>
            </w:r>
            <w:r w:rsidR="00EF71D5">
              <w:t xml:space="preserve"> </w:t>
            </w:r>
            <w:r w:rsidR="004A0F4F">
              <w:t>Lähialueyhteistyön toteuttamisen ja vastuualueiden ja ylijohtajan välisen työnjaon tulisi vo</w:t>
            </w:r>
            <w:r w:rsidR="004A0F4F">
              <w:t>i</w:t>
            </w:r>
            <w:r w:rsidR="004A0F4F">
              <w:t>da vaihdella jatkossakin.</w:t>
            </w:r>
            <w:r w:rsidR="00BC30C2">
              <w:t xml:space="preserve"> ISAVI on kiinnostunut ottamaan vastaan ven</w:t>
            </w:r>
            <w:r w:rsidR="00BC30C2">
              <w:t>ä</w:t>
            </w:r>
            <w:r w:rsidR="00BC30C2">
              <w:t>läisten sotavankien hautojen hoitoa koskevan valtakunnallisen erikoist</w:t>
            </w:r>
            <w:r w:rsidR="00BC30C2">
              <w:t>u</w:t>
            </w:r>
            <w:r w:rsidR="00BC30C2">
              <w:t>mistehtävän.</w:t>
            </w:r>
          </w:p>
          <w:p w:rsidR="00EF71D5" w:rsidRDefault="009729A6" w:rsidP="009A3F41">
            <w:pPr>
              <w:pStyle w:val="VMleipteksti"/>
              <w:numPr>
                <w:ilvl w:val="0"/>
                <w:numId w:val="8"/>
              </w:numPr>
              <w:ind w:left="176" w:hanging="176"/>
            </w:pPr>
            <w:r>
              <w:t xml:space="preserve">PSAVI: Johdon tuki </w:t>
            </w:r>
            <w:proofErr w:type="gramStart"/>
            <w:r>
              <w:t>–toiminto</w:t>
            </w:r>
            <w:proofErr w:type="gramEnd"/>
            <w:r>
              <w:t xml:space="preserve"> vaatisi vähintään 4 </w:t>
            </w:r>
            <w:proofErr w:type="spellStart"/>
            <w:r>
              <w:t>htv:n</w:t>
            </w:r>
            <w:proofErr w:type="spellEnd"/>
            <w:r>
              <w:t xml:space="preserve"> työpanoksen.</w:t>
            </w:r>
            <w:r w:rsidR="00192B5B">
              <w:t xml:space="preserve"> Virastossa tulee olla johdon assistentti, henkilöstö-, strategia- ja talou</w:t>
            </w:r>
            <w:r w:rsidR="00192B5B">
              <w:t>s</w:t>
            </w:r>
            <w:r w:rsidR="00192B5B">
              <w:t>hallinnosta vastaava virkamies, viestinnän ammattilainen sekä riittävä osaaminen muihin ylijohtajan vastuulla oleviin prosesseihin.</w:t>
            </w:r>
            <w:r w:rsidR="00592B17">
              <w:t xml:space="preserve"> Henkil</w:t>
            </w:r>
            <w:r w:rsidR="00592B17">
              <w:t>ö</w:t>
            </w:r>
            <w:r w:rsidR="00592B17">
              <w:t>resursseissa ei tulisi tässä vaiheessa tehdä tarpeettoman tiukkoja linjau</w:t>
            </w:r>
            <w:r w:rsidR="00592B17">
              <w:t>k</w:t>
            </w:r>
            <w:r w:rsidR="00592B17">
              <w:t xml:space="preserve">sia </w:t>
            </w:r>
            <w:proofErr w:type="spellStart"/>
            <w:r w:rsidR="00592B17">
              <w:t>htv-tavoitteineen</w:t>
            </w:r>
            <w:proofErr w:type="spellEnd"/>
            <w:r w:rsidR="00592B17">
              <w:t xml:space="preserve"> vaan päätyä ratkaisuun, jossa toiminta turvataan t</w:t>
            </w:r>
            <w:r w:rsidR="00592B17">
              <w:t>e</w:t>
            </w:r>
            <w:r w:rsidR="00592B17">
              <w:t>hokkaasti ja laadukkaasti.</w:t>
            </w:r>
            <w:r w:rsidR="00B8432E">
              <w:t xml:space="preserve"> Henkilöiden ja heidän työpanoksensa siirtoon yli organisaatiorajojen ei pidä luoda esteitä.</w:t>
            </w:r>
          </w:p>
        </w:tc>
      </w:tr>
      <w:tr w:rsidR="000A5D0F" w:rsidTr="003843B3">
        <w:tc>
          <w:tcPr>
            <w:tcW w:w="2272" w:type="dxa"/>
          </w:tcPr>
          <w:p w:rsidR="000A5D0F" w:rsidRDefault="000A5D0F" w:rsidP="003843B3">
            <w:pPr>
              <w:pStyle w:val="VMleipteksti"/>
              <w:ind w:left="0"/>
            </w:pPr>
            <w:r>
              <w:lastRenderedPageBreak/>
              <w:t xml:space="preserve">Ohjaavat </w:t>
            </w:r>
            <w:r w:rsidR="008C2602">
              <w:t>viranoma</w:t>
            </w:r>
            <w:r w:rsidR="008C2602">
              <w:t>i</w:t>
            </w:r>
            <w:r w:rsidR="008C2602">
              <w:t>set</w:t>
            </w:r>
          </w:p>
        </w:tc>
        <w:tc>
          <w:tcPr>
            <w:tcW w:w="7477" w:type="dxa"/>
          </w:tcPr>
          <w:p w:rsidR="000A5D0F" w:rsidRDefault="00A30683" w:rsidP="003843B3">
            <w:pPr>
              <w:pStyle w:val="VMleipteksti"/>
              <w:numPr>
                <w:ilvl w:val="0"/>
                <w:numId w:val="8"/>
              </w:numPr>
              <w:ind w:left="176" w:hanging="176"/>
            </w:pPr>
            <w:r>
              <w:t>Evira: Pitää järkevänä sitä, että lausuntomenettelyjä kehitetään niiden lausuntojen osalta, jotka koskevat valtakunnallisia asioita.</w:t>
            </w:r>
          </w:p>
        </w:tc>
      </w:tr>
      <w:tr w:rsidR="000A5D0F" w:rsidTr="003843B3">
        <w:tc>
          <w:tcPr>
            <w:tcW w:w="2272" w:type="dxa"/>
          </w:tcPr>
          <w:p w:rsidR="000A5D0F" w:rsidRDefault="000A5D0F" w:rsidP="003843B3">
            <w:pPr>
              <w:pStyle w:val="VMleipteksti"/>
              <w:ind w:left="0"/>
            </w:pPr>
            <w:r>
              <w:t>Henkilöstöjärjestöt</w:t>
            </w:r>
          </w:p>
        </w:tc>
        <w:tc>
          <w:tcPr>
            <w:tcW w:w="7477" w:type="dxa"/>
          </w:tcPr>
          <w:p w:rsidR="000A5D0F" w:rsidRDefault="00664389" w:rsidP="00FC14C1">
            <w:pPr>
              <w:pStyle w:val="VMleipteksti"/>
              <w:numPr>
                <w:ilvl w:val="0"/>
                <w:numId w:val="8"/>
              </w:numPr>
              <w:ind w:left="176" w:hanging="176"/>
            </w:pPr>
            <w:proofErr w:type="spellStart"/>
            <w:r>
              <w:t>Pardia</w:t>
            </w:r>
            <w:proofErr w:type="spellEnd"/>
            <w:r>
              <w:t xml:space="preserve">: </w:t>
            </w:r>
            <w:r w:rsidR="00600451">
              <w:t xml:space="preserve">Johdon tuki </w:t>
            </w:r>
            <w:proofErr w:type="gramStart"/>
            <w:r w:rsidR="00600451">
              <w:t>–toimintoa</w:t>
            </w:r>
            <w:proofErr w:type="gramEnd"/>
            <w:r w:rsidR="00600451">
              <w:t xml:space="preserve"> ei ole varaa yliresursoida. Lähtökohtana voidaan pitää 2 henkilötyövuotta.</w:t>
            </w:r>
            <w:r w:rsidR="00384ADC">
              <w:t xml:space="preserve"> </w:t>
            </w:r>
            <w:proofErr w:type="spellStart"/>
            <w:r w:rsidR="00384ADC">
              <w:t>AVIen</w:t>
            </w:r>
            <w:proofErr w:type="spellEnd"/>
            <w:r w:rsidR="00384ADC">
              <w:t xml:space="preserve"> sekalaisten ja harvinaisten te</w:t>
            </w:r>
            <w:r w:rsidR="00384ADC">
              <w:t>h</w:t>
            </w:r>
            <w:r w:rsidR="00384ADC">
              <w:t>tävien kokoamisen mahdollisuutta on selvitetty lukemattomia kertoja ja työ on nyt syytä saattaa päätökseen.</w:t>
            </w:r>
            <w:r w:rsidR="009F4A1A">
              <w:t xml:space="preserve"> Yhteisten lausuntojen antamisella voidaan </w:t>
            </w:r>
            <w:proofErr w:type="spellStart"/>
            <w:r w:rsidR="009F4A1A">
              <w:t>AVIen</w:t>
            </w:r>
            <w:proofErr w:type="spellEnd"/>
            <w:r w:rsidR="009F4A1A">
              <w:t xml:space="preserve"> profiilia nostaa, kannanottojen painoarvoa lisätä ja sää</w:t>
            </w:r>
            <w:r w:rsidR="009F4A1A">
              <w:t>s</w:t>
            </w:r>
            <w:r w:rsidR="009F4A1A">
              <w:t xml:space="preserve">tää työtä. </w:t>
            </w:r>
            <w:r w:rsidR="00FC14C1">
              <w:t xml:space="preserve">Toiminnallisen tasa-arvotyön koordinointi sopii koottaviin henkilöstöhallinnon tehtäviin, vaikka osaaminen on nykyisin </w:t>
            </w:r>
            <w:proofErr w:type="spellStart"/>
            <w:r w:rsidR="00FC14C1">
              <w:t>LSSAVI</w:t>
            </w:r>
            <w:r w:rsidR="00FC14C1">
              <w:t>l</w:t>
            </w:r>
            <w:r w:rsidR="00FC14C1">
              <w:t>la</w:t>
            </w:r>
            <w:proofErr w:type="spellEnd"/>
            <w:r w:rsidR="00FC14C1">
              <w:t>.</w:t>
            </w:r>
          </w:p>
        </w:tc>
      </w:tr>
      <w:tr w:rsidR="00E76A95" w:rsidTr="003843B3">
        <w:tc>
          <w:tcPr>
            <w:tcW w:w="2272" w:type="dxa"/>
          </w:tcPr>
          <w:p w:rsidR="00E76A95" w:rsidRDefault="00E76A95" w:rsidP="003843B3">
            <w:pPr>
              <w:pStyle w:val="VMleipteksti"/>
              <w:ind w:left="0"/>
            </w:pPr>
            <w:r>
              <w:t>Muut</w:t>
            </w:r>
          </w:p>
        </w:tc>
        <w:tc>
          <w:tcPr>
            <w:tcW w:w="7477" w:type="dxa"/>
          </w:tcPr>
          <w:p w:rsidR="00E76A95" w:rsidRDefault="00E76A95" w:rsidP="00FC14C1">
            <w:pPr>
              <w:pStyle w:val="VMleipteksti"/>
              <w:numPr>
                <w:ilvl w:val="0"/>
                <w:numId w:val="8"/>
              </w:numPr>
              <w:ind w:left="176" w:hanging="176"/>
            </w:pPr>
            <w:r>
              <w:t xml:space="preserve">VM/HO: Keskitettyyn toimintoon tai johdon tukeen kohdistettavissa henkilöresursseissa ei tulisi tässä vaiheessa tehdä liian tiukkoja linjauksia </w:t>
            </w:r>
            <w:proofErr w:type="spellStart"/>
            <w:r>
              <w:t>htv-tavoitteineen</w:t>
            </w:r>
            <w:proofErr w:type="spellEnd"/>
            <w:r>
              <w:t xml:space="preserve"> vaan päätyä ratkaisuun, jossa toiminta turvataan teho</w:t>
            </w:r>
            <w:r>
              <w:t>k</w:t>
            </w:r>
            <w:r>
              <w:t>kaasti ja laadukkaasti.</w:t>
            </w:r>
          </w:p>
        </w:tc>
      </w:tr>
    </w:tbl>
    <w:p w:rsidR="00413898" w:rsidRDefault="00413898" w:rsidP="001949CD">
      <w:pPr>
        <w:ind w:left="360"/>
        <w:rPr>
          <w:lang w:eastAsia="fi-FI"/>
        </w:rPr>
      </w:pPr>
    </w:p>
    <w:p w:rsidR="00423DB1" w:rsidRDefault="00423DB1" w:rsidP="0032733F">
      <w:pPr>
        <w:ind w:left="360"/>
        <w:rPr>
          <w:lang w:eastAsia="fi-FI"/>
        </w:rPr>
      </w:pPr>
    </w:p>
    <w:p w:rsidR="00423DB1" w:rsidRDefault="00423DB1" w:rsidP="0032733F">
      <w:pPr>
        <w:ind w:left="360"/>
        <w:rPr>
          <w:lang w:eastAsia="fi-FI"/>
        </w:rPr>
      </w:pPr>
    </w:p>
    <w:p w:rsidR="00423DB1" w:rsidRPr="002179AD" w:rsidRDefault="00423DB1" w:rsidP="00423DB1">
      <w:pPr>
        <w:pStyle w:val="Luettelokappale"/>
        <w:numPr>
          <w:ilvl w:val="0"/>
          <w:numId w:val="7"/>
        </w:numPr>
        <w:rPr>
          <w:b/>
          <w:color w:val="1F497D" w:themeColor="text2"/>
          <w:lang w:eastAsia="fi-FI"/>
        </w:rPr>
      </w:pPr>
      <w:r w:rsidRPr="002179AD">
        <w:rPr>
          <w:b/>
          <w:color w:val="1F497D" w:themeColor="text2"/>
          <w:lang w:eastAsia="fi-FI"/>
        </w:rPr>
        <w:t>Hallinnollisten tehtävien kokoamisen vaikutukset</w:t>
      </w:r>
    </w:p>
    <w:p w:rsidR="00540F87" w:rsidRDefault="00540F87" w:rsidP="00423DB1">
      <w:pPr>
        <w:rPr>
          <w:b/>
          <w:color w:val="1F497D" w:themeColor="text2"/>
          <w:lang w:eastAsia="fi-FI"/>
        </w:rPr>
      </w:pPr>
    </w:p>
    <w:tbl>
      <w:tblPr>
        <w:tblStyle w:val="TaulukkoRuudukko"/>
        <w:tblW w:w="0" w:type="auto"/>
        <w:tblInd w:w="388" w:type="dxa"/>
        <w:tblLayout w:type="fixed"/>
        <w:tblLook w:val="04A0"/>
      </w:tblPr>
      <w:tblGrid>
        <w:gridCol w:w="2272"/>
        <w:gridCol w:w="7477"/>
      </w:tblGrid>
      <w:tr w:rsidR="00540F87" w:rsidTr="003843B3">
        <w:tc>
          <w:tcPr>
            <w:tcW w:w="2272" w:type="dxa"/>
          </w:tcPr>
          <w:p w:rsidR="00540F87" w:rsidRPr="001339D4" w:rsidRDefault="00540F87" w:rsidP="003843B3">
            <w:pPr>
              <w:pStyle w:val="VMleipteksti"/>
              <w:ind w:left="0"/>
              <w:rPr>
                <w:b/>
              </w:rPr>
            </w:pPr>
            <w:r>
              <w:rPr>
                <w:b/>
              </w:rPr>
              <w:t>Ehdotus</w:t>
            </w:r>
          </w:p>
        </w:tc>
        <w:tc>
          <w:tcPr>
            <w:tcW w:w="7477" w:type="dxa"/>
          </w:tcPr>
          <w:p w:rsidR="00540F87" w:rsidRPr="001339D4" w:rsidRDefault="00540F87" w:rsidP="003843B3">
            <w:pPr>
              <w:pStyle w:val="VMleipteksti"/>
              <w:ind w:left="0"/>
              <w:rPr>
                <w:b/>
              </w:rPr>
            </w:pPr>
            <w:r w:rsidRPr="001339D4">
              <w:rPr>
                <w:b/>
              </w:rPr>
              <w:t>Huomiot</w:t>
            </w:r>
          </w:p>
        </w:tc>
      </w:tr>
      <w:tr w:rsidR="00540F87" w:rsidTr="003843B3">
        <w:tc>
          <w:tcPr>
            <w:tcW w:w="2272" w:type="dxa"/>
          </w:tcPr>
          <w:p w:rsidR="007A1BB5" w:rsidRDefault="00540F87" w:rsidP="007A1BB5">
            <w:pPr>
              <w:pStyle w:val="VMleipteksti"/>
              <w:ind w:left="0"/>
            </w:pPr>
            <w:r>
              <w:t>Toiminnalliset</w:t>
            </w:r>
          </w:p>
          <w:p w:rsidR="00540F87" w:rsidRDefault="00540F87" w:rsidP="007A1BB5">
            <w:pPr>
              <w:pStyle w:val="VMleipteksti"/>
              <w:ind w:left="0"/>
            </w:pPr>
            <w:r>
              <w:t>vaikutukset</w:t>
            </w:r>
          </w:p>
        </w:tc>
        <w:tc>
          <w:tcPr>
            <w:tcW w:w="7477" w:type="dxa"/>
          </w:tcPr>
          <w:p w:rsidR="007E7FA5" w:rsidRDefault="007E7FA5" w:rsidP="007E7FA5">
            <w:pPr>
              <w:pStyle w:val="VMleipteksti"/>
              <w:ind w:left="0"/>
            </w:pPr>
            <w:r>
              <w:t>Aluehallintovirastot</w:t>
            </w:r>
          </w:p>
          <w:p w:rsidR="007E7FA5" w:rsidRDefault="00BC1F00" w:rsidP="007E7FA5">
            <w:pPr>
              <w:pStyle w:val="VMleipteksti"/>
              <w:numPr>
                <w:ilvl w:val="0"/>
                <w:numId w:val="8"/>
              </w:numPr>
              <w:ind w:left="175" w:hanging="175"/>
            </w:pPr>
            <w:r>
              <w:t>ISAVI: Toiminnalliset vaikutukset ovat liian yleisluontoisia ja tavoitelä</w:t>
            </w:r>
            <w:r>
              <w:t>h</w:t>
            </w:r>
            <w:r>
              <w:t>töisiä. Toimeenpanovaiheessa toiminnallisia, taloudellisia ja henkilöst</w:t>
            </w:r>
            <w:r>
              <w:t>ö</w:t>
            </w:r>
            <w:r>
              <w:t>vaikutuksia on tarkennettava.</w:t>
            </w:r>
          </w:p>
          <w:p w:rsidR="00A0597E" w:rsidRDefault="00A0597E" w:rsidP="007E7FA5">
            <w:pPr>
              <w:pStyle w:val="VMleipteksti"/>
              <w:ind w:left="0"/>
            </w:pPr>
          </w:p>
          <w:p w:rsidR="007E7FA5" w:rsidRDefault="007E7FA5" w:rsidP="007E7FA5">
            <w:pPr>
              <w:pStyle w:val="VMleipteksti"/>
              <w:ind w:left="0"/>
            </w:pPr>
            <w:r>
              <w:t>Henkilöstöjärjestöt</w:t>
            </w:r>
          </w:p>
          <w:p w:rsidR="00540F87" w:rsidRDefault="004E7D0B" w:rsidP="00A0597E">
            <w:pPr>
              <w:pStyle w:val="VMleipteksti"/>
              <w:numPr>
                <w:ilvl w:val="0"/>
                <w:numId w:val="8"/>
              </w:numPr>
              <w:ind w:left="175" w:hanging="175"/>
            </w:pPr>
            <w:proofErr w:type="spellStart"/>
            <w:r>
              <w:t>Pardia</w:t>
            </w:r>
            <w:proofErr w:type="spellEnd"/>
            <w:r>
              <w:t>: Toiminnallisten vaikutusten arviointia on jatkotyössä syvennett</w:t>
            </w:r>
            <w:r>
              <w:t>ä</w:t>
            </w:r>
            <w:r>
              <w:t xml:space="preserve">vä erityisesti vastuualueiden palvelutarpeiden ja </w:t>
            </w:r>
            <w:proofErr w:type="gramStart"/>
            <w:r>
              <w:t>–kysynnän</w:t>
            </w:r>
            <w:proofErr w:type="gramEnd"/>
            <w:r>
              <w:t xml:space="preserve"> tyydyttäm</w:t>
            </w:r>
            <w:r>
              <w:t>i</w:t>
            </w:r>
            <w:r>
              <w:t>sen näkökulmasta (asiakkaat).</w:t>
            </w:r>
          </w:p>
        </w:tc>
      </w:tr>
      <w:tr w:rsidR="00540F87" w:rsidTr="003843B3">
        <w:tc>
          <w:tcPr>
            <w:tcW w:w="2272" w:type="dxa"/>
          </w:tcPr>
          <w:p w:rsidR="00540F87" w:rsidRDefault="00540F87" w:rsidP="003843B3">
            <w:pPr>
              <w:pStyle w:val="VMleipteksti"/>
              <w:ind w:left="0"/>
            </w:pPr>
            <w:r>
              <w:t>Henkilöstö</w:t>
            </w:r>
            <w:r w:rsidR="007A1BB5">
              <w:t>-</w:t>
            </w:r>
            <w:r>
              <w:t>vaikutukset</w:t>
            </w:r>
          </w:p>
        </w:tc>
        <w:tc>
          <w:tcPr>
            <w:tcW w:w="7477" w:type="dxa"/>
          </w:tcPr>
          <w:p w:rsidR="007E7FA5" w:rsidRDefault="007E7FA5" w:rsidP="007E7FA5">
            <w:pPr>
              <w:pStyle w:val="VMleipteksti"/>
              <w:ind w:left="0"/>
            </w:pPr>
            <w:r>
              <w:t>Aluehallintovirastot</w:t>
            </w:r>
          </w:p>
          <w:p w:rsidR="007E7FA5" w:rsidRDefault="003C056D" w:rsidP="007E7FA5">
            <w:pPr>
              <w:pStyle w:val="VMleipteksti"/>
              <w:numPr>
                <w:ilvl w:val="0"/>
                <w:numId w:val="8"/>
              </w:numPr>
              <w:ind w:left="175" w:hanging="175"/>
            </w:pPr>
            <w:r>
              <w:t xml:space="preserve">LSAVI: </w:t>
            </w:r>
            <w:proofErr w:type="spellStart"/>
            <w:r>
              <w:t>LSAVIn</w:t>
            </w:r>
            <w:proofErr w:type="spellEnd"/>
            <w:r>
              <w:t xml:space="preserve"> hallintopalveluissa on hoidettu pelastustoimi ja vara</w:t>
            </w:r>
            <w:r>
              <w:t>u</w:t>
            </w:r>
            <w:r>
              <w:t xml:space="preserve">tuminen </w:t>
            </w:r>
            <w:proofErr w:type="gramStart"/>
            <w:r>
              <w:t>–vastuualueen</w:t>
            </w:r>
            <w:proofErr w:type="gramEnd"/>
            <w:r>
              <w:t xml:space="preserve"> substanssitehtäviä avustavat hallinnolliset teht</w:t>
            </w:r>
            <w:r>
              <w:t>ä</w:t>
            </w:r>
            <w:r>
              <w:t>vät. Tällaisten tehtävien hoitamisen tarve on huomioitava hallinnon k</w:t>
            </w:r>
            <w:r>
              <w:t>o</w:t>
            </w:r>
            <w:r>
              <w:t>koamisessa ja resursseissa (ml. siirtotarpeet hallinnosta vastuualueille tai johdon tuelle).</w:t>
            </w:r>
          </w:p>
          <w:p w:rsidR="00667B93" w:rsidRDefault="00667B93" w:rsidP="007E7FA5">
            <w:pPr>
              <w:pStyle w:val="VMleipteksti"/>
              <w:numPr>
                <w:ilvl w:val="0"/>
                <w:numId w:val="8"/>
              </w:numPr>
              <w:ind w:left="175" w:hanging="175"/>
            </w:pPr>
            <w:r>
              <w:lastRenderedPageBreak/>
              <w:t>LAAVI: Jatkovalmistelussa tulee kiinnittää huomiota siihen, että henk</w:t>
            </w:r>
            <w:r>
              <w:t>i</w:t>
            </w:r>
            <w:r>
              <w:t>löstön toimenkuvat rakentuvat mielekkäiksi. Huolena on työtehtävien y</w:t>
            </w:r>
            <w:r>
              <w:t>k</w:t>
            </w:r>
            <w:r>
              <w:t>sipuolistuminen ja vaikutukset työmotivaatioon ja palkkaukseen.</w:t>
            </w:r>
            <w:r w:rsidR="00EE3BED">
              <w:t xml:space="preserve"> Jatk</w:t>
            </w:r>
            <w:r w:rsidR="00EE3BED">
              <w:t>o</w:t>
            </w:r>
            <w:r w:rsidR="00EE3BED">
              <w:t>valmistelussa etusijalle tulisi asettaa selkeän aikataulun laatiminen uuden organisaation rakentamiselle ja sen tehtäviin hakeutumiselle. Muutoske</w:t>
            </w:r>
            <w:r w:rsidR="00EE3BED">
              <w:t>s</w:t>
            </w:r>
            <w:r w:rsidR="00EE3BED">
              <w:t>kustelut tulee käydä mieluiten jo alkusyksystä.</w:t>
            </w:r>
          </w:p>
          <w:p w:rsidR="00BC1F00" w:rsidRDefault="00BC1F00" w:rsidP="007E7FA5">
            <w:pPr>
              <w:pStyle w:val="VMleipteksti"/>
              <w:numPr>
                <w:ilvl w:val="0"/>
                <w:numId w:val="8"/>
              </w:numPr>
              <w:ind w:left="175" w:hanging="175"/>
            </w:pPr>
            <w:r>
              <w:t>ISAVI: Henkilöstövaikutukset arviosta on jätetty pois vaikutus vastu</w:t>
            </w:r>
            <w:r>
              <w:t>u</w:t>
            </w:r>
            <w:r>
              <w:t>alueilla nyt oleviin hallintotehtäviin siirrettäessä henkilöstöä valtakunna</w:t>
            </w:r>
            <w:r>
              <w:t>l</w:t>
            </w:r>
            <w:r>
              <w:t>lisiin tehtäviin. Kun vaikutus huomioidaan, siirtyvä tehtävämäärä on su</w:t>
            </w:r>
            <w:r>
              <w:t>u</w:t>
            </w:r>
            <w:r>
              <w:t xml:space="preserve">rempi kuin 160 </w:t>
            </w:r>
            <w:proofErr w:type="spellStart"/>
            <w:r>
              <w:t>htv</w:t>
            </w:r>
            <w:proofErr w:type="spellEnd"/>
            <w:r>
              <w:t>.</w:t>
            </w:r>
            <w:r w:rsidR="005C671E">
              <w:t xml:space="preserve"> Toiminnan kehittämisyksiköstä vapautuvia resurss</w:t>
            </w:r>
            <w:r w:rsidR="005C671E">
              <w:t>e</w:t>
            </w:r>
            <w:r w:rsidR="005C671E">
              <w:t>ja tulee hajauttaa suurimmaksi osaksi aluehallintovirastoihin, koska k</w:t>
            </w:r>
            <w:r w:rsidR="005C671E">
              <w:t>e</w:t>
            </w:r>
            <w:r w:rsidR="005C671E">
              <w:t>hittämisen toimeenpanoon tarvitaan alueellista resurssia nykyistä ene</w:t>
            </w:r>
            <w:r w:rsidR="005C671E">
              <w:t>m</w:t>
            </w:r>
            <w:r w:rsidR="005C671E">
              <w:t xml:space="preserve">män. Kehittämisen ohjaus voidaan tehdä keskitetysti. </w:t>
            </w:r>
          </w:p>
          <w:p w:rsidR="00846172" w:rsidRDefault="00846172" w:rsidP="007E7FA5">
            <w:pPr>
              <w:pStyle w:val="VMleipteksti"/>
              <w:numPr>
                <w:ilvl w:val="0"/>
                <w:numId w:val="8"/>
              </w:numPr>
              <w:ind w:left="175" w:hanging="175"/>
            </w:pPr>
            <w:r>
              <w:t xml:space="preserve">PSAVI: </w:t>
            </w:r>
            <w:r w:rsidR="003279B0">
              <w:t xml:space="preserve">Henkilöstön valmiuksista korostuu erityisesti osaaminen </w:t>
            </w:r>
            <w:proofErr w:type="spellStart"/>
            <w:r w:rsidR="003279B0">
              <w:t>ICT:n</w:t>
            </w:r>
            <w:proofErr w:type="spellEnd"/>
            <w:r w:rsidR="003279B0">
              <w:t xml:space="preserve"> hyväksikäytössä, mistä tulisi antaa koulutusta. </w:t>
            </w:r>
            <w:r w:rsidR="00104B11">
              <w:t>Raportista ei ilmene, m</w:t>
            </w:r>
            <w:r w:rsidR="00104B11">
              <w:t>i</w:t>
            </w:r>
            <w:r w:rsidR="00104B11">
              <w:t xml:space="preserve">ten tunnistettuihin tarpeisiin käytännössä vastataan Kaiku-rahan lisäksi. </w:t>
            </w:r>
          </w:p>
          <w:p w:rsidR="00A33B66" w:rsidRDefault="00A33B66" w:rsidP="007E7FA5">
            <w:pPr>
              <w:pStyle w:val="VMleipteksti"/>
              <w:ind w:left="0"/>
            </w:pPr>
          </w:p>
          <w:p w:rsidR="007E7FA5" w:rsidRDefault="007E7FA5" w:rsidP="007E7FA5">
            <w:pPr>
              <w:pStyle w:val="VMleipteksti"/>
              <w:ind w:left="0"/>
            </w:pPr>
            <w:r>
              <w:t>Ohjaavat viranomaiset</w:t>
            </w:r>
          </w:p>
          <w:p w:rsidR="007E7FA5" w:rsidRDefault="001C7AF0" w:rsidP="007E7FA5">
            <w:pPr>
              <w:pStyle w:val="VMleipteksti"/>
              <w:numPr>
                <w:ilvl w:val="0"/>
                <w:numId w:val="8"/>
              </w:numPr>
              <w:ind w:left="175" w:hanging="175"/>
            </w:pPr>
            <w:r>
              <w:t>Evira: Henkilökunnan kannalta on tärkeää, että työtä voidaan tehdä n</w:t>
            </w:r>
            <w:r>
              <w:t>y</w:t>
            </w:r>
            <w:r>
              <w:t>kyisistä toimipaikoista käsin alueellisesti hajautettuna. Kaikissa toimipi</w:t>
            </w:r>
            <w:r>
              <w:t>s</w:t>
            </w:r>
            <w:r>
              <w:t>teissä virkamiehille tulisi varmistaa riittävä esimiestuki eri keinoja käy</w:t>
            </w:r>
            <w:r>
              <w:t>t</w:t>
            </w:r>
            <w:r>
              <w:t xml:space="preserve">täen. Etätyömenetelmien käyttöön tarvitaan koulutusta ja tiedonkulkuun tulee kiinnittää erityistä huomiota. </w:t>
            </w:r>
          </w:p>
          <w:p w:rsidR="00A33B66" w:rsidRDefault="00A33B66" w:rsidP="007E7FA5">
            <w:pPr>
              <w:pStyle w:val="VMleipteksti"/>
              <w:ind w:left="0"/>
            </w:pPr>
          </w:p>
          <w:p w:rsidR="007E7FA5" w:rsidRDefault="007E7FA5" w:rsidP="007E7FA5">
            <w:pPr>
              <w:pStyle w:val="VMleipteksti"/>
              <w:ind w:left="0"/>
            </w:pPr>
            <w:r>
              <w:t>Henkilöstöjärjestöt</w:t>
            </w:r>
          </w:p>
          <w:p w:rsidR="007E7FA5" w:rsidRDefault="00612A4D" w:rsidP="007E7FA5">
            <w:pPr>
              <w:pStyle w:val="VMleipteksti"/>
              <w:numPr>
                <w:ilvl w:val="0"/>
                <w:numId w:val="8"/>
              </w:numPr>
              <w:ind w:left="175" w:hanging="175"/>
            </w:pPr>
            <w:r>
              <w:t>JUKO: Esityksestä jää puuttumaan, miten työnantaja takaa henkilöstöltä vaadittavien oleellisten taitojen ylläpitämisen/hankkimisen ja johtamista</w:t>
            </w:r>
            <w:r>
              <w:t>i</w:t>
            </w:r>
            <w:r>
              <w:t>tojen kehittymisen. Esityksessä ei myöskään todeta, että hallinnon mu</w:t>
            </w:r>
            <w:r>
              <w:t>u</w:t>
            </w:r>
            <w:r>
              <w:t>tokset vaikuttavat välittömästä ja välillisesti alueelliseen asiantuntijaty</w:t>
            </w:r>
            <w:r>
              <w:t>ö</w:t>
            </w:r>
            <w:r>
              <w:t>hön ja ns. sisäiseen asiakkuuteen.</w:t>
            </w:r>
          </w:p>
          <w:p w:rsidR="00C91548" w:rsidRDefault="00C91548" w:rsidP="007E7FA5">
            <w:pPr>
              <w:pStyle w:val="VMleipteksti"/>
              <w:numPr>
                <w:ilvl w:val="0"/>
                <w:numId w:val="8"/>
              </w:numPr>
              <w:ind w:left="175" w:hanging="175"/>
            </w:pPr>
            <w:proofErr w:type="spellStart"/>
            <w:r>
              <w:t>Pardia</w:t>
            </w:r>
            <w:proofErr w:type="spellEnd"/>
            <w:r>
              <w:t>: Tärkein henkilöstölle annettu lupaus on työn jatkuminen hajaut</w:t>
            </w:r>
            <w:r>
              <w:t>e</w:t>
            </w:r>
            <w:r>
              <w:t>tulla toimintamallilla. Vastuualueilla osittain hallinnollisia tehtäviä tek</w:t>
            </w:r>
            <w:r>
              <w:t>e</w:t>
            </w:r>
            <w:r>
              <w:t>vien asema on selvitettävä (esim. mahdollisuus ilmoittautua uuden va</w:t>
            </w:r>
            <w:r>
              <w:t>s</w:t>
            </w:r>
            <w:r>
              <w:t>tuualueen tehtäviin). Henkilöstön huoleen teh</w:t>
            </w:r>
            <w:r w:rsidR="007016E8">
              <w:t>t</w:t>
            </w:r>
            <w:r>
              <w:t>äväkuvien kaventumisesta on annettava selkeä vastaus.</w:t>
            </w:r>
            <w:r w:rsidR="00927A5F">
              <w:t xml:space="preserve"> On syytä todeta selkeästi, että tehtävien mahdollisesti muuttuessa lähtökohta on tarjota vähintään vastaavan va</w:t>
            </w:r>
            <w:r w:rsidR="00927A5F">
              <w:t>a</w:t>
            </w:r>
            <w:r w:rsidR="00927A5F">
              <w:t xml:space="preserve">tivuustason tehtäviä. </w:t>
            </w:r>
            <w:r w:rsidR="00496509">
              <w:t>Palkkaturvan sisältö on syytä tuoda esille kaikessa henkilöstölle suunnatussa viestinnässä.</w:t>
            </w:r>
          </w:p>
          <w:p w:rsidR="00540F87" w:rsidRDefault="00540F87" w:rsidP="007E7FA5">
            <w:pPr>
              <w:pStyle w:val="VMleipteksti"/>
              <w:ind w:left="0"/>
            </w:pPr>
          </w:p>
        </w:tc>
      </w:tr>
      <w:tr w:rsidR="00540F87" w:rsidTr="003843B3">
        <w:tc>
          <w:tcPr>
            <w:tcW w:w="2272" w:type="dxa"/>
          </w:tcPr>
          <w:p w:rsidR="007A1BB5" w:rsidRDefault="00540F87" w:rsidP="007A1BB5">
            <w:pPr>
              <w:pStyle w:val="VMleipteksti"/>
              <w:ind w:left="0"/>
            </w:pPr>
            <w:r>
              <w:lastRenderedPageBreak/>
              <w:t>Taloudelliset</w:t>
            </w:r>
          </w:p>
          <w:p w:rsidR="00540F87" w:rsidRDefault="00540F87" w:rsidP="007A1BB5">
            <w:pPr>
              <w:pStyle w:val="VMleipteksti"/>
              <w:ind w:left="0"/>
            </w:pPr>
            <w:r>
              <w:t>vaikutukset</w:t>
            </w:r>
          </w:p>
        </w:tc>
        <w:tc>
          <w:tcPr>
            <w:tcW w:w="7477" w:type="dxa"/>
          </w:tcPr>
          <w:p w:rsidR="007E7FA5" w:rsidRDefault="007E7FA5" w:rsidP="007E7FA5">
            <w:pPr>
              <w:pStyle w:val="VMleipteksti"/>
              <w:ind w:left="0"/>
            </w:pPr>
            <w:r>
              <w:t>Aluehallintovirastot</w:t>
            </w:r>
          </w:p>
          <w:p w:rsidR="007E7FA5" w:rsidRDefault="00BC1F00" w:rsidP="007E7FA5">
            <w:pPr>
              <w:pStyle w:val="VMleipteksti"/>
              <w:numPr>
                <w:ilvl w:val="0"/>
                <w:numId w:val="8"/>
              </w:numPr>
              <w:ind w:left="175" w:hanging="175"/>
            </w:pPr>
            <w:r>
              <w:t xml:space="preserve">ISAVI: Arviot </w:t>
            </w:r>
            <w:r w:rsidR="007F6E76">
              <w:t xml:space="preserve">keskittämisen </w:t>
            </w:r>
            <w:r>
              <w:t>lisätuottavuudesta ovat vielä melko supp</w:t>
            </w:r>
            <w:r>
              <w:t>e</w:t>
            </w:r>
            <w:r>
              <w:t>asti kuvattuja.</w:t>
            </w:r>
          </w:p>
          <w:p w:rsidR="00792B95" w:rsidRDefault="00792B95" w:rsidP="007E7FA5">
            <w:pPr>
              <w:pStyle w:val="VMleipteksti"/>
              <w:numPr>
                <w:ilvl w:val="0"/>
                <w:numId w:val="8"/>
              </w:numPr>
              <w:ind w:left="175" w:hanging="175"/>
            </w:pPr>
            <w:r>
              <w:t xml:space="preserve">PSAVI: </w:t>
            </w:r>
            <w:r w:rsidR="002B1967">
              <w:t>Oleellista olisi selvittää, mitkä ovat toiminnallisten uudistusten avulla saatavat toiminnalliset ja kustannushyödyt. Työtapojen uudistam</w:t>
            </w:r>
            <w:r w:rsidR="002B1967">
              <w:t>i</w:t>
            </w:r>
            <w:r w:rsidR="002B1967">
              <w:t xml:space="preserve">nen, yhdenmukaistaminen ja virtaviivaistaminen </w:t>
            </w:r>
            <w:proofErr w:type="gramStart"/>
            <w:r w:rsidR="002B1967">
              <w:t>on</w:t>
            </w:r>
            <w:proofErr w:type="gramEnd"/>
            <w:r w:rsidR="002B1967">
              <w:t xml:space="preserve"> keskeistä. </w:t>
            </w:r>
            <w:r w:rsidR="004311B8">
              <w:t xml:space="preserve">Kaikki </w:t>
            </w:r>
            <w:proofErr w:type="spellStart"/>
            <w:r w:rsidR="004311B8">
              <w:t>AVIen</w:t>
            </w:r>
            <w:proofErr w:type="spellEnd"/>
            <w:r w:rsidR="004311B8">
              <w:t xml:space="preserve"> hallintotoiminnot olisi integroitava kiinteämmin </w:t>
            </w:r>
            <w:proofErr w:type="spellStart"/>
            <w:r w:rsidR="004311B8">
              <w:t>HALKO-ratkaisuun</w:t>
            </w:r>
            <w:proofErr w:type="spellEnd"/>
            <w:r w:rsidR="004311B8">
              <w:t>: jatkovalmistelussa tulisi huomioida työsuojelun hallintoteht</w:t>
            </w:r>
            <w:r w:rsidR="004311B8">
              <w:t>ä</w:t>
            </w:r>
            <w:r w:rsidR="004311B8">
              <w:t>vien uudistaminen (TUPA).</w:t>
            </w:r>
            <w:r w:rsidR="000E7A10">
              <w:t xml:space="preserve"> Jatkotyössä tulisi tarkemmin tuoda esille keskittämisen hyödyt laskelmineen. Työprosessit tulee järjestää l</w:t>
            </w:r>
            <w:r w:rsidR="000E7A10">
              <w:t>ä</w:t>
            </w:r>
            <w:r w:rsidR="000E7A10">
              <w:t>pinäkyviksi ja tehokkaiksi.</w:t>
            </w:r>
          </w:p>
          <w:p w:rsidR="00A0597E" w:rsidRDefault="00A0597E" w:rsidP="007E7FA5">
            <w:pPr>
              <w:pStyle w:val="VMleipteksti"/>
              <w:ind w:left="0"/>
            </w:pPr>
          </w:p>
          <w:p w:rsidR="007E7FA5" w:rsidRDefault="007E7FA5" w:rsidP="007E7FA5">
            <w:pPr>
              <w:pStyle w:val="VMleipteksti"/>
              <w:ind w:left="0"/>
            </w:pPr>
            <w:r>
              <w:lastRenderedPageBreak/>
              <w:t>Henkilöstöjärjestöt</w:t>
            </w:r>
          </w:p>
          <w:p w:rsidR="00540F87" w:rsidRDefault="003627DC" w:rsidP="00EB4713">
            <w:pPr>
              <w:pStyle w:val="VMleipteksti"/>
              <w:numPr>
                <w:ilvl w:val="0"/>
                <w:numId w:val="8"/>
              </w:numPr>
              <w:ind w:left="175" w:hanging="175"/>
            </w:pPr>
            <w:proofErr w:type="spellStart"/>
            <w:r>
              <w:t>Pardia</w:t>
            </w:r>
            <w:proofErr w:type="spellEnd"/>
            <w:r>
              <w:t>: Uudistuksen aiheuttamat lisäkustannukset arvioidaan vähäisiksi. Jatkotyössä tilanne on syytä tarkistaa.</w:t>
            </w:r>
          </w:p>
          <w:p w:rsidR="00A0597E" w:rsidRDefault="00A0597E" w:rsidP="001178D5">
            <w:pPr>
              <w:pStyle w:val="VMleipteksti"/>
              <w:ind w:left="0"/>
            </w:pPr>
          </w:p>
          <w:p w:rsidR="001178D5" w:rsidRDefault="001178D5" w:rsidP="001178D5">
            <w:pPr>
              <w:pStyle w:val="VMleipteksti"/>
              <w:ind w:left="0"/>
            </w:pPr>
            <w:r>
              <w:t>Muut</w:t>
            </w:r>
          </w:p>
          <w:p w:rsidR="001178D5" w:rsidRDefault="001178D5" w:rsidP="00EB4713">
            <w:pPr>
              <w:pStyle w:val="VMleipteksti"/>
              <w:numPr>
                <w:ilvl w:val="0"/>
                <w:numId w:val="8"/>
              </w:numPr>
              <w:ind w:left="175" w:hanging="175"/>
            </w:pPr>
            <w:r>
              <w:t xml:space="preserve">VM/HO: </w:t>
            </w:r>
            <w:r w:rsidR="005958E8">
              <w:t>Oleellista on selvittää, mitkä ovat toiminnallisten uudistusten avulla saatavat hyödyt.</w:t>
            </w:r>
          </w:p>
        </w:tc>
      </w:tr>
    </w:tbl>
    <w:p w:rsidR="00540F87" w:rsidRDefault="00540F87" w:rsidP="00540F87">
      <w:pPr>
        <w:ind w:left="360"/>
        <w:rPr>
          <w:b/>
          <w:color w:val="1F497D" w:themeColor="text2"/>
          <w:lang w:eastAsia="fi-FI"/>
        </w:rPr>
      </w:pPr>
    </w:p>
    <w:p w:rsidR="00540F87" w:rsidRDefault="00540F87" w:rsidP="00423DB1">
      <w:pPr>
        <w:rPr>
          <w:b/>
          <w:color w:val="1F497D" w:themeColor="text2"/>
          <w:lang w:eastAsia="fi-FI"/>
        </w:rPr>
      </w:pPr>
    </w:p>
    <w:p w:rsidR="00423DB1" w:rsidRDefault="00423DB1" w:rsidP="0032733F">
      <w:pPr>
        <w:ind w:left="360"/>
        <w:rPr>
          <w:lang w:eastAsia="fi-FI"/>
        </w:rPr>
      </w:pPr>
    </w:p>
    <w:p w:rsidR="00423DB1" w:rsidRDefault="00423DB1" w:rsidP="00423DB1">
      <w:pPr>
        <w:pStyle w:val="Luettelokappale"/>
        <w:numPr>
          <w:ilvl w:val="0"/>
          <w:numId w:val="7"/>
        </w:numPr>
        <w:rPr>
          <w:b/>
          <w:color w:val="1F497D" w:themeColor="text2"/>
          <w:lang w:eastAsia="fi-FI"/>
        </w:rPr>
      </w:pPr>
      <w:r>
        <w:rPr>
          <w:b/>
          <w:color w:val="1F497D" w:themeColor="text2"/>
          <w:lang w:eastAsia="fi-FI"/>
        </w:rPr>
        <w:t>Kokoamisen oikeudelliset toteuttamiskeinot</w:t>
      </w:r>
    </w:p>
    <w:p w:rsidR="00423DB1" w:rsidRDefault="00423DB1" w:rsidP="00423DB1">
      <w:pPr>
        <w:ind w:left="360"/>
        <w:rPr>
          <w:b/>
          <w:color w:val="1F497D" w:themeColor="text2"/>
          <w:lang w:eastAsia="fi-FI"/>
        </w:rPr>
      </w:pPr>
    </w:p>
    <w:tbl>
      <w:tblPr>
        <w:tblStyle w:val="TaulukkoRuudukko"/>
        <w:tblW w:w="0" w:type="auto"/>
        <w:tblInd w:w="388" w:type="dxa"/>
        <w:tblLayout w:type="fixed"/>
        <w:tblLook w:val="04A0"/>
      </w:tblPr>
      <w:tblGrid>
        <w:gridCol w:w="2272"/>
        <w:gridCol w:w="7477"/>
      </w:tblGrid>
      <w:tr w:rsidR="000A5D0F" w:rsidTr="003843B3">
        <w:tc>
          <w:tcPr>
            <w:tcW w:w="2272" w:type="dxa"/>
          </w:tcPr>
          <w:p w:rsidR="000A5D0F" w:rsidRPr="001339D4" w:rsidRDefault="000A5D0F" w:rsidP="003843B3">
            <w:pPr>
              <w:pStyle w:val="VMleipteksti"/>
              <w:ind w:left="0"/>
              <w:rPr>
                <w:b/>
              </w:rPr>
            </w:pPr>
            <w:r>
              <w:rPr>
                <w:b/>
              </w:rPr>
              <w:t>Lausunnon antaja</w:t>
            </w:r>
          </w:p>
        </w:tc>
        <w:tc>
          <w:tcPr>
            <w:tcW w:w="7477" w:type="dxa"/>
          </w:tcPr>
          <w:p w:rsidR="000A5D0F" w:rsidRPr="001339D4" w:rsidRDefault="000A5D0F" w:rsidP="003843B3">
            <w:pPr>
              <w:pStyle w:val="VMleipteksti"/>
              <w:ind w:left="0"/>
              <w:rPr>
                <w:b/>
              </w:rPr>
            </w:pPr>
            <w:r w:rsidRPr="001339D4">
              <w:rPr>
                <w:b/>
              </w:rPr>
              <w:t>Huomiot</w:t>
            </w:r>
          </w:p>
        </w:tc>
      </w:tr>
      <w:tr w:rsidR="000A5D0F" w:rsidTr="003843B3">
        <w:tc>
          <w:tcPr>
            <w:tcW w:w="2272" w:type="dxa"/>
          </w:tcPr>
          <w:p w:rsidR="000A5D0F" w:rsidRDefault="000A5D0F" w:rsidP="003843B3">
            <w:pPr>
              <w:pStyle w:val="VMleipteksti"/>
              <w:ind w:left="0"/>
            </w:pPr>
            <w:r>
              <w:t>Aluehallintovirastot</w:t>
            </w:r>
          </w:p>
        </w:tc>
        <w:tc>
          <w:tcPr>
            <w:tcW w:w="7477" w:type="dxa"/>
          </w:tcPr>
          <w:p w:rsidR="000A5D0F" w:rsidRDefault="00154FAA" w:rsidP="003843B3">
            <w:pPr>
              <w:pStyle w:val="VMleipteksti"/>
              <w:numPr>
                <w:ilvl w:val="0"/>
                <w:numId w:val="8"/>
              </w:numPr>
              <w:ind w:left="176" w:hanging="176"/>
            </w:pPr>
            <w:r>
              <w:t>PSAVI: Esittää harkittavaksi, tarvitseeko työskentelypaikkakunnasta sä</w:t>
            </w:r>
            <w:r>
              <w:t>ä</w:t>
            </w:r>
            <w:r>
              <w:t>tää asetuksella, kun kyseessä on toiminnan organisointiin liittyvä asia.</w:t>
            </w:r>
          </w:p>
        </w:tc>
      </w:tr>
      <w:tr w:rsidR="000A5D0F" w:rsidTr="003843B3">
        <w:tc>
          <w:tcPr>
            <w:tcW w:w="2272" w:type="dxa"/>
          </w:tcPr>
          <w:p w:rsidR="000A5D0F" w:rsidRDefault="008C2602" w:rsidP="003843B3">
            <w:pPr>
              <w:pStyle w:val="VMleipteksti"/>
              <w:ind w:left="0"/>
            </w:pPr>
            <w:r>
              <w:t>Ohjaavat viranoma</w:t>
            </w:r>
            <w:r>
              <w:t>i</w:t>
            </w:r>
            <w:r>
              <w:t>set</w:t>
            </w:r>
          </w:p>
        </w:tc>
        <w:tc>
          <w:tcPr>
            <w:tcW w:w="7477" w:type="dxa"/>
          </w:tcPr>
          <w:p w:rsidR="000A5D0F" w:rsidRDefault="000A5D0F" w:rsidP="00A0597E">
            <w:pPr>
              <w:pStyle w:val="VMleipteksti"/>
              <w:ind w:left="176"/>
            </w:pPr>
          </w:p>
        </w:tc>
      </w:tr>
      <w:tr w:rsidR="000A5D0F" w:rsidTr="003843B3">
        <w:tc>
          <w:tcPr>
            <w:tcW w:w="2272" w:type="dxa"/>
          </w:tcPr>
          <w:p w:rsidR="000A5D0F" w:rsidRDefault="000A5D0F" w:rsidP="003843B3">
            <w:pPr>
              <w:pStyle w:val="VMleipteksti"/>
              <w:ind w:left="0"/>
            </w:pPr>
            <w:r>
              <w:t>Henkilöstöjärjestöt</w:t>
            </w:r>
          </w:p>
        </w:tc>
        <w:tc>
          <w:tcPr>
            <w:tcW w:w="7477" w:type="dxa"/>
          </w:tcPr>
          <w:p w:rsidR="000A5D0F" w:rsidRDefault="003627DC" w:rsidP="003843B3">
            <w:pPr>
              <w:pStyle w:val="VMleipteksti"/>
              <w:numPr>
                <w:ilvl w:val="0"/>
                <w:numId w:val="8"/>
              </w:numPr>
              <w:ind w:left="176" w:hanging="176"/>
            </w:pPr>
            <w:proofErr w:type="spellStart"/>
            <w:r>
              <w:t>Pardia</w:t>
            </w:r>
            <w:proofErr w:type="spellEnd"/>
            <w:r>
              <w:t xml:space="preserve">: </w:t>
            </w:r>
            <w:r w:rsidR="00153F31">
              <w:t>Oikeudellisiin toteuttamiskeinoihin ei ole lähtökohtaisesti hu</w:t>
            </w:r>
            <w:r w:rsidR="00153F31">
              <w:t>o</w:t>
            </w:r>
            <w:r w:rsidR="00153F31">
              <w:t xml:space="preserve">mautettavaa. </w:t>
            </w:r>
            <w:r w:rsidR="001E47DC">
              <w:t>Valtioneuvoston asetukseen on tarpeen kirjata henkilöstön työskentely alueellisesti hajautettuna. On syytä pohtia yhteisen uuden ”foorumin” perustamista (esim. aluehallinnon tietohallinnolla on yhte</w:t>
            </w:r>
            <w:r w:rsidR="001E47DC">
              <w:t>i</w:t>
            </w:r>
            <w:r w:rsidR="001E47DC">
              <w:t>nen johtoryhmä). On olemassa myös asiakasneuvottelukuntia tai vasta</w:t>
            </w:r>
            <w:r w:rsidR="001E47DC">
              <w:t>a</w:t>
            </w:r>
            <w:r w:rsidR="001E47DC">
              <w:t>via (esim. Palkeet). Miten uusi vastuualue huomioidaan tulossuunnittel</w:t>
            </w:r>
            <w:r w:rsidR="001E47DC">
              <w:t>u</w:t>
            </w:r>
            <w:r w:rsidR="001E47DC">
              <w:t>asiakirjoissa?</w:t>
            </w:r>
          </w:p>
        </w:tc>
      </w:tr>
      <w:tr w:rsidR="00311FD6" w:rsidTr="003843B3">
        <w:tc>
          <w:tcPr>
            <w:tcW w:w="2272" w:type="dxa"/>
          </w:tcPr>
          <w:p w:rsidR="00311FD6" w:rsidRDefault="00311FD6" w:rsidP="003843B3">
            <w:pPr>
              <w:pStyle w:val="VMleipteksti"/>
              <w:ind w:left="0"/>
            </w:pPr>
            <w:r>
              <w:t>Muut</w:t>
            </w:r>
          </w:p>
        </w:tc>
        <w:tc>
          <w:tcPr>
            <w:tcW w:w="7477" w:type="dxa"/>
          </w:tcPr>
          <w:p w:rsidR="00311FD6" w:rsidRDefault="00311FD6" w:rsidP="003843B3">
            <w:pPr>
              <w:pStyle w:val="VMleipteksti"/>
              <w:numPr>
                <w:ilvl w:val="0"/>
                <w:numId w:val="8"/>
              </w:numPr>
              <w:ind w:left="176" w:hanging="176"/>
            </w:pPr>
            <w:r>
              <w:t xml:space="preserve">VM/HO: </w:t>
            </w:r>
            <w:r w:rsidR="00B724BC">
              <w:t>Henkilöstön työskentelypaikkakunnasta ei tule säätää asetukse</w:t>
            </w:r>
            <w:r w:rsidR="00B724BC">
              <w:t>l</w:t>
            </w:r>
            <w:r w:rsidR="00B724BC">
              <w:t>la. Kyse on toiminnan organisointiin liittyvästä asiasta.</w:t>
            </w:r>
            <w:r w:rsidR="0007415A">
              <w:t xml:space="preserve"> Henkilöstön o</w:t>
            </w:r>
            <w:r w:rsidR="0007415A">
              <w:t>i</w:t>
            </w:r>
            <w:r w:rsidR="0007415A">
              <w:t>keudellisen aseman määrittelyssä on myös olennaista se, onko kyseessä virka- vai työsuhteessa oleva henkilöstö.</w:t>
            </w:r>
          </w:p>
        </w:tc>
      </w:tr>
    </w:tbl>
    <w:p w:rsidR="00423DB1" w:rsidRDefault="00423DB1" w:rsidP="00423DB1">
      <w:pPr>
        <w:ind w:left="360"/>
        <w:rPr>
          <w:b/>
          <w:color w:val="1F497D" w:themeColor="text2"/>
          <w:lang w:eastAsia="fi-FI"/>
        </w:rPr>
      </w:pPr>
    </w:p>
    <w:p w:rsidR="00423DB1" w:rsidRDefault="00423DB1" w:rsidP="00423DB1">
      <w:pPr>
        <w:ind w:left="360"/>
        <w:rPr>
          <w:b/>
          <w:color w:val="1F497D" w:themeColor="text2"/>
          <w:lang w:eastAsia="fi-FI"/>
        </w:rPr>
      </w:pPr>
    </w:p>
    <w:p w:rsidR="00423DB1" w:rsidRDefault="00423DB1" w:rsidP="00423DB1">
      <w:pPr>
        <w:ind w:left="360"/>
        <w:rPr>
          <w:b/>
          <w:color w:val="1F497D" w:themeColor="text2"/>
          <w:lang w:eastAsia="fi-FI"/>
        </w:rPr>
      </w:pPr>
    </w:p>
    <w:p w:rsidR="00423DB1" w:rsidRDefault="00423DB1" w:rsidP="00423DB1">
      <w:pPr>
        <w:pStyle w:val="Luettelokappale"/>
        <w:numPr>
          <w:ilvl w:val="0"/>
          <w:numId w:val="7"/>
        </w:numPr>
        <w:rPr>
          <w:b/>
          <w:color w:val="1F497D" w:themeColor="text2"/>
          <w:lang w:eastAsia="fi-FI"/>
        </w:rPr>
      </w:pPr>
      <w:r>
        <w:rPr>
          <w:b/>
          <w:color w:val="1F497D" w:themeColor="text2"/>
          <w:lang w:eastAsia="fi-FI"/>
        </w:rPr>
        <w:t>Riskianalyysi</w:t>
      </w:r>
    </w:p>
    <w:p w:rsidR="00423DB1" w:rsidRDefault="00423DB1" w:rsidP="00423DB1">
      <w:pPr>
        <w:rPr>
          <w:b/>
          <w:color w:val="1F497D" w:themeColor="text2"/>
          <w:lang w:eastAsia="fi-FI"/>
        </w:rPr>
      </w:pPr>
    </w:p>
    <w:tbl>
      <w:tblPr>
        <w:tblStyle w:val="TaulukkoRuudukko"/>
        <w:tblW w:w="0" w:type="auto"/>
        <w:tblInd w:w="388" w:type="dxa"/>
        <w:tblLayout w:type="fixed"/>
        <w:tblLook w:val="04A0"/>
      </w:tblPr>
      <w:tblGrid>
        <w:gridCol w:w="2272"/>
        <w:gridCol w:w="7477"/>
      </w:tblGrid>
      <w:tr w:rsidR="000A5D0F" w:rsidTr="003843B3">
        <w:tc>
          <w:tcPr>
            <w:tcW w:w="2272" w:type="dxa"/>
          </w:tcPr>
          <w:p w:rsidR="000A5D0F" w:rsidRPr="001339D4" w:rsidRDefault="000A5D0F" w:rsidP="003843B3">
            <w:pPr>
              <w:pStyle w:val="VMleipteksti"/>
              <w:ind w:left="0"/>
              <w:rPr>
                <w:b/>
              </w:rPr>
            </w:pPr>
            <w:r>
              <w:rPr>
                <w:b/>
              </w:rPr>
              <w:t>Lausunnon antaja</w:t>
            </w:r>
          </w:p>
        </w:tc>
        <w:tc>
          <w:tcPr>
            <w:tcW w:w="7477" w:type="dxa"/>
          </w:tcPr>
          <w:p w:rsidR="000A5D0F" w:rsidRPr="001339D4" w:rsidRDefault="000A5D0F" w:rsidP="003843B3">
            <w:pPr>
              <w:pStyle w:val="VMleipteksti"/>
              <w:ind w:left="0"/>
              <w:rPr>
                <w:b/>
              </w:rPr>
            </w:pPr>
            <w:r w:rsidRPr="001339D4">
              <w:rPr>
                <w:b/>
              </w:rPr>
              <w:t>Huomiot</w:t>
            </w:r>
          </w:p>
        </w:tc>
      </w:tr>
      <w:tr w:rsidR="000A5D0F" w:rsidTr="003843B3">
        <w:tc>
          <w:tcPr>
            <w:tcW w:w="2272" w:type="dxa"/>
          </w:tcPr>
          <w:p w:rsidR="000A5D0F" w:rsidRDefault="000A5D0F" w:rsidP="003843B3">
            <w:pPr>
              <w:pStyle w:val="VMleipteksti"/>
              <w:ind w:left="0"/>
            </w:pPr>
            <w:r>
              <w:t>Aluehallintovirastot</w:t>
            </w:r>
          </w:p>
        </w:tc>
        <w:tc>
          <w:tcPr>
            <w:tcW w:w="7477" w:type="dxa"/>
          </w:tcPr>
          <w:p w:rsidR="000A5D0F" w:rsidRDefault="00363225" w:rsidP="00F1241D">
            <w:pPr>
              <w:pStyle w:val="VMleipteksti"/>
              <w:numPr>
                <w:ilvl w:val="0"/>
                <w:numId w:val="8"/>
              </w:numPr>
              <w:ind w:left="176" w:hanging="176"/>
            </w:pPr>
            <w:r>
              <w:t xml:space="preserve">LSAVI: Kokonaispalvelutaso ei saa laskea. </w:t>
            </w:r>
            <w:r w:rsidR="00AC0730">
              <w:t>V</w:t>
            </w:r>
            <w:r>
              <w:t>irastokohtaiset tarpeet ede</w:t>
            </w:r>
            <w:r>
              <w:t>l</w:t>
            </w:r>
            <w:r>
              <w:t>lyttävät joustavuutta, mikä on kriittinen tekijä.</w:t>
            </w:r>
            <w:r w:rsidR="00F1241D">
              <w:t xml:space="preserve"> </w:t>
            </w:r>
            <w:proofErr w:type="spellStart"/>
            <w:r w:rsidR="00F1241D">
              <w:t>Eläköitymistä</w:t>
            </w:r>
            <w:proofErr w:type="spellEnd"/>
            <w:r w:rsidR="00F1241D">
              <w:t xml:space="preserve"> tapahtuu eri tavoin eri </w:t>
            </w:r>
            <w:proofErr w:type="spellStart"/>
            <w:r w:rsidR="00F1241D">
              <w:t>AVI:issa</w:t>
            </w:r>
            <w:proofErr w:type="spellEnd"/>
            <w:r w:rsidR="00F1241D">
              <w:t>, mikä heijastuu työnjakoon kootun hallinnon teht</w:t>
            </w:r>
            <w:r w:rsidR="00F1241D">
              <w:t>ä</w:t>
            </w:r>
            <w:r w:rsidR="00F1241D">
              <w:t>vissä ja sijaintivirastolle tarjottavien palvelujen läheisyysperiaatteeseen.</w:t>
            </w:r>
            <w:r w:rsidR="00F34A4D">
              <w:t xml:space="preserve"> Riskinä on, että virastojen toiminta </w:t>
            </w:r>
            <w:proofErr w:type="spellStart"/>
            <w:r w:rsidR="00F34A4D">
              <w:t>putkihallinnollistuu</w:t>
            </w:r>
            <w:proofErr w:type="spellEnd"/>
            <w:r w:rsidR="00F34A4D">
              <w:t xml:space="preserve"> ja vastuualueille muodostuu omaa hallintoa. Jatkotyössä tulisi tarkastella vastuualueiden substanssiprosessien rajapintoja hallinnollisiin tehtäväosuuksiin nähden ja tunnistaa toiminnallisia rationalisointitarpeita.</w:t>
            </w:r>
            <w:r w:rsidR="001F6F80">
              <w:t xml:space="preserve"> Muutoksia on toteutettu hallintopalvelujen koordinaatiolla ja riskinä on, että jatkossa muutosten läpivienti virastoissa </w:t>
            </w:r>
            <w:proofErr w:type="spellStart"/>
            <w:r w:rsidR="001F6F80">
              <w:t>ulkoistuu</w:t>
            </w:r>
            <w:proofErr w:type="spellEnd"/>
            <w:r w:rsidR="001F6F80">
              <w:t>.</w:t>
            </w:r>
          </w:p>
          <w:p w:rsidR="00B32D4F" w:rsidRDefault="00B32D4F" w:rsidP="003D2F9D">
            <w:pPr>
              <w:pStyle w:val="VMleipteksti"/>
              <w:numPr>
                <w:ilvl w:val="0"/>
                <w:numId w:val="8"/>
              </w:numPr>
              <w:ind w:left="176" w:hanging="176"/>
            </w:pPr>
            <w:r>
              <w:t>LAAVI: Riskejä liittyy sijaisuuksien järjestämiseen. Sijaisuuksien järje</w:t>
            </w:r>
            <w:r>
              <w:t>s</w:t>
            </w:r>
            <w:r>
              <w:t>tämiselle ja muille toimintatavoille pitäisi varmistaa selkeät yhteiset pel</w:t>
            </w:r>
            <w:r>
              <w:t>i</w:t>
            </w:r>
            <w:r>
              <w:t>säännöt.</w:t>
            </w:r>
            <w:r w:rsidR="003D2F9D">
              <w:t xml:space="preserve"> Jatkovalmistelussa tulee varmistaa, että yhteistyö uusien yks</w:t>
            </w:r>
            <w:r w:rsidR="003D2F9D">
              <w:t>i</w:t>
            </w:r>
            <w:r w:rsidR="003D2F9D">
              <w:t>köiden sisällä ja välillä sekä suhteessa työskentelyviraston henkilöstöön toimii hyvin. Jokaisella työntekijällä tulee olla tietyin väliajoin mahdoll</w:t>
            </w:r>
            <w:r w:rsidR="003D2F9D">
              <w:t>i</w:t>
            </w:r>
            <w:r w:rsidR="003D2F9D">
              <w:t>suus tavata esimiehensä myös kasvokkain.</w:t>
            </w:r>
            <w:r w:rsidR="00B32F26">
              <w:t xml:space="preserve"> Henkilöstöä tulee kohdella t</w:t>
            </w:r>
            <w:r w:rsidR="00B32F26">
              <w:t>a</w:t>
            </w:r>
            <w:r w:rsidR="00B32F26">
              <w:t xml:space="preserve">sapuolisesti kaikissa työskentelyvirastoissa. Jatkovalmistelussa tulisi </w:t>
            </w:r>
            <w:r w:rsidR="00B32F26">
              <w:lastRenderedPageBreak/>
              <w:t>määritellä kaikille yhteiset toimintatavat (esim. kahvitilat/tarjoilut, virki</w:t>
            </w:r>
            <w:r w:rsidR="00B32F26">
              <w:t>s</w:t>
            </w:r>
            <w:r w:rsidR="00B32F26">
              <w:t xml:space="preserve">tystilaisuudet, </w:t>
            </w:r>
            <w:proofErr w:type="spellStart"/>
            <w:r w:rsidR="00B32F26">
              <w:t>AVIen</w:t>
            </w:r>
            <w:proofErr w:type="spellEnd"/>
            <w:r w:rsidR="00B32F26">
              <w:t xml:space="preserve"> omat henkilöstökoulutukset).</w:t>
            </w:r>
          </w:p>
        </w:tc>
      </w:tr>
      <w:tr w:rsidR="000A5D0F" w:rsidTr="003843B3">
        <w:tc>
          <w:tcPr>
            <w:tcW w:w="2272" w:type="dxa"/>
          </w:tcPr>
          <w:p w:rsidR="000A5D0F" w:rsidRDefault="008C2602" w:rsidP="003843B3">
            <w:pPr>
              <w:pStyle w:val="VMleipteksti"/>
              <w:ind w:left="0"/>
            </w:pPr>
            <w:r>
              <w:lastRenderedPageBreak/>
              <w:t>Ohjaavat viranoma</w:t>
            </w:r>
            <w:r>
              <w:t>i</w:t>
            </w:r>
            <w:r>
              <w:t>set</w:t>
            </w:r>
          </w:p>
        </w:tc>
        <w:tc>
          <w:tcPr>
            <w:tcW w:w="7477" w:type="dxa"/>
          </w:tcPr>
          <w:p w:rsidR="000A5D0F" w:rsidRDefault="000A5D0F" w:rsidP="002179AD">
            <w:pPr>
              <w:pStyle w:val="VMleipteksti"/>
              <w:ind w:left="176"/>
            </w:pPr>
          </w:p>
        </w:tc>
      </w:tr>
      <w:tr w:rsidR="000A5D0F" w:rsidTr="003843B3">
        <w:tc>
          <w:tcPr>
            <w:tcW w:w="2272" w:type="dxa"/>
          </w:tcPr>
          <w:p w:rsidR="000A5D0F" w:rsidRDefault="000A5D0F" w:rsidP="003843B3">
            <w:pPr>
              <w:pStyle w:val="VMleipteksti"/>
              <w:ind w:left="0"/>
            </w:pPr>
            <w:r>
              <w:t>Henkilöstöjärjestöt</w:t>
            </w:r>
          </w:p>
        </w:tc>
        <w:tc>
          <w:tcPr>
            <w:tcW w:w="7477" w:type="dxa"/>
          </w:tcPr>
          <w:p w:rsidR="000A5D0F" w:rsidRDefault="00F85449" w:rsidP="003843B3">
            <w:pPr>
              <w:pStyle w:val="VMleipteksti"/>
              <w:numPr>
                <w:ilvl w:val="0"/>
                <w:numId w:val="8"/>
              </w:numPr>
              <w:ind w:left="176" w:hanging="176"/>
            </w:pPr>
            <w:proofErr w:type="spellStart"/>
            <w:r>
              <w:t>Pardia</w:t>
            </w:r>
            <w:proofErr w:type="spellEnd"/>
            <w:r>
              <w:t xml:space="preserve">: </w:t>
            </w:r>
            <w:r w:rsidR="00820930">
              <w:t xml:space="preserve">Väliraportissa on tunnistettu olennaisia riskejä. </w:t>
            </w:r>
            <w:r w:rsidR="00F84CFF">
              <w:t>Tulevissa työp</w:t>
            </w:r>
            <w:r w:rsidR="00F84CFF">
              <w:t>a</w:t>
            </w:r>
            <w:r w:rsidR="00F84CFF">
              <w:t>joissa voitaisiin pohtia ratkaisumalleja jokapäiväisessä työssä esille no</w:t>
            </w:r>
            <w:r w:rsidR="00F84CFF">
              <w:t>u</w:t>
            </w:r>
            <w:r w:rsidR="00F84CFF">
              <w:t>seviin asioihin (</w:t>
            </w:r>
            <w:r w:rsidR="0056245C">
              <w:t xml:space="preserve">lueteltu </w:t>
            </w:r>
            <w:r w:rsidR="00F84CFF">
              <w:t>esimerkkejä).</w:t>
            </w:r>
          </w:p>
        </w:tc>
      </w:tr>
    </w:tbl>
    <w:p w:rsidR="00423DB1" w:rsidRDefault="00423DB1" w:rsidP="00423DB1">
      <w:pPr>
        <w:ind w:left="360"/>
        <w:rPr>
          <w:b/>
          <w:color w:val="1F497D" w:themeColor="text2"/>
          <w:lang w:eastAsia="fi-FI"/>
        </w:rPr>
      </w:pPr>
    </w:p>
    <w:p w:rsidR="00423DB1" w:rsidRDefault="00423DB1" w:rsidP="00423DB1">
      <w:pPr>
        <w:ind w:left="360"/>
        <w:rPr>
          <w:b/>
          <w:color w:val="1F497D" w:themeColor="text2"/>
          <w:lang w:eastAsia="fi-FI"/>
        </w:rPr>
      </w:pPr>
    </w:p>
    <w:p w:rsidR="00423DB1" w:rsidRDefault="00423DB1" w:rsidP="00423DB1">
      <w:pPr>
        <w:ind w:left="360"/>
        <w:rPr>
          <w:b/>
          <w:color w:val="1F497D" w:themeColor="text2"/>
          <w:lang w:eastAsia="fi-FI"/>
        </w:rPr>
      </w:pPr>
    </w:p>
    <w:p w:rsidR="00423DB1" w:rsidRDefault="00423DB1" w:rsidP="00423DB1">
      <w:pPr>
        <w:pStyle w:val="Luettelokappale"/>
        <w:numPr>
          <w:ilvl w:val="0"/>
          <w:numId w:val="7"/>
        </w:numPr>
        <w:rPr>
          <w:b/>
          <w:color w:val="1F497D" w:themeColor="text2"/>
          <w:lang w:eastAsia="fi-FI"/>
        </w:rPr>
      </w:pPr>
      <w:r>
        <w:rPr>
          <w:b/>
          <w:color w:val="1F497D" w:themeColor="text2"/>
          <w:lang w:eastAsia="fi-FI"/>
        </w:rPr>
        <w:t>Henkilöstön asemaan liittyvät periaatteet ja menettelytavat</w:t>
      </w:r>
    </w:p>
    <w:p w:rsidR="00423DB1" w:rsidRDefault="00423DB1" w:rsidP="00423DB1">
      <w:pPr>
        <w:rPr>
          <w:b/>
          <w:color w:val="1F497D" w:themeColor="text2"/>
          <w:lang w:eastAsia="fi-FI"/>
        </w:rPr>
      </w:pPr>
    </w:p>
    <w:tbl>
      <w:tblPr>
        <w:tblStyle w:val="TaulukkoRuudukko"/>
        <w:tblW w:w="0" w:type="auto"/>
        <w:tblInd w:w="388" w:type="dxa"/>
        <w:tblLayout w:type="fixed"/>
        <w:tblLook w:val="04A0"/>
      </w:tblPr>
      <w:tblGrid>
        <w:gridCol w:w="2272"/>
        <w:gridCol w:w="7477"/>
      </w:tblGrid>
      <w:tr w:rsidR="000A5D0F" w:rsidTr="003843B3">
        <w:tc>
          <w:tcPr>
            <w:tcW w:w="2272" w:type="dxa"/>
          </w:tcPr>
          <w:p w:rsidR="000A5D0F" w:rsidRPr="001339D4" w:rsidRDefault="000A5D0F" w:rsidP="003843B3">
            <w:pPr>
              <w:pStyle w:val="VMleipteksti"/>
              <w:ind w:left="0"/>
              <w:rPr>
                <w:b/>
              </w:rPr>
            </w:pPr>
            <w:r>
              <w:rPr>
                <w:b/>
              </w:rPr>
              <w:t>Lausunnon antaja</w:t>
            </w:r>
          </w:p>
        </w:tc>
        <w:tc>
          <w:tcPr>
            <w:tcW w:w="7477" w:type="dxa"/>
          </w:tcPr>
          <w:p w:rsidR="000A5D0F" w:rsidRPr="001339D4" w:rsidRDefault="000A5D0F" w:rsidP="003843B3">
            <w:pPr>
              <w:pStyle w:val="VMleipteksti"/>
              <w:ind w:left="0"/>
              <w:rPr>
                <w:b/>
              </w:rPr>
            </w:pPr>
            <w:r w:rsidRPr="001339D4">
              <w:rPr>
                <w:b/>
              </w:rPr>
              <w:t>Huomiot</w:t>
            </w:r>
          </w:p>
        </w:tc>
      </w:tr>
      <w:tr w:rsidR="000A5D0F" w:rsidTr="003843B3">
        <w:tc>
          <w:tcPr>
            <w:tcW w:w="2272" w:type="dxa"/>
          </w:tcPr>
          <w:p w:rsidR="000A5D0F" w:rsidRDefault="000A5D0F" w:rsidP="003843B3">
            <w:pPr>
              <w:pStyle w:val="VMleipteksti"/>
              <w:ind w:left="0"/>
            </w:pPr>
            <w:r>
              <w:t>Aluehallintovirastot</w:t>
            </w:r>
          </w:p>
        </w:tc>
        <w:tc>
          <w:tcPr>
            <w:tcW w:w="7477" w:type="dxa"/>
          </w:tcPr>
          <w:p w:rsidR="000A5D0F" w:rsidRDefault="00137C9D" w:rsidP="00137C9D">
            <w:pPr>
              <w:pStyle w:val="VMleipteksti"/>
              <w:numPr>
                <w:ilvl w:val="0"/>
                <w:numId w:val="8"/>
              </w:numPr>
              <w:ind w:left="176" w:hanging="176"/>
            </w:pPr>
            <w:r>
              <w:t xml:space="preserve">PSAVI: Työnantajan käymät keskustelut niiden kanssa, joita muutos koskee, tulisi aloittaa riittävän varhaisessa vaiheessa. Jatkovalmistelussa tulee selvittää, kuinka henkilöstövähennykset käytännössä toteutetaan ja turvataan palvelujen laatu ja riittävä saatavuus </w:t>
            </w:r>
            <w:proofErr w:type="spellStart"/>
            <w:r>
              <w:t>AVI:ille</w:t>
            </w:r>
            <w:proofErr w:type="spellEnd"/>
            <w:r>
              <w:t>.</w:t>
            </w:r>
            <w:r w:rsidR="00FC2D9D">
              <w:t xml:space="preserve"> Aikataulu asettaa paineita tulevan johdon nimeämiselle mahd. pian ennen vuoden 2014 päättymistä. Toimivan johdon tulee pystyä vaikuttamaan esim. organisa</w:t>
            </w:r>
            <w:r w:rsidR="00FC2D9D">
              <w:t>a</w:t>
            </w:r>
            <w:r w:rsidR="00FC2D9D">
              <w:t>tion rakenteeseen.</w:t>
            </w:r>
          </w:p>
        </w:tc>
      </w:tr>
      <w:tr w:rsidR="000A5D0F" w:rsidTr="003843B3">
        <w:tc>
          <w:tcPr>
            <w:tcW w:w="2272" w:type="dxa"/>
          </w:tcPr>
          <w:p w:rsidR="000A5D0F" w:rsidRDefault="008C2602" w:rsidP="003843B3">
            <w:pPr>
              <w:pStyle w:val="VMleipteksti"/>
              <w:ind w:left="0"/>
            </w:pPr>
            <w:r>
              <w:t>Ohjaavat viranoma</w:t>
            </w:r>
            <w:r>
              <w:t>i</w:t>
            </w:r>
            <w:r>
              <w:t>set</w:t>
            </w:r>
          </w:p>
        </w:tc>
        <w:tc>
          <w:tcPr>
            <w:tcW w:w="7477" w:type="dxa"/>
          </w:tcPr>
          <w:p w:rsidR="000A5D0F" w:rsidRDefault="000A5D0F" w:rsidP="002179AD">
            <w:pPr>
              <w:pStyle w:val="VMleipteksti"/>
              <w:ind w:left="176"/>
            </w:pPr>
          </w:p>
        </w:tc>
      </w:tr>
      <w:tr w:rsidR="000A5D0F" w:rsidTr="003843B3">
        <w:tc>
          <w:tcPr>
            <w:tcW w:w="2272" w:type="dxa"/>
          </w:tcPr>
          <w:p w:rsidR="000A5D0F" w:rsidRDefault="000A5D0F" w:rsidP="003843B3">
            <w:pPr>
              <w:pStyle w:val="VMleipteksti"/>
              <w:ind w:left="0"/>
            </w:pPr>
            <w:r>
              <w:t>Henkilöstöjärjestöt</w:t>
            </w:r>
          </w:p>
        </w:tc>
        <w:tc>
          <w:tcPr>
            <w:tcW w:w="7477" w:type="dxa"/>
          </w:tcPr>
          <w:p w:rsidR="000A5D0F" w:rsidRDefault="00927A5F" w:rsidP="00496509">
            <w:pPr>
              <w:pStyle w:val="VMleipteksti"/>
              <w:numPr>
                <w:ilvl w:val="0"/>
                <w:numId w:val="8"/>
              </w:numPr>
              <w:ind w:left="176" w:hanging="176"/>
            </w:pPr>
            <w:proofErr w:type="spellStart"/>
            <w:r>
              <w:t>Pardia</w:t>
            </w:r>
            <w:proofErr w:type="spellEnd"/>
            <w:r>
              <w:t xml:space="preserve">: </w:t>
            </w:r>
            <w:r w:rsidR="009E0669">
              <w:t>Ehdottaa, että henkilöstölle suunnatussa viestinnässä väliraportin teknisluonteisesti kuvatut perusviestit tiivistetään helposti ymmärrett</w:t>
            </w:r>
            <w:r w:rsidR="009E0669">
              <w:t>ä</w:t>
            </w:r>
            <w:r w:rsidR="009E0669">
              <w:t>vään muotoon.</w:t>
            </w:r>
            <w:r w:rsidR="00776C35">
              <w:t xml:space="preserve"> Yleiseen muutosvalmennukseen ei ole enää tarvetta. Ka</w:t>
            </w:r>
            <w:r w:rsidR="00776C35">
              <w:t>i</w:t>
            </w:r>
            <w:r w:rsidR="00776C35">
              <w:t xml:space="preserve">ku-raha tulisi kohdentaa käytännön toimiin, joilla tuetaan monipaikkaisen organisaation ja etäjohtamisen arjen käytäntöjen löytämistä ja </w:t>
            </w:r>
            <w:proofErr w:type="spellStart"/>
            <w:r w:rsidR="00776C35">
              <w:t>työhyvi</w:t>
            </w:r>
            <w:r w:rsidR="00776C35">
              <w:t>n</w:t>
            </w:r>
            <w:r w:rsidR="00776C35">
              <w:t>vointia</w:t>
            </w:r>
            <w:proofErr w:type="spellEnd"/>
            <w:r w:rsidR="00776C35">
              <w:t>. Pohdittavaksi esitetään muutokseen liittyvien kysymysten sisä</w:t>
            </w:r>
            <w:r w:rsidR="00776C35">
              <w:t>l</w:t>
            </w:r>
            <w:r w:rsidR="00776C35">
              <w:t xml:space="preserve">lyttämistä </w:t>
            </w:r>
            <w:proofErr w:type="spellStart"/>
            <w:r w:rsidR="00776C35">
              <w:t>VMBaro-työtyytyväisyyskyselyyn</w:t>
            </w:r>
            <w:proofErr w:type="spellEnd"/>
            <w:r w:rsidR="00776C35">
              <w:t>.</w:t>
            </w:r>
          </w:p>
        </w:tc>
      </w:tr>
      <w:tr w:rsidR="006C4E30" w:rsidTr="003843B3">
        <w:tc>
          <w:tcPr>
            <w:tcW w:w="2272" w:type="dxa"/>
          </w:tcPr>
          <w:p w:rsidR="006C4E30" w:rsidRDefault="006C4E30" w:rsidP="003843B3">
            <w:pPr>
              <w:pStyle w:val="VMleipteksti"/>
              <w:ind w:left="0"/>
            </w:pPr>
            <w:r>
              <w:t>Muut</w:t>
            </w:r>
          </w:p>
        </w:tc>
        <w:tc>
          <w:tcPr>
            <w:tcW w:w="7477" w:type="dxa"/>
          </w:tcPr>
          <w:p w:rsidR="006C4E30" w:rsidRDefault="006C4E30" w:rsidP="00496509">
            <w:pPr>
              <w:pStyle w:val="VMleipteksti"/>
              <w:numPr>
                <w:ilvl w:val="0"/>
                <w:numId w:val="8"/>
              </w:numPr>
              <w:ind w:left="176" w:hanging="176"/>
            </w:pPr>
            <w:r>
              <w:t xml:space="preserve">VM/HO: </w:t>
            </w:r>
            <w:r w:rsidR="001B5D3E">
              <w:t>Olisi välttämätöntä huolehtia riittävän varhaisessa valmistel</w:t>
            </w:r>
            <w:r w:rsidR="001B5D3E">
              <w:t>u</w:t>
            </w:r>
            <w:r w:rsidR="001B5D3E">
              <w:t>vaiheessa normaalin YT-menettelyn käynnistämisestä</w:t>
            </w:r>
          </w:p>
        </w:tc>
      </w:tr>
    </w:tbl>
    <w:p w:rsidR="00423DB1" w:rsidRDefault="00423DB1" w:rsidP="00423DB1">
      <w:pPr>
        <w:ind w:left="360"/>
        <w:rPr>
          <w:b/>
          <w:color w:val="1F497D" w:themeColor="text2"/>
          <w:lang w:eastAsia="fi-FI"/>
        </w:rPr>
      </w:pPr>
    </w:p>
    <w:p w:rsidR="00423DB1" w:rsidRDefault="00423DB1" w:rsidP="00423DB1">
      <w:pPr>
        <w:ind w:left="360"/>
        <w:rPr>
          <w:b/>
          <w:color w:val="1F497D" w:themeColor="text2"/>
          <w:lang w:eastAsia="fi-FI"/>
        </w:rPr>
      </w:pPr>
    </w:p>
    <w:p w:rsidR="00423DB1" w:rsidRDefault="00423DB1" w:rsidP="00423DB1">
      <w:pPr>
        <w:ind w:left="360"/>
        <w:rPr>
          <w:b/>
          <w:color w:val="1F497D" w:themeColor="text2"/>
          <w:lang w:eastAsia="fi-FI"/>
        </w:rPr>
      </w:pPr>
    </w:p>
    <w:p w:rsidR="00423DB1" w:rsidRDefault="00423DB1" w:rsidP="00423DB1">
      <w:pPr>
        <w:pStyle w:val="Luettelokappale"/>
        <w:numPr>
          <w:ilvl w:val="0"/>
          <w:numId w:val="7"/>
        </w:numPr>
        <w:rPr>
          <w:b/>
          <w:color w:val="1F497D" w:themeColor="text2"/>
          <w:lang w:eastAsia="fi-FI"/>
        </w:rPr>
      </w:pPr>
      <w:r>
        <w:rPr>
          <w:b/>
          <w:color w:val="1F497D" w:themeColor="text2"/>
          <w:lang w:eastAsia="fi-FI"/>
        </w:rPr>
        <w:t>Toimeenpanosuunnitelma</w:t>
      </w:r>
    </w:p>
    <w:p w:rsidR="00423DB1" w:rsidRDefault="00423DB1" w:rsidP="00423DB1">
      <w:pPr>
        <w:ind w:left="360"/>
        <w:rPr>
          <w:b/>
          <w:color w:val="1F497D" w:themeColor="text2"/>
          <w:lang w:eastAsia="fi-FI"/>
        </w:rPr>
      </w:pPr>
    </w:p>
    <w:tbl>
      <w:tblPr>
        <w:tblStyle w:val="TaulukkoRuudukko"/>
        <w:tblW w:w="0" w:type="auto"/>
        <w:tblInd w:w="388" w:type="dxa"/>
        <w:tblLayout w:type="fixed"/>
        <w:tblLook w:val="04A0"/>
      </w:tblPr>
      <w:tblGrid>
        <w:gridCol w:w="2272"/>
        <w:gridCol w:w="7477"/>
      </w:tblGrid>
      <w:tr w:rsidR="000A5D0F" w:rsidTr="003843B3">
        <w:tc>
          <w:tcPr>
            <w:tcW w:w="2272" w:type="dxa"/>
          </w:tcPr>
          <w:p w:rsidR="000A5D0F" w:rsidRPr="001339D4" w:rsidRDefault="000A5D0F" w:rsidP="003843B3">
            <w:pPr>
              <w:pStyle w:val="VMleipteksti"/>
              <w:ind w:left="0"/>
              <w:rPr>
                <w:b/>
              </w:rPr>
            </w:pPr>
            <w:r>
              <w:rPr>
                <w:b/>
              </w:rPr>
              <w:t>Lausunnon antaja</w:t>
            </w:r>
          </w:p>
        </w:tc>
        <w:tc>
          <w:tcPr>
            <w:tcW w:w="7477" w:type="dxa"/>
          </w:tcPr>
          <w:p w:rsidR="000A5D0F" w:rsidRPr="001339D4" w:rsidRDefault="000A5D0F" w:rsidP="003843B3">
            <w:pPr>
              <w:pStyle w:val="VMleipteksti"/>
              <w:ind w:left="0"/>
              <w:rPr>
                <w:b/>
              </w:rPr>
            </w:pPr>
            <w:r w:rsidRPr="001339D4">
              <w:rPr>
                <w:b/>
              </w:rPr>
              <w:t>Huomiot</w:t>
            </w:r>
          </w:p>
        </w:tc>
      </w:tr>
      <w:tr w:rsidR="000A5D0F" w:rsidTr="003843B3">
        <w:tc>
          <w:tcPr>
            <w:tcW w:w="2272" w:type="dxa"/>
          </w:tcPr>
          <w:p w:rsidR="000A5D0F" w:rsidRDefault="000A5D0F" w:rsidP="003843B3">
            <w:pPr>
              <w:pStyle w:val="VMleipteksti"/>
              <w:ind w:left="0"/>
            </w:pPr>
            <w:r>
              <w:t>Aluehallintovirastot</w:t>
            </w:r>
          </w:p>
        </w:tc>
        <w:tc>
          <w:tcPr>
            <w:tcW w:w="7477" w:type="dxa"/>
          </w:tcPr>
          <w:p w:rsidR="000A5D0F" w:rsidRDefault="00D33A6E" w:rsidP="003843B3">
            <w:pPr>
              <w:pStyle w:val="VMleipteksti"/>
              <w:numPr>
                <w:ilvl w:val="0"/>
                <w:numId w:val="8"/>
              </w:numPr>
              <w:ind w:left="176" w:hanging="176"/>
            </w:pPr>
            <w:r>
              <w:t>LAAVI: Perustettaviin alatyöryhmiin olisi hyvä kutsua työn edetessä vastuualueiden edustajia.</w:t>
            </w:r>
          </w:p>
        </w:tc>
      </w:tr>
      <w:tr w:rsidR="000A5D0F" w:rsidTr="003843B3">
        <w:tc>
          <w:tcPr>
            <w:tcW w:w="2272" w:type="dxa"/>
          </w:tcPr>
          <w:p w:rsidR="000A5D0F" w:rsidRDefault="008C2602" w:rsidP="003843B3">
            <w:pPr>
              <w:pStyle w:val="VMleipteksti"/>
              <w:ind w:left="0"/>
            </w:pPr>
            <w:r>
              <w:t>Ohjaavat viranoma</w:t>
            </w:r>
            <w:r>
              <w:t>i</w:t>
            </w:r>
            <w:r>
              <w:t>set</w:t>
            </w:r>
          </w:p>
        </w:tc>
        <w:tc>
          <w:tcPr>
            <w:tcW w:w="7477" w:type="dxa"/>
          </w:tcPr>
          <w:p w:rsidR="000A5D0F" w:rsidRDefault="000A5D0F" w:rsidP="002179AD">
            <w:pPr>
              <w:pStyle w:val="VMleipteksti"/>
              <w:ind w:left="176"/>
            </w:pPr>
          </w:p>
        </w:tc>
      </w:tr>
      <w:tr w:rsidR="000A5D0F" w:rsidTr="003843B3">
        <w:tc>
          <w:tcPr>
            <w:tcW w:w="2272" w:type="dxa"/>
          </w:tcPr>
          <w:p w:rsidR="000A5D0F" w:rsidRDefault="000A5D0F" w:rsidP="003843B3">
            <w:pPr>
              <w:pStyle w:val="VMleipteksti"/>
              <w:ind w:left="0"/>
            </w:pPr>
            <w:r>
              <w:t>Henkilöstöjärjestöt</w:t>
            </w:r>
          </w:p>
        </w:tc>
        <w:tc>
          <w:tcPr>
            <w:tcW w:w="7477" w:type="dxa"/>
          </w:tcPr>
          <w:p w:rsidR="000A5D0F" w:rsidRDefault="004F0680" w:rsidP="003843B3">
            <w:pPr>
              <w:pStyle w:val="VMleipteksti"/>
              <w:numPr>
                <w:ilvl w:val="0"/>
                <w:numId w:val="8"/>
              </w:numPr>
              <w:ind w:left="176" w:hanging="176"/>
            </w:pPr>
            <w:proofErr w:type="spellStart"/>
            <w:r>
              <w:t>Pardia</w:t>
            </w:r>
            <w:proofErr w:type="spellEnd"/>
            <w:r>
              <w:t xml:space="preserve">: Kannatti määräaikaisen projektihenkilöstön palkkaamista. Eduksi olisi rekrytointi aluehallinnon sisältä. Alatyöryhmien työssä tarvitaan paitsi </w:t>
            </w:r>
            <w:proofErr w:type="spellStart"/>
            <w:r>
              <w:t>AVIen</w:t>
            </w:r>
            <w:proofErr w:type="spellEnd"/>
            <w:r>
              <w:t xml:space="preserve"> myös eri henkilöstöryhmien tasapuolinen edustus.</w:t>
            </w:r>
            <w:r w:rsidR="007F5E61">
              <w:t xml:space="preserve"> Neuvo</w:t>
            </w:r>
            <w:r w:rsidR="007F5E61">
              <w:t>t</w:t>
            </w:r>
            <w:r w:rsidR="007F5E61">
              <w:t>telutoiminta muutostarpeista on aloitettava niin ajoissa, että sopimukset saadaan uudistettua vastuualueen toiminnan käynnistymiseen mennessä.</w:t>
            </w:r>
          </w:p>
        </w:tc>
      </w:tr>
    </w:tbl>
    <w:p w:rsidR="00423DB1" w:rsidRPr="00423DB1" w:rsidRDefault="00423DB1" w:rsidP="00423DB1">
      <w:pPr>
        <w:ind w:left="360"/>
        <w:rPr>
          <w:b/>
          <w:color w:val="1F497D" w:themeColor="text2"/>
          <w:lang w:eastAsia="fi-FI"/>
        </w:rPr>
      </w:pPr>
    </w:p>
    <w:p w:rsidR="00423DB1" w:rsidRDefault="00423DB1" w:rsidP="0032733F">
      <w:pPr>
        <w:ind w:left="360"/>
        <w:rPr>
          <w:lang w:eastAsia="fi-FI"/>
        </w:rPr>
      </w:pPr>
    </w:p>
    <w:p w:rsidR="00423DB1" w:rsidRDefault="00423DB1" w:rsidP="0032733F">
      <w:pPr>
        <w:ind w:left="360"/>
        <w:rPr>
          <w:lang w:eastAsia="fi-FI"/>
        </w:rPr>
      </w:pPr>
    </w:p>
    <w:sectPr w:rsidR="00423DB1" w:rsidSect="001A2E78">
      <w:headerReference w:type="even" r:id="rId8"/>
      <w:headerReference w:type="default" r:id="rId9"/>
      <w:headerReference w:type="first" r:id="rId10"/>
      <w:footerReference w:type="first" r:id="rId11"/>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58" w:rsidRDefault="002A5C58">
      <w:r>
        <w:separator/>
      </w:r>
    </w:p>
    <w:p w:rsidR="002A5C58" w:rsidRDefault="002A5C58"/>
  </w:endnote>
  <w:endnote w:type="continuationSeparator" w:id="0">
    <w:p w:rsidR="002A5C58" w:rsidRDefault="002A5C58">
      <w:r>
        <w:continuationSeparator/>
      </w:r>
    </w:p>
    <w:p w:rsidR="002A5C58" w:rsidRDefault="002A5C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58" w:rsidRDefault="002A5C58" w:rsidP="00B40FA4">
    <w:pPr>
      <w:pStyle w:val="VMAsiakirjanidver"/>
    </w:pPr>
  </w:p>
  <w:p w:rsidR="002A5C58" w:rsidRPr="005470E9" w:rsidRDefault="005D63A0" w:rsidP="00B40FA4">
    <w:pPr>
      <w:ind w:left="3912"/>
      <w:rPr>
        <w:lang w:val="en-GB"/>
      </w:rPr>
    </w:pPr>
    <w:r>
      <w:rPr>
        <w:noProof/>
      </w:rPr>
      <w:pict>
        <v:shapetype id="_x0000_t202" coordsize="21600,21600" o:spt="202" path="m,l,21600r21600,l21600,xe">
          <v:stroke joinstyle="miter"/>
          <v:path gradientshapeok="t" o:connecttype="rect"/>
        </v:shapetype>
        <v:shape id="_x0000_s2064" type="#_x0000_t202" style="position:absolute;left:0;text-align:left;margin-left:-5.2pt;margin-top:8.9pt;width:276.55pt;height:54pt;z-index:251658240" filled="f" stroked="f">
          <v:textbox style="mso-next-textbox:#_x0000_s2064">
            <w:txbxContent>
              <w:tbl>
                <w:tblPr>
                  <w:tblW w:w="5600" w:type="dxa"/>
                  <w:tblLook w:val="00BF"/>
                </w:tblPr>
                <w:tblGrid>
                  <w:gridCol w:w="2497"/>
                  <w:gridCol w:w="3103"/>
                </w:tblGrid>
                <w:tr w:rsidR="002A5C58" w:rsidRPr="001F6896" w:rsidTr="00C17471">
                  <w:trPr>
                    <w:trHeight w:val="158"/>
                  </w:trPr>
                  <w:tc>
                    <w:tcPr>
                      <w:tcW w:w="2497" w:type="dxa"/>
                    </w:tcPr>
                    <w:p w:rsidR="002A5C58" w:rsidRPr="00B40FA4" w:rsidRDefault="002A5C58" w:rsidP="00B40FA4">
                      <w:pPr>
                        <w:pStyle w:val="VMAlatunniste"/>
                        <w:rPr>
                          <w:rFonts w:ascii="Arial" w:hAnsi="Arial"/>
                          <w:lang w:val="en-GB"/>
                        </w:rPr>
                      </w:pPr>
                      <w:proofErr w:type="spellStart"/>
                      <w:r w:rsidRPr="00B40FA4">
                        <w:rPr>
                          <w:rFonts w:ascii="Arial" w:hAnsi="Arial"/>
                          <w:lang w:val="en-GB"/>
                        </w:rPr>
                        <w:t>Valtiovarainministeriö</w:t>
                      </w:r>
                      <w:proofErr w:type="spellEnd"/>
                    </w:p>
                  </w:tc>
                  <w:tc>
                    <w:tcPr>
                      <w:tcW w:w="3103" w:type="dxa"/>
                    </w:tcPr>
                    <w:p w:rsidR="002A5C58" w:rsidRPr="00B40FA4" w:rsidRDefault="002A5C58" w:rsidP="00B23881">
                      <w:pPr>
                        <w:pStyle w:val="VMAlatunniste"/>
                        <w:rPr>
                          <w:rFonts w:ascii="Arial" w:hAnsi="Arial"/>
                          <w:lang w:val="en-GB"/>
                        </w:rPr>
                      </w:pPr>
                      <w:proofErr w:type="spellStart"/>
                      <w:r>
                        <w:rPr>
                          <w:rFonts w:ascii="Arial" w:hAnsi="Arial"/>
                          <w:szCs w:val="16"/>
                          <w:lang w:val="en-GB"/>
                        </w:rPr>
                        <w:t>Puh</w:t>
                      </w:r>
                      <w:proofErr w:type="spellEnd"/>
                      <w:r>
                        <w:rPr>
                          <w:rFonts w:ascii="Arial" w:hAnsi="Arial"/>
                          <w:szCs w:val="16"/>
                          <w:lang w:val="en-GB"/>
                        </w:rPr>
                        <w:t xml:space="preserve"> 0295 16001 </w:t>
                      </w:r>
                      <w:r w:rsidRPr="00B63F6F">
                        <w:rPr>
                          <w:rFonts w:ascii="Arial" w:hAnsi="Arial"/>
                          <w:szCs w:val="16"/>
                          <w:lang w:val="en-GB"/>
                        </w:rPr>
                        <w:t xml:space="preserve"> (</w:t>
                      </w:r>
                      <w:proofErr w:type="spellStart"/>
                      <w:r>
                        <w:rPr>
                          <w:rFonts w:ascii="Arial" w:hAnsi="Arial"/>
                          <w:szCs w:val="16"/>
                          <w:lang w:val="en-GB"/>
                        </w:rPr>
                        <w:t>vaihde</w:t>
                      </w:r>
                      <w:proofErr w:type="spellEnd"/>
                      <w:r w:rsidRPr="00B63F6F">
                        <w:rPr>
                          <w:rFonts w:ascii="Arial" w:hAnsi="Arial"/>
                          <w:szCs w:val="16"/>
                          <w:lang w:val="en-GB"/>
                        </w:rPr>
                        <w:t>)</w:t>
                      </w:r>
                    </w:p>
                  </w:tc>
                </w:tr>
                <w:tr w:rsidR="002A5C58" w:rsidRPr="001F6896" w:rsidTr="00C17471">
                  <w:tc>
                    <w:tcPr>
                      <w:tcW w:w="2497" w:type="dxa"/>
                    </w:tcPr>
                    <w:p w:rsidR="002A5C58" w:rsidRPr="00B40FA4" w:rsidRDefault="002A5C58" w:rsidP="00B40FA4">
                      <w:pPr>
                        <w:pStyle w:val="VMAlatunniste"/>
                        <w:rPr>
                          <w:rFonts w:ascii="Arial" w:hAnsi="Arial"/>
                          <w:lang w:val="en-GB"/>
                        </w:rPr>
                      </w:pPr>
                      <w:proofErr w:type="spellStart"/>
                      <w:r w:rsidRPr="00B40FA4">
                        <w:rPr>
                          <w:rFonts w:ascii="Arial" w:hAnsi="Arial"/>
                          <w:lang w:val="en-GB"/>
                        </w:rPr>
                        <w:t>Snellmaninkatu</w:t>
                      </w:r>
                      <w:proofErr w:type="spellEnd"/>
                      <w:r w:rsidRPr="00B40FA4">
                        <w:rPr>
                          <w:rFonts w:ascii="Arial" w:hAnsi="Arial"/>
                          <w:lang w:val="en-GB"/>
                        </w:rPr>
                        <w:t xml:space="preserve"> 1 A, Helsinki</w:t>
                      </w:r>
                    </w:p>
                  </w:tc>
                  <w:tc>
                    <w:tcPr>
                      <w:tcW w:w="3103" w:type="dxa"/>
                    </w:tcPr>
                    <w:p w:rsidR="002A5C58" w:rsidRPr="00B40FA4" w:rsidRDefault="002A5C58" w:rsidP="00B40FA4">
                      <w:pPr>
                        <w:pStyle w:val="VMAlatunniste"/>
                        <w:rPr>
                          <w:rFonts w:ascii="Arial" w:hAnsi="Arial"/>
                          <w:lang w:val="en-GB"/>
                        </w:rPr>
                      </w:pPr>
                      <w:proofErr w:type="spellStart"/>
                      <w:r w:rsidRPr="00B40FA4">
                        <w:rPr>
                          <w:rFonts w:ascii="Arial" w:hAnsi="Arial"/>
                          <w:lang w:val="en-GB"/>
                        </w:rPr>
                        <w:t>Faksi</w:t>
                      </w:r>
                      <w:proofErr w:type="spellEnd"/>
                      <w:r w:rsidRPr="00B40FA4">
                        <w:rPr>
                          <w:rFonts w:ascii="Arial" w:hAnsi="Arial"/>
                          <w:lang w:val="en-GB"/>
                        </w:rPr>
                        <w:t xml:space="preserve"> 09 160 33123</w:t>
                      </w:r>
                    </w:p>
                  </w:tc>
                </w:tr>
                <w:tr w:rsidR="002A5C58" w:rsidRPr="001F6896" w:rsidTr="00C17471">
                  <w:tc>
                    <w:tcPr>
                      <w:tcW w:w="2497" w:type="dxa"/>
                    </w:tcPr>
                    <w:p w:rsidR="002A5C58" w:rsidRPr="00B40FA4" w:rsidRDefault="002A5C58" w:rsidP="00B40FA4">
                      <w:pPr>
                        <w:pStyle w:val="VMAlatunniste"/>
                        <w:rPr>
                          <w:rFonts w:ascii="Arial" w:hAnsi="Arial"/>
                          <w:lang w:val="en-GB"/>
                        </w:rPr>
                      </w:pPr>
                      <w:r w:rsidRPr="00B40FA4">
                        <w:rPr>
                          <w:rFonts w:ascii="Arial" w:hAnsi="Arial"/>
                          <w:lang w:val="en-GB"/>
                        </w:rPr>
                        <w:t xml:space="preserve">PL 28, 00023 </w:t>
                      </w:r>
                      <w:proofErr w:type="spellStart"/>
                      <w:r w:rsidRPr="00B40FA4">
                        <w:rPr>
                          <w:rFonts w:ascii="Arial" w:hAnsi="Arial"/>
                          <w:lang w:val="en-GB"/>
                        </w:rPr>
                        <w:t>Valtioneuvosto</w:t>
                      </w:r>
                      <w:proofErr w:type="spellEnd"/>
                    </w:p>
                  </w:tc>
                  <w:tc>
                    <w:tcPr>
                      <w:tcW w:w="3103" w:type="dxa"/>
                    </w:tcPr>
                    <w:p w:rsidR="002A5C58" w:rsidRPr="00B40FA4" w:rsidRDefault="002A5C58" w:rsidP="00B40FA4">
                      <w:pPr>
                        <w:pStyle w:val="VMAlatunniste"/>
                        <w:rPr>
                          <w:rFonts w:ascii="Arial" w:hAnsi="Arial"/>
                          <w:lang w:val="en-GB"/>
                        </w:rPr>
                      </w:pPr>
                      <w:r w:rsidRPr="00B40FA4">
                        <w:rPr>
                          <w:rFonts w:ascii="Arial" w:hAnsi="Arial"/>
                          <w:lang w:val="en-GB"/>
                        </w:rPr>
                        <w:t>valtiovarainministerio@vm.fi</w:t>
                      </w:r>
                    </w:p>
                  </w:tc>
                </w:tr>
                <w:tr w:rsidR="002A5C58" w:rsidTr="00C17471">
                  <w:trPr>
                    <w:trHeight w:val="86"/>
                  </w:trPr>
                  <w:tc>
                    <w:tcPr>
                      <w:tcW w:w="2497" w:type="dxa"/>
                    </w:tcPr>
                    <w:p w:rsidR="002A5C58" w:rsidRPr="00B40FA4" w:rsidRDefault="002A5C58" w:rsidP="00B40FA4">
                      <w:pPr>
                        <w:pStyle w:val="VMAlatunniste"/>
                        <w:rPr>
                          <w:rFonts w:ascii="Arial" w:hAnsi="Arial"/>
                          <w:lang w:val="en-GB"/>
                        </w:rPr>
                      </w:pPr>
                      <w:r w:rsidRPr="00B40FA4">
                        <w:rPr>
                          <w:rFonts w:ascii="Arial" w:hAnsi="Arial"/>
                          <w:lang w:val="en-GB"/>
                        </w:rPr>
                        <w:t>www.vm.fi</w:t>
                      </w:r>
                    </w:p>
                  </w:tc>
                  <w:tc>
                    <w:tcPr>
                      <w:tcW w:w="3103" w:type="dxa"/>
                    </w:tcPr>
                    <w:p w:rsidR="002A5C58" w:rsidRPr="00B40FA4" w:rsidRDefault="002A5C58" w:rsidP="00C17471">
                      <w:pPr>
                        <w:pStyle w:val="VMAlatunniste"/>
                        <w:rPr>
                          <w:rFonts w:ascii="Arial" w:hAnsi="Arial"/>
                          <w:lang w:val="en-GB"/>
                        </w:rPr>
                      </w:pPr>
                      <w:r w:rsidRPr="00B40FA4">
                        <w:rPr>
                          <w:rFonts w:ascii="Arial" w:hAnsi="Arial"/>
                          <w:lang w:val="en-GB"/>
                        </w:rPr>
                        <w:t>Y-</w:t>
                      </w:r>
                      <w:proofErr w:type="spellStart"/>
                      <w:r w:rsidRPr="00B40FA4">
                        <w:rPr>
                          <w:rFonts w:ascii="Arial" w:hAnsi="Arial"/>
                          <w:lang w:val="en-GB"/>
                        </w:rPr>
                        <w:t>tunnus</w:t>
                      </w:r>
                      <w:proofErr w:type="spellEnd"/>
                      <w:r w:rsidRPr="00B40FA4">
                        <w:rPr>
                          <w:rFonts w:ascii="Arial" w:hAnsi="Arial"/>
                          <w:lang w:val="en-GB"/>
                        </w:rPr>
                        <w:t xml:space="preserve"> 0</w:t>
                      </w:r>
                      <w:r>
                        <w:rPr>
                          <w:rFonts w:ascii="Arial" w:hAnsi="Arial"/>
                          <w:lang w:val="en-GB"/>
                        </w:rPr>
                        <w:t>245439</w:t>
                      </w:r>
                      <w:r w:rsidRPr="00B40FA4">
                        <w:rPr>
                          <w:rFonts w:ascii="Arial" w:hAnsi="Arial"/>
                          <w:lang w:val="en-GB"/>
                        </w:rPr>
                        <w:t>-</w:t>
                      </w:r>
                      <w:r>
                        <w:rPr>
                          <w:rFonts w:ascii="Arial" w:hAnsi="Arial"/>
                          <w:lang w:val="en-GB"/>
                        </w:rPr>
                        <w:t>9</w:t>
                      </w:r>
                      <w:r w:rsidRPr="00B40FA4">
                        <w:rPr>
                          <w:rFonts w:ascii="Arial" w:hAnsi="Arial"/>
                          <w:lang w:val="en-GB"/>
                        </w:rPr>
                        <w:t xml:space="preserve"> </w:t>
                      </w:r>
                    </w:p>
                  </w:tc>
                </w:tr>
              </w:tbl>
              <w:p w:rsidR="002A5C58" w:rsidRDefault="002A5C58" w:rsidP="00B40FA4"/>
            </w:txbxContent>
          </v:textbox>
        </v:shape>
      </w:pict>
    </w:r>
    <w:r>
      <w:rPr>
        <w:noProof/>
      </w:rPr>
      <w:pict>
        <v:line id="_x0000_s2063" style="position:absolute;left:0;text-align:left;z-index:251657216" from="1.35pt,8.2pt" to="496.35pt,8.2pt" strokecolor="#0f5489"/>
      </w:pict>
    </w:r>
  </w:p>
  <w:p w:rsidR="002A5C58" w:rsidRPr="005470E9" w:rsidRDefault="002A5C58" w:rsidP="00B40FA4">
    <w:pPr>
      <w:ind w:left="1304" w:firstLine="1304"/>
      <w:rPr>
        <w:lang w:val="en-GB"/>
      </w:rPr>
    </w:pPr>
    <w:r>
      <w:rPr>
        <w:noProof/>
        <w:lang w:eastAsia="fi-FI"/>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7" name="Kuva 17"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2A5C58" w:rsidRDefault="002A5C58" w:rsidP="00B40FA4">
    <w:pPr>
      <w:ind w:left="2410"/>
      <w:jc w:val="center"/>
      <w:rPr>
        <w:lang w:val="en-GB"/>
      </w:rPr>
    </w:pPr>
  </w:p>
  <w:p w:rsidR="002A5C58" w:rsidRPr="005470E9" w:rsidRDefault="002A5C58" w:rsidP="00B40FA4">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58" w:rsidRDefault="002A5C58">
      <w:r>
        <w:separator/>
      </w:r>
    </w:p>
    <w:p w:rsidR="002A5C58" w:rsidRDefault="002A5C58"/>
  </w:footnote>
  <w:footnote w:type="continuationSeparator" w:id="0">
    <w:p w:rsidR="002A5C58" w:rsidRDefault="002A5C58">
      <w:r>
        <w:continuationSeparator/>
      </w:r>
    </w:p>
    <w:p w:rsidR="002A5C58" w:rsidRDefault="002A5C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58" w:rsidRDefault="002A5C58"/>
  <w:p w:rsidR="002A5C58" w:rsidRDefault="002A5C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58" w:rsidRPr="00F217DC" w:rsidRDefault="002A5C58" w:rsidP="006F5BF3">
    <w:pPr>
      <w:pStyle w:val="VMYltunniste"/>
    </w:pPr>
    <w:r>
      <w:tab/>
    </w:r>
    <w:r>
      <w:tab/>
    </w:r>
    <w:r>
      <w:tab/>
    </w:r>
    <w:r>
      <w:tab/>
    </w:r>
    <w:r>
      <w:tab/>
    </w:r>
    <w:r>
      <w:tab/>
    </w:r>
    <w:r>
      <w:tab/>
    </w:r>
    <w:fldSimple w:instr=" PAGE ">
      <w:r w:rsidR="00BA0B16">
        <w:rPr>
          <w:noProof/>
        </w:rPr>
        <w:t>16</w:t>
      </w:r>
    </w:fldSimple>
    <w:r w:rsidRPr="00F217DC">
      <w:t xml:space="preserve"> (</w:t>
    </w:r>
    <w:fldSimple w:instr=" NUMPAGES ">
      <w:r w:rsidR="00BA0B16">
        <w:rPr>
          <w:noProof/>
        </w:rPr>
        <w:t>16</w:t>
      </w:r>
    </w:fldSimple>
    <w:r w:rsidRPr="00F217DC">
      <w:t>)</w:t>
    </w:r>
  </w:p>
  <w:p w:rsidR="002A5C58" w:rsidRDefault="002A5C58"/>
  <w:p w:rsidR="002A5C58" w:rsidRDefault="002A5C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80" w:type="dxa"/>
      <w:tblLayout w:type="fixed"/>
      <w:tblCellMar>
        <w:left w:w="0" w:type="dxa"/>
        <w:right w:w="0" w:type="dxa"/>
      </w:tblCellMar>
      <w:tblLook w:val="01E0"/>
    </w:tblPr>
    <w:tblGrid>
      <w:gridCol w:w="5220"/>
      <w:gridCol w:w="2227"/>
      <w:gridCol w:w="2812"/>
      <w:gridCol w:w="21"/>
    </w:tblGrid>
    <w:tr w:rsidR="002A5C58" w:rsidTr="00B42D7C">
      <w:trPr>
        <w:trHeight w:val="340"/>
      </w:trPr>
      <w:tc>
        <w:tcPr>
          <w:tcW w:w="5220" w:type="dxa"/>
          <w:vMerge w:val="restart"/>
        </w:tcPr>
        <w:p w:rsidR="002A5C58" w:rsidRPr="00AE5A84" w:rsidRDefault="002A5C58" w:rsidP="00FF6158">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8"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227" w:type="dxa"/>
        </w:tcPr>
        <w:p w:rsidR="002A5C58" w:rsidRDefault="002A5C58" w:rsidP="00FF6158">
          <w:pPr>
            <w:pStyle w:val="VMYltunniste"/>
          </w:pPr>
        </w:p>
      </w:tc>
      <w:tc>
        <w:tcPr>
          <w:tcW w:w="2812" w:type="dxa"/>
        </w:tcPr>
        <w:p w:rsidR="002A5C58" w:rsidRDefault="005D63A0" w:rsidP="00C17471">
          <w:pPr>
            <w:pStyle w:val="VMYltunniste"/>
            <w:tabs>
              <w:tab w:val="clear" w:pos="1304"/>
              <w:tab w:val="clear" w:pos="2608"/>
              <w:tab w:val="left" w:pos="1909"/>
            </w:tabs>
            <w:ind w:left="1909"/>
          </w:pPr>
          <w:r>
            <w:rPr>
              <w:szCs w:val="20"/>
            </w:rPr>
            <w:fldChar w:fldCharType="begin"/>
          </w:r>
          <w:r w:rsidR="002A5C58">
            <w:rPr>
              <w:szCs w:val="20"/>
            </w:rPr>
            <w:instrText xml:space="preserve"> PAGE </w:instrText>
          </w:r>
          <w:r>
            <w:rPr>
              <w:szCs w:val="20"/>
            </w:rPr>
            <w:fldChar w:fldCharType="separate"/>
          </w:r>
          <w:r w:rsidR="00BA0B16">
            <w:rPr>
              <w:noProof/>
              <w:szCs w:val="20"/>
            </w:rPr>
            <w:t>1</w:t>
          </w:r>
          <w:r>
            <w:rPr>
              <w:szCs w:val="20"/>
            </w:rPr>
            <w:fldChar w:fldCharType="end"/>
          </w:r>
          <w:r w:rsidR="002A5C58">
            <w:rPr>
              <w:szCs w:val="20"/>
            </w:rPr>
            <w:t xml:space="preserve"> (</w:t>
          </w:r>
          <w:r>
            <w:rPr>
              <w:szCs w:val="20"/>
            </w:rPr>
            <w:fldChar w:fldCharType="begin"/>
          </w:r>
          <w:r w:rsidR="002A5C58">
            <w:rPr>
              <w:szCs w:val="20"/>
            </w:rPr>
            <w:instrText xml:space="preserve"> NUMPAGES </w:instrText>
          </w:r>
          <w:r>
            <w:rPr>
              <w:szCs w:val="20"/>
            </w:rPr>
            <w:fldChar w:fldCharType="separate"/>
          </w:r>
          <w:r w:rsidR="00BA0B16">
            <w:rPr>
              <w:noProof/>
              <w:szCs w:val="20"/>
            </w:rPr>
            <w:t>16</w:t>
          </w:r>
          <w:r>
            <w:rPr>
              <w:szCs w:val="20"/>
            </w:rPr>
            <w:fldChar w:fldCharType="end"/>
          </w:r>
          <w:r w:rsidR="002A5C58">
            <w:rPr>
              <w:szCs w:val="20"/>
            </w:rPr>
            <w:t>)</w:t>
          </w:r>
        </w:p>
      </w:tc>
      <w:tc>
        <w:tcPr>
          <w:tcW w:w="21" w:type="dxa"/>
        </w:tcPr>
        <w:p w:rsidR="002A5C58" w:rsidRDefault="002A5C58" w:rsidP="00784A78"/>
      </w:tc>
    </w:tr>
    <w:tr w:rsidR="002A5C58" w:rsidTr="00B42D7C">
      <w:trPr>
        <w:trHeight w:val="340"/>
      </w:trPr>
      <w:tc>
        <w:tcPr>
          <w:tcW w:w="5220" w:type="dxa"/>
          <w:vMerge/>
        </w:tcPr>
        <w:p w:rsidR="002A5C58" w:rsidRDefault="002A5C58" w:rsidP="00FF6158">
          <w:pPr>
            <w:pStyle w:val="VMYltunniste"/>
          </w:pPr>
        </w:p>
      </w:tc>
      <w:tc>
        <w:tcPr>
          <w:tcW w:w="2227" w:type="dxa"/>
        </w:tcPr>
        <w:p w:rsidR="002A5C58" w:rsidRPr="00E110AE" w:rsidRDefault="002A5C58" w:rsidP="00DA5FBD">
          <w:pPr>
            <w:pStyle w:val="VMYltunniste"/>
            <w:rPr>
              <w:b/>
            </w:rPr>
          </w:pPr>
          <w:r>
            <w:rPr>
              <w:b/>
            </w:rPr>
            <w:t>Lausuntoyhteenveto</w:t>
          </w:r>
        </w:p>
      </w:tc>
      <w:tc>
        <w:tcPr>
          <w:tcW w:w="2812" w:type="dxa"/>
        </w:tcPr>
        <w:p w:rsidR="002A5C58" w:rsidRDefault="002A5C58" w:rsidP="00C76A0F">
          <w:pPr>
            <w:pStyle w:val="VMYltunniste"/>
          </w:pPr>
          <w:r>
            <w:t>VM112:00/2013</w:t>
          </w:r>
        </w:p>
      </w:tc>
      <w:tc>
        <w:tcPr>
          <w:tcW w:w="21" w:type="dxa"/>
        </w:tcPr>
        <w:p w:rsidR="002A5C58" w:rsidRDefault="002A5C58" w:rsidP="00784A78"/>
      </w:tc>
    </w:tr>
    <w:tr w:rsidR="002A5C58" w:rsidTr="00B42D7C">
      <w:trPr>
        <w:trHeight w:val="340"/>
      </w:trPr>
      <w:tc>
        <w:tcPr>
          <w:tcW w:w="5220" w:type="dxa"/>
          <w:vMerge/>
        </w:tcPr>
        <w:p w:rsidR="002A5C58" w:rsidRDefault="002A5C58" w:rsidP="00FF6158">
          <w:pPr>
            <w:pStyle w:val="VMYltunniste"/>
          </w:pPr>
        </w:p>
      </w:tc>
      <w:tc>
        <w:tcPr>
          <w:tcW w:w="2227" w:type="dxa"/>
        </w:tcPr>
        <w:p w:rsidR="002A5C58" w:rsidRDefault="002A5C58" w:rsidP="00DA5FBD">
          <w:pPr>
            <w:pStyle w:val="VMYltunniste"/>
          </w:pPr>
        </w:p>
      </w:tc>
      <w:tc>
        <w:tcPr>
          <w:tcW w:w="2812" w:type="dxa"/>
        </w:tcPr>
        <w:p w:rsidR="002A5C58" w:rsidRDefault="002A5C58" w:rsidP="00DA5FBD">
          <w:pPr>
            <w:pStyle w:val="VMYltunniste"/>
          </w:pPr>
        </w:p>
      </w:tc>
      <w:tc>
        <w:tcPr>
          <w:tcW w:w="21" w:type="dxa"/>
        </w:tcPr>
        <w:p w:rsidR="002A5C58" w:rsidRDefault="002A5C58" w:rsidP="00784A78"/>
      </w:tc>
    </w:tr>
    <w:tr w:rsidR="002A5C58" w:rsidTr="00B42D7C">
      <w:trPr>
        <w:trHeight w:val="340"/>
      </w:trPr>
      <w:tc>
        <w:tcPr>
          <w:tcW w:w="5220" w:type="dxa"/>
        </w:tcPr>
        <w:p w:rsidR="002A5C58" w:rsidRDefault="002A5C58" w:rsidP="00FF6158">
          <w:pPr>
            <w:pStyle w:val="VMYltunniste"/>
            <w:ind w:left="900"/>
          </w:pPr>
          <w:r>
            <w:t>Kunta- ja aluehallinto-osasto</w:t>
          </w:r>
        </w:p>
      </w:tc>
      <w:tc>
        <w:tcPr>
          <w:tcW w:w="2227" w:type="dxa"/>
        </w:tcPr>
        <w:p w:rsidR="002A5C58" w:rsidRDefault="002A5C58" w:rsidP="00DA5FBD">
          <w:pPr>
            <w:pStyle w:val="VMYltunniste"/>
          </w:pPr>
        </w:p>
      </w:tc>
      <w:tc>
        <w:tcPr>
          <w:tcW w:w="2812" w:type="dxa"/>
        </w:tcPr>
        <w:p w:rsidR="002A5C58" w:rsidRDefault="002A5C58" w:rsidP="00DA5FBD">
          <w:pPr>
            <w:pStyle w:val="VMYltunniste"/>
          </w:pPr>
        </w:p>
      </w:tc>
      <w:tc>
        <w:tcPr>
          <w:tcW w:w="21" w:type="dxa"/>
        </w:tcPr>
        <w:p w:rsidR="002A5C58" w:rsidRDefault="002A5C58" w:rsidP="00784A78"/>
      </w:tc>
    </w:tr>
    <w:tr w:rsidR="002A5C58" w:rsidTr="00B42D7C">
      <w:trPr>
        <w:trHeight w:val="340"/>
      </w:trPr>
      <w:tc>
        <w:tcPr>
          <w:tcW w:w="5220" w:type="dxa"/>
        </w:tcPr>
        <w:p w:rsidR="002A5C58" w:rsidRDefault="002A5C58" w:rsidP="00FF6158">
          <w:pPr>
            <w:pStyle w:val="VMYltunniste"/>
          </w:pPr>
        </w:p>
      </w:tc>
      <w:tc>
        <w:tcPr>
          <w:tcW w:w="2227" w:type="dxa"/>
        </w:tcPr>
        <w:p w:rsidR="002A5C58" w:rsidRDefault="002A5C58" w:rsidP="00E6696B">
          <w:pPr>
            <w:pStyle w:val="VMYltunniste"/>
          </w:pPr>
          <w:r>
            <w:t>1</w:t>
          </w:r>
          <w:r w:rsidR="00E6696B">
            <w:t>4</w:t>
          </w:r>
          <w:r w:rsidR="00C03984">
            <w:t>.5.2014</w:t>
          </w:r>
        </w:p>
      </w:tc>
      <w:tc>
        <w:tcPr>
          <w:tcW w:w="2812" w:type="dxa"/>
        </w:tcPr>
        <w:p w:rsidR="002A5C58" w:rsidRDefault="002A5C58" w:rsidP="00DA5FBD">
          <w:pPr>
            <w:pStyle w:val="VMYltunniste"/>
          </w:pPr>
        </w:p>
      </w:tc>
      <w:tc>
        <w:tcPr>
          <w:tcW w:w="21" w:type="dxa"/>
        </w:tcPr>
        <w:p w:rsidR="002A5C58" w:rsidRDefault="002A5C58" w:rsidP="00784A78"/>
      </w:tc>
    </w:tr>
    <w:tr w:rsidR="002A5C58" w:rsidTr="00B42D7C">
      <w:trPr>
        <w:trHeight w:val="340"/>
      </w:trPr>
      <w:tc>
        <w:tcPr>
          <w:tcW w:w="5220" w:type="dxa"/>
        </w:tcPr>
        <w:p w:rsidR="002A5C58" w:rsidRDefault="002A5C58" w:rsidP="00FF6158">
          <w:pPr>
            <w:pStyle w:val="VMYltunniste"/>
          </w:pPr>
        </w:p>
      </w:tc>
      <w:tc>
        <w:tcPr>
          <w:tcW w:w="2227" w:type="dxa"/>
        </w:tcPr>
        <w:p w:rsidR="002A5C58" w:rsidRDefault="002A5C58" w:rsidP="00FF6158">
          <w:pPr>
            <w:pStyle w:val="VMYltunniste"/>
          </w:pPr>
        </w:p>
      </w:tc>
      <w:tc>
        <w:tcPr>
          <w:tcW w:w="2812" w:type="dxa"/>
        </w:tcPr>
        <w:p w:rsidR="002A5C58" w:rsidRDefault="002A5C58" w:rsidP="00FF6158">
          <w:pPr>
            <w:pStyle w:val="VMYltunniste"/>
          </w:pPr>
        </w:p>
      </w:tc>
      <w:tc>
        <w:tcPr>
          <w:tcW w:w="21" w:type="dxa"/>
        </w:tcPr>
        <w:p w:rsidR="002A5C58" w:rsidRDefault="002A5C58" w:rsidP="00784A78"/>
      </w:tc>
    </w:tr>
  </w:tbl>
  <w:p w:rsidR="002A5C58" w:rsidRDefault="002A5C58" w:rsidP="00FF6158">
    <w:pPr>
      <w:pStyle w:val="VM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8A875B8"/>
    <w:lvl w:ilvl="0">
      <w:start w:val="1"/>
      <w:numFmt w:val="decimal"/>
      <w:lvlText w:val="%1."/>
      <w:lvlJc w:val="left"/>
      <w:pPr>
        <w:tabs>
          <w:tab w:val="num" w:pos="643"/>
        </w:tabs>
        <w:ind w:left="643" w:hanging="360"/>
      </w:pPr>
    </w:lvl>
  </w:abstractNum>
  <w:abstractNum w:abstractNumId="1">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2E485CC"/>
    <w:lvl w:ilvl="0">
      <w:start w:val="1"/>
      <w:numFmt w:val="decimal"/>
      <w:lvlText w:val="%1."/>
      <w:lvlJc w:val="left"/>
      <w:pPr>
        <w:tabs>
          <w:tab w:val="num" w:pos="360"/>
        </w:tabs>
        <w:ind w:left="360" w:hanging="360"/>
      </w:pPr>
    </w:lvl>
  </w:abstractNum>
  <w:abstractNum w:abstractNumId="6">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nsid w:val="036D169F"/>
    <w:multiLevelType w:val="hybridMultilevel"/>
    <w:tmpl w:val="1B8C0AB0"/>
    <w:lvl w:ilvl="0" w:tplc="00227264">
      <w:start w:val="1"/>
      <w:numFmt w:val="decimal"/>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2">
    <w:nsid w:val="0B612D2E"/>
    <w:multiLevelType w:val="singleLevel"/>
    <w:tmpl w:val="5CCC5352"/>
    <w:lvl w:ilvl="0">
      <w:start w:val="1"/>
      <w:numFmt w:val="decimal"/>
      <w:lvlText w:val="%1."/>
      <w:lvlJc w:val="left"/>
      <w:pPr>
        <w:tabs>
          <w:tab w:val="num" w:pos="360"/>
        </w:tabs>
        <w:ind w:left="340" w:hanging="340"/>
      </w:pPr>
    </w:lvl>
  </w:abstractNum>
  <w:abstractNum w:abstractNumId="13">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16">
    <w:nsid w:val="1A06215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6096B5B"/>
    <w:multiLevelType w:val="singleLevel"/>
    <w:tmpl w:val="C65C4BCA"/>
    <w:lvl w:ilvl="0">
      <w:start w:val="1"/>
      <w:numFmt w:val="decimal"/>
      <w:lvlText w:val="%1"/>
      <w:lvlJc w:val="left"/>
      <w:pPr>
        <w:tabs>
          <w:tab w:val="num" w:pos="360"/>
        </w:tabs>
        <w:ind w:left="0" w:firstLine="0"/>
      </w:pPr>
    </w:lvl>
  </w:abstractNum>
  <w:abstractNum w:abstractNumId="18">
    <w:nsid w:val="27E71311"/>
    <w:multiLevelType w:val="singleLevel"/>
    <w:tmpl w:val="DB8C19F2"/>
    <w:lvl w:ilvl="0">
      <w:start w:val="1"/>
      <w:numFmt w:val="decimal"/>
      <w:lvlText w:val="%1"/>
      <w:lvlJc w:val="left"/>
      <w:pPr>
        <w:tabs>
          <w:tab w:val="num" w:pos="360"/>
        </w:tabs>
        <w:ind w:left="0" w:firstLine="0"/>
      </w:pPr>
    </w:lvl>
  </w:abstractNum>
  <w:abstractNum w:abstractNumId="19">
    <w:nsid w:val="2DA7239A"/>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2995B75"/>
    <w:multiLevelType w:val="singleLevel"/>
    <w:tmpl w:val="C032AE32"/>
    <w:lvl w:ilvl="0">
      <w:start w:val="1"/>
      <w:numFmt w:val="decimal"/>
      <w:lvlText w:val="%1"/>
      <w:lvlJc w:val="left"/>
      <w:pPr>
        <w:tabs>
          <w:tab w:val="num" w:pos="360"/>
        </w:tabs>
        <w:ind w:left="340" w:hanging="340"/>
      </w:pPr>
    </w:lvl>
  </w:abstractNum>
  <w:abstractNum w:abstractNumId="21">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22">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nsid w:val="3F8F1A87"/>
    <w:multiLevelType w:val="hybridMultilevel"/>
    <w:tmpl w:val="967450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7">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4250E65"/>
    <w:multiLevelType w:val="multilevel"/>
    <w:tmpl w:val="573AA008"/>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nsid w:val="4A45036B"/>
    <w:multiLevelType w:val="multilevel"/>
    <w:tmpl w:val="173832AA"/>
    <w:lvl w:ilvl="0">
      <w:start w:val="1"/>
      <w:numFmt w:val="decimal"/>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0">
    <w:nsid w:val="4B331A12"/>
    <w:multiLevelType w:val="singleLevel"/>
    <w:tmpl w:val="B4BC27BA"/>
    <w:lvl w:ilvl="0">
      <w:start w:val="1"/>
      <w:numFmt w:val="decimal"/>
      <w:lvlText w:val="%1"/>
      <w:lvlJc w:val="left"/>
      <w:pPr>
        <w:tabs>
          <w:tab w:val="num" w:pos="360"/>
        </w:tabs>
        <w:ind w:left="340" w:hanging="340"/>
      </w:pPr>
    </w:lvl>
  </w:abstractNum>
  <w:abstractNum w:abstractNumId="31">
    <w:nsid w:val="4CE654F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nsid w:val="5E511475"/>
    <w:multiLevelType w:val="singleLevel"/>
    <w:tmpl w:val="62001FD0"/>
    <w:lvl w:ilvl="0">
      <w:start w:val="1"/>
      <w:numFmt w:val="decimal"/>
      <w:lvlText w:val="%1."/>
      <w:lvlJc w:val="left"/>
      <w:pPr>
        <w:tabs>
          <w:tab w:val="num" w:pos="360"/>
        </w:tabs>
        <w:ind w:left="340" w:hanging="340"/>
      </w:pPr>
    </w:lvl>
  </w:abstractNum>
  <w:abstractNum w:abstractNumId="34">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5">
    <w:nsid w:val="608D51EF"/>
    <w:multiLevelType w:val="multilevel"/>
    <w:tmpl w:val="22D82C84"/>
    <w:lvl w:ilvl="0">
      <w:start w:val="1"/>
      <w:numFmt w:val="bullet"/>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6">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4C07048"/>
    <w:multiLevelType w:val="hybridMultilevel"/>
    <w:tmpl w:val="B6ECF674"/>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9">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3E915A4"/>
    <w:multiLevelType w:val="hybridMultilevel"/>
    <w:tmpl w:val="4D6A2CD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3">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8134D8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21"/>
  </w:num>
  <w:num w:numId="2">
    <w:abstractNumId w:val="10"/>
  </w:num>
  <w:num w:numId="3">
    <w:abstractNumId w:val="47"/>
  </w:num>
  <w:num w:numId="4">
    <w:abstractNumId w:val="11"/>
  </w:num>
  <w:num w:numId="5">
    <w:abstractNumId w:val="32"/>
  </w:num>
  <w:num w:numId="6">
    <w:abstractNumId w:val="15"/>
  </w:num>
  <w:num w:numId="7">
    <w:abstractNumId w:val="42"/>
  </w:num>
  <w:num w:numId="8">
    <w:abstractNumId w:val="25"/>
  </w:num>
  <w:num w:numId="9">
    <w:abstractNumId w:val="35"/>
  </w:num>
  <w:num w:numId="10">
    <w:abstractNumId w:val="7"/>
  </w:num>
  <w:num w:numId="11">
    <w:abstractNumId w:val="29"/>
  </w:num>
  <w:num w:numId="12">
    <w:abstractNumId w:val="30"/>
  </w:num>
  <w:num w:numId="13">
    <w:abstractNumId w:val="12"/>
  </w:num>
  <w:num w:numId="14">
    <w:abstractNumId w:val="20"/>
  </w:num>
  <w:num w:numId="15">
    <w:abstractNumId w:val="33"/>
  </w:num>
  <w:num w:numId="16">
    <w:abstractNumId w:val="18"/>
  </w:num>
  <w:num w:numId="17">
    <w:abstractNumId w:val="17"/>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26"/>
  </w:num>
  <w:num w:numId="26">
    <w:abstractNumId w:val="8"/>
  </w:num>
  <w:num w:numId="27">
    <w:abstractNumId w:val="36"/>
  </w:num>
  <w:num w:numId="28">
    <w:abstractNumId w:val="24"/>
  </w:num>
  <w:num w:numId="29">
    <w:abstractNumId w:val="38"/>
  </w:num>
  <w:num w:numId="30">
    <w:abstractNumId w:val="44"/>
  </w:num>
  <w:num w:numId="31">
    <w:abstractNumId w:val="46"/>
  </w:num>
  <w:num w:numId="32">
    <w:abstractNumId w:val="13"/>
  </w:num>
  <w:num w:numId="33">
    <w:abstractNumId w:val="14"/>
  </w:num>
  <w:num w:numId="34">
    <w:abstractNumId w:val="43"/>
  </w:num>
  <w:num w:numId="35">
    <w:abstractNumId w:val="22"/>
  </w:num>
  <w:num w:numId="36">
    <w:abstractNumId w:val="23"/>
  </w:num>
  <w:num w:numId="37">
    <w:abstractNumId w:val="41"/>
  </w:num>
  <w:num w:numId="38">
    <w:abstractNumId w:val="39"/>
  </w:num>
  <w:num w:numId="39">
    <w:abstractNumId w:val="27"/>
  </w:num>
  <w:num w:numId="40">
    <w:abstractNumId w:val="9"/>
  </w:num>
  <w:num w:numId="41">
    <w:abstractNumId w:val="40"/>
  </w:num>
  <w:num w:numId="42">
    <w:abstractNumId w:val="34"/>
  </w:num>
  <w:num w:numId="43">
    <w:abstractNumId w:val="45"/>
  </w:num>
  <w:num w:numId="44">
    <w:abstractNumId w:val="19"/>
  </w:num>
  <w:num w:numId="45">
    <w:abstractNumId w:val="16"/>
  </w:num>
  <w:num w:numId="46">
    <w:abstractNumId w:val="28"/>
  </w:num>
  <w:num w:numId="47">
    <w:abstractNumId w:val="31"/>
  </w:num>
  <w:num w:numId="48">
    <w:abstractNumId w:val="3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stylePaneFormatFilter w:val="3001"/>
  <w:defaultTabStop w:val="1304"/>
  <w:autoHyphenation/>
  <w:hyphenationZone w:val="357"/>
  <w:doNotHyphenateCaps/>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F63BC5"/>
    <w:rsid w:val="0000082B"/>
    <w:rsid w:val="00010288"/>
    <w:rsid w:val="00011035"/>
    <w:rsid w:val="00017529"/>
    <w:rsid w:val="0002219E"/>
    <w:rsid w:val="000243A5"/>
    <w:rsid w:val="000245E7"/>
    <w:rsid w:val="000302DE"/>
    <w:rsid w:val="00030C04"/>
    <w:rsid w:val="00034573"/>
    <w:rsid w:val="00041BAD"/>
    <w:rsid w:val="00042186"/>
    <w:rsid w:val="000430FC"/>
    <w:rsid w:val="00046E33"/>
    <w:rsid w:val="00052304"/>
    <w:rsid w:val="00053085"/>
    <w:rsid w:val="0006018F"/>
    <w:rsid w:val="000608DF"/>
    <w:rsid w:val="0007111E"/>
    <w:rsid w:val="00071940"/>
    <w:rsid w:val="0007415A"/>
    <w:rsid w:val="00077684"/>
    <w:rsid w:val="00077A75"/>
    <w:rsid w:val="000817CB"/>
    <w:rsid w:val="00083F94"/>
    <w:rsid w:val="000852AC"/>
    <w:rsid w:val="00090A66"/>
    <w:rsid w:val="00093349"/>
    <w:rsid w:val="0009384D"/>
    <w:rsid w:val="000942E7"/>
    <w:rsid w:val="000959E2"/>
    <w:rsid w:val="00097934"/>
    <w:rsid w:val="000A1382"/>
    <w:rsid w:val="000A2B3C"/>
    <w:rsid w:val="000A44E1"/>
    <w:rsid w:val="000A4BAE"/>
    <w:rsid w:val="000A5D0F"/>
    <w:rsid w:val="000B6975"/>
    <w:rsid w:val="000B6BD6"/>
    <w:rsid w:val="000C0533"/>
    <w:rsid w:val="000C3745"/>
    <w:rsid w:val="000E49B4"/>
    <w:rsid w:val="000E7A10"/>
    <w:rsid w:val="000F2157"/>
    <w:rsid w:val="000F7E83"/>
    <w:rsid w:val="00104B11"/>
    <w:rsid w:val="00106E57"/>
    <w:rsid w:val="0010736A"/>
    <w:rsid w:val="001138A7"/>
    <w:rsid w:val="001144BA"/>
    <w:rsid w:val="001178D5"/>
    <w:rsid w:val="00121BBC"/>
    <w:rsid w:val="00123F5D"/>
    <w:rsid w:val="001334D3"/>
    <w:rsid w:val="001339D4"/>
    <w:rsid w:val="00137C9D"/>
    <w:rsid w:val="00140EF8"/>
    <w:rsid w:val="00141580"/>
    <w:rsid w:val="00141A83"/>
    <w:rsid w:val="00144A70"/>
    <w:rsid w:val="00146B2A"/>
    <w:rsid w:val="001504A5"/>
    <w:rsid w:val="001532B6"/>
    <w:rsid w:val="00153F31"/>
    <w:rsid w:val="00154946"/>
    <w:rsid w:val="00154FAA"/>
    <w:rsid w:val="00166FA4"/>
    <w:rsid w:val="00167AD0"/>
    <w:rsid w:val="00170968"/>
    <w:rsid w:val="00174680"/>
    <w:rsid w:val="00174B35"/>
    <w:rsid w:val="0018215E"/>
    <w:rsid w:val="001861F5"/>
    <w:rsid w:val="00190891"/>
    <w:rsid w:val="00192B5B"/>
    <w:rsid w:val="00192E66"/>
    <w:rsid w:val="0019308C"/>
    <w:rsid w:val="001949CD"/>
    <w:rsid w:val="00197C6B"/>
    <w:rsid w:val="001A2E78"/>
    <w:rsid w:val="001B1CD6"/>
    <w:rsid w:val="001B349C"/>
    <w:rsid w:val="001B5D3E"/>
    <w:rsid w:val="001C160E"/>
    <w:rsid w:val="001C2C6A"/>
    <w:rsid w:val="001C7AF0"/>
    <w:rsid w:val="001D2C3D"/>
    <w:rsid w:val="001E0E3D"/>
    <w:rsid w:val="001E47DC"/>
    <w:rsid w:val="001E509E"/>
    <w:rsid w:val="001E7319"/>
    <w:rsid w:val="001F1DEE"/>
    <w:rsid w:val="001F6F80"/>
    <w:rsid w:val="0020044E"/>
    <w:rsid w:val="00213FA8"/>
    <w:rsid w:val="00213FBF"/>
    <w:rsid w:val="00214A39"/>
    <w:rsid w:val="00214AC1"/>
    <w:rsid w:val="002165AF"/>
    <w:rsid w:val="002179AD"/>
    <w:rsid w:val="00220B7A"/>
    <w:rsid w:val="002238C9"/>
    <w:rsid w:val="00224970"/>
    <w:rsid w:val="00226740"/>
    <w:rsid w:val="002329EB"/>
    <w:rsid w:val="00234DDF"/>
    <w:rsid w:val="002414DD"/>
    <w:rsid w:val="00243FF3"/>
    <w:rsid w:val="00244056"/>
    <w:rsid w:val="00245C52"/>
    <w:rsid w:val="00250053"/>
    <w:rsid w:val="00251367"/>
    <w:rsid w:val="00251E2F"/>
    <w:rsid w:val="00256450"/>
    <w:rsid w:val="002568E3"/>
    <w:rsid w:val="00256C44"/>
    <w:rsid w:val="0026329F"/>
    <w:rsid w:val="00264B06"/>
    <w:rsid w:val="00265CC0"/>
    <w:rsid w:val="0026624D"/>
    <w:rsid w:val="0026630C"/>
    <w:rsid w:val="00271386"/>
    <w:rsid w:val="0027756D"/>
    <w:rsid w:val="00287CC6"/>
    <w:rsid w:val="00296995"/>
    <w:rsid w:val="002A1FDA"/>
    <w:rsid w:val="002A3737"/>
    <w:rsid w:val="002A5B33"/>
    <w:rsid w:val="002A5C58"/>
    <w:rsid w:val="002A6FB1"/>
    <w:rsid w:val="002B1967"/>
    <w:rsid w:val="002B2066"/>
    <w:rsid w:val="002B236A"/>
    <w:rsid w:val="002C3571"/>
    <w:rsid w:val="002D0F17"/>
    <w:rsid w:val="002D114A"/>
    <w:rsid w:val="002D61F7"/>
    <w:rsid w:val="002D7FBB"/>
    <w:rsid w:val="002E1DE0"/>
    <w:rsid w:val="002E21DC"/>
    <w:rsid w:val="002E635F"/>
    <w:rsid w:val="002F0EC7"/>
    <w:rsid w:val="002F498B"/>
    <w:rsid w:val="003012CA"/>
    <w:rsid w:val="00311FD6"/>
    <w:rsid w:val="003167F6"/>
    <w:rsid w:val="003221EF"/>
    <w:rsid w:val="003230A4"/>
    <w:rsid w:val="003241A6"/>
    <w:rsid w:val="00324D73"/>
    <w:rsid w:val="0032733F"/>
    <w:rsid w:val="003279B0"/>
    <w:rsid w:val="003323E0"/>
    <w:rsid w:val="00332A14"/>
    <w:rsid w:val="00332D9F"/>
    <w:rsid w:val="0034133B"/>
    <w:rsid w:val="003426B5"/>
    <w:rsid w:val="00344D52"/>
    <w:rsid w:val="00352FC5"/>
    <w:rsid w:val="00353871"/>
    <w:rsid w:val="00354221"/>
    <w:rsid w:val="003627DC"/>
    <w:rsid w:val="00363225"/>
    <w:rsid w:val="00373A59"/>
    <w:rsid w:val="00374D91"/>
    <w:rsid w:val="00376796"/>
    <w:rsid w:val="00377CF7"/>
    <w:rsid w:val="003843B3"/>
    <w:rsid w:val="00384ADC"/>
    <w:rsid w:val="00394EA1"/>
    <w:rsid w:val="003952A5"/>
    <w:rsid w:val="0039639D"/>
    <w:rsid w:val="003A3806"/>
    <w:rsid w:val="003A4DF2"/>
    <w:rsid w:val="003A5BBC"/>
    <w:rsid w:val="003B010E"/>
    <w:rsid w:val="003B2C12"/>
    <w:rsid w:val="003B7A8E"/>
    <w:rsid w:val="003C056D"/>
    <w:rsid w:val="003C06C4"/>
    <w:rsid w:val="003C3D7F"/>
    <w:rsid w:val="003C6FC0"/>
    <w:rsid w:val="003C7039"/>
    <w:rsid w:val="003D2796"/>
    <w:rsid w:val="003D2C7A"/>
    <w:rsid w:val="003D2F9D"/>
    <w:rsid w:val="003F03BB"/>
    <w:rsid w:val="003F40CF"/>
    <w:rsid w:val="003F48FE"/>
    <w:rsid w:val="004036DE"/>
    <w:rsid w:val="00410E72"/>
    <w:rsid w:val="00410F1B"/>
    <w:rsid w:val="00410F77"/>
    <w:rsid w:val="00412229"/>
    <w:rsid w:val="00413898"/>
    <w:rsid w:val="004172F1"/>
    <w:rsid w:val="004238CC"/>
    <w:rsid w:val="00423DB1"/>
    <w:rsid w:val="004242FC"/>
    <w:rsid w:val="004243C6"/>
    <w:rsid w:val="00424807"/>
    <w:rsid w:val="0043048E"/>
    <w:rsid w:val="004311B8"/>
    <w:rsid w:val="00431716"/>
    <w:rsid w:val="0043200D"/>
    <w:rsid w:val="00432AC3"/>
    <w:rsid w:val="0044021D"/>
    <w:rsid w:val="004505F7"/>
    <w:rsid w:val="004510F0"/>
    <w:rsid w:val="00452AAD"/>
    <w:rsid w:val="0045723D"/>
    <w:rsid w:val="00462142"/>
    <w:rsid w:val="00464665"/>
    <w:rsid w:val="00464C5D"/>
    <w:rsid w:val="00464CEF"/>
    <w:rsid w:val="00465CDD"/>
    <w:rsid w:val="004738C5"/>
    <w:rsid w:val="004740E7"/>
    <w:rsid w:val="00475582"/>
    <w:rsid w:val="00475A66"/>
    <w:rsid w:val="00475CDD"/>
    <w:rsid w:val="004928CE"/>
    <w:rsid w:val="00493874"/>
    <w:rsid w:val="00494E68"/>
    <w:rsid w:val="00494FD4"/>
    <w:rsid w:val="0049557F"/>
    <w:rsid w:val="00496509"/>
    <w:rsid w:val="00497663"/>
    <w:rsid w:val="00497B41"/>
    <w:rsid w:val="004A0799"/>
    <w:rsid w:val="004A0F4F"/>
    <w:rsid w:val="004A65BA"/>
    <w:rsid w:val="004B5AEF"/>
    <w:rsid w:val="004C2B99"/>
    <w:rsid w:val="004C2EEB"/>
    <w:rsid w:val="004C4B87"/>
    <w:rsid w:val="004C5B20"/>
    <w:rsid w:val="004D5D2B"/>
    <w:rsid w:val="004D650E"/>
    <w:rsid w:val="004D6BD2"/>
    <w:rsid w:val="004E756B"/>
    <w:rsid w:val="004E7D0B"/>
    <w:rsid w:val="004F0680"/>
    <w:rsid w:val="004F09C7"/>
    <w:rsid w:val="004F1A8A"/>
    <w:rsid w:val="004F3099"/>
    <w:rsid w:val="004F707A"/>
    <w:rsid w:val="00501C3A"/>
    <w:rsid w:val="00501C3D"/>
    <w:rsid w:val="00503A07"/>
    <w:rsid w:val="00506AD3"/>
    <w:rsid w:val="005123EF"/>
    <w:rsid w:val="00512645"/>
    <w:rsid w:val="005156F2"/>
    <w:rsid w:val="005161BE"/>
    <w:rsid w:val="005163F6"/>
    <w:rsid w:val="00516C62"/>
    <w:rsid w:val="0052137B"/>
    <w:rsid w:val="00521DBA"/>
    <w:rsid w:val="005236BA"/>
    <w:rsid w:val="00530375"/>
    <w:rsid w:val="00531844"/>
    <w:rsid w:val="00531F4D"/>
    <w:rsid w:val="0053325F"/>
    <w:rsid w:val="0053687D"/>
    <w:rsid w:val="00537ED4"/>
    <w:rsid w:val="00540F87"/>
    <w:rsid w:val="005430D3"/>
    <w:rsid w:val="00543F86"/>
    <w:rsid w:val="00544C9D"/>
    <w:rsid w:val="00545AFA"/>
    <w:rsid w:val="00554A42"/>
    <w:rsid w:val="00557CA8"/>
    <w:rsid w:val="0056245C"/>
    <w:rsid w:val="00564213"/>
    <w:rsid w:val="00573FFD"/>
    <w:rsid w:val="005742F6"/>
    <w:rsid w:val="00574403"/>
    <w:rsid w:val="0057470D"/>
    <w:rsid w:val="00575C98"/>
    <w:rsid w:val="00577FA8"/>
    <w:rsid w:val="00580011"/>
    <w:rsid w:val="00580EF0"/>
    <w:rsid w:val="0059233D"/>
    <w:rsid w:val="00592B17"/>
    <w:rsid w:val="005958E8"/>
    <w:rsid w:val="00596AB3"/>
    <w:rsid w:val="00597BA8"/>
    <w:rsid w:val="005A106B"/>
    <w:rsid w:val="005A2AA3"/>
    <w:rsid w:val="005A559B"/>
    <w:rsid w:val="005B1F49"/>
    <w:rsid w:val="005B2212"/>
    <w:rsid w:val="005B5883"/>
    <w:rsid w:val="005C2733"/>
    <w:rsid w:val="005C671E"/>
    <w:rsid w:val="005C73BF"/>
    <w:rsid w:val="005C7BD7"/>
    <w:rsid w:val="005D070C"/>
    <w:rsid w:val="005D08EB"/>
    <w:rsid w:val="005D5A97"/>
    <w:rsid w:val="005D63A0"/>
    <w:rsid w:val="005D7307"/>
    <w:rsid w:val="005E0547"/>
    <w:rsid w:val="005E08C7"/>
    <w:rsid w:val="005E32FF"/>
    <w:rsid w:val="005E34DA"/>
    <w:rsid w:val="005F2003"/>
    <w:rsid w:val="005F230A"/>
    <w:rsid w:val="005F308A"/>
    <w:rsid w:val="005F663E"/>
    <w:rsid w:val="00600451"/>
    <w:rsid w:val="00612A4D"/>
    <w:rsid w:val="00612E44"/>
    <w:rsid w:val="00614290"/>
    <w:rsid w:val="006155BC"/>
    <w:rsid w:val="0061569F"/>
    <w:rsid w:val="00617AD6"/>
    <w:rsid w:val="00620EAD"/>
    <w:rsid w:val="006224DA"/>
    <w:rsid w:val="00622FED"/>
    <w:rsid w:val="00625651"/>
    <w:rsid w:val="00626206"/>
    <w:rsid w:val="0063146D"/>
    <w:rsid w:val="00636ABF"/>
    <w:rsid w:val="006409DE"/>
    <w:rsid w:val="006420C2"/>
    <w:rsid w:val="00647D7F"/>
    <w:rsid w:val="00652E74"/>
    <w:rsid w:val="0065348F"/>
    <w:rsid w:val="00656CB8"/>
    <w:rsid w:val="00657F29"/>
    <w:rsid w:val="0066014C"/>
    <w:rsid w:val="00661035"/>
    <w:rsid w:val="00664389"/>
    <w:rsid w:val="00667B93"/>
    <w:rsid w:val="00671926"/>
    <w:rsid w:val="006770BE"/>
    <w:rsid w:val="006778E6"/>
    <w:rsid w:val="0068284B"/>
    <w:rsid w:val="00682EC2"/>
    <w:rsid w:val="00684BB4"/>
    <w:rsid w:val="00693849"/>
    <w:rsid w:val="0069451C"/>
    <w:rsid w:val="006949D0"/>
    <w:rsid w:val="006969A0"/>
    <w:rsid w:val="006A1439"/>
    <w:rsid w:val="006B2E6E"/>
    <w:rsid w:val="006B710B"/>
    <w:rsid w:val="006B72FD"/>
    <w:rsid w:val="006C0348"/>
    <w:rsid w:val="006C3286"/>
    <w:rsid w:val="006C4E30"/>
    <w:rsid w:val="006D0E3C"/>
    <w:rsid w:val="006D2BA7"/>
    <w:rsid w:val="006E4F2E"/>
    <w:rsid w:val="006F03ED"/>
    <w:rsid w:val="006F3559"/>
    <w:rsid w:val="006F5BCD"/>
    <w:rsid w:val="006F5BF3"/>
    <w:rsid w:val="007016E8"/>
    <w:rsid w:val="00703511"/>
    <w:rsid w:val="00704524"/>
    <w:rsid w:val="00704925"/>
    <w:rsid w:val="00704969"/>
    <w:rsid w:val="00710BBA"/>
    <w:rsid w:val="00713424"/>
    <w:rsid w:val="007160E2"/>
    <w:rsid w:val="00716F88"/>
    <w:rsid w:val="0071728F"/>
    <w:rsid w:val="007177C2"/>
    <w:rsid w:val="007225E4"/>
    <w:rsid w:val="0072332E"/>
    <w:rsid w:val="00724A51"/>
    <w:rsid w:val="007341F9"/>
    <w:rsid w:val="007350D9"/>
    <w:rsid w:val="007368A1"/>
    <w:rsid w:val="00742DD5"/>
    <w:rsid w:val="0074332B"/>
    <w:rsid w:val="0075147D"/>
    <w:rsid w:val="00751B76"/>
    <w:rsid w:val="007620A8"/>
    <w:rsid w:val="007643E9"/>
    <w:rsid w:val="00772AC3"/>
    <w:rsid w:val="0077386C"/>
    <w:rsid w:val="00776C35"/>
    <w:rsid w:val="00780110"/>
    <w:rsid w:val="007817E1"/>
    <w:rsid w:val="0078466E"/>
    <w:rsid w:val="00784A78"/>
    <w:rsid w:val="00785E87"/>
    <w:rsid w:val="00786285"/>
    <w:rsid w:val="00792799"/>
    <w:rsid w:val="00792B95"/>
    <w:rsid w:val="007964F8"/>
    <w:rsid w:val="007979CE"/>
    <w:rsid w:val="007A039E"/>
    <w:rsid w:val="007A1BB5"/>
    <w:rsid w:val="007A35C2"/>
    <w:rsid w:val="007A5CCD"/>
    <w:rsid w:val="007A6F47"/>
    <w:rsid w:val="007B3185"/>
    <w:rsid w:val="007B65F9"/>
    <w:rsid w:val="007B7127"/>
    <w:rsid w:val="007C187F"/>
    <w:rsid w:val="007C24F2"/>
    <w:rsid w:val="007C2964"/>
    <w:rsid w:val="007D053C"/>
    <w:rsid w:val="007D06D1"/>
    <w:rsid w:val="007D47A5"/>
    <w:rsid w:val="007D5A6E"/>
    <w:rsid w:val="007D631B"/>
    <w:rsid w:val="007E7ECA"/>
    <w:rsid w:val="007E7FA5"/>
    <w:rsid w:val="007F31CB"/>
    <w:rsid w:val="007F3A7E"/>
    <w:rsid w:val="007F5E61"/>
    <w:rsid w:val="007F6E76"/>
    <w:rsid w:val="00800876"/>
    <w:rsid w:val="008015EC"/>
    <w:rsid w:val="00817C85"/>
    <w:rsid w:val="00820876"/>
    <w:rsid w:val="00820930"/>
    <w:rsid w:val="00822111"/>
    <w:rsid w:val="008266C5"/>
    <w:rsid w:val="00831EEE"/>
    <w:rsid w:val="008423BA"/>
    <w:rsid w:val="008432BD"/>
    <w:rsid w:val="0084487C"/>
    <w:rsid w:val="00846172"/>
    <w:rsid w:val="008462D6"/>
    <w:rsid w:val="008516D1"/>
    <w:rsid w:val="00860726"/>
    <w:rsid w:val="00863F06"/>
    <w:rsid w:val="00865374"/>
    <w:rsid w:val="00867D6A"/>
    <w:rsid w:val="00875FA3"/>
    <w:rsid w:val="00885D72"/>
    <w:rsid w:val="008916E0"/>
    <w:rsid w:val="0089266A"/>
    <w:rsid w:val="008A2B73"/>
    <w:rsid w:val="008A3908"/>
    <w:rsid w:val="008A3A12"/>
    <w:rsid w:val="008A4E73"/>
    <w:rsid w:val="008B124E"/>
    <w:rsid w:val="008B6201"/>
    <w:rsid w:val="008B6C44"/>
    <w:rsid w:val="008B79D7"/>
    <w:rsid w:val="008C2602"/>
    <w:rsid w:val="008C5711"/>
    <w:rsid w:val="008C5718"/>
    <w:rsid w:val="008C5CFB"/>
    <w:rsid w:val="008D156A"/>
    <w:rsid w:val="008D3248"/>
    <w:rsid w:val="008D5539"/>
    <w:rsid w:val="008D59A2"/>
    <w:rsid w:val="008E2ABA"/>
    <w:rsid w:val="008F147C"/>
    <w:rsid w:val="008F20D0"/>
    <w:rsid w:val="008F2B6C"/>
    <w:rsid w:val="008F3A17"/>
    <w:rsid w:val="0090666E"/>
    <w:rsid w:val="009067C7"/>
    <w:rsid w:val="00917BF7"/>
    <w:rsid w:val="009238AE"/>
    <w:rsid w:val="00927A5F"/>
    <w:rsid w:val="00931E23"/>
    <w:rsid w:val="00932E5E"/>
    <w:rsid w:val="00933D88"/>
    <w:rsid w:val="00934CEF"/>
    <w:rsid w:val="009351E1"/>
    <w:rsid w:val="00935B2E"/>
    <w:rsid w:val="00940C10"/>
    <w:rsid w:val="00941252"/>
    <w:rsid w:val="009506EF"/>
    <w:rsid w:val="00951485"/>
    <w:rsid w:val="0096136C"/>
    <w:rsid w:val="00962A6F"/>
    <w:rsid w:val="00963570"/>
    <w:rsid w:val="00965226"/>
    <w:rsid w:val="00965B17"/>
    <w:rsid w:val="00966CD0"/>
    <w:rsid w:val="00970EB4"/>
    <w:rsid w:val="00972713"/>
    <w:rsid w:val="009729A6"/>
    <w:rsid w:val="00974DFF"/>
    <w:rsid w:val="00977A02"/>
    <w:rsid w:val="009817DC"/>
    <w:rsid w:val="009840D5"/>
    <w:rsid w:val="009842A2"/>
    <w:rsid w:val="009842EE"/>
    <w:rsid w:val="0098493C"/>
    <w:rsid w:val="00984C47"/>
    <w:rsid w:val="009853E3"/>
    <w:rsid w:val="00990288"/>
    <w:rsid w:val="00993455"/>
    <w:rsid w:val="009A3F41"/>
    <w:rsid w:val="009A42D7"/>
    <w:rsid w:val="009A6A2C"/>
    <w:rsid w:val="009A799E"/>
    <w:rsid w:val="009B04E4"/>
    <w:rsid w:val="009B6F76"/>
    <w:rsid w:val="009C65A0"/>
    <w:rsid w:val="009D1D6D"/>
    <w:rsid w:val="009D1FDC"/>
    <w:rsid w:val="009D4B98"/>
    <w:rsid w:val="009E0669"/>
    <w:rsid w:val="009E4D91"/>
    <w:rsid w:val="009F091D"/>
    <w:rsid w:val="009F0B9C"/>
    <w:rsid w:val="009F1486"/>
    <w:rsid w:val="009F3FDC"/>
    <w:rsid w:val="009F4A1A"/>
    <w:rsid w:val="009F5D55"/>
    <w:rsid w:val="009F7F40"/>
    <w:rsid w:val="00A004C4"/>
    <w:rsid w:val="00A04529"/>
    <w:rsid w:val="00A0526D"/>
    <w:rsid w:val="00A0597E"/>
    <w:rsid w:val="00A078EB"/>
    <w:rsid w:val="00A10DE8"/>
    <w:rsid w:val="00A12257"/>
    <w:rsid w:val="00A13B29"/>
    <w:rsid w:val="00A13D40"/>
    <w:rsid w:val="00A1533D"/>
    <w:rsid w:val="00A30683"/>
    <w:rsid w:val="00A3353E"/>
    <w:rsid w:val="00A33B66"/>
    <w:rsid w:val="00A377E5"/>
    <w:rsid w:val="00A377EB"/>
    <w:rsid w:val="00A408B0"/>
    <w:rsid w:val="00A42D18"/>
    <w:rsid w:val="00A4551D"/>
    <w:rsid w:val="00A548E9"/>
    <w:rsid w:val="00A56C18"/>
    <w:rsid w:val="00A6277A"/>
    <w:rsid w:val="00A62C7D"/>
    <w:rsid w:val="00A664C0"/>
    <w:rsid w:val="00A67B4B"/>
    <w:rsid w:val="00A7748B"/>
    <w:rsid w:val="00A776B8"/>
    <w:rsid w:val="00A82201"/>
    <w:rsid w:val="00A84375"/>
    <w:rsid w:val="00A850EF"/>
    <w:rsid w:val="00A85917"/>
    <w:rsid w:val="00A86706"/>
    <w:rsid w:val="00A90CE7"/>
    <w:rsid w:val="00A91745"/>
    <w:rsid w:val="00A91CA7"/>
    <w:rsid w:val="00A967AC"/>
    <w:rsid w:val="00A96DD0"/>
    <w:rsid w:val="00A97419"/>
    <w:rsid w:val="00A97B74"/>
    <w:rsid w:val="00AA0344"/>
    <w:rsid w:val="00AA4386"/>
    <w:rsid w:val="00AA52BD"/>
    <w:rsid w:val="00AA6122"/>
    <w:rsid w:val="00AA7173"/>
    <w:rsid w:val="00AA725F"/>
    <w:rsid w:val="00AB2EF7"/>
    <w:rsid w:val="00AC0730"/>
    <w:rsid w:val="00AC1B65"/>
    <w:rsid w:val="00AC248A"/>
    <w:rsid w:val="00AC5997"/>
    <w:rsid w:val="00AD0375"/>
    <w:rsid w:val="00AD05A8"/>
    <w:rsid w:val="00AD17B8"/>
    <w:rsid w:val="00AD222E"/>
    <w:rsid w:val="00AD243B"/>
    <w:rsid w:val="00AD4E3B"/>
    <w:rsid w:val="00AD69DF"/>
    <w:rsid w:val="00AD7058"/>
    <w:rsid w:val="00AD70BF"/>
    <w:rsid w:val="00AD7DEB"/>
    <w:rsid w:val="00AE132F"/>
    <w:rsid w:val="00AE450A"/>
    <w:rsid w:val="00AE5D84"/>
    <w:rsid w:val="00AF01F5"/>
    <w:rsid w:val="00AF0FAB"/>
    <w:rsid w:val="00AF4E19"/>
    <w:rsid w:val="00B03867"/>
    <w:rsid w:val="00B04635"/>
    <w:rsid w:val="00B056BB"/>
    <w:rsid w:val="00B13E9D"/>
    <w:rsid w:val="00B153B4"/>
    <w:rsid w:val="00B16827"/>
    <w:rsid w:val="00B17DA5"/>
    <w:rsid w:val="00B22938"/>
    <w:rsid w:val="00B23881"/>
    <w:rsid w:val="00B26A50"/>
    <w:rsid w:val="00B26B5C"/>
    <w:rsid w:val="00B32D4F"/>
    <w:rsid w:val="00B32F26"/>
    <w:rsid w:val="00B345EE"/>
    <w:rsid w:val="00B37B7A"/>
    <w:rsid w:val="00B409FF"/>
    <w:rsid w:val="00B40FA4"/>
    <w:rsid w:val="00B42D7C"/>
    <w:rsid w:val="00B43318"/>
    <w:rsid w:val="00B4469B"/>
    <w:rsid w:val="00B46DA6"/>
    <w:rsid w:val="00B52467"/>
    <w:rsid w:val="00B724BC"/>
    <w:rsid w:val="00B83F25"/>
    <w:rsid w:val="00B8432E"/>
    <w:rsid w:val="00B908EE"/>
    <w:rsid w:val="00B919DD"/>
    <w:rsid w:val="00B96222"/>
    <w:rsid w:val="00B97163"/>
    <w:rsid w:val="00B971D5"/>
    <w:rsid w:val="00BA0B16"/>
    <w:rsid w:val="00BA7B96"/>
    <w:rsid w:val="00BB1247"/>
    <w:rsid w:val="00BB1549"/>
    <w:rsid w:val="00BB168B"/>
    <w:rsid w:val="00BC077B"/>
    <w:rsid w:val="00BC1F00"/>
    <w:rsid w:val="00BC30C2"/>
    <w:rsid w:val="00BC32EE"/>
    <w:rsid w:val="00BC42D7"/>
    <w:rsid w:val="00BC6DAD"/>
    <w:rsid w:val="00BD4771"/>
    <w:rsid w:val="00BE251E"/>
    <w:rsid w:val="00BE3E40"/>
    <w:rsid w:val="00BE621A"/>
    <w:rsid w:val="00BE7422"/>
    <w:rsid w:val="00BF50FB"/>
    <w:rsid w:val="00BF53EF"/>
    <w:rsid w:val="00BF5DF0"/>
    <w:rsid w:val="00BF7B2C"/>
    <w:rsid w:val="00C0067E"/>
    <w:rsid w:val="00C03984"/>
    <w:rsid w:val="00C075A1"/>
    <w:rsid w:val="00C12430"/>
    <w:rsid w:val="00C138A0"/>
    <w:rsid w:val="00C17471"/>
    <w:rsid w:val="00C22448"/>
    <w:rsid w:val="00C2342E"/>
    <w:rsid w:val="00C2447F"/>
    <w:rsid w:val="00C25216"/>
    <w:rsid w:val="00C25FF2"/>
    <w:rsid w:val="00C300E5"/>
    <w:rsid w:val="00C31C77"/>
    <w:rsid w:val="00C362E5"/>
    <w:rsid w:val="00C43ED2"/>
    <w:rsid w:val="00C51B3A"/>
    <w:rsid w:val="00C51FDA"/>
    <w:rsid w:val="00C52E61"/>
    <w:rsid w:val="00C53059"/>
    <w:rsid w:val="00C559D2"/>
    <w:rsid w:val="00C574BE"/>
    <w:rsid w:val="00C63CAF"/>
    <w:rsid w:val="00C655A0"/>
    <w:rsid w:val="00C67206"/>
    <w:rsid w:val="00C76A0F"/>
    <w:rsid w:val="00C81579"/>
    <w:rsid w:val="00C8246F"/>
    <w:rsid w:val="00C91548"/>
    <w:rsid w:val="00C922DF"/>
    <w:rsid w:val="00C93C6C"/>
    <w:rsid w:val="00CB4FE6"/>
    <w:rsid w:val="00CC0AA8"/>
    <w:rsid w:val="00CC4814"/>
    <w:rsid w:val="00CC7D83"/>
    <w:rsid w:val="00CD23F4"/>
    <w:rsid w:val="00CE292E"/>
    <w:rsid w:val="00CE676C"/>
    <w:rsid w:val="00CF30B8"/>
    <w:rsid w:val="00CF3A8F"/>
    <w:rsid w:val="00D05CEC"/>
    <w:rsid w:val="00D07404"/>
    <w:rsid w:val="00D07FF3"/>
    <w:rsid w:val="00D12EB7"/>
    <w:rsid w:val="00D209E5"/>
    <w:rsid w:val="00D212F1"/>
    <w:rsid w:val="00D214C6"/>
    <w:rsid w:val="00D21FCC"/>
    <w:rsid w:val="00D22A93"/>
    <w:rsid w:val="00D24C01"/>
    <w:rsid w:val="00D25DF3"/>
    <w:rsid w:val="00D319A4"/>
    <w:rsid w:val="00D32FC1"/>
    <w:rsid w:val="00D33A6E"/>
    <w:rsid w:val="00D3567F"/>
    <w:rsid w:val="00D41DB6"/>
    <w:rsid w:val="00D47482"/>
    <w:rsid w:val="00D476E7"/>
    <w:rsid w:val="00D50CF0"/>
    <w:rsid w:val="00D5168F"/>
    <w:rsid w:val="00D52385"/>
    <w:rsid w:val="00D60947"/>
    <w:rsid w:val="00D611ED"/>
    <w:rsid w:val="00D62F47"/>
    <w:rsid w:val="00D64F21"/>
    <w:rsid w:val="00D701F0"/>
    <w:rsid w:val="00D73E7A"/>
    <w:rsid w:val="00D74DC7"/>
    <w:rsid w:val="00D8152F"/>
    <w:rsid w:val="00D82B85"/>
    <w:rsid w:val="00D913D4"/>
    <w:rsid w:val="00D9276C"/>
    <w:rsid w:val="00D93840"/>
    <w:rsid w:val="00D97D90"/>
    <w:rsid w:val="00DA00E9"/>
    <w:rsid w:val="00DA12E1"/>
    <w:rsid w:val="00DA36E2"/>
    <w:rsid w:val="00DA3D6E"/>
    <w:rsid w:val="00DA5FBD"/>
    <w:rsid w:val="00DB24C0"/>
    <w:rsid w:val="00DC23AA"/>
    <w:rsid w:val="00DC4217"/>
    <w:rsid w:val="00DC7169"/>
    <w:rsid w:val="00DD756D"/>
    <w:rsid w:val="00DE1811"/>
    <w:rsid w:val="00DE6A6E"/>
    <w:rsid w:val="00DF16D2"/>
    <w:rsid w:val="00DF29AA"/>
    <w:rsid w:val="00DF2E91"/>
    <w:rsid w:val="00DF40CC"/>
    <w:rsid w:val="00DF52C9"/>
    <w:rsid w:val="00DF5C7C"/>
    <w:rsid w:val="00E0549D"/>
    <w:rsid w:val="00E067F2"/>
    <w:rsid w:val="00E06ADE"/>
    <w:rsid w:val="00E10596"/>
    <w:rsid w:val="00E11156"/>
    <w:rsid w:val="00E15992"/>
    <w:rsid w:val="00E16822"/>
    <w:rsid w:val="00E16824"/>
    <w:rsid w:val="00E17841"/>
    <w:rsid w:val="00E20579"/>
    <w:rsid w:val="00E20F7E"/>
    <w:rsid w:val="00E2198F"/>
    <w:rsid w:val="00E223E1"/>
    <w:rsid w:val="00E26EEB"/>
    <w:rsid w:val="00E3185F"/>
    <w:rsid w:val="00E3210C"/>
    <w:rsid w:val="00E43898"/>
    <w:rsid w:val="00E4689E"/>
    <w:rsid w:val="00E50A14"/>
    <w:rsid w:val="00E54AF8"/>
    <w:rsid w:val="00E57337"/>
    <w:rsid w:val="00E6031C"/>
    <w:rsid w:val="00E6187E"/>
    <w:rsid w:val="00E63531"/>
    <w:rsid w:val="00E6398E"/>
    <w:rsid w:val="00E6527A"/>
    <w:rsid w:val="00E6594D"/>
    <w:rsid w:val="00E6696B"/>
    <w:rsid w:val="00E7155F"/>
    <w:rsid w:val="00E7395D"/>
    <w:rsid w:val="00E747E3"/>
    <w:rsid w:val="00E76822"/>
    <w:rsid w:val="00E76A95"/>
    <w:rsid w:val="00E8199B"/>
    <w:rsid w:val="00E84F18"/>
    <w:rsid w:val="00E8624D"/>
    <w:rsid w:val="00E925E2"/>
    <w:rsid w:val="00E97128"/>
    <w:rsid w:val="00EA5759"/>
    <w:rsid w:val="00EA741E"/>
    <w:rsid w:val="00EB0506"/>
    <w:rsid w:val="00EB12EA"/>
    <w:rsid w:val="00EB4713"/>
    <w:rsid w:val="00EB4DD5"/>
    <w:rsid w:val="00EC0BA0"/>
    <w:rsid w:val="00EC6108"/>
    <w:rsid w:val="00ED1A18"/>
    <w:rsid w:val="00ED752B"/>
    <w:rsid w:val="00EE3BED"/>
    <w:rsid w:val="00EE5C6C"/>
    <w:rsid w:val="00EF1654"/>
    <w:rsid w:val="00EF1C4E"/>
    <w:rsid w:val="00EF1E33"/>
    <w:rsid w:val="00EF62B4"/>
    <w:rsid w:val="00EF71D5"/>
    <w:rsid w:val="00EF7283"/>
    <w:rsid w:val="00F03384"/>
    <w:rsid w:val="00F04091"/>
    <w:rsid w:val="00F1241D"/>
    <w:rsid w:val="00F12988"/>
    <w:rsid w:val="00F134EA"/>
    <w:rsid w:val="00F20D0B"/>
    <w:rsid w:val="00F217DC"/>
    <w:rsid w:val="00F219AD"/>
    <w:rsid w:val="00F26247"/>
    <w:rsid w:val="00F2640A"/>
    <w:rsid w:val="00F31F02"/>
    <w:rsid w:val="00F3420A"/>
    <w:rsid w:val="00F34A4D"/>
    <w:rsid w:val="00F366A9"/>
    <w:rsid w:val="00F40DFD"/>
    <w:rsid w:val="00F457AE"/>
    <w:rsid w:val="00F46EBC"/>
    <w:rsid w:val="00F50E85"/>
    <w:rsid w:val="00F52E07"/>
    <w:rsid w:val="00F52E7A"/>
    <w:rsid w:val="00F56270"/>
    <w:rsid w:val="00F63BC5"/>
    <w:rsid w:val="00F73028"/>
    <w:rsid w:val="00F83734"/>
    <w:rsid w:val="00F84CFF"/>
    <w:rsid w:val="00F851B6"/>
    <w:rsid w:val="00F85449"/>
    <w:rsid w:val="00F95652"/>
    <w:rsid w:val="00F96954"/>
    <w:rsid w:val="00FA49F4"/>
    <w:rsid w:val="00FB0246"/>
    <w:rsid w:val="00FB629B"/>
    <w:rsid w:val="00FB7311"/>
    <w:rsid w:val="00FB7897"/>
    <w:rsid w:val="00FC14C1"/>
    <w:rsid w:val="00FC2D9D"/>
    <w:rsid w:val="00FC6A34"/>
    <w:rsid w:val="00FD0590"/>
    <w:rsid w:val="00FD4E43"/>
    <w:rsid w:val="00FE1090"/>
    <w:rsid w:val="00FE4CC6"/>
    <w:rsid w:val="00FE65D1"/>
    <w:rsid w:val="00FF26DC"/>
    <w:rsid w:val="00FF5BC7"/>
    <w:rsid w:val="00FF5EF4"/>
    <w:rsid w:val="00FF615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header" w:uiPriority="9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10596"/>
    <w:rPr>
      <w:sz w:val="24"/>
      <w:lang w:eastAsia="en-US"/>
    </w:rPr>
  </w:style>
  <w:style w:type="paragraph" w:styleId="Otsikko1">
    <w:name w:val="heading 1"/>
    <w:basedOn w:val="Normaali"/>
    <w:next w:val="Normaali"/>
    <w:link w:val="Otsikko1Char"/>
    <w:rsid w:val="00E10596"/>
    <w:pPr>
      <w:keepNext/>
      <w:spacing w:before="240" w:after="60"/>
      <w:outlineLvl w:val="0"/>
    </w:pPr>
    <w:rPr>
      <w:b/>
      <w:bCs/>
      <w:kern w:val="32"/>
      <w:sz w:val="32"/>
      <w:szCs w:val="32"/>
      <w:lang w:eastAsia="fi-FI"/>
    </w:rPr>
  </w:style>
  <w:style w:type="paragraph" w:styleId="Otsikko2">
    <w:name w:val="heading 2"/>
    <w:basedOn w:val="Normaali"/>
    <w:next w:val="Normaali"/>
    <w:rsid w:val="00E10596"/>
    <w:pPr>
      <w:keepNext/>
      <w:spacing w:before="240" w:after="60"/>
      <w:outlineLvl w:val="1"/>
    </w:pPr>
    <w:rPr>
      <w:rFonts w:ascii="Arial" w:hAnsi="Arial" w:cs="Arial"/>
      <w:b/>
      <w:bCs/>
      <w:i/>
      <w:iCs/>
      <w:sz w:val="28"/>
      <w:szCs w:val="28"/>
      <w:lang w:eastAsia="fi-FI"/>
    </w:rPr>
  </w:style>
  <w:style w:type="paragraph" w:styleId="Otsikko3">
    <w:name w:val="heading 3"/>
    <w:basedOn w:val="Normaali"/>
    <w:next w:val="Normaali"/>
    <w:rsid w:val="00E10596"/>
    <w:pPr>
      <w:keepNext/>
      <w:spacing w:before="240" w:after="60"/>
      <w:outlineLvl w:val="2"/>
    </w:pPr>
    <w:rPr>
      <w:rFonts w:ascii="Arial" w:hAnsi="Arial" w:cs="Arial"/>
      <w:b/>
      <w:bCs/>
      <w:sz w:val="26"/>
      <w:szCs w:val="26"/>
      <w:lang w:eastAsia="fi-FI"/>
    </w:rPr>
  </w:style>
  <w:style w:type="paragraph" w:styleId="Otsikko4">
    <w:name w:val="heading 4"/>
    <w:basedOn w:val="Normaali"/>
    <w:next w:val="Normaali"/>
    <w:rsid w:val="00E10596"/>
    <w:pPr>
      <w:keepNext/>
      <w:numPr>
        <w:ilvl w:val="3"/>
        <w:numId w:val="1"/>
      </w:numPr>
      <w:spacing w:before="240" w:after="60"/>
      <w:outlineLvl w:val="3"/>
    </w:pPr>
    <w:rPr>
      <w:b/>
      <w:bCs/>
      <w:sz w:val="28"/>
      <w:szCs w:val="28"/>
      <w:lang w:eastAsia="fi-FI"/>
    </w:rPr>
  </w:style>
  <w:style w:type="paragraph" w:styleId="Otsikko5">
    <w:name w:val="heading 5"/>
    <w:basedOn w:val="Normaali"/>
    <w:next w:val="Normaali"/>
    <w:rsid w:val="00E10596"/>
    <w:pPr>
      <w:numPr>
        <w:ilvl w:val="4"/>
        <w:numId w:val="1"/>
      </w:numPr>
      <w:spacing w:before="240" w:after="60"/>
      <w:outlineLvl w:val="4"/>
    </w:pPr>
    <w:rPr>
      <w:b/>
      <w:bCs/>
      <w:i/>
      <w:iCs/>
      <w:sz w:val="26"/>
      <w:szCs w:val="26"/>
      <w:lang w:eastAsia="fi-FI"/>
    </w:rPr>
  </w:style>
  <w:style w:type="paragraph" w:styleId="Otsikko6">
    <w:name w:val="heading 6"/>
    <w:basedOn w:val="Normaali"/>
    <w:next w:val="Normaali"/>
    <w:rsid w:val="00E10596"/>
    <w:pPr>
      <w:numPr>
        <w:ilvl w:val="5"/>
        <w:numId w:val="1"/>
      </w:numPr>
      <w:spacing w:before="240" w:after="60"/>
      <w:outlineLvl w:val="5"/>
    </w:pPr>
    <w:rPr>
      <w:b/>
      <w:bCs/>
      <w:sz w:val="22"/>
      <w:szCs w:val="22"/>
      <w:lang w:eastAsia="fi-FI"/>
    </w:rPr>
  </w:style>
  <w:style w:type="paragraph" w:styleId="Otsikko7">
    <w:name w:val="heading 7"/>
    <w:basedOn w:val="Normaali"/>
    <w:next w:val="Normaali"/>
    <w:rsid w:val="00E10596"/>
    <w:pPr>
      <w:numPr>
        <w:ilvl w:val="6"/>
        <w:numId w:val="1"/>
      </w:numPr>
      <w:spacing w:before="240" w:after="60"/>
      <w:outlineLvl w:val="6"/>
    </w:pPr>
    <w:rPr>
      <w:szCs w:val="24"/>
      <w:lang w:eastAsia="fi-FI"/>
    </w:rPr>
  </w:style>
  <w:style w:type="paragraph" w:styleId="Otsikko8">
    <w:name w:val="heading 8"/>
    <w:basedOn w:val="Normaali"/>
    <w:next w:val="Normaali"/>
    <w:rsid w:val="00E10596"/>
    <w:pPr>
      <w:numPr>
        <w:ilvl w:val="7"/>
        <w:numId w:val="1"/>
      </w:numPr>
      <w:spacing w:before="240" w:after="60"/>
      <w:outlineLvl w:val="7"/>
    </w:pPr>
    <w:rPr>
      <w:i/>
      <w:iCs/>
      <w:szCs w:val="24"/>
      <w:lang w:eastAsia="fi-FI"/>
    </w:rPr>
  </w:style>
  <w:style w:type="paragraph" w:styleId="Otsikko9">
    <w:name w:val="heading 9"/>
    <w:basedOn w:val="Normaali"/>
    <w:next w:val="Normaali"/>
    <w:rsid w:val="00E10596"/>
    <w:pPr>
      <w:numPr>
        <w:ilvl w:val="8"/>
        <w:numId w:val="1"/>
      </w:numPr>
      <w:spacing w:before="240" w:after="60"/>
      <w:outlineLvl w:val="8"/>
    </w:pPr>
    <w:rPr>
      <w:rFonts w:ascii="Arial" w:hAnsi="Arial" w:cs="Arial"/>
      <w:sz w:val="22"/>
      <w:szCs w:val="22"/>
      <w:lang w:eastAsia="fi-FI"/>
    </w:rPr>
  </w:style>
  <w:style w:type="character" w:default="1" w:styleId="Kappaleenoletusfontti">
    <w:name w:val="Default Paragraph Font"/>
    <w:uiPriority w:val="1"/>
    <w:semiHidden/>
    <w:unhideWhenUsed/>
    <w:rsid w:val="00E10596"/>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rsid w:val="00E10596"/>
  </w:style>
  <w:style w:type="paragraph" w:customStyle="1" w:styleId="VMAlatunniste">
    <w:name w:val="VM_Alatunniste"/>
    <w:basedOn w:val="VMNormaaliSisentmtn"/>
    <w:rsid w:val="00E10596"/>
    <w:rPr>
      <w:rFonts w:cs="Arial"/>
      <w:sz w:val="16"/>
      <w:szCs w:val="24"/>
    </w:rPr>
  </w:style>
  <w:style w:type="paragraph" w:customStyle="1" w:styleId="VMLuettelotyylipallukka">
    <w:name w:val="VM_Luettelotyyli_pallukka"/>
    <w:basedOn w:val="VMleipteksti"/>
    <w:qFormat/>
    <w:rsid w:val="00E10596"/>
    <w:pPr>
      <w:numPr>
        <w:numId w:val="4"/>
      </w:numPr>
      <w:spacing w:after="120"/>
    </w:pPr>
  </w:style>
  <w:style w:type="paragraph" w:customStyle="1" w:styleId="VMRiippuva">
    <w:name w:val="VM_Riippuva"/>
    <w:basedOn w:val="VMNormaaliSisentmtn"/>
    <w:next w:val="VMleipteksti"/>
    <w:qFormat/>
    <w:rsid w:val="00E10596"/>
    <w:pPr>
      <w:ind w:left="2608" w:hanging="2608"/>
    </w:pPr>
  </w:style>
  <w:style w:type="paragraph" w:customStyle="1" w:styleId="VMNormaaliSisentmtn">
    <w:name w:val="VM_Normaali_Sisentämätön"/>
    <w:qFormat/>
    <w:rsid w:val="00E10596"/>
    <w:rPr>
      <w:sz w:val="24"/>
    </w:rPr>
  </w:style>
  <w:style w:type="paragraph" w:customStyle="1" w:styleId="VMleipteksti">
    <w:name w:val="VM_leipäteksti"/>
    <w:basedOn w:val="VMNormaaliSisentmtn"/>
    <w:qFormat/>
    <w:rsid w:val="00E10596"/>
    <w:pPr>
      <w:ind w:left="2608"/>
    </w:pPr>
    <w:rPr>
      <w:szCs w:val="24"/>
    </w:rPr>
  </w:style>
  <w:style w:type="paragraph" w:customStyle="1" w:styleId="VMLuettelonkappaletyyppi">
    <w:name w:val="VM_Luettelon kappaletyyppi"/>
    <w:basedOn w:val="VMleipteksti"/>
    <w:qFormat/>
    <w:rsid w:val="00E10596"/>
    <w:pPr>
      <w:numPr>
        <w:numId w:val="2"/>
      </w:numPr>
      <w:ind w:left="2965" w:hanging="357"/>
    </w:pPr>
  </w:style>
  <w:style w:type="paragraph" w:customStyle="1" w:styleId="VMOtsikko1">
    <w:name w:val="VM_Otsikko 1"/>
    <w:basedOn w:val="VMNormaaliSisentmtn"/>
    <w:next w:val="VMleipteksti"/>
    <w:qFormat/>
    <w:rsid w:val="00E10596"/>
    <w:pPr>
      <w:keepNext/>
      <w:spacing w:before="320" w:after="200"/>
      <w:outlineLvl w:val="0"/>
    </w:pPr>
    <w:rPr>
      <w:b/>
      <w:bCs/>
      <w:kern w:val="32"/>
      <w:sz w:val="26"/>
      <w:szCs w:val="32"/>
    </w:rPr>
  </w:style>
  <w:style w:type="paragraph" w:customStyle="1" w:styleId="VMAsiakirjanidver">
    <w:name w:val="VM_Asiakirjan id&amp;ver"/>
    <w:basedOn w:val="VMNormaaliSisentmtn"/>
    <w:rsid w:val="00E10596"/>
    <w:rPr>
      <w:sz w:val="14"/>
    </w:rPr>
  </w:style>
  <w:style w:type="paragraph" w:customStyle="1" w:styleId="VMYltunniste">
    <w:name w:val="VM_Ylätunniste"/>
    <w:basedOn w:val="VMNormaaliSisentmtn"/>
    <w:qFormat/>
    <w:rsid w:val="00E10596"/>
    <w:pPr>
      <w:tabs>
        <w:tab w:val="left" w:pos="1304"/>
        <w:tab w:val="left" w:pos="2608"/>
        <w:tab w:val="left" w:pos="3912"/>
        <w:tab w:val="left" w:pos="5216"/>
        <w:tab w:val="left" w:pos="6521"/>
        <w:tab w:val="left" w:pos="7825"/>
        <w:tab w:val="left" w:pos="9129"/>
      </w:tabs>
    </w:pPr>
    <w:rPr>
      <w:szCs w:val="24"/>
    </w:rPr>
  </w:style>
  <w:style w:type="paragraph" w:customStyle="1" w:styleId="VMOtsikko2">
    <w:name w:val="VM_Otsikko 2"/>
    <w:basedOn w:val="VMNormaaliSisentmtn"/>
    <w:next w:val="VMleipteksti"/>
    <w:qFormat/>
    <w:rsid w:val="00E10596"/>
    <w:pPr>
      <w:spacing w:before="320" w:after="200"/>
      <w:outlineLvl w:val="1"/>
    </w:pPr>
    <w:rPr>
      <w:b/>
    </w:rPr>
  </w:style>
  <w:style w:type="paragraph" w:customStyle="1" w:styleId="VMAsiakohta">
    <w:name w:val="VM_Asiakohta"/>
    <w:basedOn w:val="VMNormaaliSisentmtn"/>
    <w:next w:val="VMleipteksti"/>
    <w:rsid w:val="00E10596"/>
    <w:pPr>
      <w:numPr>
        <w:numId w:val="5"/>
      </w:numPr>
      <w:spacing w:before="240" w:after="240"/>
      <w:ind w:left="357" w:hanging="357"/>
    </w:pPr>
  </w:style>
  <w:style w:type="paragraph" w:customStyle="1" w:styleId="VMOtsikko3">
    <w:name w:val="VM_Otsikko 3"/>
    <w:basedOn w:val="VMNormaaliSisentmtn"/>
    <w:next w:val="VMleipteksti"/>
    <w:qFormat/>
    <w:rsid w:val="00E10596"/>
    <w:pPr>
      <w:spacing w:before="320" w:after="200"/>
      <w:outlineLvl w:val="2"/>
    </w:pPr>
    <w:rPr>
      <w:i/>
    </w:rPr>
  </w:style>
  <w:style w:type="paragraph" w:customStyle="1" w:styleId="VMluettelonumeroin">
    <w:name w:val="VM_luettelo_numeroin"/>
    <w:basedOn w:val="VMleipteksti"/>
    <w:qFormat/>
    <w:rsid w:val="00E10596"/>
    <w:pPr>
      <w:numPr>
        <w:numId w:val="3"/>
      </w:numPr>
      <w:ind w:left="2965" w:hanging="357"/>
    </w:pPr>
  </w:style>
  <w:style w:type="paragraph" w:customStyle="1" w:styleId="VMOtsikkonum1">
    <w:name w:val="VM_Otsikko_num 1"/>
    <w:basedOn w:val="VMOtsikko1"/>
    <w:next w:val="VMleipteksti"/>
    <w:qFormat/>
    <w:rsid w:val="00E10596"/>
    <w:pPr>
      <w:numPr>
        <w:numId w:val="6"/>
      </w:numPr>
    </w:pPr>
  </w:style>
  <w:style w:type="paragraph" w:customStyle="1" w:styleId="VMmuistioleipteksti">
    <w:name w:val="VM_muistio_leipäteksti"/>
    <w:basedOn w:val="VMNormaaliSisentmtn"/>
    <w:rsid w:val="00E10596"/>
    <w:pPr>
      <w:ind w:left="1304"/>
    </w:pPr>
  </w:style>
  <w:style w:type="paragraph" w:customStyle="1" w:styleId="VMOtsikkonum2">
    <w:name w:val="VM_Otsikko_num 2"/>
    <w:next w:val="VMleipteksti"/>
    <w:qFormat/>
    <w:rsid w:val="00E10596"/>
    <w:pPr>
      <w:numPr>
        <w:ilvl w:val="1"/>
        <w:numId w:val="6"/>
      </w:numPr>
      <w:spacing w:before="320" w:after="200"/>
    </w:pPr>
    <w:rPr>
      <w:b/>
      <w:sz w:val="24"/>
    </w:rPr>
  </w:style>
  <w:style w:type="paragraph" w:customStyle="1" w:styleId="VMOtsikkonum3">
    <w:name w:val="VM_Otsikko_num 3"/>
    <w:basedOn w:val="VMOtsikko3"/>
    <w:next w:val="VMleipteksti"/>
    <w:qFormat/>
    <w:rsid w:val="00E10596"/>
    <w:pPr>
      <w:numPr>
        <w:ilvl w:val="2"/>
        <w:numId w:val="6"/>
      </w:numPr>
    </w:pPr>
  </w:style>
  <w:style w:type="paragraph" w:styleId="Alatunniste">
    <w:name w:val="footer"/>
    <w:basedOn w:val="Normaali"/>
    <w:link w:val="AlatunnisteChar"/>
    <w:rsid w:val="00E10596"/>
    <w:pPr>
      <w:tabs>
        <w:tab w:val="center" w:pos="4819"/>
        <w:tab w:val="right" w:pos="9638"/>
      </w:tabs>
    </w:pPr>
    <w:rPr>
      <w:lang w:eastAsia="fi-FI"/>
    </w:rPr>
  </w:style>
  <w:style w:type="character" w:customStyle="1" w:styleId="AlatunnisteChar">
    <w:name w:val="Alatunniste Char"/>
    <w:basedOn w:val="Kappaleenoletusfontti"/>
    <w:link w:val="Alatunniste"/>
    <w:rsid w:val="00E10596"/>
    <w:rPr>
      <w:sz w:val="24"/>
    </w:rPr>
  </w:style>
  <w:style w:type="paragraph" w:styleId="Sisllysluettelonotsikko">
    <w:name w:val="TOC Heading"/>
    <w:basedOn w:val="Otsikko1"/>
    <w:next w:val="Normaali"/>
    <w:uiPriority w:val="39"/>
    <w:unhideWhenUsed/>
    <w:qFormat/>
    <w:rsid w:val="00E1059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isluet1">
    <w:name w:val="toc 1"/>
    <w:basedOn w:val="Normaali"/>
    <w:next w:val="Normaali"/>
    <w:autoRedefine/>
    <w:uiPriority w:val="39"/>
    <w:rsid w:val="00E10596"/>
    <w:pPr>
      <w:spacing w:after="100"/>
    </w:pPr>
  </w:style>
  <w:style w:type="character" w:styleId="Hyperlinkki">
    <w:name w:val="Hyperlink"/>
    <w:basedOn w:val="Kappaleenoletusfontti"/>
    <w:uiPriority w:val="99"/>
    <w:unhideWhenUsed/>
    <w:rsid w:val="00E10596"/>
    <w:rPr>
      <w:color w:val="0000FF" w:themeColor="hyperlink"/>
      <w:u w:val="single"/>
    </w:rPr>
  </w:style>
  <w:style w:type="paragraph" w:styleId="Seliteteksti">
    <w:name w:val="Balloon Text"/>
    <w:basedOn w:val="Normaali"/>
    <w:link w:val="SelitetekstiChar"/>
    <w:rsid w:val="00E10596"/>
    <w:rPr>
      <w:rFonts w:ascii="Tahoma" w:hAnsi="Tahoma" w:cs="Tahoma"/>
      <w:sz w:val="16"/>
      <w:szCs w:val="16"/>
    </w:rPr>
  </w:style>
  <w:style w:type="character" w:customStyle="1" w:styleId="SelitetekstiChar">
    <w:name w:val="Seliteteksti Char"/>
    <w:basedOn w:val="Kappaleenoletusfontti"/>
    <w:link w:val="Seliteteksti"/>
    <w:rsid w:val="00E10596"/>
    <w:rPr>
      <w:rFonts w:ascii="Tahoma" w:hAnsi="Tahoma" w:cs="Tahoma"/>
      <w:sz w:val="16"/>
      <w:szCs w:val="16"/>
      <w:lang w:eastAsia="en-US"/>
    </w:rPr>
  </w:style>
  <w:style w:type="paragraph" w:styleId="Sisluet2">
    <w:name w:val="toc 2"/>
    <w:basedOn w:val="Normaali"/>
    <w:next w:val="Normaali"/>
    <w:autoRedefine/>
    <w:uiPriority w:val="39"/>
    <w:rsid w:val="00E10596"/>
    <w:pPr>
      <w:spacing w:after="100"/>
      <w:ind w:left="240"/>
    </w:pPr>
  </w:style>
  <w:style w:type="paragraph" w:styleId="Sisluet3">
    <w:name w:val="toc 3"/>
    <w:basedOn w:val="Normaali"/>
    <w:next w:val="Normaali"/>
    <w:autoRedefine/>
    <w:uiPriority w:val="39"/>
    <w:rsid w:val="00E10596"/>
    <w:pPr>
      <w:spacing w:after="100"/>
      <w:ind w:left="480"/>
    </w:pPr>
  </w:style>
  <w:style w:type="character" w:customStyle="1" w:styleId="Otsikko1Char">
    <w:name w:val="Otsikko 1 Char"/>
    <w:basedOn w:val="Kappaleenoletusfontti"/>
    <w:link w:val="Otsikko1"/>
    <w:rsid w:val="00C76A0F"/>
    <w:rPr>
      <w:b/>
      <w:bCs/>
      <w:kern w:val="32"/>
      <w:sz w:val="32"/>
      <w:szCs w:val="32"/>
    </w:rPr>
  </w:style>
  <w:style w:type="paragraph" w:styleId="Luettelokappale">
    <w:name w:val="List Paragraph"/>
    <w:basedOn w:val="Normaali"/>
    <w:uiPriority w:val="34"/>
    <w:rsid w:val="003A4DF2"/>
    <w:pPr>
      <w:ind w:left="720"/>
      <w:contextualSpacing/>
    </w:pPr>
  </w:style>
  <w:style w:type="character" w:styleId="Kommentinviite">
    <w:name w:val="annotation reference"/>
    <w:basedOn w:val="Kappaleenoletusfontti"/>
    <w:rsid w:val="0089266A"/>
    <w:rPr>
      <w:sz w:val="16"/>
      <w:szCs w:val="16"/>
    </w:rPr>
  </w:style>
  <w:style w:type="paragraph" w:styleId="Kommentinteksti">
    <w:name w:val="annotation text"/>
    <w:basedOn w:val="Normaali"/>
    <w:link w:val="KommentintekstiChar"/>
    <w:rsid w:val="0089266A"/>
    <w:rPr>
      <w:sz w:val="20"/>
    </w:rPr>
  </w:style>
  <w:style w:type="character" w:customStyle="1" w:styleId="KommentintekstiChar">
    <w:name w:val="Kommentin teksti Char"/>
    <w:basedOn w:val="Kappaleenoletusfontti"/>
    <w:link w:val="Kommentinteksti"/>
    <w:rsid w:val="0089266A"/>
    <w:rPr>
      <w:lang w:eastAsia="en-US"/>
    </w:rPr>
  </w:style>
  <w:style w:type="paragraph" w:styleId="Kommentinotsikko">
    <w:name w:val="annotation subject"/>
    <w:basedOn w:val="Kommentinteksti"/>
    <w:next w:val="Kommentinteksti"/>
    <w:link w:val="KommentinotsikkoChar"/>
    <w:rsid w:val="0089266A"/>
    <w:rPr>
      <w:b/>
      <w:bCs/>
    </w:rPr>
  </w:style>
  <w:style w:type="character" w:customStyle="1" w:styleId="KommentinotsikkoChar">
    <w:name w:val="Kommentin otsikko Char"/>
    <w:basedOn w:val="KommentintekstiChar"/>
    <w:link w:val="Kommentinotsikko"/>
    <w:rsid w:val="0089266A"/>
    <w:rPr>
      <w:b/>
      <w:bCs/>
    </w:rPr>
  </w:style>
  <w:style w:type="table" w:styleId="TaulukkoRuudukko">
    <w:name w:val="Table Grid"/>
    <w:basedOn w:val="Normaalitaulukko"/>
    <w:rsid w:val="00133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Mallit\Kirje\Kirje%20suomi.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23FF-BFBF-4A3D-B851-87C41A77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 suomi.dotm</Template>
  <TotalTime>869</TotalTime>
  <Pages>16</Pages>
  <Words>4588</Words>
  <Characters>41292</Characters>
  <Application>Microsoft Office Word</Application>
  <DocSecurity>0</DocSecurity>
  <Lines>344</Lines>
  <Paragraphs>91</Paragraphs>
  <ScaleCrop>false</ScaleCrop>
  <HeadingPairs>
    <vt:vector size="2" baseType="variant">
      <vt:variant>
        <vt:lpstr>Otsikko</vt:lpstr>
      </vt:variant>
      <vt:variant>
        <vt:i4>1</vt:i4>
      </vt:variant>
    </vt:vector>
  </HeadingPairs>
  <TitlesOfParts>
    <vt:vector size="1" baseType="lpstr">
      <vt:lpstr>VM</vt:lpstr>
    </vt:vector>
  </TitlesOfParts>
  <Company>VIP</Company>
  <LinksUpToDate>false</LinksUpToDate>
  <CharactersWithSpaces>45789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vmlehtom</dc:creator>
  <cp:lastModifiedBy>vmlehtom</cp:lastModifiedBy>
  <cp:revision>431</cp:revision>
  <cp:lastPrinted>2013-11-20T15:16:00Z</cp:lastPrinted>
  <dcterms:created xsi:type="dcterms:W3CDTF">2014-04-28T11:15:00Z</dcterms:created>
  <dcterms:modified xsi:type="dcterms:W3CDTF">2014-05-14T13:21:00Z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Kirje suomi</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9.7.2009</vt:lpwstr>
  </property>
  <property fmtid="{D5CDD505-2E9C-101B-9397-08002B2CF9AE}" pid="18" name="tweb_doc_modified">
    <vt:lpwstr>09.07.2009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corporatename">
    <vt:lpwstr> </vt:lpwstr>
  </property>
  <property fmtid="{D5CDD505-2E9C-101B-9397-08002B2CF9AE}" pid="56" name="tweb_doc_agent_ssn">
    <vt:lpwstr>Osapuoli, hetu</vt:lpwstr>
  </property>
  <property fmtid="{D5CDD505-2E9C-101B-9397-08002B2CF9AE}" pid="57" name="tweb_doc_agent_street">
    <vt:lpwstr> </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
  </property>
  <property fmtid="{D5CDD505-2E9C-101B-9397-08002B2CF9AE}" pid="70" name="tweb_doc_solver">
    <vt:lpwstr/>
  </property>
  <property fmtid="{D5CDD505-2E9C-101B-9397-08002B2CF9AE}" pid="71" name="tweb_doc_otherid">
    <vt:lpwstr/>
  </property>
  <property fmtid="{D5CDD505-2E9C-101B-9397-08002B2CF9AE}" pid="72" name="tweb_doc_deadline">
    <vt:lpwstr/>
  </property>
  <property fmtid="{D5CDD505-2E9C-101B-9397-08002B2CF9AE}" pid="73" name="tweb_doc_mamiversion">
    <vt:lpwstr>0.1</vt:lpwstr>
  </property>
  <property fmtid="{D5CDD505-2E9C-101B-9397-08002B2CF9AE}" pid="74" name="tweb_doc_agent_personalname">
    <vt:lpwstr> </vt:lpwstr>
  </property>
  <property fmtid="{D5CDD505-2E9C-101B-9397-08002B2CF9AE}" pid="75" name="tweb_doc_typecode">
    <vt:lpwstr>9999.23</vt:lpwstr>
  </property>
  <property fmtid="{D5CDD505-2E9C-101B-9397-08002B2CF9AE}" pid="76" name="tweb_doc_securityperiodstart">
    <vt:lpwstr/>
  </property>
  <property fmtid="{D5CDD505-2E9C-101B-9397-08002B2CF9AE}" pid="77" name="tweb_doc_owner">
    <vt:lpwstr>Administrator</vt:lpwstr>
  </property>
  <property fmtid="{D5CDD505-2E9C-101B-9397-08002B2CF9AE}" pid="78" name="tweb_doc_xsubjectlist">
    <vt:lpwstr/>
  </property>
  <property fmtid="{D5CDD505-2E9C-101B-9397-08002B2CF9AE}" pid="79" name="TwebKey">
    <vt:lpwstr>bd2078ced721c5af7663c722a32bc#vm.mahti.vn.fi!/TWeb/toaxfront!80!0</vt:lpwstr>
  </property>
</Properties>
</file>