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</w:rPr>
        <w:id w:val="-2003809270"/>
        <w:docPartObj>
          <w:docPartGallery w:val="Page Numbers (Top of Page)"/>
          <w:docPartUnique/>
        </w:docPartObj>
      </w:sdtPr>
      <w:sdtEndPr/>
      <w:sdtContent>
        <w:p w:rsidR="00803B18" w:rsidRDefault="00803B18" w:rsidP="00803B18">
          <w:pPr>
            <w:pStyle w:val="Yltunniste"/>
            <w:rPr>
              <w:b/>
            </w:rPr>
          </w:pPr>
          <w:r w:rsidRPr="00803B18">
            <w:rPr>
              <w:b/>
            </w:rPr>
            <w:t>Liikenne- ja viestintäministeriö</w:t>
          </w:r>
          <w:r w:rsidRPr="00803B18">
            <w:rPr>
              <w:b/>
            </w:rPr>
            <w:tab/>
          </w:r>
          <w:r w:rsidRPr="00803B18">
            <w:rPr>
              <w:b/>
            </w:rPr>
            <w:tab/>
          </w:r>
        </w:p>
        <w:p w:rsidR="00803B18" w:rsidRPr="00803B18" w:rsidRDefault="00803B18" w:rsidP="00803B18">
          <w:pPr>
            <w:pStyle w:val="Yltunniste"/>
            <w:rPr>
              <w:b/>
            </w:rPr>
          </w:pPr>
          <w:r w:rsidRPr="00803B18">
            <w:rPr>
              <w:b/>
            </w:rPr>
            <w:t>PL 31</w:t>
          </w:r>
        </w:p>
        <w:p w:rsidR="00803B18" w:rsidRPr="00803B18" w:rsidRDefault="00803B18" w:rsidP="00803B18">
          <w:pPr>
            <w:pStyle w:val="Yltunniste"/>
            <w:rPr>
              <w:b/>
            </w:rPr>
          </w:pPr>
          <w:r w:rsidRPr="00803B18">
            <w:rPr>
              <w:b/>
            </w:rPr>
            <w:t>00230 Valtioneuvosto</w:t>
          </w:r>
        </w:p>
      </w:sdtContent>
    </w:sdt>
    <w:p w:rsidR="006D2C0F" w:rsidRDefault="006D2C0F" w:rsidP="006D2C0F">
      <w:pPr>
        <w:pStyle w:val="Eivli"/>
      </w:pPr>
    </w:p>
    <w:p w:rsidR="00803B18" w:rsidRDefault="00803B18" w:rsidP="006D2C0F">
      <w:pPr>
        <w:pStyle w:val="Eivli"/>
        <w:rPr>
          <w:b/>
        </w:rPr>
      </w:pPr>
    </w:p>
    <w:p w:rsidR="00803B18" w:rsidRDefault="00803B18" w:rsidP="006D2C0F">
      <w:pPr>
        <w:pStyle w:val="Eivli"/>
        <w:rPr>
          <w:b/>
        </w:rPr>
      </w:pPr>
    </w:p>
    <w:p w:rsidR="00803B18" w:rsidRDefault="00803B18" w:rsidP="006D2C0F">
      <w:pPr>
        <w:pStyle w:val="Eivli"/>
        <w:rPr>
          <w:b/>
        </w:rPr>
      </w:pPr>
    </w:p>
    <w:p w:rsidR="00A94D03" w:rsidRDefault="00A94D03" w:rsidP="006D2C0F">
      <w:pPr>
        <w:pStyle w:val="Eivli"/>
        <w:rPr>
          <w:b/>
        </w:rPr>
      </w:pPr>
    </w:p>
    <w:p w:rsidR="006D2C0F" w:rsidRPr="00803B18" w:rsidRDefault="00803B18" w:rsidP="006D2C0F">
      <w:pPr>
        <w:pStyle w:val="Eivli"/>
        <w:rPr>
          <w:b/>
        </w:rPr>
      </w:pPr>
      <w:r w:rsidRPr="00803B18">
        <w:rPr>
          <w:b/>
        </w:rPr>
        <w:t>Viite:</w:t>
      </w:r>
      <w:r w:rsidRPr="00803B18">
        <w:rPr>
          <w:b/>
        </w:rPr>
        <w:tab/>
      </w:r>
      <w:r w:rsidR="006D2C0F" w:rsidRPr="00803B18">
        <w:rPr>
          <w:b/>
        </w:rPr>
        <w:t>Lausuntopyyntö</w:t>
      </w:r>
      <w:r w:rsidRPr="00803B18">
        <w:rPr>
          <w:b/>
        </w:rPr>
        <w:t xml:space="preserve"> </w:t>
      </w:r>
      <w:r w:rsidR="006D2C0F" w:rsidRPr="00803B18">
        <w:rPr>
          <w:b/>
        </w:rPr>
        <w:t>LVM/145/03/2018</w:t>
      </w:r>
    </w:p>
    <w:p w:rsidR="006D2C0F" w:rsidRDefault="006D2C0F" w:rsidP="006D2C0F">
      <w:pPr>
        <w:pStyle w:val="Eivli"/>
      </w:pPr>
    </w:p>
    <w:p w:rsidR="006D2C0F" w:rsidRPr="00803B18" w:rsidRDefault="006D2C0F" w:rsidP="006D2C0F">
      <w:pPr>
        <w:pStyle w:val="Eivli"/>
        <w:rPr>
          <w:b/>
        </w:rPr>
      </w:pPr>
      <w:r w:rsidRPr="00803B18">
        <w:rPr>
          <w:b/>
        </w:rPr>
        <w:t>Lausunto valtioneuvoston asetukseksi ajoneuvojen käytöstä tiellä annetun valtioneuvoston asetuksen muuttamisesta</w:t>
      </w:r>
    </w:p>
    <w:p w:rsidR="00E7628F" w:rsidRDefault="00E7628F" w:rsidP="006D2C0F">
      <w:pPr>
        <w:pStyle w:val="Eivli"/>
      </w:pPr>
    </w:p>
    <w:p w:rsidR="00803B18" w:rsidRDefault="00803B18" w:rsidP="00803B18">
      <w:pPr>
        <w:pStyle w:val="Eivli"/>
        <w:ind w:left="1304"/>
      </w:pPr>
    </w:p>
    <w:p w:rsidR="00A94D03" w:rsidRDefault="00A94D03" w:rsidP="00803B18">
      <w:pPr>
        <w:pStyle w:val="Eivli"/>
        <w:ind w:left="1304"/>
      </w:pPr>
    </w:p>
    <w:p w:rsidR="000F7486" w:rsidRDefault="00C2280F" w:rsidP="00803B18">
      <w:pPr>
        <w:pStyle w:val="Eivli"/>
        <w:ind w:left="1304"/>
      </w:pPr>
      <w:r>
        <w:t>Maanteiden rakenteissa ei ole otettu huomioon</w:t>
      </w:r>
      <w:r w:rsidR="007F547A">
        <w:t xml:space="preserve"> raskaita ajoneuvoyhdistelmiä</w:t>
      </w:r>
      <w:r w:rsidR="003278A6">
        <w:t>, isolla osalla tieverkkoa tiet ja sillat</w:t>
      </w:r>
      <w:r>
        <w:t xml:space="preserve"> eivät</w:t>
      </w:r>
      <w:r w:rsidR="003278A6">
        <w:t xml:space="preserve"> mahdollista</w:t>
      </w:r>
      <w:r>
        <w:t xml:space="preserve"> nä</w:t>
      </w:r>
      <w:r w:rsidR="000F7486">
        <w:t>i</w:t>
      </w:r>
      <w:r>
        <w:t>n raskasta liikennettä.</w:t>
      </w:r>
      <w:r w:rsidR="00E7628F">
        <w:t xml:space="preserve"> </w:t>
      </w:r>
      <w:r w:rsidR="000F7486">
        <w:t>Maanteiden</w:t>
      </w:r>
      <w:r w:rsidR="003278A6">
        <w:t xml:space="preserve"> kunto on rapautunut, koska niiden hoitoon</w:t>
      </w:r>
      <w:r w:rsidR="000F7486">
        <w:t xml:space="preserve"> ja kunnostamis</w:t>
      </w:r>
      <w:r w:rsidR="003278A6">
        <w:t>een varatut määrärahat ovat olleet riittämättömiä jo useita vuosia. Myös talvikunnossapidon taso on laskenut jopa pääteillä niin huonoksi, että isoilla yhdistelmillä liikkuminen on vaikeaa ja vaarallista</w:t>
      </w:r>
      <w:r w:rsidR="000F7486">
        <w:t>.</w:t>
      </w:r>
      <w:r w:rsidR="003278A6">
        <w:t xml:space="preserve"> </w:t>
      </w:r>
    </w:p>
    <w:p w:rsidR="003278A6" w:rsidRDefault="003278A6" w:rsidP="00803B18">
      <w:pPr>
        <w:pStyle w:val="Eivli"/>
        <w:ind w:left="1304"/>
      </w:pPr>
    </w:p>
    <w:p w:rsidR="00FC3C76" w:rsidRDefault="003278A6" w:rsidP="00803B18">
      <w:pPr>
        <w:pStyle w:val="Eivli"/>
        <w:ind w:left="1304"/>
      </w:pPr>
      <w:r>
        <w:t>Liikenneinfran (risteykset, rampi</w:t>
      </w:r>
      <w:r w:rsidR="00E7628F">
        <w:t>t</w:t>
      </w:r>
      <w:r>
        <w:t>, kiertoliittymät) suunnittelussa ei ole otettu huomioon isoja yhdistelmiä</w:t>
      </w:r>
      <w:r w:rsidR="00FC3C76">
        <w:t>.</w:t>
      </w:r>
      <w:r w:rsidR="00803B18">
        <w:t xml:space="preserve"> </w:t>
      </w:r>
      <w:r w:rsidR="00FC3C76">
        <w:t>Myös levähdysalueet, huoltoasemien pihat, lastaus- ja purkupaikat on mitoitettu pienemmille ajoneuvoille ja yhdistelmille. Em. asiat ja ongelmat ovat tulleet esille jo 76 tn yhdistelmien sekä HCT-yhdistelmien osalta, kun kuljettajia on haastateltu tai he</w:t>
      </w:r>
      <w:r w:rsidR="00935C5B">
        <w:t xml:space="preserve"> itse</w:t>
      </w:r>
      <w:r w:rsidR="00FC3C76">
        <w:t xml:space="preserve"> ovat antaneet palautetta.</w:t>
      </w:r>
      <w:r w:rsidR="00935C5B">
        <w:t xml:space="preserve"> Samalla on tullut</w:t>
      </w:r>
      <w:r w:rsidR="00803B18">
        <w:t xml:space="preserve"> esille, että isot yhdistelmät </w:t>
      </w:r>
      <w:r w:rsidR="00935C5B">
        <w:t>vaativat kuljettajalta erityistä tarkkaavaisuutta ja huolellisuutta liikenteessä, mikä kuormittaa kuljettajaa normaalia enemmän.</w:t>
      </w:r>
    </w:p>
    <w:p w:rsidR="00FC3C76" w:rsidRDefault="00FC3C76" w:rsidP="00803B18">
      <w:pPr>
        <w:pStyle w:val="Eivli"/>
        <w:ind w:left="1304"/>
      </w:pPr>
    </w:p>
    <w:p w:rsidR="00E7628F" w:rsidRDefault="00FC6605" w:rsidP="00803B18">
      <w:pPr>
        <w:pStyle w:val="Eivli"/>
        <w:ind w:left="1304"/>
      </w:pPr>
      <w:r>
        <w:t>Liikenneturvallisuutta</w:t>
      </w:r>
      <w:r w:rsidR="00FC3C76">
        <w:t xml:space="preserve"> heikentää isojen yhdistelmie</w:t>
      </w:r>
      <w:r w:rsidR="003F3F8D">
        <w:t>n</w:t>
      </w:r>
      <w:r w:rsidR="00FC3C76">
        <w:t xml:space="preserve"> pituus ja paino. Pitkiä yhdistelmiä on muun liikenteen vaikeampi ohittaa ja pitkillä yhdistelmillä on haasteellista ohittaa jopa hitaita</w:t>
      </w:r>
      <w:r>
        <w:t xml:space="preserve"> ajoneuvoja (traktorit, mopoautot)</w:t>
      </w:r>
      <w:r w:rsidR="00FC3C76">
        <w:t>. Tämä taas johtaa siihen, että isot yhdistelmät tahtomattaa</w:t>
      </w:r>
      <w:r>
        <w:t>n</w:t>
      </w:r>
      <w:r w:rsidR="00FC3C76">
        <w:t xml:space="preserve"> ajavat ”alinopeutta” ja liikenteen sujuvuus</w:t>
      </w:r>
      <w:r>
        <w:t xml:space="preserve"> heikkenee</w:t>
      </w:r>
      <w:r w:rsidR="00FC3C76">
        <w:t xml:space="preserve"> sekä vaaralliset ohitukset lisääntyvät. Em. ongelmat korostuvat, mikäli isojen yhdistelmien liikenne laajennetaan alemmalle tieverkolle.</w:t>
      </w:r>
      <w:r w:rsidR="00E7628F">
        <w:t xml:space="preserve"> Isot yhdistelmät eivät my</w:t>
      </w:r>
      <w:r w:rsidR="00935C5B">
        <w:t>öskään sovellu jakelu</w:t>
      </w:r>
      <w:r w:rsidR="00E7628F">
        <w:t>liikent</w:t>
      </w:r>
      <w:r w:rsidR="00935C5B">
        <w:t>eeseen, koska siinä</w:t>
      </w:r>
      <w:r w:rsidR="00E7628F">
        <w:t xml:space="preserve"> yhdistelmä joudutaan katkaisemaan ja täh</w:t>
      </w:r>
      <w:r w:rsidR="00935C5B">
        <w:t>än soveltuvia pysäköintialueita</w:t>
      </w:r>
      <w:r w:rsidR="00E7628F">
        <w:t xml:space="preserve"> ei ole riittävästi.</w:t>
      </w:r>
    </w:p>
    <w:p w:rsidR="00E7628F" w:rsidRDefault="00E7628F" w:rsidP="00803B18">
      <w:pPr>
        <w:pStyle w:val="Eivli"/>
        <w:ind w:left="1304"/>
      </w:pPr>
    </w:p>
    <w:p w:rsidR="00E7628F" w:rsidRDefault="00E7628F" w:rsidP="00803B18">
      <w:pPr>
        <w:pStyle w:val="Eivli"/>
        <w:ind w:left="1304"/>
      </w:pPr>
      <w:r>
        <w:t>Esityksen mukaan myös muissa ETA maissa rekisteröidyllä tai käyttöön otetuilla ajoneuvoilla voisi Suomessa liikennöidä näillä isoilla ajoneuvoyhdistelmillä</w:t>
      </w:r>
      <w:r w:rsidRPr="00B12CA6">
        <w:t xml:space="preserve">. </w:t>
      </w:r>
      <w:r w:rsidR="00935C5B" w:rsidRPr="00B12CA6">
        <w:t>AKT:n mielestä m</w:t>
      </w:r>
      <w:r w:rsidRPr="00B12CA6">
        <w:t>uualta ETA alueelta tulevat kuljettajat eivät täytä kuljettajilta vaadittavaa erity</w:t>
      </w:r>
      <w:r w:rsidR="00B17327" w:rsidRPr="00B12CA6">
        <w:t>i</w:t>
      </w:r>
      <w:r w:rsidRPr="00B12CA6">
        <w:t>sosaamista, kuten</w:t>
      </w:r>
      <w:r w:rsidR="00935C5B" w:rsidRPr="00B12CA6">
        <w:t xml:space="preserve"> </w:t>
      </w:r>
      <w:r w:rsidR="00935C5B">
        <w:t>esim.</w:t>
      </w:r>
      <w:r>
        <w:t xml:space="preserve"> reittien</w:t>
      </w:r>
      <w:r w:rsidR="00935C5B">
        <w:t xml:space="preserve"> ja keliolosuhteiden</w:t>
      </w:r>
      <w:r>
        <w:t xml:space="preserve"> tuntemusta ennakkoon. Tämä lisää riskiä, että isot yhdistelmät joutuvat vaikeuksiin, koska kuljettaja</w:t>
      </w:r>
      <w:r w:rsidR="00935C5B">
        <w:t>t</w:t>
      </w:r>
      <w:r>
        <w:t xml:space="preserve"> ei</w:t>
      </w:r>
      <w:r w:rsidR="00935C5B">
        <w:t>vät tunne reittejä eivätkä löydä lastaus- tai purkupaikoi</w:t>
      </w:r>
      <w:r>
        <w:t>lle. Pahimmillaan iso yhdistelmä ”eksyy” umpikujaan tai muutoin aiheuttaa merkittävää liikenteen ruuhkautumista ahtailla reiteillä. Tämä johtaisi pahimmillaan kabotaasin laajenemiseen isoihin yhdistelmiin.</w:t>
      </w:r>
    </w:p>
    <w:p w:rsidR="00FC3C76" w:rsidRDefault="00FC3C76" w:rsidP="00803B18">
      <w:pPr>
        <w:pStyle w:val="Eivli"/>
        <w:ind w:left="1304"/>
      </w:pPr>
    </w:p>
    <w:p w:rsidR="00A94D03" w:rsidRDefault="00A94D03" w:rsidP="00803B18">
      <w:pPr>
        <w:pStyle w:val="Eivli"/>
        <w:ind w:left="1304"/>
      </w:pPr>
    </w:p>
    <w:p w:rsidR="00A94D03" w:rsidRDefault="00A94D03" w:rsidP="00803B18">
      <w:pPr>
        <w:pStyle w:val="Eivli"/>
        <w:ind w:left="1304"/>
      </w:pPr>
    </w:p>
    <w:p w:rsidR="00A94D03" w:rsidRDefault="00A94D03" w:rsidP="00803B18">
      <w:pPr>
        <w:pStyle w:val="Eivli"/>
        <w:ind w:left="1304"/>
      </w:pPr>
    </w:p>
    <w:p w:rsidR="00A94D03" w:rsidRDefault="00A94D03" w:rsidP="00803B18">
      <w:pPr>
        <w:pStyle w:val="Eivli"/>
        <w:ind w:left="1304"/>
      </w:pPr>
    </w:p>
    <w:p w:rsidR="00A94D03" w:rsidRDefault="00A94D03" w:rsidP="00803B18">
      <w:pPr>
        <w:pStyle w:val="Eivli"/>
        <w:ind w:left="1304"/>
      </w:pPr>
    </w:p>
    <w:p w:rsidR="00A94D03" w:rsidRDefault="00A94D03" w:rsidP="00803B18">
      <w:pPr>
        <w:pStyle w:val="Eivli"/>
        <w:ind w:left="1304"/>
      </w:pPr>
    </w:p>
    <w:p w:rsidR="00A94D03" w:rsidRDefault="00A94D03" w:rsidP="00803B18">
      <w:pPr>
        <w:pStyle w:val="Eivli"/>
        <w:ind w:left="1304"/>
      </w:pPr>
    </w:p>
    <w:p w:rsidR="002B3F69" w:rsidRDefault="00FC3C76" w:rsidP="00803B18">
      <w:pPr>
        <w:pStyle w:val="Eivli"/>
        <w:ind w:left="1304"/>
      </w:pPr>
      <w:r>
        <w:t>Pitkien yhdistelmien</w:t>
      </w:r>
      <w:r w:rsidR="00E7628F">
        <w:t>, etenkin ETA-maista tulevien,</w:t>
      </w:r>
      <w:r>
        <w:t xml:space="preserve"> kytkentälaitteissa ei ole huomioitu sitä, että jopa kolme puoliperävaunua voidaan kytkeä yhteen. </w:t>
      </w:r>
      <w:r w:rsidR="003F3F8D">
        <w:t>Kytkentälaitteista pitää olla selkeät erillismääräykset kytkentäohjeiden ja lujuusvaatimusten osalta sekä nämä on huomioitava katsastusmääräyksissä.</w:t>
      </w:r>
      <w:r w:rsidR="00935C5B">
        <w:t xml:space="preserve"> Lisäksi on huomioitava myös jarrujen yhteensopivuus.</w:t>
      </w:r>
    </w:p>
    <w:p w:rsidR="00803B18" w:rsidRDefault="00803B18" w:rsidP="00803B18">
      <w:pPr>
        <w:pStyle w:val="Eivli"/>
      </w:pPr>
    </w:p>
    <w:p w:rsidR="003F3F8D" w:rsidRPr="00B12CA6" w:rsidRDefault="00C9687E" w:rsidP="00803B18">
      <w:pPr>
        <w:pStyle w:val="Eivli"/>
        <w:ind w:left="1304"/>
      </w:pPr>
      <w:r>
        <w:t>AKT:n</w:t>
      </w:r>
      <w:r w:rsidR="003F3F8D">
        <w:t xml:space="preserve"> mielestä </w:t>
      </w:r>
      <w:r w:rsidR="00FC6605">
        <w:t>i</w:t>
      </w:r>
      <w:r w:rsidR="003F3F8D">
        <w:t>sojen ajoneuvoyhdistelmien käyttöä on jatket</w:t>
      </w:r>
      <w:r w:rsidR="00935C5B">
        <w:t>tava edelleenkin vain</w:t>
      </w:r>
      <w:r w:rsidR="00BB5DF9">
        <w:t xml:space="preserve"> kansallisena</w:t>
      </w:r>
      <w:r w:rsidR="00935C5B">
        <w:t xml:space="preserve"> kokeiluna</w:t>
      </w:r>
      <w:r w:rsidR="003F3F8D">
        <w:t xml:space="preserve">, jotta niiden käyttöön liittyvät ongelmat tulisivat esille (nykyiset </w:t>
      </w:r>
      <w:r>
        <w:t>HCT-</w:t>
      </w:r>
      <w:r w:rsidR="003F3F8D">
        <w:t>yhdistelmät).</w:t>
      </w:r>
      <w:r w:rsidR="00E7628F">
        <w:t xml:space="preserve"> Isoilta yhdistelmiltä tulee jatkossakin vaatia erikoislupa, jossa määritellään</w:t>
      </w:r>
      <w:r w:rsidR="003B27D8">
        <w:t xml:space="preserve"> </w:t>
      </w:r>
      <w:r w:rsidR="003B27D8" w:rsidRPr="00B12CA6">
        <w:t>käytettävän</w:t>
      </w:r>
      <w:r w:rsidR="00B17327" w:rsidRPr="00B12CA6">
        <w:t xml:space="preserve"> kaluston lisäksi </w:t>
      </w:r>
      <w:r w:rsidR="00B12CA6">
        <w:t>ajoreitit</w:t>
      </w:r>
      <w:r w:rsidR="00B17327" w:rsidRPr="00B12CA6">
        <w:t>, kuljettajat ja heidän</w:t>
      </w:r>
      <w:r w:rsidR="00E7628F" w:rsidRPr="00B12CA6">
        <w:t xml:space="preserve"> erityisosaaminen.</w:t>
      </w:r>
    </w:p>
    <w:p w:rsidR="00803B18" w:rsidRDefault="00803B18" w:rsidP="00803B18">
      <w:pPr>
        <w:pStyle w:val="Eivli"/>
        <w:ind w:left="1304"/>
      </w:pPr>
    </w:p>
    <w:p w:rsidR="00803B18" w:rsidRDefault="00803B18" w:rsidP="00803B18">
      <w:pPr>
        <w:pStyle w:val="Eivli"/>
        <w:ind w:left="1304"/>
      </w:pPr>
    </w:p>
    <w:p w:rsidR="00803B18" w:rsidRPr="00803B18" w:rsidRDefault="00803B18" w:rsidP="00803B18">
      <w:pPr>
        <w:pStyle w:val="Eivli"/>
        <w:ind w:left="1304"/>
        <w:rPr>
          <w:b/>
        </w:rPr>
      </w:pPr>
      <w:r w:rsidRPr="00803B18">
        <w:rPr>
          <w:b/>
        </w:rPr>
        <w:t>AUTO- JA KULJETUSALAN TYÖNTEKIJÄLIITTO AKT ry</w:t>
      </w:r>
    </w:p>
    <w:p w:rsidR="00803B18" w:rsidRPr="00803B18" w:rsidRDefault="00803B18" w:rsidP="00803B18">
      <w:pPr>
        <w:pStyle w:val="Eivli"/>
        <w:rPr>
          <w:b/>
        </w:rPr>
      </w:pPr>
    </w:p>
    <w:p w:rsidR="00803B18" w:rsidRDefault="00803B18" w:rsidP="00803B18">
      <w:pPr>
        <w:pStyle w:val="Eivli"/>
        <w:ind w:left="1304"/>
      </w:pPr>
      <w:r>
        <w:tab/>
      </w:r>
    </w:p>
    <w:p w:rsidR="00803B18" w:rsidRDefault="00803B18" w:rsidP="00803B18">
      <w:pPr>
        <w:pStyle w:val="Eivli"/>
        <w:ind w:left="1304"/>
      </w:pPr>
    </w:p>
    <w:p w:rsidR="00803B18" w:rsidRDefault="00803B18" w:rsidP="00803B18">
      <w:pPr>
        <w:pStyle w:val="Eivli"/>
        <w:ind w:left="1304"/>
      </w:pPr>
      <w:r>
        <w:t>Marko Piirainen</w:t>
      </w:r>
      <w:r>
        <w:tab/>
      </w:r>
      <w:r>
        <w:tab/>
        <w:t>Harri Pasanen</w:t>
      </w:r>
    </w:p>
    <w:p w:rsidR="00803B18" w:rsidRDefault="00803B18" w:rsidP="00803B18">
      <w:pPr>
        <w:pStyle w:val="Eivli"/>
        <w:ind w:left="1304"/>
      </w:pPr>
      <w:r>
        <w:tab/>
      </w:r>
    </w:p>
    <w:p w:rsidR="003F3F8D" w:rsidRDefault="003F3F8D" w:rsidP="00803B18">
      <w:pPr>
        <w:pStyle w:val="Eivli"/>
        <w:ind w:left="1304"/>
      </w:pPr>
    </w:p>
    <w:p w:rsidR="00FF63E3" w:rsidRDefault="00FF63E3" w:rsidP="00803B18">
      <w:pPr>
        <w:pStyle w:val="Eivli"/>
        <w:ind w:left="1304"/>
      </w:pPr>
    </w:p>
    <w:p w:rsidR="00FF63E3" w:rsidRDefault="00FF63E3" w:rsidP="00803B18">
      <w:pPr>
        <w:pStyle w:val="Eivli"/>
        <w:ind w:left="1304"/>
      </w:pPr>
    </w:p>
    <w:sectPr w:rsidR="00FF63E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74" w:rsidRDefault="00550474" w:rsidP="00803B18">
      <w:pPr>
        <w:spacing w:after="0" w:line="240" w:lineRule="auto"/>
      </w:pPr>
      <w:r>
        <w:separator/>
      </w:r>
    </w:p>
  </w:endnote>
  <w:endnote w:type="continuationSeparator" w:id="0">
    <w:p w:rsidR="00550474" w:rsidRDefault="00550474" w:rsidP="0080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74" w:rsidRDefault="00550474" w:rsidP="00803B18">
      <w:pPr>
        <w:spacing w:after="0" w:line="240" w:lineRule="auto"/>
      </w:pPr>
      <w:r>
        <w:separator/>
      </w:r>
    </w:p>
  </w:footnote>
  <w:footnote w:type="continuationSeparator" w:id="0">
    <w:p w:rsidR="00550474" w:rsidRDefault="00550474" w:rsidP="0080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131261"/>
      <w:docPartObj>
        <w:docPartGallery w:val="Page Numbers (Top of Page)"/>
        <w:docPartUnique/>
      </w:docPartObj>
    </w:sdtPr>
    <w:sdtEndPr/>
    <w:sdtContent>
      <w:p w:rsidR="00A94D03" w:rsidRDefault="00A94D03" w:rsidP="00A94D03">
        <w:pPr>
          <w:pStyle w:val="Yltunniste"/>
          <w:ind w:firstLine="4819"/>
        </w:pPr>
        <w:r>
          <w:t>17.4.2018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48BD">
          <w:rPr>
            <w:noProof/>
          </w:rPr>
          <w:t>2</w:t>
        </w:r>
        <w:r>
          <w:fldChar w:fldCharType="end"/>
        </w:r>
        <w:r>
          <w:t>(2)</w:t>
        </w:r>
      </w:p>
    </w:sdtContent>
  </w:sdt>
  <w:p w:rsidR="00803B18" w:rsidRDefault="00803B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F"/>
    <w:rsid w:val="000F7486"/>
    <w:rsid w:val="002778C5"/>
    <w:rsid w:val="002B3F69"/>
    <w:rsid w:val="003278A6"/>
    <w:rsid w:val="003B27D8"/>
    <w:rsid w:val="003F3F8D"/>
    <w:rsid w:val="0042020A"/>
    <w:rsid w:val="005350F1"/>
    <w:rsid w:val="00550474"/>
    <w:rsid w:val="005A1922"/>
    <w:rsid w:val="005F1198"/>
    <w:rsid w:val="006548BD"/>
    <w:rsid w:val="006D2C0F"/>
    <w:rsid w:val="007872BC"/>
    <w:rsid w:val="007F547A"/>
    <w:rsid w:val="00803B18"/>
    <w:rsid w:val="008C703F"/>
    <w:rsid w:val="009151F6"/>
    <w:rsid w:val="00935C5B"/>
    <w:rsid w:val="00A4367B"/>
    <w:rsid w:val="00A61C88"/>
    <w:rsid w:val="00A94D03"/>
    <w:rsid w:val="00B12CA6"/>
    <w:rsid w:val="00B17327"/>
    <w:rsid w:val="00BB5DF9"/>
    <w:rsid w:val="00BE1027"/>
    <w:rsid w:val="00C070B7"/>
    <w:rsid w:val="00C2280F"/>
    <w:rsid w:val="00C9687E"/>
    <w:rsid w:val="00D01D7D"/>
    <w:rsid w:val="00D135BB"/>
    <w:rsid w:val="00D91395"/>
    <w:rsid w:val="00E7628F"/>
    <w:rsid w:val="00EC7343"/>
    <w:rsid w:val="00FB5468"/>
    <w:rsid w:val="00FC3C76"/>
    <w:rsid w:val="00FC6605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CF6C4-D8B9-44F4-95A7-8702EF1E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D2C0F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687E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0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3B18"/>
  </w:style>
  <w:style w:type="paragraph" w:styleId="Alatunniste">
    <w:name w:val="footer"/>
    <w:basedOn w:val="Normaali"/>
    <w:link w:val="AlatunnisteChar"/>
    <w:uiPriority w:val="99"/>
    <w:unhideWhenUsed/>
    <w:rsid w:val="0080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AKT ry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Jyrki Halvari</dc:creator>
  <cp:lastModifiedBy>Syrjäkari Essi (VNK)</cp:lastModifiedBy>
  <cp:revision>2</cp:revision>
  <cp:lastPrinted>2018-04-11T03:52:00Z</cp:lastPrinted>
  <dcterms:created xsi:type="dcterms:W3CDTF">2018-04-17T10:56:00Z</dcterms:created>
  <dcterms:modified xsi:type="dcterms:W3CDTF">2018-04-17T10:56:00Z</dcterms:modified>
</cp:coreProperties>
</file>