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73" w:rsidRDefault="00C0350C" w:rsidP="00D67E2D">
      <w:r>
        <w:t>Lausunto ajoneuvojen käytöstä tiellä annetun asetuksen muuttamisesta.</w:t>
      </w:r>
    </w:p>
    <w:p w:rsidR="00C0350C" w:rsidRDefault="00C0350C" w:rsidP="00D67E2D"/>
    <w:p w:rsidR="00C0350C" w:rsidRDefault="00C0350C" w:rsidP="00D67E2D"/>
    <w:p w:rsidR="00C0350C" w:rsidRDefault="00C0350C" w:rsidP="00D67E2D">
      <w:r>
        <w:t xml:space="preserve">20§ </w:t>
      </w:r>
      <w:proofErr w:type="gramStart"/>
      <w:r>
        <w:t>3.f  (</w:t>
      </w:r>
      <w:proofErr w:type="gramEnd"/>
      <w:r>
        <w:t>24 t) 27 t</w:t>
      </w:r>
    </w:p>
    <w:p w:rsidR="00C0350C" w:rsidRDefault="00C0350C" w:rsidP="00D67E2D">
      <w:r>
        <w:t xml:space="preserve">20§ 3 g (24 </w:t>
      </w:r>
      <w:proofErr w:type="gramStart"/>
      <w:r>
        <w:t>t )</w:t>
      </w:r>
      <w:proofErr w:type="gramEnd"/>
      <w:r>
        <w:t xml:space="preserve"> 27 t</w:t>
      </w:r>
    </w:p>
    <w:p w:rsidR="00C0350C" w:rsidRDefault="00C0350C" w:rsidP="00C0350C">
      <w:r>
        <w:t xml:space="preserve">20§ 3 </w:t>
      </w:r>
      <w:r>
        <w:t>h</w:t>
      </w:r>
      <w:r>
        <w:t xml:space="preserve"> (</w:t>
      </w:r>
      <w:r>
        <w:t>27</w:t>
      </w:r>
      <w:proofErr w:type="gramStart"/>
      <w:r>
        <w:t>t )</w:t>
      </w:r>
      <w:proofErr w:type="gramEnd"/>
      <w:r>
        <w:t xml:space="preserve"> </w:t>
      </w:r>
      <w:r>
        <w:t>32</w:t>
      </w:r>
      <w:r>
        <w:t xml:space="preserve"> t</w:t>
      </w:r>
    </w:p>
    <w:p w:rsidR="00C0350C" w:rsidRDefault="00C0350C" w:rsidP="00C0350C">
      <w:r>
        <w:t xml:space="preserve">20§ 3 </w:t>
      </w:r>
      <w:r>
        <w:t xml:space="preserve">i </w:t>
      </w:r>
      <w:r>
        <w:t>(</w:t>
      </w:r>
      <w:r>
        <w:t>30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>36</w:t>
      </w:r>
      <w:r>
        <w:t xml:space="preserve"> t</w:t>
      </w:r>
      <w:r>
        <w:t xml:space="preserve">  </w:t>
      </w:r>
      <w:proofErr w:type="spellStart"/>
      <w:r>
        <w:t>äärimmästen</w:t>
      </w:r>
      <w:proofErr w:type="spellEnd"/>
      <w:r>
        <w:t xml:space="preserve"> akselien etäissyys on suurempi kuin (4,9 m) 6,8 m</w:t>
      </w:r>
    </w:p>
    <w:p w:rsidR="00C0350C" w:rsidRDefault="00C0350C" w:rsidP="00C0350C">
      <w:r>
        <w:t xml:space="preserve">20§ 3 </w:t>
      </w:r>
      <w:r>
        <w:t>j</w:t>
      </w:r>
      <w:r>
        <w:t xml:space="preserve"> (3</w:t>
      </w:r>
      <w:r>
        <w:t>6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>40</w:t>
      </w:r>
      <w:r>
        <w:t xml:space="preserve"> t  </w:t>
      </w:r>
    </w:p>
    <w:p w:rsidR="00C0350C" w:rsidRDefault="00C0350C" w:rsidP="00C0350C"/>
    <w:p w:rsidR="00C0350C" w:rsidRDefault="00C0350C" w:rsidP="00C0350C">
      <w:r>
        <w:t xml:space="preserve">23§ b (44 </w:t>
      </w:r>
      <w:proofErr w:type="gramStart"/>
      <w:r>
        <w:t>t )</w:t>
      </w:r>
      <w:proofErr w:type="gramEnd"/>
      <w:r>
        <w:t xml:space="preserve"> 62 t</w:t>
      </w:r>
      <w:r w:rsidR="00957CE0">
        <w:t xml:space="preserve"> ( </w:t>
      </w:r>
      <w:proofErr w:type="spellStart"/>
      <w:r w:rsidR="00957CE0">
        <w:t>esim</w:t>
      </w:r>
      <w:proofErr w:type="spellEnd"/>
      <w:r w:rsidR="00957CE0">
        <w:t xml:space="preserve"> 5 akselinen vetoauto + 2 akselinen keskiakseliperävaunu).</w:t>
      </w:r>
    </w:p>
    <w:p w:rsidR="00957CE0" w:rsidRDefault="00957CE0" w:rsidP="00C0350C"/>
    <w:p w:rsidR="00957CE0" w:rsidRDefault="00957CE0" w:rsidP="00C0350C">
      <w:r>
        <w:t xml:space="preserve">23§ b viisiakselisena (44 </w:t>
      </w:r>
      <w:proofErr w:type="gramStart"/>
      <w:r>
        <w:t>t )</w:t>
      </w:r>
      <w:proofErr w:type="gramEnd"/>
      <w:r>
        <w:t xml:space="preserve">  48 t</w:t>
      </w:r>
    </w:p>
    <w:p w:rsidR="00957CE0" w:rsidRDefault="00957CE0" w:rsidP="00957CE0">
      <w:r>
        <w:t xml:space="preserve">23§ b </w:t>
      </w:r>
      <w:r>
        <w:t>kuus</w:t>
      </w:r>
      <w:r>
        <w:t>iakselisena (</w:t>
      </w:r>
      <w:r>
        <w:t>53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 xml:space="preserve">58 </w:t>
      </w:r>
      <w:r>
        <w:t>t</w:t>
      </w:r>
    </w:p>
    <w:p w:rsidR="00957CE0" w:rsidRDefault="00957CE0" w:rsidP="00957CE0">
      <w:r>
        <w:t xml:space="preserve">23§ b </w:t>
      </w:r>
      <w:r>
        <w:t>seitsemän</w:t>
      </w:r>
      <w:r>
        <w:t>akselisena (</w:t>
      </w:r>
      <w:r>
        <w:t>60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>64</w:t>
      </w:r>
      <w:r>
        <w:t xml:space="preserve"> t</w:t>
      </w:r>
    </w:p>
    <w:p w:rsidR="00F3089A" w:rsidRDefault="00F3089A" w:rsidP="00F3089A">
      <w:r>
        <w:t xml:space="preserve">23§ b </w:t>
      </w:r>
      <w:r>
        <w:t>kahdeksan</w:t>
      </w:r>
      <w:r>
        <w:t>akselisena (</w:t>
      </w:r>
      <w:r>
        <w:t>64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 xml:space="preserve">68 </w:t>
      </w:r>
      <w:r>
        <w:t>t</w:t>
      </w:r>
    </w:p>
    <w:p w:rsidR="00F3089A" w:rsidRDefault="00F3089A" w:rsidP="00F3089A">
      <w:r>
        <w:t>23§ b kahdeksanakselisena (6</w:t>
      </w:r>
      <w:r>
        <w:t>8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 xml:space="preserve">paripyöräsääntö </w:t>
      </w:r>
      <w:proofErr w:type="spellStart"/>
      <w:r>
        <w:t>positettava</w:t>
      </w:r>
      <w:proofErr w:type="spellEnd"/>
    </w:p>
    <w:p w:rsidR="00F3089A" w:rsidRDefault="00F3089A" w:rsidP="00F3089A">
      <w:r>
        <w:t xml:space="preserve">23§ b </w:t>
      </w:r>
      <w:r>
        <w:t>yhdeksän</w:t>
      </w:r>
      <w:r>
        <w:t>akselisena (6</w:t>
      </w:r>
      <w:r>
        <w:t>9</w:t>
      </w:r>
      <w:r>
        <w:t xml:space="preserve"> </w:t>
      </w:r>
      <w:proofErr w:type="gramStart"/>
      <w:r>
        <w:t>t )</w:t>
      </w:r>
      <w:proofErr w:type="gramEnd"/>
      <w:r>
        <w:t xml:space="preserve"> </w:t>
      </w:r>
      <w:r>
        <w:t>70</w:t>
      </w:r>
      <w:r>
        <w:t xml:space="preserve"> t</w:t>
      </w:r>
    </w:p>
    <w:p w:rsidR="00F3089A" w:rsidRDefault="00F3089A" w:rsidP="00F3089A"/>
    <w:p w:rsidR="00F3089A" w:rsidRDefault="00F3089A" w:rsidP="00F3089A">
      <w:r>
        <w:t xml:space="preserve">24§ 3. d Auton ja keskiakseliperävaunun yhdistelmä (20,75m) </w:t>
      </w:r>
      <w:r w:rsidR="00A420BE">
        <w:t>22,25 m</w:t>
      </w:r>
    </w:p>
    <w:p w:rsidR="00A420BE" w:rsidRDefault="00A420BE" w:rsidP="00F3089A"/>
    <w:p w:rsidR="00A420BE" w:rsidRDefault="00A420BE" w:rsidP="00F3089A">
      <w:r>
        <w:t>26§ 3. Sivuttaissiirtymä (0,8m) 1,0m</w:t>
      </w:r>
    </w:p>
    <w:p w:rsidR="00A420BE" w:rsidRDefault="00A420BE" w:rsidP="00F3089A"/>
    <w:p w:rsidR="00A420BE" w:rsidRDefault="00A420BE" w:rsidP="00F3089A">
      <w:r>
        <w:t xml:space="preserve">33§ </w:t>
      </w:r>
      <w:proofErr w:type="gramStart"/>
      <w:r>
        <w:t>2.b  Vetoajoneuvossa</w:t>
      </w:r>
      <w:proofErr w:type="gramEnd"/>
      <w:r>
        <w:t xml:space="preserve"> kehittynyt hätäjarrutusjärjestelmä ja kaistavahtijärjestelmä.  Tästä tulee </w:t>
      </w:r>
      <w:proofErr w:type="gramStart"/>
      <w:r>
        <w:t xml:space="preserve">ongelma </w:t>
      </w:r>
      <w:r w:rsidR="005A75CE">
        <w:t xml:space="preserve"> jos</w:t>
      </w:r>
      <w:proofErr w:type="gramEnd"/>
      <w:r w:rsidR="005A75CE">
        <w:t xml:space="preserve"> asiakkaalla on jo käytössä yli 3akselinen vetoauto koska kyseiset vaatimukset eivät ole koskeneet niitä , tarkoittaa että niitten perään ei ole mahdollista kytkeä pitempiä perävaunuja.</w:t>
      </w:r>
    </w:p>
    <w:p w:rsidR="005A75CE" w:rsidRDefault="005A75CE" w:rsidP="00F3089A"/>
    <w:p w:rsidR="005A75CE" w:rsidRDefault="005A75CE" w:rsidP="00F3089A">
      <w:r>
        <w:t xml:space="preserve">51§ b1 Tunnuskilpi onko tarpeellinen </w:t>
      </w:r>
      <w:proofErr w:type="spellStart"/>
      <w:r>
        <w:t>olisko</w:t>
      </w:r>
      <w:proofErr w:type="spellEnd"/>
      <w:r>
        <w:t xml:space="preserve"> nykyinen </w:t>
      </w:r>
      <w:proofErr w:type="gramStart"/>
      <w:r>
        <w:t>riittävä ?</w:t>
      </w:r>
      <w:proofErr w:type="gramEnd"/>
    </w:p>
    <w:p w:rsidR="005A75CE" w:rsidRDefault="005A75CE" w:rsidP="00F3089A"/>
    <w:p w:rsidR="005A75CE" w:rsidRDefault="005A75CE" w:rsidP="00F3089A">
      <w:proofErr w:type="gramStart"/>
      <w:r>
        <w:t>Leveys..</w:t>
      </w:r>
      <w:proofErr w:type="gramEnd"/>
      <w:r>
        <w:t xml:space="preserve"> (2,55 m</w:t>
      </w:r>
      <w:proofErr w:type="gramStart"/>
      <w:r>
        <w:t>)  2</w:t>
      </w:r>
      <w:proofErr w:type="gramEnd"/>
      <w:r>
        <w:t xml:space="preserve">,6 m </w:t>
      </w:r>
    </w:p>
    <w:p w:rsidR="005A75CE" w:rsidRDefault="005A75CE" w:rsidP="00F3089A"/>
    <w:p w:rsidR="005A75CE" w:rsidRDefault="005A75CE" w:rsidP="00F3089A"/>
    <w:p w:rsidR="005A75CE" w:rsidRDefault="005A75CE" w:rsidP="00F3089A">
      <w:r>
        <w:t>Tyllis Oy Ab  Kokkola 16.04.2018</w:t>
      </w:r>
      <w:bookmarkStart w:id="0" w:name="_GoBack"/>
      <w:bookmarkEnd w:id="0"/>
    </w:p>
    <w:p w:rsidR="005A75CE" w:rsidRDefault="005A75CE" w:rsidP="00F3089A"/>
    <w:p w:rsidR="005A75CE" w:rsidRDefault="005A75CE" w:rsidP="00F3089A">
      <w:r>
        <w:t xml:space="preserve">Göran </w:t>
      </w:r>
      <w:proofErr w:type="spellStart"/>
      <w:r>
        <w:t>Tyli</w:t>
      </w:r>
      <w:proofErr w:type="spellEnd"/>
    </w:p>
    <w:p w:rsidR="005A75CE" w:rsidRDefault="005A75CE" w:rsidP="00F3089A">
      <w:r>
        <w:t>Tommi Grankulla</w:t>
      </w:r>
    </w:p>
    <w:p w:rsidR="00F3089A" w:rsidRDefault="00F3089A" w:rsidP="00F3089A"/>
    <w:p w:rsidR="00F3089A" w:rsidRDefault="00F3089A" w:rsidP="00F3089A"/>
    <w:p w:rsidR="00F3089A" w:rsidRDefault="00F3089A" w:rsidP="00F3089A"/>
    <w:p w:rsidR="00957CE0" w:rsidRDefault="00957CE0" w:rsidP="00957CE0"/>
    <w:p w:rsidR="00957CE0" w:rsidRDefault="00957CE0" w:rsidP="00957CE0"/>
    <w:p w:rsidR="00957CE0" w:rsidRDefault="00957CE0" w:rsidP="00957CE0"/>
    <w:p w:rsidR="00957CE0" w:rsidRDefault="00957CE0" w:rsidP="00C0350C"/>
    <w:p w:rsidR="00957CE0" w:rsidRDefault="00957CE0" w:rsidP="00C0350C"/>
    <w:p w:rsidR="00957CE0" w:rsidRDefault="00957CE0" w:rsidP="00C0350C"/>
    <w:p w:rsidR="00C0350C" w:rsidRDefault="00C0350C" w:rsidP="00C0350C"/>
    <w:p w:rsidR="00C0350C" w:rsidRDefault="00C0350C" w:rsidP="00D67E2D"/>
    <w:p w:rsidR="00C0350C" w:rsidRDefault="00C0350C" w:rsidP="00D67E2D"/>
    <w:p w:rsidR="00C0350C" w:rsidRPr="00D67E2D" w:rsidRDefault="00C0350C" w:rsidP="00D67E2D"/>
    <w:sectPr w:rsidR="00C0350C" w:rsidRPr="00D67E2D" w:rsidSect="00590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7" w:right="1134" w:bottom="1440" w:left="1134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E7" w:rsidRDefault="00221AE7">
      <w:r>
        <w:separator/>
      </w:r>
    </w:p>
  </w:endnote>
  <w:endnote w:type="continuationSeparator" w:id="0">
    <w:p w:rsidR="00221AE7" w:rsidRDefault="002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1D" w:rsidRDefault="00A17D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2837"/>
    </w:tblGrid>
    <w:tr w:rsidR="00B1100C" w:rsidTr="00520D3A">
      <w:trPr>
        <w:trHeight w:val="80"/>
        <w:jc w:val="center"/>
      </w:trPr>
      <w:tc>
        <w:tcPr>
          <w:tcW w:w="3259" w:type="dxa"/>
        </w:tcPr>
        <w:p w:rsidR="00B1100C" w:rsidRDefault="00B1100C" w:rsidP="008D4AC5">
          <w:pPr>
            <w:pStyle w:val="Alatunniste"/>
            <w:rPr>
              <w:sz w:val="18"/>
            </w:rPr>
          </w:pPr>
          <w:r>
            <w:rPr>
              <w:sz w:val="18"/>
            </w:rPr>
            <w:t>Tyllis Oy Ab</w:t>
          </w:r>
        </w:p>
      </w:tc>
      <w:tc>
        <w:tcPr>
          <w:tcW w:w="3259" w:type="dxa"/>
        </w:tcPr>
        <w:p w:rsidR="00B1100C" w:rsidRDefault="00B95344" w:rsidP="00B95344">
          <w:pPr>
            <w:pStyle w:val="Alatunniste"/>
            <w:rPr>
              <w:sz w:val="18"/>
            </w:rPr>
          </w:pPr>
          <w:r>
            <w:rPr>
              <w:sz w:val="18"/>
            </w:rPr>
            <w:t>Puh</w:t>
          </w:r>
          <w:r w:rsidR="00B1100C">
            <w:rPr>
              <w:sz w:val="18"/>
            </w:rPr>
            <w:t xml:space="preserve">. </w:t>
          </w:r>
          <w:r w:rsidR="00F07F44">
            <w:rPr>
              <w:sz w:val="18"/>
            </w:rPr>
            <w:t xml:space="preserve">+358 </w:t>
          </w:r>
          <w:r w:rsidR="00B1100C">
            <w:rPr>
              <w:sz w:val="18"/>
            </w:rPr>
            <w:t>6</w:t>
          </w:r>
          <w:r w:rsidR="00F07F44">
            <w:rPr>
              <w:sz w:val="18"/>
            </w:rPr>
            <w:t xml:space="preserve"> </w:t>
          </w:r>
          <w:r w:rsidR="00B1100C">
            <w:rPr>
              <w:sz w:val="18"/>
            </w:rPr>
            <w:t>832 3400</w:t>
          </w:r>
        </w:p>
      </w:tc>
      <w:tc>
        <w:tcPr>
          <w:tcW w:w="2837" w:type="dxa"/>
        </w:tcPr>
        <w:p w:rsidR="00B1100C" w:rsidRDefault="00F07F44" w:rsidP="00B95344">
          <w:pPr>
            <w:pStyle w:val="Alatunniste"/>
            <w:rPr>
              <w:sz w:val="18"/>
            </w:rPr>
          </w:pPr>
          <w:r>
            <w:rPr>
              <w:sz w:val="18"/>
              <w:szCs w:val="18"/>
            </w:rPr>
            <w:t>VAT</w:t>
          </w:r>
          <w:r w:rsidR="00B1100C">
            <w:rPr>
              <w:sz w:val="18"/>
            </w:rPr>
            <w:t>:</w:t>
          </w:r>
          <w:r>
            <w:rPr>
              <w:sz w:val="18"/>
            </w:rPr>
            <w:t xml:space="preserve">FI </w:t>
          </w:r>
          <w:r w:rsidR="00B95344">
            <w:rPr>
              <w:sz w:val="18"/>
            </w:rPr>
            <w:t>22090924</w:t>
          </w:r>
        </w:p>
      </w:tc>
    </w:tr>
    <w:tr w:rsidR="00B1100C">
      <w:trPr>
        <w:jc w:val="center"/>
      </w:trPr>
      <w:tc>
        <w:tcPr>
          <w:tcW w:w="3259" w:type="dxa"/>
        </w:tcPr>
        <w:p w:rsidR="00B1100C" w:rsidRDefault="00B95344" w:rsidP="00B95344">
          <w:pPr>
            <w:pStyle w:val="Alatunniste"/>
            <w:rPr>
              <w:sz w:val="18"/>
            </w:rPr>
          </w:pPr>
          <w:r>
            <w:rPr>
              <w:sz w:val="18"/>
            </w:rPr>
            <w:t>Niittykatu</w:t>
          </w:r>
          <w:r w:rsidR="00B1100C">
            <w:rPr>
              <w:sz w:val="18"/>
            </w:rPr>
            <w:t xml:space="preserve"> 4</w:t>
          </w:r>
        </w:p>
      </w:tc>
      <w:tc>
        <w:tcPr>
          <w:tcW w:w="3259" w:type="dxa"/>
        </w:tcPr>
        <w:p w:rsidR="00B1100C" w:rsidRDefault="00B1100C" w:rsidP="008D4AC5">
          <w:pPr>
            <w:pStyle w:val="Alatunniste"/>
            <w:rPr>
              <w:sz w:val="18"/>
            </w:rPr>
          </w:pPr>
          <w:r>
            <w:rPr>
              <w:sz w:val="18"/>
            </w:rPr>
            <w:t xml:space="preserve">Fax. </w:t>
          </w:r>
          <w:r w:rsidR="00F07F44">
            <w:rPr>
              <w:sz w:val="18"/>
            </w:rPr>
            <w:t xml:space="preserve">+358 </w:t>
          </w:r>
          <w:r>
            <w:rPr>
              <w:sz w:val="18"/>
            </w:rPr>
            <w:t>6</w:t>
          </w:r>
          <w:r w:rsidR="00F07F44">
            <w:rPr>
              <w:sz w:val="18"/>
            </w:rPr>
            <w:t xml:space="preserve"> </w:t>
          </w:r>
          <w:r>
            <w:rPr>
              <w:sz w:val="18"/>
            </w:rPr>
            <w:t>832 3420</w:t>
          </w:r>
        </w:p>
      </w:tc>
      <w:tc>
        <w:tcPr>
          <w:tcW w:w="2837" w:type="dxa"/>
        </w:tcPr>
        <w:p w:rsidR="00B1100C" w:rsidRDefault="00B1100C" w:rsidP="00B95344">
          <w:pPr>
            <w:pStyle w:val="Alatunniste"/>
            <w:rPr>
              <w:sz w:val="18"/>
            </w:rPr>
          </w:pPr>
        </w:p>
      </w:tc>
    </w:tr>
    <w:tr w:rsidR="00B1100C">
      <w:trPr>
        <w:jc w:val="center"/>
      </w:trPr>
      <w:tc>
        <w:tcPr>
          <w:tcW w:w="3259" w:type="dxa"/>
        </w:tcPr>
        <w:p w:rsidR="00B1100C" w:rsidRDefault="00B1100C" w:rsidP="00B95344">
          <w:pPr>
            <w:pStyle w:val="Alatunniste"/>
            <w:rPr>
              <w:sz w:val="18"/>
            </w:rPr>
          </w:pPr>
          <w:r>
            <w:rPr>
              <w:sz w:val="18"/>
            </w:rPr>
            <w:t>67100 K</w:t>
          </w:r>
          <w:r w:rsidR="00B95344">
            <w:rPr>
              <w:sz w:val="18"/>
            </w:rPr>
            <w:t>okkola</w:t>
          </w:r>
        </w:p>
      </w:tc>
      <w:tc>
        <w:tcPr>
          <w:tcW w:w="3259" w:type="dxa"/>
        </w:tcPr>
        <w:p w:rsidR="00B1100C" w:rsidRDefault="00221AE7" w:rsidP="008D4AC5">
          <w:pPr>
            <w:pStyle w:val="Alatunniste"/>
            <w:rPr>
              <w:sz w:val="18"/>
            </w:rPr>
          </w:pPr>
          <w:hyperlink r:id="rId1" w:history="1">
            <w:r w:rsidR="00B1100C">
              <w:rPr>
                <w:rStyle w:val="Hyperlinkki"/>
                <w:sz w:val="18"/>
              </w:rPr>
              <w:t>www.tyllis.fi</w:t>
            </w:r>
          </w:hyperlink>
        </w:p>
      </w:tc>
      <w:tc>
        <w:tcPr>
          <w:tcW w:w="2837" w:type="dxa"/>
        </w:tcPr>
        <w:p w:rsidR="00B1100C" w:rsidRDefault="00B95344" w:rsidP="00B95344">
          <w:pPr>
            <w:pStyle w:val="Alatunniste"/>
            <w:rPr>
              <w:sz w:val="18"/>
            </w:rPr>
          </w:pPr>
          <w:proofErr w:type="spellStart"/>
          <w:r>
            <w:rPr>
              <w:sz w:val="18"/>
            </w:rPr>
            <w:t>Koitpaikka</w:t>
          </w:r>
          <w:proofErr w:type="spellEnd"/>
          <w:r w:rsidR="00B1100C">
            <w:rPr>
              <w:sz w:val="18"/>
            </w:rPr>
            <w:t xml:space="preserve">: </w:t>
          </w:r>
          <w:r>
            <w:rPr>
              <w:sz w:val="18"/>
            </w:rPr>
            <w:t>Kokkola</w:t>
          </w:r>
        </w:p>
      </w:tc>
    </w:tr>
  </w:tbl>
  <w:p w:rsidR="00B1100C" w:rsidRDefault="00520D3A">
    <w:pPr>
      <w:pStyle w:val="Alatunniste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-477520</wp:posOffset>
              </wp:positionV>
              <wp:extent cx="6583680" cy="0"/>
              <wp:effectExtent l="12700" t="6350" r="1397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002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-37.6pt" to="493.95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47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1D" w:rsidRDefault="00A17D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E7" w:rsidRDefault="00221AE7">
      <w:r>
        <w:separator/>
      </w:r>
    </w:p>
  </w:footnote>
  <w:footnote w:type="continuationSeparator" w:id="0">
    <w:p w:rsidR="00221AE7" w:rsidRDefault="0022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1D" w:rsidRDefault="00A17D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0C" w:rsidRDefault="00520D3A">
    <w:pPr>
      <w:pStyle w:val="Yltunniste"/>
    </w:pPr>
    <w:r>
      <w:rPr>
        <w:noProof/>
      </w:rPr>
      <w:drawing>
        <wp:inline distT="0" distB="0" distL="0" distR="0">
          <wp:extent cx="2409825" cy="542925"/>
          <wp:effectExtent l="0" t="0" r="9525" b="9525"/>
          <wp:docPr id="1" name="Kuva 1" descr="Bakgrund_vit_blå_text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grund_vit_blå_text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1D" w:rsidRDefault="00A17D1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AC"/>
    <w:rsid w:val="00221AE7"/>
    <w:rsid w:val="002A451E"/>
    <w:rsid w:val="00520D3A"/>
    <w:rsid w:val="00590888"/>
    <w:rsid w:val="005A75CE"/>
    <w:rsid w:val="005D0066"/>
    <w:rsid w:val="0064360C"/>
    <w:rsid w:val="00695BAC"/>
    <w:rsid w:val="00742DE3"/>
    <w:rsid w:val="00850F00"/>
    <w:rsid w:val="0089553F"/>
    <w:rsid w:val="008D4AC5"/>
    <w:rsid w:val="00950F5B"/>
    <w:rsid w:val="00957CE0"/>
    <w:rsid w:val="009D553C"/>
    <w:rsid w:val="00A17D1D"/>
    <w:rsid w:val="00A420BE"/>
    <w:rsid w:val="00B1100C"/>
    <w:rsid w:val="00B95344"/>
    <w:rsid w:val="00C0350C"/>
    <w:rsid w:val="00C42974"/>
    <w:rsid w:val="00D67E2D"/>
    <w:rsid w:val="00D75673"/>
    <w:rsid w:val="00E92751"/>
    <w:rsid w:val="00EE3FDE"/>
    <w:rsid w:val="00F07F44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6F0AE"/>
  <w15:docId w15:val="{B1D7957C-36EA-482D-BCE2-484E887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D553C"/>
    <w:rPr>
      <w:sz w:val="24"/>
    </w:rPr>
  </w:style>
  <w:style w:type="paragraph" w:styleId="Otsikko5">
    <w:name w:val="heading 5"/>
    <w:basedOn w:val="Normaali"/>
    <w:next w:val="Normaali"/>
    <w:qFormat/>
    <w:rsid w:val="009D553C"/>
    <w:pPr>
      <w:keepNext/>
      <w:ind w:left="567"/>
      <w:outlineLvl w:val="4"/>
    </w:pPr>
    <w:rPr>
      <w:rFonts w:ascii="Tahoma" w:hAnsi="Tahom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90888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590888"/>
    <w:pPr>
      <w:tabs>
        <w:tab w:val="center" w:pos="4153"/>
        <w:tab w:val="right" w:pos="8306"/>
      </w:tabs>
    </w:pPr>
  </w:style>
  <w:style w:type="character" w:styleId="Hyperlinkki">
    <w:name w:val="Hyperlink"/>
    <w:rsid w:val="00590888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74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-esimuotoiltuChar">
    <w:name w:val="HTML-esimuotoiltu Char"/>
    <w:link w:val="HTML-esimuotoiltu"/>
    <w:uiPriority w:val="99"/>
    <w:rsid w:val="00742DE3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lli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Fullmakt</vt:lpstr>
    </vt:vector>
  </TitlesOfParts>
  <Company>Tyllis Ab Oy</Company>
  <LinksUpToDate>false</LinksUpToDate>
  <CharactersWithSpaces>1148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http://www.tyllis.fi/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Göran Tylli</dc:creator>
  <cp:keywords/>
  <cp:lastModifiedBy>Göran Tylli</cp:lastModifiedBy>
  <cp:revision>2</cp:revision>
  <cp:lastPrinted>2012-10-16T11:26:00Z</cp:lastPrinted>
  <dcterms:created xsi:type="dcterms:W3CDTF">2018-04-16T12:47:00Z</dcterms:created>
  <dcterms:modified xsi:type="dcterms:W3CDTF">2018-04-16T12:47:00Z</dcterms:modified>
</cp:coreProperties>
</file>