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0A87" w14:textId="77777777" w:rsidR="003C4DCC" w:rsidRDefault="003C4DCC" w:rsidP="000A06A9"/>
    <w:p w14:paraId="7F84E5C9" w14:textId="6B45954B" w:rsidR="00EF3AF3" w:rsidRPr="00E630E8" w:rsidRDefault="00EF3AF3" w:rsidP="00536F30">
      <w:pPr>
        <w:pStyle w:val="LLEsityksennimi"/>
      </w:pPr>
      <w:r w:rsidRPr="00E630E8">
        <w:t xml:space="preserve">Hallituksen esitys </w:t>
      </w:r>
      <w:r w:rsidR="007C0EC1" w:rsidRPr="00E630E8">
        <w:t>eduskunnalle laeiksi metsästyslain sekä rauhoitettujen eläinten aiheuttamien vahinkojen ennalta ehkäisemisestä ja korvaamisesta annetun lain 4 §:n muuttamisesta</w:t>
      </w:r>
    </w:p>
    <w:bookmarkStart w:id="0" w:name="_Toc226726793" w:displacedByCustomXml="next"/>
    <w:bookmarkStart w:id="1" w:name="_Hlk226703677" w:displacedByCustomXml="next"/>
    <w:sdt>
      <w:sdtPr>
        <w:alias w:val="Otsikko"/>
        <w:tag w:val="CCOtsikko"/>
        <w:id w:val="-717274869"/>
        <w:lock w:val="sdtLocked"/>
        <w:placeholder>
          <w:docPart w:val="6C2E313FFB7E4D479007A4C43D61C5D4"/>
        </w:placeholder>
        <w15:color w:val="00CCFF"/>
      </w:sdtPr>
      <w:sdtContent>
        <w:p w14:paraId="28703CE4" w14:textId="77777777" w:rsidR="005A0584" w:rsidRPr="00E630E8" w:rsidRDefault="005A0584" w:rsidP="005A0584">
          <w:pPr>
            <w:pStyle w:val="LLPasiallinensislt"/>
          </w:pPr>
          <w:r w:rsidRPr="00E630E8">
            <w:t>Esityksen pääasiallinen sisältö</w:t>
          </w:r>
        </w:p>
      </w:sdtContent>
    </w:sdt>
    <w:bookmarkEnd w:id="0" w:displacedByCustomXml="prev"/>
    <w:sdt>
      <w:sdtPr>
        <w:alias w:val="Pääasiallinen sisältö"/>
        <w:tag w:val="CCPaaasiallinensisalto"/>
        <w:id w:val="773754789"/>
        <w:lock w:val="sdtLocked"/>
        <w:placeholder>
          <w:docPart w:val="9780C404D79B44C9A806978A0150EA56"/>
        </w:placeholder>
        <w15:color w:val="00CCFF"/>
      </w:sdtPr>
      <w:sdtContent>
        <w:p w14:paraId="6C7F0A06" w14:textId="0962F47F" w:rsidR="007C0EC1" w:rsidRPr="00E630E8" w:rsidRDefault="00CA2A32" w:rsidP="007C0EC1">
          <w:pPr>
            <w:pStyle w:val="LLPerustelujenkappalejako"/>
          </w:pPr>
          <w:r w:rsidRPr="00E630E8">
            <w:t xml:space="preserve">Esityksessä ehdotetaan muutettavaksi metsästyslakia ja rauhoitettujen eläinten aiheuttamien vahinkojen ennalta ehkäisemisestä ja korvaamisesta annettua lakia. Esityksessä ehdotetaan pääministeri Petteri Orpon hallituksen hallitusohjelman mukaisesti muutettavaksi metsästyslakia siten, että valkoposkihanhi ja merimetso lisätään riistalajeihin ja täysin rauhoitettujen riistalajien joukkoon. Samalla säädettäisiin lain tasolla tilanteet, joissa rauhoituksesta voidaan poiketa vahinkojen estämiseksi tai lentoturvallisuuden varmistamiseksi suoraan lain nojalla. Valkoposkihanhien metsästys olisi sallittua lentoasemilla sekä satoa korjaamattomilla pelloilla tietyin edellytyksin. Merimetsojen metsästys puolestaan olisi sallittua kalanviljelylaitosten, kalanistutuspaikkojen sekä </w:t>
          </w:r>
          <w:r w:rsidR="00AD68EB" w:rsidRPr="00E630E8">
            <w:t>kaloille tärkeiden lisääntymisalueiden</w:t>
          </w:r>
          <w:r w:rsidRPr="00E630E8">
            <w:t xml:space="preserve"> läheisyydessä säädettyjen etäisyys- ja aikarajojen puitteissa. </w:t>
          </w:r>
          <w:r w:rsidR="00711CF6" w:rsidRPr="00E630E8">
            <w:t>Lajien h</w:t>
          </w:r>
          <w:r w:rsidRPr="00E630E8">
            <w:t>yödyntäminen olisi sallittua, mutta myynti kiellettäisiin. Molempien lajien osalta säädettäisiin velvollisuudesta ilmoittaa saaliista. Valkoposkihanhien viljelysvahinkojen korvaaminen ja vahinkojen estäminen jatkuisi kuten ennenkin rauhoitettujen eläinten aiheuttamien vahinkojen ennalta ehkäisemisestä ja korvaamisesta annetun lain kautta.</w:t>
          </w:r>
        </w:p>
        <w:p w14:paraId="061F1ED7" w14:textId="205C9316" w:rsidR="00CA2A32" w:rsidRPr="00E630E8" w:rsidRDefault="00CA2A32" w:rsidP="007C0EC1">
          <w:pPr>
            <w:pStyle w:val="LLPerustelujenkappalejako"/>
          </w:pPr>
          <w:r w:rsidRPr="00E630E8">
            <w:t>Tavoitteena on vähentää maataloudelle ja kalataloudelle aiheutuvia toistuvia ja laaja-alaisia vahinkoja sekä parantaa lentoturvallisuutta tilanteissa, jossa poikkeuslupamenettely ei mahdollista riittävän nopeaa tai laaja-alaista puuttumista vahinkotilanteisiin. Tavoitteena on samalla huolehtia vahinkojen oikeudenmukaisesta korvaamisesta elinkeinonharjoittajille.</w:t>
          </w:r>
        </w:p>
        <w:p w14:paraId="4299663E" w14:textId="6F4349C6" w:rsidR="00CA2A32" w:rsidRDefault="00CA2A32" w:rsidP="007C0EC1">
          <w:pPr>
            <w:pStyle w:val="LLPerustelujenkappalejako"/>
          </w:pPr>
          <w:r w:rsidRPr="00E630E8">
            <w:t>Taloudelliset vaikutukset kohdistuvat erityisesti maatalouden ja kala</w:t>
          </w:r>
          <w:r w:rsidR="005E4ADC" w:rsidRPr="00E630E8">
            <w:t>talouden</w:t>
          </w:r>
          <w:r w:rsidRPr="00E630E8">
            <w:t xml:space="preserve"> vahinkokustannusten vähenemiseen. Viranomaisten tehtäviin vaikutukset kohdistuvat lähinnä lajien seurannan siirtymisenä Luonnonvarakeskukselle ja poikkeusluvituksen ja saalisilmoitusjärjestelmän ylläpidon siirtymisenä Suomen riistakeskukselle.</w:t>
          </w:r>
        </w:p>
        <w:p w14:paraId="6E2FE6B7" w14:textId="7FC11689" w:rsidR="00F047E1" w:rsidRPr="00E630E8" w:rsidRDefault="00F047E1" w:rsidP="007C0EC1">
          <w:pPr>
            <w:pStyle w:val="LLPerustelujenkappalejako"/>
          </w:pPr>
          <w:r>
            <w:t>E</w:t>
          </w:r>
          <w:r w:rsidRPr="00F047E1">
            <w:t>sitys liittyy valtion vuoden 2027 talousarvioesitykseen ja on tarkoitettu käsiteltäväksi sen yhteydessä.</w:t>
          </w:r>
        </w:p>
        <w:p w14:paraId="5FA32BA6" w14:textId="17342382" w:rsidR="00E31940" w:rsidRPr="00E630E8" w:rsidRDefault="007C0EC1">
          <w:pPr>
            <w:pStyle w:val="LLPerustelujenkappalejako"/>
          </w:pPr>
          <w:r w:rsidRPr="00E630E8">
            <w:t>Ehdotetut lait on tarkoitettu tulemaan voimaan syksyllä 2026.</w:t>
          </w:r>
        </w:p>
      </w:sdtContent>
    </w:sdt>
    <w:bookmarkEnd w:id="1"/>
    <w:p w14:paraId="11CE661C" w14:textId="77777777" w:rsidR="005A0584" w:rsidRPr="00E630E8" w:rsidRDefault="0076114C" w:rsidP="00612C71">
      <w:pPr>
        <w:pStyle w:val="LLNormaali"/>
        <w:jc w:val="center"/>
      </w:pPr>
      <w:r w:rsidRPr="00E630E8">
        <w:t>—————</w:t>
      </w:r>
      <w:r w:rsidR="005A0584" w:rsidRPr="00E630E8">
        <w:br w:type="page"/>
      </w:r>
    </w:p>
    <w:p w14:paraId="362FFBBE" w14:textId="77777777" w:rsidR="00095BC2" w:rsidRPr="00E630E8" w:rsidRDefault="00095BC2" w:rsidP="00612C71">
      <w:pPr>
        <w:pStyle w:val="LLSisllys"/>
      </w:pPr>
      <w:r w:rsidRPr="00E630E8">
        <w:lastRenderedPageBreak/>
        <w:t>Sisällys</w:t>
      </w:r>
    </w:p>
    <w:p w14:paraId="3E163743" w14:textId="19C81AE1" w:rsidR="001B1933" w:rsidRDefault="00095BC2">
      <w:pPr>
        <w:pStyle w:val="Sisluet1"/>
        <w:rPr>
          <w:rFonts w:asciiTheme="minorHAnsi" w:eastAsiaTheme="minorEastAsia" w:hAnsiTheme="minorHAnsi" w:cstheme="minorBidi"/>
          <w:bCs w:val="0"/>
          <w:caps w:val="0"/>
          <w:noProof/>
          <w:kern w:val="2"/>
          <w:sz w:val="24"/>
          <w:szCs w:val="24"/>
          <w14:ligatures w14:val="standardContextual"/>
        </w:rPr>
      </w:pPr>
      <w:r w:rsidRPr="00E630E8">
        <w:rPr>
          <w:bCs w:val="0"/>
          <w:caps w:val="0"/>
        </w:rPr>
        <w:fldChar w:fldCharType="begin"/>
      </w:r>
      <w:r w:rsidRPr="00E630E8">
        <w:rPr>
          <w:bCs w:val="0"/>
          <w:caps w:val="0"/>
        </w:rPr>
        <w:instrText xml:space="preserve"> TOC \o "3-3" \h \z \t "Otsikko 1;1;Otsikko 2;2;LLLakiehdotukset;1;LLLiite;1;LLAsetusluonnokset;1;LLMuutliitteet;1;LLRinnakkaistekstit;1;LLPääasiallinensisältö;1;LLperustelut;1;LLP1Otsikkotaso;2;LLP2Otsikkotaso;3;LLP4Otsikkotaso;3;LLLiiteOtsikko;1" </w:instrText>
      </w:r>
      <w:r w:rsidRPr="00E630E8">
        <w:rPr>
          <w:bCs w:val="0"/>
          <w:caps w:val="0"/>
        </w:rPr>
        <w:fldChar w:fldCharType="separate"/>
      </w:r>
      <w:hyperlink w:anchor="_Toc226726793" w:history="1">
        <w:r w:rsidR="001B1933" w:rsidRPr="004A5D3C">
          <w:rPr>
            <w:rStyle w:val="Hyperlinkki"/>
            <w:noProof/>
          </w:rPr>
          <w:t>Esityksen pääasiallinen sisältö</w:t>
        </w:r>
        <w:r w:rsidR="001B1933">
          <w:rPr>
            <w:noProof/>
            <w:webHidden/>
          </w:rPr>
          <w:tab/>
        </w:r>
        <w:r w:rsidR="001B1933">
          <w:rPr>
            <w:noProof/>
            <w:webHidden/>
          </w:rPr>
          <w:fldChar w:fldCharType="begin"/>
        </w:r>
        <w:r w:rsidR="001B1933">
          <w:rPr>
            <w:noProof/>
            <w:webHidden/>
          </w:rPr>
          <w:instrText xml:space="preserve"> PAGEREF _Toc226726793 \h </w:instrText>
        </w:r>
        <w:r w:rsidR="001B1933">
          <w:rPr>
            <w:noProof/>
            <w:webHidden/>
          </w:rPr>
        </w:r>
        <w:r w:rsidR="001B1933">
          <w:rPr>
            <w:noProof/>
            <w:webHidden/>
          </w:rPr>
          <w:fldChar w:fldCharType="separate"/>
        </w:r>
        <w:r w:rsidR="001B1933">
          <w:rPr>
            <w:noProof/>
            <w:webHidden/>
          </w:rPr>
          <w:t>1</w:t>
        </w:r>
        <w:r w:rsidR="001B1933">
          <w:rPr>
            <w:noProof/>
            <w:webHidden/>
          </w:rPr>
          <w:fldChar w:fldCharType="end"/>
        </w:r>
      </w:hyperlink>
    </w:p>
    <w:p w14:paraId="7552CB05" w14:textId="3EC0718A" w:rsidR="001B1933" w:rsidRDefault="001B1933">
      <w:pPr>
        <w:pStyle w:val="Sisluet1"/>
        <w:rPr>
          <w:rFonts w:asciiTheme="minorHAnsi" w:eastAsiaTheme="minorEastAsia" w:hAnsiTheme="minorHAnsi" w:cstheme="minorBidi"/>
          <w:bCs w:val="0"/>
          <w:caps w:val="0"/>
          <w:noProof/>
          <w:kern w:val="2"/>
          <w:sz w:val="24"/>
          <w:szCs w:val="24"/>
          <w14:ligatures w14:val="standardContextual"/>
        </w:rPr>
      </w:pPr>
      <w:hyperlink w:anchor="_Toc226726794" w:history="1">
        <w:r w:rsidRPr="004A5D3C">
          <w:rPr>
            <w:rStyle w:val="Hyperlinkki"/>
            <w:noProof/>
          </w:rPr>
          <w:t>PERUSTELUT</w:t>
        </w:r>
        <w:r>
          <w:rPr>
            <w:noProof/>
            <w:webHidden/>
          </w:rPr>
          <w:tab/>
        </w:r>
        <w:r>
          <w:rPr>
            <w:noProof/>
            <w:webHidden/>
          </w:rPr>
          <w:fldChar w:fldCharType="begin"/>
        </w:r>
        <w:r>
          <w:rPr>
            <w:noProof/>
            <w:webHidden/>
          </w:rPr>
          <w:instrText xml:space="preserve"> PAGEREF _Toc226726794 \h </w:instrText>
        </w:r>
        <w:r>
          <w:rPr>
            <w:noProof/>
            <w:webHidden/>
          </w:rPr>
        </w:r>
        <w:r>
          <w:rPr>
            <w:noProof/>
            <w:webHidden/>
          </w:rPr>
          <w:fldChar w:fldCharType="separate"/>
        </w:r>
        <w:r>
          <w:rPr>
            <w:noProof/>
            <w:webHidden/>
          </w:rPr>
          <w:t>3</w:t>
        </w:r>
        <w:r>
          <w:rPr>
            <w:noProof/>
            <w:webHidden/>
          </w:rPr>
          <w:fldChar w:fldCharType="end"/>
        </w:r>
      </w:hyperlink>
    </w:p>
    <w:p w14:paraId="04437C2D" w14:textId="1865C0D4" w:rsidR="001B1933" w:rsidRDefault="001B1933">
      <w:pPr>
        <w:pStyle w:val="Sisluet2"/>
        <w:rPr>
          <w:rFonts w:asciiTheme="minorHAnsi" w:eastAsiaTheme="minorEastAsia" w:hAnsiTheme="minorHAnsi" w:cstheme="minorBidi"/>
          <w:kern w:val="2"/>
          <w:sz w:val="24"/>
          <w:szCs w:val="24"/>
          <w14:ligatures w14:val="standardContextual"/>
        </w:rPr>
      </w:pPr>
      <w:hyperlink w:anchor="_Toc226726795" w:history="1">
        <w:r w:rsidRPr="004A5D3C">
          <w:rPr>
            <w:rStyle w:val="Hyperlinkki"/>
          </w:rPr>
          <w:t>1 Asian tausta ja valmistelu</w:t>
        </w:r>
        <w:r>
          <w:rPr>
            <w:webHidden/>
          </w:rPr>
          <w:tab/>
        </w:r>
        <w:r>
          <w:rPr>
            <w:webHidden/>
          </w:rPr>
          <w:fldChar w:fldCharType="begin"/>
        </w:r>
        <w:r>
          <w:rPr>
            <w:webHidden/>
          </w:rPr>
          <w:instrText xml:space="preserve"> PAGEREF _Toc226726795 \h </w:instrText>
        </w:r>
        <w:r>
          <w:rPr>
            <w:webHidden/>
          </w:rPr>
        </w:r>
        <w:r>
          <w:rPr>
            <w:webHidden/>
          </w:rPr>
          <w:fldChar w:fldCharType="separate"/>
        </w:r>
        <w:r>
          <w:rPr>
            <w:webHidden/>
          </w:rPr>
          <w:t>3</w:t>
        </w:r>
        <w:r>
          <w:rPr>
            <w:webHidden/>
          </w:rPr>
          <w:fldChar w:fldCharType="end"/>
        </w:r>
      </w:hyperlink>
    </w:p>
    <w:p w14:paraId="2BFF797B" w14:textId="1E1964A6" w:rsidR="001B1933" w:rsidRDefault="001B1933">
      <w:pPr>
        <w:pStyle w:val="Sisluet3"/>
        <w:rPr>
          <w:rFonts w:asciiTheme="minorHAnsi" w:eastAsiaTheme="minorEastAsia" w:hAnsiTheme="minorHAnsi" w:cstheme="minorBidi"/>
          <w:noProof/>
          <w:kern w:val="2"/>
          <w:sz w:val="24"/>
          <w14:ligatures w14:val="standardContextual"/>
        </w:rPr>
      </w:pPr>
      <w:hyperlink w:anchor="_Toc226726796" w:history="1">
        <w:r w:rsidRPr="004A5D3C">
          <w:rPr>
            <w:rStyle w:val="Hyperlinkki"/>
            <w:noProof/>
          </w:rPr>
          <w:t>1.1 Tausta</w:t>
        </w:r>
        <w:r>
          <w:rPr>
            <w:noProof/>
            <w:webHidden/>
          </w:rPr>
          <w:tab/>
        </w:r>
        <w:r>
          <w:rPr>
            <w:noProof/>
            <w:webHidden/>
          </w:rPr>
          <w:fldChar w:fldCharType="begin"/>
        </w:r>
        <w:r>
          <w:rPr>
            <w:noProof/>
            <w:webHidden/>
          </w:rPr>
          <w:instrText xml:space="preserve"> PAGEREF _Toc226726796 \h </w:instrText>
        </w:r>
        <w:r>
          <w:rPr>
            <w:noProof/>
            <w:webHidden/>
          </w:rPr>
        </w:r>
        <w:r>
          <w:rPr>
            <w:noProof/>
            <w:webHidden/>
          </w:rPr>
          <w:fldChar w:fldCharType="separate"/>
        </w:r>
        <w:r>
          <w:rPr>
            <w:noProof/>
            <w:webHidden/>
          </w:rPr>
          <w:t>3</w:t>
        </w:r>
        <w:r>
          <w:rPr>
            <w:noProof/>
            <w:webHidden/>
          </w:rPr>
          <w:fldChar w:fldCharType="end"/>
        </w:r>
      </w:hyperlink>
    </w:p>
    <w:p w14:paraId="02E420D4" w14:textId="0CC7C2E5" w:rsidR="001B1933" w:rsidRDefault="001B1933">
      <w:pPr>
        <w:pStyle w:val="Sisluet3"/>
        <w:rPr>
          <w:rFonts w:asciiTheme="minorHAnsi" w:eastAsiaTheme="minorEastAsia" w:hAnsiTheme="minorHAnsi" w:cstheme="minorBidi"/>
          <w:noProof/>
          <w:kern w:val="2"/>
          <w:sz w:val="24"/>
          <w14:ligatures w14:val="standardContextual"/>
        </w:rPr>
      </w:pPr>
      <w:hyperlink w:anchor="_Toc226726797" w:history="1">
        <w:r w:rsidRPr="004A5D3C">
          <w:rPr>
            <w:rStyle w:val="Hyperlinkki"/>
            <w:noProof/>
          </w:rPr>
          <w:t>1.2 Valmistelu</w:t>
        </w:r>
        <w:r>
          <w:rPr>
            <w:noProof/>
            <w:webHidden/>
          </w:rPr>
          <w:tab/>
        </w:r>
        <w:r>
          <w:rPr>
            <w:noProof/>
            <w:webHidden/>
          </w:rPr>
          <w:fldChar w:fldCharType="begin"/>
        </w:r>
        <w:r>
          <w:rPr>
            <w:noProof/>
            <w:webHidden/>
          </w:rPr>
          <w:instrText xml:space="preserve"> PAGEREF _Toc226726797 \h </w:instrText>
        </w:r>
        <w:r>
          <w:rPr>
            <w:noProof/>
            <w:webHidden/>
          </w:rPr>
        </w:r>
        <w:r>
          <w:rPr>
            <w:noProof/>
            <w:webHidden/>
          </w:rPr>
          <w:fldChar w:fldCharType="separate"/>
        </w:r>
        <w:r>
          <w:rPr>
            <w:noProof/>
            <w:webHidden/>
          </w:rPr>
          <w:t>4</w:t>
        </w:r>
        <w:r>
          <w:rPr>
            <w:noProof/>
            <w:webHidden/>
          </w:rPr>
          <w:fldChar w:fldCharType="end"/>
        </w:r>
      </w:hyperlink>
    </w:p>
    <w:p w14:paraId="04CC20E3" w14:textId="376E3196" w:rsidR="001B1933" w:rsidRDefault="001B1933">
      <w:pPr>
        <w:pStyle w:val="Sisluet2"/>
        <w:rPr>
          <w:rFonts w:asciiTheme="minorHAnsi" w:eastAsiaTheme="minorEastAsia" w:hAnsiTheme="minorHAnsi" w:cstheme="minorBidi"/>
          <w:kern w:val="2"/>
          <w:sz w:val="24"/>
          <w:szCs w:val="24"/>
          <w14:ligatures w14:val="standardContextual"/>
        </w:rPr>
      </w:pPr>
      <w:hyperlink w:anchor="_Toc226726798" w:history="1">
        <w:r w:rsidRPr="004A5D3C">
          <w:rPr>
            <w:rStyle w:val="Hyperlinkki"/>
          </w:rPr>
          <w:t>2 Nykytila ja sen arviointi</w:t>
        </w:r>
        <w:r>
          <w:rPr>
            <w:webHidden/>
          </w:rPr>
          <w:tab/>
        </w:r>
        <w:r>
          <w:rPr>
            <w:webHidden/>
          </w:rPr>
          <w:fldChar w:fldCharType="begin"/>
        </w:r>
        <w:r>
          <w:rPr>
            <w:webHidden/>
          </w:rPr>
          <w:instrText xml:space="preserve"> PAGEREF _Toc226726798 \h </w:instrText>
        </w:r>
        <w:r>
          <w:rPr>
            <w:webHidden/>
          </w:rPr>
        </w:r>
        <w:r>
          <w:rPr>
            <w:webHidden/>
          </w:rPr>
          <w:fldChar w:fldCharType="separate"/>
        </w:r>
        <w:r>
          <w:rPr>
            <w:webHidden/>
          </w:rPr>
          <w:t>5</w:t>
        </w:r>
        <w:r>
          <w:rPr>
            <w:webHidden/>
          </w:rPr>
          <w:fldChar w:fldCharType="end"/>
        </w:r>
      </w:hyperlink>
    </w:p>
    <w:p w14:paraId="26165CF7" w14:textId="232156AD" w:rsidR="001B1933" w:rsidRDefault="001B1933">
      <w:pPr>
        <w:pStyle w:val="Sisluet3"/>
        <w:rPr>
          <w:rFonts w:asciiTheme="minorHAnsi" w:eastAsiaTheme="minorEastAsia" w:hAnsiTheme="minorHAnsi" w:cstheme="minorBidi"/>
          <w:noProof/>
          <w:kern w:val="2"/>
          <w:sz w:val="24"/>
          <w14:ligatures w14:val="standardContextual"/>
        </w:rPr>
      </w:pPr>
      <w:hyperlink w:anchor="_Toc226726799" w:history="1">
        <w:r w:rsidRPr="004A5D3C">
          <w:rPr>
            <w:rStyle w:val="Hyperlinkki"/>
            <w:noProof/>
          </w:rPr>
          <w:t>2.1 EU-lainsäädäntö ja kansainväliset sopimukset</w:t>
        </w:r>
        <w:r>
          <w:rPr>
            <w:noProof/>
            <w:webHidden/>
          </w:rPr>
          <w:tab/>
        </w:r>
        <w:r>
          <w:rPr>
            <w:noProof/>
            <w:webHidden/>
          </w:rPr>
          <w:fldChar w:fldCharType="begin"/>
        </w:r>
        <w:r>
          <w:rPr>
            <w:noProof/>
            <w:webHidden/>
          </w:rPr>
          <w:instrText xml:space="preserve"> PAGEREF _Toc226726799 \h </w:instrText>
        </w:r>
        <w:r>
          <w:rPr>
            <w:noProof/>
            <w:webHidden/>
          </w:rPr>
        </w:r>
        <w:r>
          <w:rPr>
            <w:noProof/>
            <w:webHidden/>
          </w:rPr>
          <w:fldChar w:fldCharType="separate"/>
        </w:r>
        <w:r>
          <w:rPr>
            <w:noProof/>
            <w:webHidden/>
          </w:rPr>
          <w:t>5</w:t>
        </w:r>
        <w:r>
          <w:rPr>
            <w:noProof/>
            <w:webHidden/>
          </w:rPr>
          <w:fldChar w:fldCharType="end"/>
        </w:r>
      </w:hyperlink>
    </w:p>
    <w:p w14:paraId="42F9388D" w14:textId="10D958D3" w:rsidR="001B1933" w:rsidRDefault="001B1933">
      <w:pPr>
        <w:pStyle w:val="Sisluet3"/>
        <w:rPr>
          <w:rFonts w:asciiTheme="minorHAnsi" w:eastAsiaTheme="minorEastAsia" w:hAnsiTheme="minorHAnsi" w:cstheme="minorBidi"/>
          <w:noProof/>
          <w:kern w:val="2"/>
          <w:sz w:val="24"/>
          <w14:ligatures w14:val="standardContextual"/>
        </w:rPr>
      </w:pPr>
      <w:hyperlink w:anchor="_Toc226726800" w:history="1">
        <w:r w:rsidRPr="004A5D3C">
          <w:rPr>
            <w:rStyle w:val="Hyperlinkki"/>
            <w:noProof/>
          </w:rPr>
          <w:t>2.2 Kansallinen lainsäädäntö</w:t>
        </w:r>
        <w:r>
          <w:rPr>
            <w:noProof/>
            <w:webHidden/>
          </w:rPr>
          <w:tab/>
        </w:r>
        <w:r>
          <w:rPr>
            <w:noProof/>
            <w:webHidden/>
          </w:rPr>
          <w:fldChar w:fldCharType="begin"/>
        </w:r>
        <w:r>
          <w:rPr>
            <w:noProof/>
            <w:webHidden/>
          </w:rPr>
          <w:instrText xml:space="preserve"> PAGEREF _Toc226726800 \h </w:instrText>
        </w:r>
        <w:r>
          <w:rPr>
            <w:noProof/>
            <w:webHidden/>
          </w:rPr>
        </w:r>
        <w:r>
          <w:rPr>
            <w:noProof/>
            <w:webHidden/>
          </w:rPr>
          <w:fldChar w:fldCharType="separate"/>
        </w:r>
        <w:r>
          <w:rPr>
            <w:noProof/>
            <w:webHidden/>
          </w:rPr>
          <w:t>10</w:t>
        </w:r>
        <w:r>
          <w:rPr>
            <w:noProof/>
            <w:webHidden/>
          </w:rPr>
          <w:fldChar w:fldCharType="end"/>
        </w:r>
      </w:hyperlink>
    </w:p>
    <w:p w14:paraId="6DFB5917" w14:textId="69FDC2BD" w:rsidR="001B1933" w:rsidRDefault="001B1933">
      <w:pPr>
        <w:pStyle w:val="Sisluet3"/>
        <w:rPr>
          <w:rFonts w:asciiTheme="minorHAnsi" w:eastAsiaTheme="minorEastAsia" w:hAnsiTheme="minorHAnsi" w:cstheme="minorBidi"/>
          <w:noProof/>
          <w:kern w:val="2"/>
          <w:sz w:val="24"/>
          <w14:ligatures w14:val="standardContextual"/>
        </w:rPr>
      </w:pPr>
      <w:hyperlink w:anchor="_Toc226726801" w:history="1">
        <w:r w:rsidRPr="004A5D3C">
          <w:rPr>
            <w:rStyle w:val="Hyperlinkki"/>
            <w:noProof/>
          </w:rPr>
          <w:t>2.3 Nykytilan arviointi</w:t>
        </w:r>
        <w:r>
          <w:rPr>
            <w:noProof/>
            <w:webHidden/>
          </w:rPr>
          <w:tab/>
        </w:r>
        <w:r>
          <w:rPr>
            <w:noProof/>
            <w:webHidden/>
          </w:rPr>
          <w:fldChar w:fldCharType="begin"/>
        </w:r>
        <w:r>
          <w:rPr>
            <w:noProof/>
            <w:webHidden/>
          </w:rPr>
          <w:instrText xml:space="preserve"> PAGEREF _Toc226726801 \h </w:instrText>
        </w:r>
        <w:r>
          <w:rPr>
            <w:noProof/>
            <w:webHidden/>
          </w:rPr>
        </w:r>
        <w:r>
          <w:rPr>
            <w:noProof/>
            <w:webHidden/>
          </w:rPr>
          <w:fldChar w:fldCharType="separate"/>
        </w:r>
        <w:r>
          <w:rPr>
            <w:noProof/>
            <w:webHidden/>
          </w:rPr>
          <w:t>16</w:t>
        </w:r>
        <w:r>
          <w:rPr>
            <w:noProof/>
            <w:webHidden/>
          </w:rPr>
          <w:fldChar w:fldCharType="end"/>
        </w:r>
      </w:hyperlink>
    </w:p>
    <w:p w14:paraId="5E95C409" w14:textId="69BD0CFD"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02" w:history="1">
        <w:r w:rsidRPr="004A5D3C">
          <w:rPr>
            <w:rStyle w:val="Hyperlinkki"/>
          </w:rPr>
          <w:t>3 Tavoitteet</w:t>
        </w:r>
        <w:r>
          <w:rPr>
            <w:webHidden/>
          </w:rPr>
          <w:tab/>
        </w:r>
        <w:r>
          <w:rPr>
            <w:webHidden/>
          </w:rPr>
          <w:fldChar w:fldCharType="begin"/>
        </w:r>
        <w:r>
          <w:rPr>
            <w:webHidden/>
          </w:rPr>
          <w:instrText xml:space="preserve"> PAGEREF _Toc226726802 \h </w:instrText>
        </w:r>
        <w:r>
          <w:rPr>
            <w:webHidden/>
          </w:rPr>
        </w:r>
        <w:r>
          <w:rPr>
            <w:webHidden/>
          </w:rPr>
          <w:fldChar w:fldCharType="separate"/>
        </w:r>
        <w:r>
          <w:rPr>
            <w:webHidden/>
          </w:rPr>
          <w:t>21</w:t>
        </w:r>
        <w:r>
          <w:rPr>
            <w:webHidden/>
          </w:rPr>
          <w:fldChar w:fldCharType="end"/>
        </w:r>
      </w:hyperlink>
    </w:p>
    <w:p w14:paraId="328E70B3" w14:textId="15B6624C"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03" w:history="1">
        <w:r w:rsidRPr="004A5D3C">
          <w:rPr>
            <w:rStyle w:val="Hyperlinkki"/>
          </w:rPr>
          <w:t>4 Ehdotukset ja niiden vaikutukset</w:t>
        </w:r>
        <w:r>
          <w:rPr>
            <w:webHidden/>
          </w:rPr>
          <w:tab/>
        </w:r>
        <w:r>
          <w:rPr>
            <w:webHidden/>
          </w:rPr>
          <w:fldChar w:fldCharType="begin"/>
        </w:r>
        <w:r>
          <w:rPr>
            <w:webHidden/>
          </w:rPr>
          <w:instrText xml:space="preserve"> PAGEREF _Toc226726803 \h </w:instrText>
        </w:r>
        <w:r>
          <w:rPr>
            <w:webHidden/>
          </w:rPr>
        </w:r>
        <w:r>
          <w:rPr>
            <w:webHidden/>
          </w:rPr>
          <w:fldChar w:fldCharType="separate"/>
        </w:r>
        <w:r>
          <w:rPr>
            <w:webHidden/>
          </w:rPr>
          <w:t>22</w:t>
        </w:r>
        <w:r>
          <w:rPr>
            <w:webHidden/>
          </w:rPr>
          <w:fldChar w:fldCharType="end"/>
        </w:r>
      </w:hyperlink>
    </w:p>
    <w:p w14:paraId="1D865E4B" w14:textId="58E3D259" w:rsidR="001B1933" w:rsidRDefault="001B1933">
      <w:pPr>
        <w:pStyle w:val="Sisluet3"/>
        <w:rPr>
          <w:rFonts w:asciiTheme="minorHAnsi" w:eastAsiaTheme="minorEastAsia" w:hAnsiTheme="minorHAnsi" w:cstheme="minorBidi"/>
          <w:noProof/>
          <w:kern w:val="2"/>
          <w:sz w:val="24"/>
          <w14:ligatures w14:val="standardContextual"/>
        </w:rPr>
      </w:pPr>
      <w:hyperlink w:anchor="_Toc226726804" w:history="1">
        <w:r w:rsidRPr="004A5D3C">
          <w:rPr>
            <w:rStyle w:val="Hyperlinkki"/>
            <w:noProof/>
          </w:rPr>
          <w:t>4.1 Keskeiset ehdotukset</w:t>
        </w:r>
        <w:r>
          <w:rPr>
            <w:noProof/>
            <w:webHidden/>
          </w:rPr>
          <w:tab/>
        </w:r>
        <w:r>
          <w:rPr>
            <w:noProof/>
            <w:webHidden/>
          </w:rPr>
          <w:fldChar w:fldCharType="begin"/>
        </w:r>
        <w:r>
          <w:rPr>
            <w:noProof/>
            <w:webHidden/>
          </w:rPr>
          <w:instrText xml:space="preserve"> PAGEREF _Toc226726804 \h </w:instrText>
        </w:r>
        <w:r>
          <w:rPr>
            <w:noProof/>
            <w:webHidden/>
          </w:rPr>
        </w:r>
        <w:r>
          <w:rPr>
            <w:noProof/>
            <w:webHidden/>
          </w:rPr>
          <w:fldChar w:fldCharType="separate"/>
        </w:r>
        <w:r>
          <w:rPr>
            <w:noProof/>
            <w:webHidden/>
          </w:rPr>
          <w:t>22</w:t>
        </w:r>
        <w:r>
          <w:rPr>
            <w:noProof/>
            <w:webHidden/>
          </w:rPr>
          <w:fldChar w:fldCharType="end"/>
        </w:r>
      </w:hyperlink>
    </w:p>
    <w:p w14:paraId="46DC1FDD" w14:textId="062FC727" w:rsidR="001B1933" w:rsidRDefault="001B1933">
      <w:pPr>
        <w:pStyle w:val="Sisluet3"/>
        <w:rPr>
          <w:rFonts w:asciiTheme="minorHAnsi" w:eastAsiaTheme="minorEastAsia" w:hAnsiTheme="minorHAnsi" w:cstheme="minorBidi"/>
          <w:noProof/>
          <w:kern w:val="2"/>
          <w:sz w:val="24"/>
          <w14:ligatures w14:val="standardContextual"/>
        </w:rPr>
      </w:pPr>
      <w:hyperlink w:anchor="_Toc226726805" w:history="1">
        <w:r w:rsidRPr="004A5D3C">
          <w:rPr>
            <w:rStyle w:val="Hyperlinkki"/>
            <w:noProof/>
          </w:rPr>
          <w:t>4.2 Pääasialliset vaikutukset</w:t>
        </w:r>
        <w:r>
          <w:rPr>
            <w:noProof/>
            <w:webHidden/>
          </w:rPr>
          <w:tab/>
        </w:r>
        <w:r>
          <w:rPr>
            <w:noProof/>
            <w:webHidden/>
          </w:rPr>
          <w:fldChar w:fldCharType="begin"/>
        </w:r>
        <w:r>
          <w:rPr>
            <w:noProof/>
            <w:webHidden/>
          </w:rPr>
          <w:instrText xml:space="preserve"> PAGEREF _Toc226726805 \h </w:instrText>
        </w:r>
        <w:r>
          <w:rPr>
            <w:noProof/>
            <w:webHidden/>
          </w:rPr>
        </w:r>
        <w:r>
          <w:rPr>
            <w:noProof/>
            <w:webHidden/>
          </w:rPr>
          <w:fldChar w:fldCharType="separate"/>
        </w:r>
        <w:r>
          <w:rPr>
            <w:noProof/>
            <w:webHidden/>
          </w:rPr>
          <w:t>22</w:t>
        </w:r>
        <w:r>
          <w:rPr>
            <w:noProof/>
            <w:webHidden/>
          </w:rPr>
          <w:fldChar w:fldCharType="end"/>
        </w:r>
      </w:hyperlink>
    </w:p>
    <w:p w14:paraId="05BF391B" w14:textId="4E1A30C8" w:rsidR="001B1933" w:rsidRDefault="001B1933">
      <w:pPr>
        <w:pStyle w:val="Sisluet3"/>
        <w:rPr>
          <w:rFonts w:asciiTheme="minorHAnsi" w:eastAsiaTheme="minorEastAsia" w:hAnsiTheme="minorHAnsi" w:cstheme="minorBidi"/>
          <w:noProof/>
          <w:kern w:val="2"/>
          <w:sz w:val="24"/>
          <w14:ligatures w14:val="standardContextual"/>
        </w:rPr>
      </w:pPr>
      <w:hyperlink w:anchor="_Toc226726806" w:history="1">
        <w:r w:rsidRPr="004A5D3C">
          <w:rPr>
            <w:rStyle w:val="Hyperlinkki"/>
            <w:noProof/>
          </w:rPr>
          <w:t>4.2.1 Yleistä</w:t>
        </w:r>
        <w:r>
          <w:rPr>
            <w:noProof/>
            <w:webHidden/>
          </w:rPr>
          <w:tab/>
        </w:r>
        <w:r>
          <w:rPr>
            <w:noProof/>
            <w:webHidden/>
          </w:rPr>
          <w:fldChar w:fldCharType="begin"/>
        </w:r>
        <w:r>
          <w:rPr>
            <w:noProof/>
            <w:webHidden/>
          </w:rPr>
          <w:instrText xml:space="preserve"> PAGEREF _Toc226726806 \h </w:instrText>
        </w:r>
        <w:r>
          <w:rPr>
            <w:noProof/>
            <w:webHidden/>
          </w:rPr>
        </w:r>
        <w:r>
          <w:rPr>
            <w:noProof/>
            <w:webHidden/>
          </w:rPr>
          <w:fldChar w:fldCharType="separate"/>
        </w:r>
        <w:r>
          <w:rPr>
            <w:noProof/>
            <w:webHidden/>
          </w:rPr>
          <w:t>22</w:t>
        </w:r>
        <w:r>
          <w:rPr>
            <w:noProof/>
            <w:webHidden/>
          </w:rPr>
          <w:fldChar w:fldCharType="end"/>
        </w:r>
      </w:hyperlink>
    </w:p>
    <w:p w14:paraId="13FE6FCB" w14:textId="4EF63B7F" w:rsidR="001B1933" w:rsidRDefault="001B1933">
      <w:pPr>
        <w:pStyle w:val="Sisluet3"/>
        <w:rPr>
          <w:rFonts w:asciiTheme="minorHAnsi" w:eastAsiaTheme="minorEastAsia" w:hAnsiTheme="minorHAnsi" w:cstheme="minorBidi"/>
          <w:noProof/>
          <w:kern w:val="2"/>
          <w:sz w:val="24"/>
          <w14:ligatures w14:val="standardContextual"/>
        </w:rPr>
      </w:pPr>
      <w:hyperlink w:anchor="_Toc226726807" w:history="1">
        <w:r w:rsidRPr="004A5D3C">
          <w:rPr>
            <w:rStyle w:val="Hyperlinkki"/>
            <w:noProof/>
          </w:rPr>
          <w:t>4.2.2 Vaikutukset viranomaisiin</w:t>
        </w:r>
        <w:r>
          <w:rPr>
            <w:noProof/>
            <w:webHidden/>
          </w:rPr>
          <w:tab/>
        </w:r>
        <w:r>
          <w:rPr>
            <w:noProof/>
            <w:webHidden/>
          </w:rPr>
          <w:fldChar w:fldCharType="begin"/>
        </w:r>
        <w:r>
          <w:rPr>
            <w:noProof/>
            <w:webHidden/>
          </w:rPr>
          <w:instrText xml:space="preserve"> PAGEREF _Toc226726807 \h </w:instrText>
        </w:r>
        <w:r>
          <w:rPr>
            <w:noProof/>
            <w:webHidden/>
          </w:rPr>
        </w:r>
        <w:r>
          <w:rPr>
            <w:noProof/>
            <w:webHidden/>
          </w:rPr>
          <w:fldChar w:fldCharType="separate"/>
        </w:r>
        <w:r>
          <w:rPr>
            <w:noProof/>
            <w:webHidden/>
          </w:rPr>
          <w:t>25</w:t>
        </w:r>
        <w:r>
          <w:rPr>
            <w:noProof/>
            <w:webHidden/>
          </w:rPr>
          <w:fldChar w:fldCharType="end"/>
        </w:r>
      </w:hyperlink>
    </w:p>
    <w:p w14:paraId="23136DF4" w14:textId="7DDFA632" w:rsidR="001B1933" w:rsidRDefault="001B1933">
      <w:pPr>
        <w:pStyle w:val="Sisluet3"/>
        <w:rPr>
          <w:rFonts w:asciiTheme="minorHAnsi" w:eastAsiaTheme="minorEastAsia" w:hAnsiTheme="minorHAnsi" w:cstheme="minorBidi"/>
          <w:noProof/>
          <w:kern w:val="2"/>
          <w:sz w:val="24"/>
          <w14:ligatures w14:val="standardContextual"/>
        </w:rPr>
      </w:pPr>
      <w:hyperlink w:anchor="_Toc226726808" w:history="1">
        <w:r w:rsidRPr="004A5D3C">
          <w:rPr>
            <w:rStyle w:val="Hyperlinkki"/>
            <w:noProof/>
          </w:rPr>
          <w:t>4.2.3 Taloudelliset vaikutukset</w:t>
        </w:r>
        <w:r>
          <w:rPr>
            <w:noProof/>
            <w:webHidden/>
          </w:rPr>
          <w:tab/>
        </w:r>
        <w:r>
          <w:rPr>
            <w:noProof/>
            <w:webHidden/>
          </w:rPr>
          <w:fldChar w:fldCharType="begin"/>
        </w:r>
        <w:r>
          <w:rPr>
            <w:noProof/>
            <w:webHidden/>
          </w:rPr>
          <w:instrText xml:space="preserve"> PAGEREF _Toc226726808 \h </w:instrText>
        </w:r>
        <w:r>
          <w:rPr>
            <w:noProof/>
            <w:webHidden/>
          </w:rPr>
        </w:r>
        <w:r>
          <w:rPr>
            <w:noProof/>
            <w:webHidden/>
          </w:rPr>
          <w:fldChar w:fldCharType="separate"/>
        </w:r>
        <w:r>
          <w:rPr>
            <w:noProof/>
            <w:webHidden/>
          </w:rPr>
          <w:t>27</w:t>
        </w:r>
        <w:r>
          <w:rPr>
            <w:noProof/>
            <w:webHidden/>
          </w:rPr>
          <w:fldChar w:fldCharType="end"/>
        </w:r>
      </w:hyperlink>
    </w:p>
    <w:p w14:paraId="3B6DEDC0" w14:textId="4A8FEB10" w:rsidR="001B1933" w:rsidRDefault="001B1933">
      <w:pPr>
        <w:pStyle w:val="Sisluet3"/>
        <w:rPr>
          <w:rFonts w:asciiTheme="minorHAnsi" w:eastAsiaTheme="minorEastAsia" w:hAnsiTheme="minorHAnsi" w:cstheme="minorBidi"/>
          <w:noProof/>
          <w:kern w:val="2"/>
          <w:sz w:val="24"/>
          <w14:ligatures w14:val="standardContextual"/>
        </w:rPr>
      </w:pPr>
      <w:hyperlink w:anchor="_Toc226726809" w:history="1">
        <w:r w:rsidRPr="004A5D3C">
          <w:rPr>
            <w:rStyle w:val="Hyperlinkki"/>
            <w:noProof/>
          </w:rPr>
          <w:t>4.2.4 Vaikutukset lajien suojelutasoon</w:t>
        </w:r>
        <w:r>
          <w:rPr>
            <w:noProof/>
            <w:webHidden/>
          </w:rPr>
          <w:tab/>
        </w:r>
        <w:r>
          <w:rPr>
            <w:noProof/>
            <w:webHidden/>
          </w:rPr>
          <w:fldChar w:fldCharType="begin"/>
        </w:r>
        <w:r>
          <w:rPr>
            <w:noProof/>
            <w:webHidden/>
          </w:rPr>
          <w:instrText xml:space="preserve"> PAGEREF _Toc226726809 \h </w:instrText>
        </w:r>
        <w:r>
          <w:rPr>
            <w:noProof/>
            <w:webHidden/>
          </w:rPr>
        </w:r>
        <w:r>
          <w:rPr>
            <w:noProof/>
            <w:webHidden/>
          </w:rPr>
          <w:fldChar w:fldCharType="separate"/>
        </w:r>
        <w:r>
          <w:rPr>
            <w:noProof/>
            <w:webHidden/>
          </w:rPr>
          <w:t>28</w:t>
        </w:r>
        <w:r>
          <w:rPr>
            <w:noProof/>
            <w:webHidden/>
          </w:rPr>
          <w:fldChar w:fldCharType="end"/>
        </w:r>
      </w:hyperlink>
    </w:p>
    <w:p w14:paraId="0346BCDD" w14:textId="56AA3A42" w:rsidR="001B1933" w:rsidRDefault="001B1933">
      <w:pPr>
        <w:pStyle w:val="Sisluet3"/>
        <w:rPr>
          <w:rFonts w:asciiTheme="minorHAnsi" w:eastAsiaTheme="minorEastAsia" w:hAnsiTheme="minorHAnsi" w:cstheme="minorBidi"/>
          <w:noProof/>
          <w:kern w:val="2"/>
          <w:sz w:val="24"/>
          <w14:ligatures w14:val="standardContextual"/>
        </w:rPr>
      </w:pPr>
      <w:hyperlink w:anchor="_Toc226726810" w:history="1">
        <w:r w:rsidRPr="004A5D3C">
          <w:rPr>
            <w:rStyle w:val="Hyperlinkki"/>
            <w:noProof/>
          </w:rPr>
          <w:t>4.2.5 Vaikutukset muuhun pesimälinnustoon</w:t>
        </w:r>
        <w:r>
          <w:rPr>
            <w:noProof/>
            <w:webHidden/>
          </w:rPr>
          <w:tab/>
        </w:r>
        <w:r>
          <w:rPr>
            <w:noProof/>
            <w:webHidden/>
          </w:rPr>
          <w:fldChar w:fldCharType="begin"/>
        </w:r>
        <w:r>
          <w:rPr>
            <w:noProof/>
            <w:webHidden/>
          </w:rPr>
          <w:instrText xml:space="preserve"> PAGEREF _Toc226726810 \h </w:instrText>
        </w:r>
        <w:r>
          <w:rPr>
            <w:noProof/>
            <w:webHidden/>
          </w:rPr>
        </w:r>
        <w:r>
          <w:rPr>
            <w:noProof/>
            <w:webHidden/>
          </w:rPr>
          <w:fldChar w:fldCharType="separate"/>
        </w:r>
        <w:r>
          <w:rPr>
            <w:noProof/>
            <w:webHidden/>
          </w:rPr>
          <w:t>29</w:t>
        </w:r>
        <w:r>
          <w:rPr>
            <w:noProof/>
            <w:webHidden/>
          </w:rPr>
          <w:fldChar w:fldCharType="end"/>
        </w:r>
      </w:hyperlink>
    </w:p>
    <w:p w14:paraId="4BC82328" w14:textId="5110356F"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11" w:history="1">
        <w:r w:rsidRPr="004A5D3C">
          <w:rPr>
            <w:rStyle w:val="Hyperlinkki"/>
          </w:rPr>
          <w:t>5 Muut toteuttamisvaihtoehdot</w:t>
        </w:r>
        <w:r>
          <w:rPr>
            <w:webHidden/>
          </w:rPr>
          <w:tab/>
        </w:r>
        <w:r>
          <w:rPr>
            <w:webHidden/>
          </w:rPr>
          <w:fldChar w:fldCharType="begin"/>
        </w:r>
        <w:r>
          <w:rPr>
            <w:webHidden/>
          </w:rPr>
          <w:instrText xml:space="preserve"> PAGEREF _Toc226726811 \h </w:instrText>
        </w:r>
        <w:r>
          <w:rPr>
            <w:webHidden/>
          </w:rPr>
        </w:r>
        <w:r>
          <w:rPr>
            <w:webHidden/>
          </w:rPr>
          <w:fldChar w:fldCharType="separate"/>
        </w:r>
        <w:r>
          <w:rPr>
            <w:webHidden/>
          </w:rPr>
          <w:t>30</w:t>
        </w:r>
        <w:r>
          <w:rPr>
            <w:webHidden/>
          </w:rPr>
          <w:fldChar w:fldCharType="end"/>
        </w:r>
      </w:hyperlink>
    </w:p>
    <w:p w14:paraId="57F98A34" w14:textId="7D2B6481" w:rsidR="001B1933" w:rsidRDefault="001B1933">
      <w:pPr>
        <w:pStyle w:val="Sisluet3"/>
        <w:rPr>
          <w:rFonts w:asciiTheme="minorHAnsi" w:eastAsiaTheme="minorEastAsia" w:hAnsiTheme="minorHAnsi" w:cstheme="minorBidi"/>
          <w:noProof/>
          <w:kern w:val="2"/>
          <w:sz w:val="24"/>
          <w14:ligatures w14:val="standardContextual"/>
        </w:rPr>
      </w:pPr>
      <w:hyperlink w:anchor="_Toc226726812" w:history="1">
        <w:r w:rsidRPr="004A5D3C">
          <w:rPr>
            <w:rStyle w:val="Hyperlinkki"/>
            <w:noProof/>
          </w:rPr>
          <w:t>5.1 Vaihtoehdot ja niiden vaikutukset</w:t>
        </w:r>
        <w:r>
          <w:rPr>
            <w:noProof/>
            <w:webHidden/>
          </w:rPr>
          <w:tab/>
        </w:r>
        <w:r>
          <w:rPr>
            <w:noProof/>
            <w:webHidden/>
          </w:rPr>
          <w:fldChar w:fldCharType="begin"/>
        </w:r>
        <w:r>
          <w:rPr>
            <w:noProof/>
            <w:webHidden/>
          </w:rPr>
          <w:instrText xml:space="preserve"> PAGEREF _Toc226726812 \h </w:instrText>
        </w:r>
        <w:r>
          <w:rPr>
            <w:noProof/>
            <w:webHidden/>
          </w:rPr>
        </w:r>
        <w:r>
          <w:rPr>
            <w:noProof/>
            <w:webHidden/>
          </w:rPr>
          <w:fldChar w:fldCharType="separate"/>
        </w:r>
        <w:r>
          <w:rPr>
            <w:noProof/>
            <w:webHidden/>
          </w:rPr>
          <w:t>30</w:t>
        </w:r>
        <w:r>
          <w:rPr>
            <w:noProof/>
            <w:webHidden/>
          </w:rPr>
          <w:fldChar w:fldCharType="end"/>
        </w:r>
      </w:hyperlink>
    </w:p>
    <w:p w14:paraId="1B37C11D" w14:textId="2D380F99" w:rsidR="001B1933" w:rsidRDefault="001B1933">
      <w:pPr>
        <w:pStyle w:val="Sisluet3"/>
        <w:rPr>
          <w:rFonts w:asciiTheme="minorHAnsi" w:eastAsiaTheme="minorEastAsia" w:hAnsiTheme="minorHAnsi" w:cstheme="minorBidi"/>
          <w:noProof/>
          <w:kern w:val="2"/>
          <w:sz w:val="24"/>
          <w14:ligatures w14:val="standardContextual"/>
        </w:rPr>
      </w:pPr>
      <w:hyperlink w:anchor="_Toc226726813" w:history="1">
        <w:r w:rsidRPr="004A5D3C">
          <w:rPr>
            <w:rStyle w:val="Hyperlinkki"/>
            <w:noProof/>
          </w:rPr>
          <w:t>5.2 Lainsäädäntö Ruotsissa, Virossa,Tanskassa ja Ahvenanmaalla</w:t>
        </w:r>
        <w:r>
          <w:rPr>
            <w:noProof/>
            <w:webHidden/>
          </w:rPr>
          <w:tab/>
        </w:r>
        <w:r>
          <w:rPr>
            <w:noProof/>
            <w:webHidden/>
          </w:rPr>
          <w:fldChar w:fldCharType="begin"/>
        </w:r>
        <w:r>
          <w:rPr>
            <w:noProof/>
            <w:webHidden/>
          </w:rPr>
          <w:instrText xml:space="preserve"> PAGEREF _Toc226726813 \h </w:instrText>
        </w:r>
        <w:r>
          <w:rPr>
            <w:noProof/>
            <w:webHidden/>
          </w:rPr>
        </w:r>
        <w:r>
          <w:rPr>
            <w:noProof/>
            <w:webHidden/>
          </w:rPr>
          <w:fldChar w:fldCharType="separate"/>
        </w:r>
        <w:r>
          <w:rPr>
            <w:noProof/>
            <w:webHidden/>
          </w:rPr>
          <w:t>31</w:t>
        </w:r>
        <w:r>
          <w:rPr>
            <w:noProof/>
            <w:webHidden/>
          </w:rPr>
          <w:fldChar w:fldCharType="end"/>
        </w:r>
      </w:hyperlink>
    </w:p>
    <w:p w14:paraId="44F82F4E" w14:textId="59FF86F3"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14" w:history="1">
        <w:r w:rsidRPr="004A5D3C">
          <w:rPr>
            <w:rStyle w:val="Hyperlinkki"/>
          </w:rPr>
          <w:t>6 Säännöskohtaiset perustelut</w:t>
        </w:r>
        <w:r>
          <w:rPr>
            <w:webHidden/>
          </w:rPr>
          <w:tab/>
        </w:r>
        <w:r>
          <w:rPr>
            <w:webHidden/>
          </w:rPr>
          <w:fldChar w:fldCharType="begin"/>
        </w:r>
        <w:r>
          <w:rPr>
            <w:webHidden/>
          </w:rPr>
          <w:instrText xml:space="preserve"> PAGEREF _Toc226726814 \h </w:instrText>
        </w:r>
        <w:r>
          <w:rPr>
            <w:webHidden/>
          </w:rPr>
        </w:r>
        <w:r>
          <w:rPr>
            <w:webHidden/>
          </w:rPr>
          <w:fldChar w:fldCharType="separate"/>
        </w:r>
        <w:r>
          <w:rPr>
            <w:webHidden/>
          </w:rPr>
          <w:t>36</w:t>
        </w:r>
        <w:r>
          <w:rPr>
            <w:webHidden/>
          </w:rPr>
          <w:fldChar w:fldCharType="end"/>
        </w:r>
      </w:hyperlink>
    </w:p>
    <w:p w14:paraId="003B9EE7" w14:textId="19493049" w:rsidR="001B1933" w:rsidRDefault="001B1933">
      <w:pPr>
        <w:pStyle w:val="Sisluet3"/>
        <w:rPr>
          <w:rFonts w:asciiTheme="minorHAnsi" w:eastAsiaTheme="minorEastAsia" w:hAnsiTheme="minorHAnsi" w:cstheme="minorBidi"/>
          <w:noProof/>
          <w:kern w:val="2"/>
          <w:sz w:val="24"/>
          <w14:ligatures w14:val="standardContextual"/>
        </w:rPr>
      </w:pPr>
      <w:hyperlink w:anchor="_Toc226726815" w:history="1">
        <w:r w:rsidRPr="004A5D3C">
          <w:rPr>
            <w:rStyle w:val="Hyperlinkki"/>
            <w:noProof/>
          </w:rPr>
          <w:t>6.1 Metsästyslaki</w:t>
        </w:r>
        <w:r>
          <w:rPr>
            <w:noProof/>
            <w:webHidden/>
          </w:rPr>
          <w:tab/>
        </w:r>
        <w:r>
          <w:rPr>
            <w:noProof/>
            <w:webHidden/>
          </w:rPr>
          <w:fldChar w:fldCharType="begin"/>
        </w:r>
        <w:r>
          <w:rPr>
            <w:noProof/>
            <w:webHidden/>
          </w:rPr>
          <w:instrText xml:space="preserve"> PAGEREF _Toc226726815 \h </w:instrText>
        </w:r>
        <w:r>
          <w:rPr>
            <w:noProof/>
            <w:webHidden/>
          </w:rPr>
        </w:r>
        <w:r>
          <w:rPr>
            <w:noProof/>
            <w:webHidden/>
          </w:rPr>
          <w:fldChar w:fldCharType="separate"/>
        </w:r>
        <w:r>
          <w:rPr>
            <w:noProof/>
            <w:webHidden/>
          </w:rPr>
          <w:t>36</w:t>
        </w:r>
        <w:r>
          <w:rPr>
            <w:noProof/>
            <w:webHidden/>
          </w:rPr>
          <w:fldChar w:fldCharType="end"/>
        </w:r>
      </w:hyperlink>
    </w:p>
    <w:p w14:paraId="0A4BB60C" w14:textId="2715D87E" w:rsidR="001B1933" w:rsidRDefault="001B1933">
      <w:pPr>
        <w:pStyle w:val="Sisluet3"/>
        <w:rPr>
          <w:rFonts w:asciiTheme="minorHAnsi" w:eastAsiaTheme="minorEastAsia" w:hAnsiTheme="minorHAnsi" w:cstheme="minorBidi"/>
          <w:noProof/>
          <w:kern w:val="2"/>
          <w:sz w:val="24"/>
          <w14:ligatures w14:val="standardContextual"/>
        </w:rPr>
      </w:pPr>
      <w:hyperlink w:anchor="_Toc226726816" w:history="1">
        <w:r w:rsidRPr="004A5D3C">
          <w:rPr>
            <w:rStyle w:val="Hyperlinkki"/>
            <w:noProof/>
          </w:rPr>
          <w:t>6.2 Rauhoitettujen eläinten aiheuttamien vahinkojen ennalta ehkäisemisestä ja korvaamisesta annettu laki (15/2022)</w:t>
        </w:r>
        <w:r>
          <w:rPr>
            <w:noProof/>
            <w:webHidden/>
          </w:rPr>
          <w:tab/>
        </w:r>
        <w:r>
          <w:rPr>
            <w:noProof/>
            <w:webHidden/>
          </w:rPr>
          <w:fldChar w:fldCharType="begin"/>
        </w:r>
        <w:r>
          <w:rPr>
            <w:noProof/>
            <w:webHidden/>
          </w:rPr>
          <w:instrText xml:space="preserve"> PAGEREF _Toc226726816 \h </w:instrText>
        </w:r>
        <w:r>
          <w:rPr>
            <w:noProof/>
            <w:webHidden/>
          </w:rPr>
        </w:r>
        <w:r>
          <w:rPr>
            <w:noProof/>
            <w:webHidden/>
          </w:rPr>
          <w:fldChar w:fldCharType="separate"/>
        </w:r>
        <w:r>
          <w:rPr>
            <w:noProof/>
            <w:webHidden/>
          </w:rPr>
          <w:t>42</w:t>
        </w:r>
        <w:r>
          <w:rPr>
            <w:noProof/>
            <w:webHidden/>
          </w:rPr>
          <w:fldChar w:fldCharType="end"/>
        </w:r>
      </w:hyperlink>
    </w:p>
    <w:p w14:paraId="1593B1B2" w14:textId="21D59930"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17" w:history="1">
        <w:r w:rsidRPr="004A5D3C">
          <w:rPr>
            <w:rStyle w:val="Hyperlinkki"/>
          </w:rPr>
          <w:t>7 Voimaantulo</w:t>
        </w:r>
        <w:r>
          <w:rPr>
            <w:webHidden/>
          </w:rPr>
          <w:tab/>
        </w:r>
        <w:r>
          <w:rPr>
            <w:webHidden/>
          </w:rPr>
          <w:fldChar w:fldCharType="begin"/>
        </w:r>
        <w:r>
          <w:rPr>
            <w:webHidden/>
          </w:rPr>
          <w:instrText xml:space="preserve"> PAGEREF _Toc226726817 \h </w:instrText>
        </w:r>
        <w:r>
          <w:rPr>
            <w:webHidden/>
          </w:rPr>
        </w:r>
        <w:r>
          <w:rPr>
            <w:webHidden/>
          </w:rPr>
          <w:fldChar w:fldCharType="separate"/>
        </w:r>
        <w:r>
          <w:rPr>
            <w:webHidden/>
          </w:rPr>
          <w:t>42</w:t>
        </w:r>
        <w:r>
          <w:rPr>
            <w:webHidden/>
          </w:rPr>
          <w:fldChar w:fldCharType="end"/>
        </w:r>
      </w:hyperlink>
    </w:p>
    <w:p w14:paraId="5E14B885" w14:textId="4FC92DB9"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18" w:history="1">
        <w:r w:rsidRPr="004A5D3C">
          <w:rPr>
            <w:rStyle w:val="Hyperlinkki"/>
          </w:rPr>
          <w:t>8 Toimeenpano ja seuranta</w:t>
        </w:r>
        <w:r>
          <w:rPr>
            <w:webHidden/>
          </w:rPr>
          <w:tab/>
        </w:r>
        <w:r>
          <w:rPr>
            <w:webHidden/>
          </w:rPr>
          <w:fldChar w:fldCharType="begin"/>
        </w:r>
        <w:r>
          <w:rPr>
            <w:webHidden/>
          </w:rPr>
          <w:instrText xml:space="preserve"> PAGEREF _Toc226726818 \h </w:instrText>
        </w:r>
        <w:r>
          <w:rPr>
            <w:webHidden/>
          </w:rPr>
        </w:r>
        <w:r>
          <w:rPr>
            <w:webHidden/>
          </w:rPr>
          <w:fldChar w:fldCharType="separate"/>
        </w:r>
        <w:r>
          <w:rPr>
            <w:webHidden/>
          </w:rPr>
          <w:t>42</w:t>
        </w:r>
        <w:r>
          <w:rPr>
            <w:webHidden/>
          </w:rPr>
          <w:fldChar w:fldCharType="end"/>
        </w:r>
      </w:hyperlink>
    </w:p>
    <w:p w14:paraId="5BF7A01E" w14:textId="3B2A8CC9"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19" w:history="1">
        <w:r w:rsidRPr="004A5D3C">
          <w:rPr>
            <w:rStyle w:val="Hyperlinkki"/>
          </w:rPr>
          <w:t>9 Suhde muihin esityksiin</w:t>
        </w:r>
        <w:r>
          <w:rPr>
            <w:webHidden/>
          </w:rPr>
          <w:tab/>
        </w:r>
        <w:r>
          <w:rPr>
            <w:webHidden/>
          </w:rPr>
          <w:fldChar w:fldCharType="begin"/>
        </w:r>
        <w:r>
          <w:rPr>
            <w:webHidden/>
          </w:rPr>
          <w:instrText xml:space="preserve"> PAGEREF _Toc226726819 \h </w:instrText>
        </w:r>
        <w:r>
          <w:rPr>
            <w:webHidden/>
          </w:rPr>
        </w:r>
        <w:r>
          <w:rPr>
            <w:webHidden/>
          </w:rPr>
          <w:fldChar w:fldCharType="separate"/>
        </w:r>
        <w:r>
          <w:rPr>
            <w:webHidden/>
          </w:rPr>
          <w:t>43</w:t>
        </w:r>
        <w:r>
          <w:rPr>
            <w:webHidden/>
          </w:rPr>
          <w:fldChar w:fldCharType="end"/>
        </w:r>
      </w:hyperlink>
    </w:p>
    <w:p w14:paraId="45C6804E" w14:textId="29DFAA4E" w:rsidR="001B1933" w:rsidRDefault="001B1933">
      <w:pPr>
        <w:pStyle w:val="Sisluet3"/>
        <w:rPr>
          <w:rFonts w:asciiTheme="minorHAnsi" w:eastAsiaTheme="minorEastAsia" w:hAnsiTheme="minorHAnsi" w:cstheme="minorBidi"/>
          <w:noProof/>
          <w:kern w:val="2"/>
          <w:sz w:val="24"/>
          <w14:ligatures w14:val="standardContextual"/>
        </w:rPr>
      </w:pPr>
      <w:hyperlink w:anchor="_Toc226726820" w:history="1">
        <w:r w:rsidRPr="004A5D3C">
          <w:rPr>
            <w:rStyle w:val="Hyperlinkki"/>
            <w:noProof/>
          </w:rPr>
          <w:t>9.1 Suhde talousarvioesitykseen</w:t>
        </w:r>
        <w:r>
          <w:rPr>
            <w:noProof/>
            <w:webHidden/>
          </w:rPr>
          <w:tab/>
        </w:r>
        <w:r>
          <w:rPr>
            <w:noProof/>
            <w:webHidden/>
          </w:rPr>
          <w:fldChar w:fldCharType="begin"/>
        </w:r>
        <w:r>
          <w:rPr>
            <w:noProof/>
            <w:webHidden/>
          </w:rPr>
          <w:instrText xml:space="preserve"> PAGEREF _Toc226726820 \h </w:instrText>
        </w:r>
        <w:r>
          <w:rPr>
            <w:noProof/>
            <w:webHidden/>
          </w:rPr>
        </w:r>
        <w:r>
          <w:rPr>
            <w:noProof/>
            <w:webHidden/>
          </w:rPr>
          <w:fldChar w:fldCharType="separate"/>
        </w:r>
        <w:r>
          <w:rPr>
            <w:noProof/>
            <w:webHidden/>
          </w:rPr>
          <w:t>43</w:t>
        </w:r>
        <w:r>
          <w:rPr>
            <w:noProof/>
            <w:webHidden/>
          </w:rPr>
          <w:fldChar w:fldCharType="end"/>
        </w:r>
      </w:hyperlink>
    </w:p>
    <w:p w14:paraId="6B350F45" w14:textId="6DA6B6E1" w:rsidR="001B1933" w:rsidRDefault="001B1933">
      <w:pPr>
        <w:pStyle w:val="Sisluet2"/>
        <w:rPr>
          <w:rFonts w:asciiTheme="minorHAnsi" w:eastAsiaTheme="minorEastAsia" w:hAnsiTheme="minorHAnsi" w:cstheme="minorBidi"/>
          <w:kern w:val="2"/>
          <w:sz w:val="24"/>
          <w:szCs w:val="24"/>
          <w14:ligatures w14:val="standardContextual"/>
        </w:rPr>
      </w:pPr>
      <w:hyperlink w:anchor="_Toc226726821" w:history="1">
        <w:r w:rsidRPr="004A5D3C">
          <w:rPr>
            <w:rStyle w:val="Hyperlinkki"/>
          </w:rPr>
          <w:t>10 Suhde perustuslakiin ja säätämisjärjestys</w:t>
        </w:r>
        <w:r>
          <w:rPr>
            <w:webHidden/>
          </w:rPr>
          <w:tab/>
        </w:r>
        <w:r>
          <w:rPr>
            <w:webHidden/>
          </w:rPr>
          <w:fldChar w:fldCharType="begin"/>
        </w:r>
        <w:r>
          <w:rPr>
            <w:webHidden/>
          </w:rPr>
          <w:instrText xml:space="preserve"> PAGEREF _Toc226726821 \h </w:instrText>
        </w:r>
        <w:r>
          <w:rPr>
            <w:webHidden/>
          </w:rPr>
        </w:r>
        <w:r>
          <w:rPr>
            <w:webHidden/>
          </w:rPr>
          <w:fldChar w:fldCharType="separate"/>
        </w:r>
        <w:r>
          <w:rPr>
            <w:webHidden/>
          </w:rPr>
          <w:t>43</w:t>
        </w:r>
        <w:r>
          <w:rPr>
            <w:webHidden/>
          </w:rPr>
          <w:fldChar w:fldCharType="end"/>
        </w:r>
      </w:hyperlink>
    </w:p>
    <w:p w14:paraId="6D97A939" w14:textId="60A78F85" w:rsidR="001B1933" w:rsidRDefault="001B1933">
      <w:pPr>
        <w:pStyle w:val="Sisluet3"/>
        <w:rPr>
          <w:rFonts w:asciiTheme="minorHAnsi" w:eastAsiaTheme="minorEastAsia" w:hAnsiTheme="minorHAnsi" w:cstheme="minorBidi"/>
          <w:noProof/>
          <w:kern w:val="2"/>
          <w:sz w:val="24"/>
          <w14:ligatures w14:val="standardContextual"/>
        </w:rPr>
      </w:pPr>
      <w:hyperlink w:anchor="_Toc226726822" w:history="1">
        <w:r w:rsidRPr="004A5D3C">
          <w:rPr>
            <w:rStyle w:val="Hyperlinkki"/>
            <w:noProof/>
          </w:rPr>
          <w:t>10.1 Ympäristöperusoikeus</w:t>
        </w:r>
        <w:r>
          <w:rPr>
            <w:noProof/>
            <w:webHidden/>
          </w:rPr>
          <w:tab/>
        </w:r>
        <w:r>
          <w:rPr>
            <w:noProof/>
            <w:webHidden/>
          </w:rPr>
          <w:fldChar w:fldCharType="begin"/>
        </w:r>
        <w:r>
          <w:rPr>
            <w:noProof/>
            <w:webHidden/>
          </w:rPr>
          <w:instrText xml:space="preserve"> PAGEREF _Toc226726822 \h </w:instrText>
        </w:r>
        <w:r>
          <w:rPr>
            <w:noProof/>
            <w:webHidden/>
          </w:rPr>
        </w:r>
        <w:r>
          <w:rPr>
            <w:noProof/>
            <w:webHidden/>
          </w:rPr>
          <w:fldChar w:fldCharType="separate"/>
        </w:r>
        <w:r>
          <w:rPr>
            <w:noProof/>
            <w:webHidden/>
          </w:rPr>
          <w:t>43</w:t>
        </w:r>
        <w:r>
          <w:rPr>
            <w:noProof/>
            <w:webHidden/>
          </w:rPr>
          <w:fldChar w:fldCharType="end"/>
        </w:r>
      </w:hyperlink>
    </w:p>
    <w:p w14:paraId="6E43E3EB" w14:textId="1FD2FC6B" w:rsidR="001B1933" w:rsidRDefault="001B1933">
      <w:pPr>
        <w:pStyle w:val="Sisluet3"/>
        <w:rPr>
          <w:rFonts w:asciiTheme="minorHAnsi" w:eastAsiaTheme="minorEastAsia" w:hAnsiTheme="minorHAnsi" w:cstheme="minorBidi"/>
          <w:noProof/>
          <w:kern w:val="2"/>
          <w:sz w:val="24"/>
          <w14:ligatures w14:val="standardContextual"/>
        </w:rPr>
      </w:pPr>
      <w:hyperlink w:anchor="_Toc226726823" w:history="1">
        <w:r w:rsidRPr="004A5D3C">
          <w:rPr>
            <w:rStyle w:val="Hyperlinkki"/>
            <w:noProof/>
          </w:rPr>
          <w:t>10.2 Rikosoikeudellinen laillisuusperiaate</w:t>
        </w:r>
        <w:r>
          <w:rPr>
            <w:noProof/>
            <w:webHidden/>
          </w:rPr>
          <w:tab/>
        </w:r>
        <w:r>
          <w:rPr>
            <w:noProof/>
            <w:webHidden/>
          </w:rPr>
          <w:fldChar w:fldCharType="begin"/>
        </w:r>
        <w:r>
          <w:rPr>
            <w:noProof/>
            <w:webHidden/>
          </w:rPr>
          <w:instrText xml:space="preserve"> PAGEREF _Toc226726823 \h </w:instrText>
        </w:r>
        <w:r>
          <w:rPr>
            <w:noProof/>
            <w:webHidden/>
          </w:rPr>
        </w:r>
        <w:r>
          <w:rPr>
            <w:noProof/>
            <w:webHidden/>
          </w:rPr>
          <w:fldChar w:fldCharType="separate"/>
        </w:r>
        <w:r>
          <w:rPr>
            <w:noProof/>
            <w:webHidden/>
          </w:rPr>
          <w:t>45</w:t>
        </w:r>
        <w:r>
          <w:rPr>
            <w:noProof/>
            <w:webHidden/>
          </w:rPr>
          <w:fldChar w:fldCharType="end"/>
        </w:r>
      </w:hyperlink>
    </w:p>
    <w:p w14:paraId="3D8BA415" w14:textId="7DAD69EC" w:rsidR="001B1933" w:rsidRDefault="001B1933">
      <w:pPr>
        <w:pStyle w:val="Sisluet3"/>
        <w:rPr>
          <w:rFonts w:asciiTheme="minorHAnsi" w:eastAsiaTheme="minorEastAsia" w:hAnsiTheme="minorHAnsi" w:cstheme="minorBidi"/>
          <w:noProof/>
          <w:kern w:val="2"/>
          <w:sz w:val="24"/>
          <w14:ligatures w14:val="standardContextual"/>
        </w:rPr>
      </w:pPr>
      <w:hyperlink w:anchor="_Toc226726824" w:history="1">
        <w:r w:rsidRPr="004A5D3C">
          <w:rPr>
            <w:rStyle w:val="Hyperlinkki"/>
            <w:noProof/>
          </w:rPr>
          <w:t>10.3 Hallintotehtävän antaminen muulle kuin viranomaiselle</w:t>
        </w:r>
        <w:r>
          <w:rPr>
            <w:noProof/>
            <w:webHidden/>
          </w:rPr>
          <w:tab/>
        </w:r>
        <w:r>
          <w:rPr>
            <w:noProof/>
            <w:webHidden/>
          </w:rPr>
          <w:fldChar w:fldCharType="begin"/>
        </w:r>
        <w:r>
          <w:rPr>
            <w:noProof/>
            <w:webHidden/>
          </w:rPr>
          <w:instrText xml:space="preserve"> PAGEREF _Toc226726824 \h </w:instrText>
        </w:r>
        <w:r>
          <w:rPr>
            <w:noProof/>
            <w:webHidden/>
          </w:rPr>
        </w:r>
        <w:r>
          <w:rPr>
            <w:noProof/>
            <w:webHidden/>
          </w:rPr>
          <w:fldChar w:fldCharType="separate"/>
        </w:r>
        <w:r>
          <w:rPr>
            <w:noProof/>
            <w:webHidden/>
          </w:rPr>
          <w:t>45</w:t>
        </w:r>
        <w:r>
          <w:rPr>
            <w:noProof/>
            <w:webHidden/>
          </w:rPr>
          <w:fldChar w:fldCharType="end"/>
        </w:r>
      </w:hyperlink>
    </w:p>
    <w:p w14:paraId="3122A142" w14:textId="33E6C6D1" w:rsidR="001B1933" w:rsidRDefault="001B1933">
      <w:pPr>
        <w:pStyle w:val="Sisluet3"/>
        <w:rPr>
          <w:rFonts w:asciiTheme="minorHAnsi" w:eastAsiaTheme="minorEastAsia" w:hAnsiTheme="minorHAnsi" w:cstheme="minorBidi"/>
          <w:noProof/>
          <w:kern w:val="2"/>
          <w:sz w:val="24"/>
          <w14:ligatures w14:val="standardContextual"/>
        </w:rPr>
      </w:pPr>
      <w:hyperlink w:anchor="_Toc226726825" w:history="1">
        <w:r w:rsidRPr="004A5D3C">
          <w:rPr>
            <w:rStyle w:val="Hyperlinkki"/>
            <w:noProof/>
          </w:rPr>
          <w:t>10.4 Henkilötietojen suoja</w:t>
        </w:r>
        <w:r>
          <w:rPr>
            <w:noProof/>
            <w:webHidden/>
          </w:rPr>
          <w:tab/>
        </w:r>
        <w:r>
          <w:rPr>
            <w:noProof/>
            <w:webHidden/>
          </w:rPr>
          <w:fldChar w:fldCharType="begin"/>
        </w:r>
        <w:r>
          <w:rPr>
            <w:noProof/>
            <w:webHidden/>
          </w:rPr>
          <w:instrText xml:space="preserve"> PAGEREF _Toc226726825 \h </w:instrText>
        </w:r>
        <w:r>
          <w:rPr>
            <w:noProof/>
            <w:webHidden/>
          </w:rPr>
        </w:r>
        <w:r>
          <w:rPr>
            <w:noProof/>
            <w:webHidden/>
          </w:rPr>
          <w:fldChar w:fldCharType="separate"/>
        </w:r>
        <w:r>
          <w:rPr>
            <w:noProof/>
            <w:webHidden/>
          </w:rPr>
          <w:t>46</w:t>
        </w:r>
        <w:r>
          <w:rPr>
            <w:noProof/>
            <w:webHidden/>
          </w:rPr>
          <w:fldChar w:fldCharType="end"/>
        </w:r>
      </w:hyperlink>
    </w:p>
    <w:p w14:paraId="18911C79" w14:textId="5F795998" w:rsidR="001B1933" w:rsidRDefault="001B1933">
      <w:pPr>
        <w:pStyle w:val="Sisluet1"/>
        <w:rPr>
          <w:rFonts w:asciiTheme="minorHAnsi" w:eastAsiaTheme="minorEastAsia" w:hAnsiTheme="minorHAnsi" w:cstheme="minorBidi"/>
          <w:bCs w:val="0"/>
          <w:caps w:val="0"/>
          <w:noProof/>
          <w:kern w:val="2"/>
          <w:sz w:val="24"/>
          <w:szCs w:val="24"/>
          <w14:ligatures w14:val="standardContextual"/>
        </w:rPr>
      </w:pPr>
      <w:hyperlink w:anchor="_Toc226726826" w:history="1">
        <w:r w:rsidRPr="004A5D3C">
          <w:rPr>
            <w:rStyle w:val="Hyperlinkki"/>
            <w:noProof/>
          </w:rPr>
          <w:t>Lakiehdotukset</w:t>
        </w:r>
        <w:r>
          <w:rPr>
            <w:noProof/>
            <w:webHidden/>
          </w:rPr>
          <w:tab/>
        </w:r>
        <w:r>
          <w:rPr>
            <w:noProof/>
            <w:webHidden/>
          </w:rPr>
          <w:fldChar w:fldCharType="begin"/>
        </w:r>
        <w:r>
          <w:rPr>
            <w:noProof/>
            <w:webHidden/>
          </w:rPr>
          <w:instrText xml:space="preserve"> PAGEREF _Toc226726826 \h </w:instrText>
        </w:r>
        <w:r>
          <w:rPr>
            <w:noProof/>
            <w:webHidden/>
          </w:rPr>
        </w:r>
        <w:r>
          <w:rPr>
            <w:noProof/>
            <w:webHidden/>
          </w:rPr>
          <w:fldChar w:fldCharType="separate"/>
        </w:r>
        <w:r>
          <w:rPr>
            <w:noProof/>
            <w:webHidden/>
          </w:rPr>
          <w:t>48</w:t>
        </w:r>
        <w:r>
          <w:rPr>
            <w:noProof/>
            <w:webHidden/>
          </w:rPr>
          <w:fldChar w:fldCharType="end"/>
        </w:r>
      </w:hyperlink>
    </w:p>
    <w:p w14:paraId="11FE09FA" w14:textId="5C1308CE" w:rsidR="001B1933" w:rsidRDefault="002F7863">
      <w:pPr>
        <w:pStyle w:val="Sisluet3"/>
        <w:rPr>
          <w:rFonts w:asciiTheme="minorHAnsi" w:eastAsiaTheme="minorEastAsia" w:hAnsiTheme="minorHAnsi" w:cstheme="minorBidi"/>
          <w:noProof/>
          <w:kern w:val="2"/>
          <w:sz w:val="24"/>
          <w14:ligatures w14:val="standardContextual"/>
        </w:rPr>
      </w:pPr>
      <w:r>
        <w:t xml:space="preserve">Laki </w:t>
      </w:r>
      <w:hyperlink w:anchor="_Toc226726827" w:history="1">
        <w:r w:rsidR="001B1933" w:rsidRPr="004A5D3C">
          <w:rPr>
            <w:rStyle w:val="Hyperlinkki"/>
            <w:noProof/>
          </w:rPr>
          <w:t>metsästyslain muuttamisesta</w:t>
        </w:r>
        <w:r w:rsidR="001B1933">
          <w:rPr>
            <w:noProof/>
            <w:webHidden/>
          </w:rPr>
          <w:tab/>
        </w:r>
        <w:r w:rsidR="001B1933">
          <w:rPr>
            <w:noProof/>
            <w:webHidden/>
          </w:rPr>
          <w:fldChar w:fldCharType="begin"/>
        </w:r>
        <w:r w:rsidR="001B1933">
          <w:rPr>
            <w:noProof/>
            <w:webHidden/>
          </w:rPr>
          <w:instrText xml:space="preserve"> PAGEREF _Toc226726827 \h </w:instrText>
        </w:r>
        <w:r w:rsidR="001B1933">
          <w:rPr>
            <w:noProof/>
            <w:webHidden/>
          </w:rPr>
        </w:r>
        <w:r w:rsidR="001B1933">
          <w:rPr>
            <w:noProof/>
            <w:webHidden/>
          </w:rPr>
          <w:fldChar w:fldCharType="separate"/>
        </w:r>
        <w:r w:rsidR="001B1933">
          <w:rPr>
            <w:noProof/>
            <w:webHidden/>
          </w:rPr>
          <w:t>48</w:t>
        </w:r>
        <w:r w:rsidR="001B1933">
          <w:rPr>
            <w:noProof/>
            <w:webHidden/>
          </w:rPr>
          <w:fldChar w:fldCharType="end"/>
        </w:r>
      </w:hyperlink>
    </w:p>
    <w:p w14:paraId="59D18240" w14:textId="5ABF5E5A" w:rsidR="001B1933" w:rsidRDefault="002F7863">
      <w:pPr>
        <w:pStyle w:val="Sisluet3"/>
        <w:rPr>
          <w:rFonts w:asciiTheme="minorHAnsi" w:eastAsiaTheme="minorEastAsia" w:hAnsiTheme="minorHAnsi" w:cstheme="minorBidi"/>
          <w:noProof/>
          <w:kern w:val="2"/>
          <w:sz w:val="24"/>
          <w14:ligatures w14:val="standardContextual"/>
        </w:rPr>
      </w:pPr>
      <w:r>
        <w:t xml:space="preserve">Laki </w:t>
      </w:r>
      <w:hyperlink w:anchor="_Toc226726828" w:history="1">
        <w:r w:rsidR="001B1933" w:rsidRPr="004A5D3C">
          <w:rPr>
            <w:rStyle w:val="Hyperlinkki"/>
            <w:noProof/>
          </w:rPr>
          <w:t>rauhoitettujen eläinten aiheuttamien vahinkojen ennalta ehkäisemisestä ja korvaamisesta annetun lain 4 §:n muuttamisesta</w:t>
        </w:r>
        <w:r w:rsidR="001B1933">
          <w:rPr>
            <w:noProof/>
            <w:webHidden/>
          </w:rPr>
          <w:tab/>
        </w:r>
        <w:r w:rsidR="001B1933">
          <w:rPr>
            <w:noProof/>
            <w:webHidden/>
          </w:rPr>
          <w:fldChar w:fldCharType="begin"/>
        </w:r>
        <w:r w:rsidR="001B1933">
          <w:rPr>
            <w:noProof/>
            <w:webHidden/>
          </w:rPr>
          <w:instrText xml:space="preserve"> PAGEREF _Toc226726828 \h </w:instrText>
        </w:r>
        <w:r w:rsidR="001B1933">
          <w:rPr>
            <w:noProof/>
            <w:webHidden/>
          </w:rPr>
        </w:r>
        <w:r w:rsidR="001B1933">
          <w:rPr>
            <w:noProof/>
            <w:webHidden/>
          </w:rPr>
          <w:fldChar w:fldCharType="separate"/>
        </w:r>
        <w:r w:rsidR="001B1933">
          <w:rPr>
            <w:noProof/>
            <w:webHidden/>
          </w:rPr>
          <w:t>51</w:t>
        </w:r>
        <w:r w:rsidR="001B1933">
          <w:rPr>
            <w:noProof/>
            <w:webHidden/>
          </w:rPr>
          <w:fldChar w:fldCharType="end"/>
        </w:r>
      </w:hyperlink>
    </w:p>
    <w:p w14:paraId="0B7BB4ED" w14:textId="557EC790" w:rsidR="00A17195" w:rsidRPr="00E630E8" w:rsidRDefault="00095BC2" w:rsidP="00A17195">
      <w:r w:rsidRPr="00E630E8">
        <w:rPr>
          <w:rFonts w:eastAsia="Times New Roman"/>
          <w:bCs/>
          <w:caps/>
          <w:szCs w:val="20"/>
          <w:lang w:eastAsia="fi-FI"/>
        </w:rPr>
        <w:fldChar w:fldCharType="end"/>
      </w:r>
    </w:p>
    <w:p w14:paraId="23D8A10C" w14:textId="77777777" w:rsidR="006E6F46" w:rsidRPr="00E630E8" w:rsidRDefault="005A0584" w:rsidP="00EB0A9A">
      <w:pPr>
        <w:pStyle w:val="LLNormaali"/>
      </w:pPr>
      <w:r w:rsidRPr="00E630E8">
        <w:br w:type="page"/>
      </w:r>
    </w:p>
    <w:bookmarkStart w:id="2" w:name="_Toc226726794" w:displacedByCustomXml="next"/>
    <w:sdt>
      <w:sdtPr>
        <w:rPr>
          <w:rFonts w:eastAsia="Calibri"/>
          <w:b w:val="0"/>
          <w:caps w:val="0"/>
          <w:sz w:val="22"/>
          <w:szCs w:val="22"/>
          <w:lang w:eastAsia="en-US"/>
        </w:rPr>
        <w:alias w:val="Perustelut"/>
        <w:tag w:val="CCPerustelut"/>
        <w:id w:val="2058971695"/>
        <w:lock w:val="sdtLocked"/>
        <w:placeholder>
          <w:docPart w:val="BB4001C9279642059ACB44AF2304ECFB"/>
        </w:placeholder>
        <w15:color w:val="33CCCC"/>
      </w:sdtPr>
      <w:sdtEndPr>
        <w:rPr>
          <w:rFonts w:eastAsia="Times New Roman"/>
          <w:szCs w:val="24"/>
          <w:lang w:eastAsia="fi-FI"/>
        </w:rPr>
      </w:sdtEndPr>
      <w:sdtContent>
        <w:p w14:paraId="48A6FEA2" w14:textId="77777777" w:rsidR="008414FE" w:rsidRPr="00E630E8" w:rsidRDefault="004D2778" w:rsidP="008414FE">
          <w:pPr>
            <w:pStyle w:val="LLperustelut"/>
          </w:pPr>
          <w:r w:rsidRPr="00E630E8">
            <w:t>PERUSTELUT</w:t>
          </w:r>
          <w:bookmarkEnd w:id="2"/>
        </w:p>
        <w:p w14:paraId="49836C4F" w14:textId="77777777" w:rsidR="0075180F" w:rsidRPr="00E630E8" w:rsidRDefault="0075180F" w:rsidP="0075180F">
          <w:pPr>
            <w:pStyle w:val="LLP1Otsikkotaso"/>
          </w:pPr>
          <w:bookmarkStart w:id="3" w:name="_Toc226726795"/>
          <w:r w:rsidRPr="00E630E8">
            <w:t>Asian tausta ja valmistelu</w:t>
          </w:r>
          <w:bookmarkEnd w:id="3"/>
        </w:p>
        <w:p w14:paraId="51DEFC46" w14:textId="77777777" w:rsidR="004D2778" w:rsidRPr="00E630E8" w:rsidRDefault="007B4171" w:rsidP="008D714A">
          <w:pPr>
            <w:pStyle w:val="LLP2Otsikkotaso"/>
          </w:pPr>
          <w:bookmarkStart w:id="4" w:name="_Toc226726796"/>
          <w:r w:rsidRPr="00E630E8">
            <w:t>T</w:t>
          </w:r>
          <w:r w:rsidR="004D2778" w:rsidRPr="00E630E8">
            <w:t>austa</w:t>
          </w:r>
          <w:bookmarkEnd w:id="4"/>
        </w:p>
        <w:p w14:paraId="2DCA245B" w14:textId="77777777" w:rsidR="007C0EC1" w:rsidRPr="00E630E8" w:rsidRDefault="007C0EC1" w:rsidP="007C0EC1">
          <w:pPr>
            <w:pStyle w:val="LLPerustelujenkappalejako"/>
          </w:pPr>
          <w:r w:rsidRPr="00E630E8">
            <w:t>Pääministeri Petteri Orpon hallituksen hallitusohjelman mukaan tarpeettomat metsästysrajoitukset elinvoimaisten lajien, kuten merimetson ja valkoposkihanhen osalta poistetaan, ja lajit siirretään metsästyslain piiriin. Huolehditaan samalla vahinkojen oikeudenmukaisesta korvaamisesta elinkeinonharjoittajille. Hallitus vaikuttaa siihen, että lajit siirretään lintudirektiivin tiukasti suojeltujen lajien listalta. Poikkeusluvalla haltuun otettujen lintujen lihaa on voitava hyödyntää.</w:t>
          </w:r>
        </w:p>
        <w:p w14:paraId="3EE175A0" w14:textId="77777777" w:rsidR="007C0EC1" w:rsidRPr="00E630E8" w:rsidRDefault="007C0EC1" w:rsidP="00394211">
          <w:pPr>
            <w:pStyle w:val="LLPValiotsikko"/>
            <w:rPr>
              <w:i/>
              <w:iCs/>
            </w:rPr>
          </w:pPr>
          <w:r w:rsidRPr="00E630E8">
            <w:rPr>
              <w:i/>
              <w:iCs/>
            </w:rPr>
            <w:t xml:space="preserve">Kansalaisaloite valkoposkihanhen metsästyksen salliminen (KAA 3/2020 vp). </w:t>
          </w:r>
        </w:p>
        <w:p w14:paraId="6A6A484D" w14:textId="6BF70153" w:rsidR="007C0EC1" w:rsidRPr="00E630E8" w:rsidRDefault="007C0EC1" w:rsidP="007C0EC1">
          <w:pPr>
            <w:pStyle w:val="LLPerustelujenkappalejako"/>
          </w:pPr>
          <w:r w:rsidRPr="00E630E8">
            <w:t>Eduskunta hylätessään kansalaisaloitteeseen KAA3/2020 sisältyvän ehdotuksen hyväksyi 14.10.2022 seuraavat lausumat (</w:t>
          </w:r>
          <w:hyperlink r:id="rId8" w:history="1">
            <w:r w:rsidRPr="00E630E8">
              <w:rPr>
                <w:rStyle w:val="Hyperlinkki"/>
              </w:rPr>
              <w:t>KAA 3/2020 vp — EK 42/2022 vp</w:t>
            </w:r>
          </w:hyperlink>
          <w:r w:rsidRPr="00E630E8">
            <w:t xml:space="preserve">): </w:t>
          </w:r>
        </w:p>
        <w:p w14:paraId="0A648F43" w14:textId="77777777" w:rsidR="007C0EC1" w:rsidRPr="00E630E8" w:rsidRDefault="007C0EC1" w:rsidP="007C0EC1">
          <w:pPr>
            <w:pStyle w:val="LLPerustelujenkappalejako"/>
          </w:pPr>
          <w:r w:rsidRPr="00E630E8">
            <w:t xml:space="preserve">1. Eduskunta edellyttää, että hallitus vaikuttaa aktiivisesti komissioon ja EU:n jäsenvaltioihin, jotta Bernin sopimusta muutetaan ja sen myötä valkoposkihanhi siirretään lintudirektiivin liitteeseen II. </w:t>
          </w:r>
        </w:p>
        <w:p w14:paraId="4ED8B649" w14:textId="77777777" w:rsidR="007C0EC1" w:rsidRPr="00E630E8" w:rsidRDefault="007C0EC1" w:rsidP="007C0EC1">
          <w:pPr>
            <w:pStyle w:val="LLPerustelujenkappalejako"/>
          </w:pPr>
          <w:r w:rsidRPr="00E630E8">
            <w:t xml:space="preserve">2. Eduskunta edellyttää, että lintudirektiivin 9 artiklassa säädettyjä poikkeusmahdollisuuksia hyödynnetään ja lintujen karkottaminen ampumalla sallitaan myös keväällä pesintärauha huomioiden. </w:t>
          </w:r>
        </w:p>
        <w:p w14:paraId="6AD5EA28" w14:textId="77777777" w:rsidR="007C0EC1" w:rsidRPr="00E630E8" w:rsidRDefault="007C0EC1" w:rsidP="007C0EC1">
          <w:pPr>
            <w:pStyle w:val="LLPerustelujenkappalejako"/>
          </w:pPr>
          <w:r w:rsidRPr="00E630E8">
            <w:t xml:space="preserve">3. Eduskunta edellyttää, että poikkeusluvalla ammuttujen valkoposkihanhien hyödyntäminen sallitaan ja että hallitus valmistelee esityksen luonnonsuojelulain muuttamisesta siten, että lintudirektiivin 9 artiklan 1 kohdan c alakohdan mukaisen poikkeuksen perusteella mahdollistetaan poikkeusluvalla tapetun valkoposkihanhen haltuunotto ja asiallinen hyötykäyttö. </w:t>
          </w:r>
        </w:p>
        <w:p w14:paraId="2B84DFFE" w14:textId="77777777" w:rsidR="007C0EC1" w:rsidRPr="00E630E8" w:rsidRDefault="007C0EC1" w:rsidP="007C0EC1">
          <w:pPr>
            <w:pStyle w:val="LLPerustelujenkappalejako"/>
          </w:pPr>
          <w:r w:rsidRPr="00E630E8">
            <w:t xml:space="preserve">4. Eduskunta edellyttää, että valkoposkihanhia koskevat poikkeuslupa-asiat siirretään Varsinais-Suomen elinkeino-, liikenne- ja ympäristökeskukselta Pohjois-Karjalan elinkeino-, liikenne- ja ympäristökeskukselle ja samalla lupamenettelyä sujuvoitetaan. </w:t>
          </w:r>
        </w:p>
        <w:p w14:paraId="2391D6A3" w14:textId="1FA9B722" w:rsidR="007C0EC1" w:rsidRPr="00E630E8" w:rsidRDefault="007C0EC1" w:rsidP="007C0EC1">
          <w:pPr>
            <w:pStyle w:val="LLPerustelujenkappalejako"/>
          </w:pPr>
          <w:r w:rsidRPr="00E630E8">
            <w:t xml:space="preserve">Maa- ja metsätalousvaliokunta katsoi 11.9.2024 hallituksen vuosikertomuksesta 2023 antamassa lausunnossaan </w:t>
          </w:r>
          <w:hyperlink r:id="rId9" w:history="1">
            <w:r w:rsidRPr="00E630E8">
              <w:rPr>
                <w:rStyle w:val="Hyperlinkki"/>
              </w:rPr>
              <w:t>MmVL 14/2024vp-K2/2024</w:t>
            </w:r>
          </w:hyperlink>
          <w:r w:rsidRPr="00E630E8">
            <w:t>, että valkoposkihanhia koskevat lausumat ovat edelleen tarpeellisia ja ne tulee säilyttää.</w:t>
          </w:r>
        </w:p>
        <w:p w14:paraId="0A161D8B" w14:textId="474F782A" w:rsidR="00433325" w:rsidRPr="004E4A89" w:rsidRDefault="007C0EC1" w:rsidP="00433325">
          <w:pPr>
            <w:pStyle w:val="LLPerustelujenkappalejako"/>
          </w:pPr>
          <w:r w:rsidRPr="00E630E8">
            <w:t xml:space="preserve">Valkoposkihanhen ja merimetson kannat ovat Suomessa kasvaneet voimakkaasti 2000-luvulla. Kantojen kasvu on lisännyt erityisesti: valkoposkihanhen aiheuttamia maatalousvahinkoja pääosin kevätkaudella, mutta myös syyskaudella sekä merimetson aiheuttamia vahinkoja kalakannoille ja kalaelinkeinolle, erityisesti rannikon kutu- ja </w:t>
          </w:r>
          <w:r w:rsidR="0092710C" w:rsidRPr="00E630E8">
            <w:t>lisääntymisalueilla</w:t>
          </w:r>
          <w:r w:rsidRPr="00E630E8">
            <w:t xml:space="preserve">. Erityisesti vilkkailla lentoasemilla on etenkin valkoposkihanhien määrään liittyviä lentoturvallisuusriskiperusteita. Nykyinen poikkeuslupamenettely (aiemmin Varsinais-Suomen ELY-keskus, nyt Lupa- ja valvontavirasto) ei ole riittänyt hallitsemaan toistuvia vahinkoja, vaan vahingot jatkavat </w:t>
          </w:r>
          <w:r w:rsidR="00807C09" w:rsidRPr="00E630E8">
            <w:t>kasvuaan,</w:t>
          </w:r>
          <w:r w:rsidRPr="00E630E8">
            <w:t xml:space="preserve"> vaikka hanhipeltoihin ja vahinkojen estoon </w:t>
          </w:r>
          <w:r w:rsidR="00AC7177" w:rsidRPr="004E4A89">
            <w:t xml:space="preserve">korvausten </w:t>
          </w:r>
          <w:r w:rsidR="00AC7177" w:rsidRPr="00E630E8">
            <w:t xml:space="preserve">lisäksi </w:t>
          </w:r>
          <w:r w:rsidRPr="00E630E8">
            <w:t xml:space="preserve">on panostettu useita miljoonia vuosittain (2025 n. 7 milj. euroa). Kevätkauden valkoposkihanhivahingot tapahtuvat niin nopeasti, ettei lupakäsittely ehdi reagoida kuin niiden tilojen osalta, jotka ovat aiemmin kärsineet suuria viljelysvahinkoja ja sen perusteella ovat </w:t>
          </w:r>
          <w:r w:rsidRPr="00E630E8">
            <w:lastRenderedPageBreak/>
            <w:t xml:space="preserve">hakeneet vahinkojen uusiutumisriskin </w:t>
          </w:r>
          <w:proofErr w:type="gramStart"/>
          <w:r w:rsidRPr="00E630E8">
            <w:t>johdosta</w:t>
          </w:r>
          <w:proofErr w:type="gramEnd"/>
          <w:r w:rsidRPr="00E630E8">
            <w:t xml:space="preserve"> tai varmuuden vuoksi poikkeusluvan valkoposkihanhien karkottamiseen.</w:t>
          </w:r>
          <w:r w:rsidR="003C2E98" w:rsidRPr="004E4A89">
            <w:t xml:space="preserve"> Valkoposkihanhien ampumista kuoliaaksi ei ole sallittu 2023 a</w:t>
          </w:r>
          <w:r w:rsidR="003C2E98" w:rsidRPr="00E630E8">
            <w:t>lkaen lainkaan eikä kovaäänisiä karkottimia lainkaan keväällä.</w:t>
          </w:r>
          <w:r w:rsidRPr="00E630E8">
            <w:t xml:space="preserve"> </w:t>
          </w:r>
        </w:p>
        <w:p w14:paraId="59973603" w14:textId="77777777" w:rsidR="005200D0" w:rsidRDefault="007C0EC1" w:rsidP="007C0EC1">
          <w:pPr>
            <w:pStyle w:val="LLPerustelujenkappalejako"/>
          </w:pPr>
          <w:r w:rsidRPr="00E630E8">
            <w:t xml:space="preserve">Merimetson osalta poikkeuslupien myöntämisen edellytyksiä on kiristänyt oikeuskäytäntö ja etenkin </w:t>
          </w:r>
          <w:r w:rsidR="00807C09">
            <w:t>Korkeimman hallinto-oikeuden</w:t>
          </w:r>
          <w:r w:rsidRPr="00E630E8">
            <w:t xml:space="preserve"> </w:t>
          </w:r>
          <w:r w:rsidR="00807C09">
            <w:t xml:space="preserve">vuoden </w:t>
          </w:r>
          <w:r w:rsidRPr="00E630E8">
            <w:t xml:space="preserve">2025 ratkaisu </w:t>
          </w:r>
          <w:r w:rsidR="00807C09">
            <w:t>(</w:t>
          </w:r>
          <w:proofErr w:type="gramStart"/>
          <w:r w:rsidR="00807C09" w:rsidRPr="00E630E8">
            <w:t>KHO:2025:16</w:t>
          </w:r>
          <w:proofErr w:type="gramEnd"/>
          <w:r w:rsidR="00807C09">
            <w:t>)</w:t>
          </w:r>
          <w:r w:rsidRPr="00E630E8">
            <w:t xml:space="preserve">, joka käytännössä rajasi </w:t>
          </w:r>
          <w:r w:rsidR="005200D0">
            <w:t xml:space="preserve">keinot </w:t>
          </w:r>
          <w:r w:rsidRPr="00E630E8">
            <w:t>merimetsojen kalakannoille ja -taloudelle aiheuttamien vahinkojen estämise</w:t>
          </w:r>
          <w:r w:rsidR="005200D0">
            <w:t>e</w:t>
          </w:r>
          <w:r w:rsidRPr="00E630E8">
            <w:t xml:space="preserve">n ainoastaan </w:t>
          </w:r>
          <w:r w:rsidR="005200D0">
            <w:t xml:space="preserve">pesäpuiden kaatamisen, </w:t>
          </w:r>
          <w:r w:rsidRPr="00E630E8">
            <w:t>munien öljyämisen ja pesien rikkomisen pesimäkauden ulkopuolella. Lupaharkinnassa edellytetään yksityiskohtaista näyttöä ampumisen vaikutuksista, vaihtoehtoisten keinojen riittämättömyydestä, joka käytännössä vaikeuttaa lupien myöntämistä.</w:t>
          </w:r>
          <w:r w:rsidR="005200D0" w:rsidRPr="005200D0">
            <w:t xml:space="preserve"> </w:t>
          </w:r>
        </w:p>
        <w:p w14:paraId="2CE3EA02" w14:textId="0FC37CCB" w:rsidR="007C0EC1" w:rsidRPr="00E630E8" w:rsidRDefault="005200D0" w:rsidP="007C0EC1">
          <w:pPr>
            <w:pStyle w:val="LLPerustelujenkappalejako"/>
          </w:pPr>
          <w:r w:rsidRPr="00E630E8">
            <w:t xml:space="preserve">Lupa- ja valvontaviraston perustamisen yhteydessä </w:t>
          </w:r>
          <w:r w:rsidRPr="004E4A89">
            <w:t xml:space="preserve">vuonna 2026 </w:t>
          </w:r>
          <w:r w:rsidRPr="00E630E8">
            <w:t>poikkeuslupien hinta nousi viisinkertaiseksi 1500 euroon johtaen väistämättä tilanteeseen, jossa suurta motivaatiota ei ole hakea lupia vain varmuuden vuoksi.</w:t>
          </w:r>
          <w:r w:rsidRPr="004E4A89">
            <w:t xml:space="preserve"> </w:t>
          </w:r>
          <w:r w:rsidRPr="00E630E8">
            <w:t>Lupien käsittely kestää edelleen useita kuukausia.</w:t>
          </w:r>
        </w:p>
        <w:p w14:paraId="3E950A72" w14:textId="77777777" w:rsidR="007C0EC1" w:rsidRPr="00E630E8" w:rsidRDefault="007C0EC1" w:rsidP="007C0EC1">
          <w:pPr>
            <w:pStyle w:val="LLPerustelujenkappalejako"/>
          </w:pPr>
          <w:r w:rsidRPr="00E630E8">
            <w:t>Valmistelu on tehty maa- ja metsätalousministeriössä tiiviissä yhteistyössä ympäristöministeriön kanssa. Valittu ratkaisumalli poikkeaa Valkoposkihanhen ja merimetson siirtäminen riistalajeiksi –työryhmän mietinnöstä, mutta mietinnön pohjana olleita selvityksiä mm. nykytilasta ja vertailusta muihin maihin on hyödynnetty tässä hallituksen esityksessä. Tavoitteena on luoda selkeä ja valvottava mekanismi toistuviin vahinkotilanteisiin.</w:t>
          </w:r>
        </w:p>
        <w:p w14:paraId="76BE8855" w14:textId="3538D4B5" w:rsidR="007C0EC1" w:rsidRPr="00E630E8" w:rsidRDefault="007C0EC1" w:rsidP="00394211">
          <w:pPr>
            <w:pStyle w:val="LLP2Otsikkotaso"/>
          </w:pPr>
          <w:bookmarkStart w:id="5" w:name="_Toc226726797"/>
          <w:r w:rsidRPr="00E630E8">
            <w:t>Valmistelu</w:t>
          </w:r>
          <w:bookmarkEnd w:id="5"/>
        </w:p>
        <w:p w14:paraId="06812BAE" w14:textId="7C135052" w:rsidR="007C0EC1" w:rsidRPr="00E630E8" w:rsidRDefault="007C0EC1" w:rsidP="007C0EC1">
          <w:pPr>
            <w:pStyle w:val="LLPerustelujenkappalejako"/>
          </w:pPr>
          <w:r w:rsidRPr="00E630E8">
            <w:t xml:space="preserve">Maa- ja metsätalousministeriö asetti 16.5.2024 päätöksellään Valkoposkihanhen ja merimetson siirtäminen riistalajeiksi –työryhmän (MMM043:00/2024), jonka tehtävänä oli laatia ehdotus metsästyslain ja riistavahinkolain muuttamiseksi siten, että kaikki valkoposkihanhia ja merimetsoja koskevat hallitusohjelman tavoitteet saavutetaan. Lakimuutosten edistämisessä </w:t>
          </w:r>
          <w:r w:rsidR="003C2E98" w:rsidRPr="00E630E8">
            <w:t xml:space="preserve">tuli ottaa </w:t>
          </w:r>
          <w:r w:rsidRPr="00E630E8">
            <w:t xml:space="preserve">huomioon EU:n lintudirektiivin liitemuutostarpeet sekä niiden eteneminen, jotta metsästysrajoitukset voidaan tosiasiallisesti poistaa. Työryhmän tehtävänä </w:t>
          </w:r>
          <w:r w:rsidR="003C2E98" w:rsidRPr="00E630E8">
            <w:t xml:space="preserve">oli </w:t>
          </w:r>
          <w:r w:rsidRPr="00E630E8">
            <w:t>valkoposkihanhen ja merimetson riistalajiksi siirrosta seuraavien metsästys- ja riistavahinkolakiin tarvittavien lainsäädäntömuutosten valmisteleminen, niiden notifiointi komissiolle sekä korvaus- ja vahinkojenestomäärärahojen siirron toteuttaminen ympäristöministeriöltä maa- ja metsätalousministeriölle.</w:t>
          </w:r>
        </w:p>
        <w:p w14:paraId="24755CFF" w14:textId="77777777" w:rsidR="007C0EC1" w:rsidRPr="00E630E8" w:rsidRDefault="007C0EC1" w:rsidP="007C0EC1">
          <w:pPr>
            <w:pStyle w:val="LLPerustelujenkappalejako"/>
          </w:pPr>
          <w:r w:rsidRPr="00E630E8">
            <w:t xml:space="preserve">Lisäksi työryhmän tehtävänä oli suunnitella näiden lajien poikkeusluvitukseen, vahinkojen ennaltaehkäisyn hallinnointiin, lajiseurantaan, vahinkojen korvaamiseen ja raportointiin liittyvän tiedon ja tietoaineistojen siirto ELY-keskuksista ja Suomen ympäristökeskuksesta Suomen riistakeskukselle, Luonnonvarakeskukselle ja Ruokavirastolle, sisältäen myös muutokseen mahdollisesti tarvittavat tietojärjestelmät. Työryhmän tehtävänä oli lisäksi arvioida työtehtävien siirtämisestä ja tietojärjestelmämuutoksista seuraavat määrärahatarpeet ja niiden resursointi. </w:t>
          </w:r>
        </w:p>
        <w:p w14:paraId="457D719C" w14:textId="77777777" w:rsidR="007C0EC1" w:rsidRPr="00E630E8" w:rsidRDefault="007C0EC1" w:rsidP="007C0EC1">
          <w:pPr>
            <w:pStyle w:val="LLPerustelujenkappalejako"/>
          </w:pPr>
          <w:r w:rsidRPr="00E630E8">
            <w:t>Työryhmän tehtävänä oli myös antaa tarvittaessa asiantuntijatukea ympäristöministeriölle kyseisten lajien lisäämiseksi EU:n lintudirektiivin metsästettävien lajien listalle liitteeseen II. Lisäksi tehtävänä oli näihin lajeihin liittyvät muut työryhmän tunnistamat keskeiset toimet.</w:t>
          </w:r>
        </w:p>
        <w:p w14:paraId="787C58BE" w14:textId="77777777" w:rsidR="007C0EC1" w:rsidRPr="00E630E8" w:rsidRDefault="007C0EC1" w:rsidP="007C0EC1">
          <w:pPr>
            <w:pStyle w:val="LLPerustelujenkappalejako"/>
          </w:pPr>
          <w:r w:rsidRPr="00E630E8">
            <w:t xml:space="preserve">Työryhmän asettamispäätöksen mukaan lajien siirron tulee olla valtion kustannusten ja korvausten saajien näkökulmasta neutraali toimenpide. Työryhmän oli laadittava mietintönsä hallituksen esityksen muotoon ottaen huomioon korvauskäytäntöjen muutoksen edellyttämä talousarviokäsittelyn ja EU:n notifioinnin aikataulut. </w:t>
          </w:r>
        </w:p>
        <w:p w14:paraId="55656084" w14:textId="68F30228" w:rsidR="007C0EC1" w:rsidRPr="00E630E8" w:rsidRDefault="007C0EC1" w:rsidP="007C0EC1">
          <w:pPr>
            <w:pStyle w:val="LLPerustelujenkappalejako"/>
          </w:pPr>
          <w:r w:rsidRPr="00E630E8">
            <w:lastRenderedPageBreak/>
            <w:t xml:space="preserve">Esitystä valmisteltiin hallituksen esityksen muotoon työryhmässä, mutta </w:t>
          </w:r>
          <w:r w:rsidR="005200D0">
            <w:t xml:space="preserve">nyt esillä oleva </w:t>
          </w:r>
          <w:r w:rsidRPr="00E630E8">
            <w:t xml:space="preserve">ratkaisu poikkeaa mietinnöstä selkeästi. Työryhmässä olivat edustettuina maa- ja metsätalousministeriö, ympäristöministeriö, Varsinais-Suomen ELY-keskus, Pohjois-Karjalan ELY-keskus, Suomen riistakeskus, Luonnonvarakeskus, Ruokavirasto ja Suomen ympäristökeskus. Työryhmä kokoontui 8 kertaa. Työryhmän alkuperäinen toimikausi oli 7.5.2024–15.11.2024, mutta toimikautta jatkettiin 31.8.2025 asti. </w:t>
          </w:r>
        </w:p>
        <w:p w14:paraId="2D348C95" w14:textId="71505CCC" w:rsidR="007C0EC1" w:rsidRPr="00E630E8" w:rsidRDefault="007C0EC1" w:rsidP="007C0EC1">
          <w:pPr>
            <w:pStyle w:val="LLPerustelujenkappalejako"/>
          </w:pPr>
          <w:r w:rsidRPr="00E630E8">
            <w:t xml:space="preserve">Työryhmä luovutti 10.9.2025 mietintönsä maa- ja metsätalousministeriölle. Työryhmän näkemyksen mukaan hallitusohjelman linjaukset saavutetaan mahdollisimman täysimääräisesti siten, että valkoposkihanhi ja merimetso säilyvät luonnonsuojelulaissa rauhoitettuina lajeina, mutta lajien rauhoituksesta poikettaisiin Suomen riistakeskuksen päätöksellä ja metsästyslakia soveltaen. Tämä edellyttäisi metsästyslain ja luonnonsuojelulain muuttamista. Mietintöön jättivät eriävän mielipiteensä ympäristöministeriö, Varsinais-Suomen ELY-keskus, Pohjois-Karjalan ELY-keskus ja SYKE. Työryhmän mietintö, eriävät mielipiteet ja muut valmisteluasiakirjat löytyvät osoitteesta: </w:t>
          </w:r>
          <w:hyperlink r:id="rId10" w:history="1">
            <w:r w:rsidRPr="00E630E8">
              <w:rPr>
                <w:rStyle w:val="Hyperlinkki"/>
              </w:rPr>
              <w:t>https://mmm.fi/hanke2?tunnus=MMM043:00/2024</w:t>
            </w:r>
          </w:hyperlink>
        </w:p>
        <w:p w14:paraId="540207CB" w14:textId="77777777" w:rsidR="007C0EC1" w:rsidRPr="00E630E8" w:rsidRDefault="007C0EC1" w:rsidP="007C0EC1">
          <w:pPr>
            <w:pStyle w:val="LLPerustelujenkappalejako"/>
          </w:pPr>
          <w:r w:rsidRPr="00E630E8">
            <w:t xml:space="preserve">Mietintö viimeisteltiin hallituksen esityksen muotoon maa- ja metsätalousministeriön ja ympäristöministeriön yhteistyönä. Mietinnöstä poiketen esityksessä ehdotetaan, että valkoposkihanhi ja merimetso siirrettäisiin rauhoitetuiksi riistalajeiksi metsästyslakiin, mutta vahingoista maksettavista korvauksista säädettäisiin edelleen rauhoitettujen eläinten aiheuttamien vahinkojen ennalta ehkäisemisestä ja korvaamisesta annetussa laissa (RauLaKo). </w:t>
          </w:r>
        </w:p>
        <w:p w14:paraId="3983E7F6" w14:textId="441FF623" w:rsidR="00394211" w:rsidRPr="00E630E8" w:rsidRDefault="007C0EC1" w:rsidP="007C0EC1">
          <w:pPr>
            <w:pStyle w:val="LLPerustelujenkappalejako"/>
          </w:pPr>
          <w:bookmarkStart w:id="6" w:name="_Hlk225232376"/>
          <w:r w:rsidRPr="00E630E8">
            <w:t>Esitysluonnokseen tehtiin myös uudesta Lupa- valvontavirastosta johtuvat muutokset, mutta selvyyden vuoksi esityksessä puhutaan edelleen paikoittain Elinkeino-, liikenne- ja ympäristökeskuksista eli ELY-keskuksista</w:t>
          </w:r>
          <w:r w:rsidR="003C2E98" w:rsidRPr="004E4A89">
            <w:t xml:space="preserve">, koska osa tiedoista on peräisin </w:t>
          </w:r>
          <w:proofErr w:type="gramStart"/>
          <w:r w:rsidR="003C2E98" w:rsidRPr="004E4A89">
            <w:t>ELY -keskuksien</w:t>
          </w:r>
          <w:proofErr w:type="gramEnd"/>
          <w:r w:rsidR="003C2E98" w:rsidRPr="004E4A89">
            <w:t xml:space="preserve"> </w:t>
          </w:r>
          <w:r w:rsidR="003C2E98" w:rsidRPr="00E630E8">
            <w:t>ratkaisuista tai resursseista</w:t>
          </w:r>
          <w:r w:rsidRPr="00E630E8">
            <w:t>.</w:t>
          </w:r>
          <w:bookmarkEnd w:id="6"/>
          <w:r w:rsidRPr="00E630E8">
            <w:t xml:space="preserve"> Vuoden 2026 alussa aloitti valtakunnallinen Lupa- ja valvontavirasto, johon siirtyivät ELY-keskusten ympäristön lupa-, ohjaus- ja valvontatehtävät (mm. luonnonsuojelulain mukaiset poikkeusluvat esim. lintujen häirintään). Samalla perustettiin kymmenen uutta elinvoimakeskusta nykyisten 15 ELY-keskuksen pohjalta. Elinvoimakeskukset hoitavat mm. elinkeinoihin, maaseutuun, liikenteeseen, ympäristöön ja luonnonvaroihin liittyviä kehittämis- ja edistämistehtäviä (mm. RauLaKo-korvaukset). Hallituksen esityksen valmisteluasiakirjat ovat julkisessa palvelussa osoitteessa: </w:t>
          </w:r>
          <w:hyperlink r:id="rId11" w:history="1">
            <w:r w:rsidR="00394211" w:rsidRPr="00E630E8">
              <w:rPr>
                <w:rStyle w:val="Hyperlinkki"/>
              </w:rPr>
              <w:t>https://mmm.fi/hanke2?tunnus=MMM034:00/2025</w:t>
            </w:r>
          </w:hyperlink>
          <w:r w:rsidRPr="00E630E8">
            <w:t>.</w:t>
          </w:r>
          <w:r w:rsidR="003C2E98" w:rsidRPr="004E4A89">
            <w:t xml:space="preserve"> </w:t>
          </w:r>
          <w:r w:rsidR="004C3CFA">
            <w:t>Hallituksen esitys</w:t>
          </w:r>
          <w:r w:rsidR="004C3CFA" w:rsidRPr="004E4A89">
            <w:t xml:space="preserve"> </w:t>
          </w:r>
          <w:r w:rsidR="003C2E98" w:rsidRPr="004E4A89">
            <w:t xml:space="preserve">lähetettiin </w:t>
          </w:r>
          <w:r w:rsidR="003C2E98" w:rsidRPr="00E630E8">
            <w:t xml:space="preserve">poikkeuksellisesti lyhyelle lausuntoajalle (4 viikkoa) </w:t>
          </w:r>
          <w:r w:rsidR="000619CF" w:rsidRPr="00F047E1">
            <w:t>13</w:t>
          </w:r>
          <w:r w:rsidR="003C2E98" w:rsidRPr="00F047E1">
            <w:t>.4.2026,</w:t>
          </w:r>
          <w:r w:rsidR="003C2E98" w:rsidRPr="00E630E8">
            <w:t xml:space="preserve"> jotta</w:t>
          </w:r>
          <w:r w:rsidR="00C17D43" w:rsidRPr="00E630E8">
            <w:t xml:space="preserve"> etenkin valkoposkihanhien viljelysvahinkoihin pystyttäisiin vaikuttamaan jo tulevana syksynä.</w:t>
          </w:r>
        </w:p>
        <w:p w14:paraId="16D879C4" w14:textId="05EB9370" w:rsidR="007C0EC1" w:rsidRPr="00E630E8" w:rsidRDefault="007C0EC1" w:rsidP="00394211">
          <w:pPr>
            <w:pStyle w:val="LLP1Otsikkotaso"/>
          </w:pPr>
          <w:bookmarkStart w:id="7" w:name="_Toc226726798"/>
          <w:r w:rsidRPr="00E630E8">
            <w:t>Nykytila ja sen arviointi</w:t>
          </w:r>
          <w:bookmarkEnd w:id="7"/>
        </w:p>
        <w:p w14:paraId="09C41791" w14:textId="768E2599" w:rsidR="007C0EC1" w:rsidRPr="00E630E8" w:rsidRDefault="007C0EC1" w:rsidP="00394211">
          <w:pPr>
            <w:pStyle w:val="LLP2Otsikkotaso"/>
          </w:pPr>
          <w:bookmarkStart w:id="8" w:name="_Toc226726799"/>
          <w:r w:rsidRPr="00E630E8">
            <w:t>EU-lainsäädäntö ja kansainväliset sopimukset</w:t>
          </w:r>
          <w:bookmarkEnd w:id="8"/>
        </w:p>
        <w:p w14:paraId="42C8D477" w14:textId="77777777" w:rsidR="007C0EC1" w:rsidRPr="00E630E8" w:rsidRDefault="007C0EC1" w:rsidP="00394211">
          <w:pPr>
            <w:pStyle w:val="LLPValiotsikko"/>
            <w:rPr>
              <w:i/>
              <w:iCs/>
            </w:rPr>
          </w:pPr>
          <w:r w:rsidRPr="00E630E8">
            <w:rPr>
              <w:i/>
              <w:iCs/>
            </w:rPr>
            <w:t>Lintudirektiivi</w:t>
          </w:r>
        </w:p>
        <w:p w14:paraId="2D8BBB50" w14:textId="77777777" w:rsidR="007C0EC1" w:rsidRPr="00E630E8" w:rsidRDefault="007C0EC1" w:rsidP="007C0EC1">
          <w:pPr>
            <w:pStyle w:val="LLPerustelujenkappalejako"/>
          </w:pPr>
          <w:r w:rsidRPr="00E630E8">
            <w:t xml:space="preserve">Luonnonvaraisten lintujen suojelusta annettu parlamentin ja neuvoston direktiivi 2009/147/EY (jäljempänä </w:t>
          </w:r>
          <w:r w:rsidRPr="00E630E8">
            <w:rPr>
              <w:i/>
              <w:iCs/>
            </w:rPr>
            <w:t>lintudirektiivi</w:t>
          </w:r>
          <w:r w:rsidRPr="00E630E8">
            <w:t>) sisältää säännökset luonnonvaraisten lintujen suojelusta ja pyydystämisestä. Lintudirektiivi koskee kaikkien luonnonvaraisten lintulajien suojelua jäsenvaltioiden Eurooppaan kuuluvalla alueella.</w:t>
          </w:r>
        </w:p>
        <w:p w14:paraId="649DBCFC" w14:textId="77777777" w:rsidR="007C0EC1" w:rsidRPr="00E630E8" w:rsidRDefault="007C0EC1" w:rsidP="007C0EC1">
          <w:pPr>
            <w:pStyle w:val="LLPerustelujenkappalejako"/>
          </w:pPr>
          <w:r w:rsidRPr="00E630E8">
            <w:t>Lintudirektiivin 2 artiklan mukaan jäsenvaltioiden on toteutettava kaikki tarvittavat toimenpiteet lintulajien kantojen ylläpitämiseksi sellaisella tasolla, joka vastaa erityisesti ekologisia, tieteellisiä ja sivistyksellisiä vaatimuksia ottaen huomioon taloudelliset ja virkistykseen liittyvät vaatimukset, taikka näiden kantojen mukauttamiseksi tähän tasoon.</w:t>
          </w:r>
        </w:p>
        <w:p w14:paraId="1267EFFC" w14:textId="77777777" w:rsidR="007C0EC1" w:rsidRPr="00E630E8" w:rsidRDefault="007C0EC1" w:rsidP="007C0EC1">
          <w:pPr>
            <w:pStyle w:val="LLPerustelujenkappalejako"/>
          </w:pPr>
          <w:r w:rsidRPr="00E630E8">
            <w:lastRenderedPageBreak/>
            <w:t xml:space="preserve">Lintudirektiivin 4 artiklan mukaan direktiivin liitteessä I mainittujen lajien elinympäristöjä on suojeltava erityistoimin, jotta varmistetaan lajien eloonjääminen ja lisääntyminen niiden levinneisyysalueella erityisesti huomioiden lajit, jotka ovat vaarassa kuolla sukupuuttoon, jotka ovat herkkiä tietyille muutoksille niiden elinympäristössä, joita pidetään harvinaisina niiden pienen kannan tai alueellisesti suppeanlevinneisyyden takia sekä muihin lajeihin, jotka vaativat erityistä huomiota niiden erityislaatuisen elinympäristön vuoksi. </w:t>
          </w:r>
        </w:p>
        <w:p w14:paraId="386E4142" w14:textId="77777777" w:rsidR="007C0EC1" w:rsidRPr="00E630E8" w:rsidRDefault="007C0EC1" w:rsidP="007C0EC1">
          <w:pPr>
            <w:pStyle w:val="LLPerustelujenkappalejako"/>
          </w:pPr>
          <w:r w:rsidRPr="00E630E8">
            <w:t>Lintudirektiivin 5 artikla velvoittaa jäsenvaltioita toteuttamaan, kuitenkaan rajoittamatta 7 ja 9 artiklan soveltamista, lintulajien yleisen suojelujärjestelmän luomiseksi tarvittavat toimenpiteet, joilla kielletään muun muassa lintujen tahallinen tappaminen tai pyydystäminen, pesien ja munien tahallinen tuhoaminen tai vahingoittaminen ja pesien siirtäminen sekä lintujen tahallinen häirintä erityisesti lisääntymis- ja jälkeläisten kasvatusaikana, jos häirintä vaikuttaisi merkittävästi direktiivin tavoitteisiin.</w:t>
          </w:r>
        </w:p>
        <w:p w14:paraId="78CA48FB" w14:textId="77777777" w:rsidR="007C0EC1" w:rsidRPr="00E630E8" w:rsidRDefault="007C0EC1" w:rsidP="007C0EC1">
          <w:pPr>
            <w:pStyle w:val="LLPerustelujenkappalejako"/>
          </w:pPr>
          <w:r w:rsidRPr="00E630E8">
            <w:t xml:space="preserve">Lintudirektiivin 6 artiklan 1 kohdan mukaan jäsenvaltioiden on kiellettävä kaikkien 1 artiklassa tarkoitettujen lintulajien myynti, kuljetus ja hallussa pitäminen myyntiä varten sekä elävien ja kuolleiden lintujen sekä kaikkien niiden helposti tunnistettavien osien tai linnuista valmistettujen tuotteiden myytäväksi tarjoaminen, sanotun kuitenkaan rajoittamatta artiklan 2 ja 3 kohdan soveltamista. </w:t>
          </w:r>
        </w:p>
        <w:p w14:paraId="035EB462" w14:textId="77777777" w:rsidR="007C0EC1" w:rsidRPr="00E630E8" w:rsidRDefault="007C0EC1" w:rsidP="007C0EC1">
          <w:pPr>
            <w:pStyle w:val="LLPerustelujenkappalejako"/>
          </w:pPr>
          <w:r w:rsidRPr="00E630E8">
            <w:t>Artiklan 2 kohdan mukaan edellä 1 kohdassa tarkoitettua toimintaa ei kielletä liitteessä III olevassa A osassa tarkoitettujen lajien osalta, jos linnut on tapettu tai pyydystetty laillisesti tai muuten laillisesti hankittu. Liitteen III A osan lajeista sinisorsa, peltopyy, fasaani, sepelkyyhky ja riekko esiintyvät Suomessa.</w:t>
          </w:r>
        </w:p>
        <w:p w14:paraId="633AB5FE" w14:textId="77777777" w:rsidR="007C0EC1" w:rsidRPr="00E630E8" w:rsidRDefault="007C0EC1" w:rsidP="007C0EC1">
          <w:pPr>
            <w:pStyle w:val="LLPerustelujenkappalejako"/>
          </w:pPr>
          <w:r w:rsidRPr="00E630E8">
            <w:t>Artiklan 3 kohdan mukaan jäsenvaltiot voivat antaa alueellaan luvan 1 kohdassa tarkoitetulle toiminnalle liitteessä III olevassa B osassa tarkoitettujen lajien osalta, jos linnut on tapettu tai pyydystetty laillisesti tai muuten laillisesti hankittu. Jäsenvaltioiden, jotka haluavat myöntää tällaisen luvan, on neuvoteltava ennalta komission kanssa ja tutkittava yhdessä sen kanssa, johtaisiko kyseisen lajin yksilöiden pitäminen kaupan tai voidaanko sen kohtuudella olettaa johtavan siihen, että lajien kannat, maantieteellinen levinneisyys tai lisääntymismäärät vaarantuisivat koko yhteisössä. Jos tutkimus komission mielestä osoittaa, että suunniteltu lupa johtaa jonkin kyseisen lajin edellä mainittuun vaarantumiseen tai vaarantumisen mahdollisuuteen, komissio antaa kyseiselle jäsenvaltiolle perustellun suosituksen, jossa se ilmaisee vastustavansa kyseisen lajin pitämistä kaupan. Jos komissio katsoo, että tällaista vaaraa ei ole, se ilmoittaa siitä jäsenvaltiolle.</w:t>
          </w:r>
        </w:p>
        <w:p w14:paraId="5E64B96C" w14:textId="77777777" w:rsidR="007C0EC1" w:rsidRPr="00E630E8" w:rsidRDefault="007C0EC1" w:rsidP="007C0EC1">
          <w:pPr>
            <w:pStyle w:val="LLPerustelujenkappalejako"/>
          </w:pPr>
          <w:r w:rsidRPr="00E630E8">
            <w:t>Lintudirektiivin 7 artiklan mukaan direktiivin liitteessä II lueteltuja lajeja voidaan metsästää yhteisön alueella kansallisen lainsäädännön mukaisesti. Jäsenvaltioiden on varmistettava, että lajien metsästys ei vaaranna suojelutoimenpiteitä niiden levinneisyysalueella. Liitteen II/A lajien metsästys on sallittua yhteisön alueella. Liitteen II/B (tai liite II/2) lajien metsästys on sallittua vain niissä jäsenvaltioissa, joista on siinä maininta.</w:t>
          </w:r>
        </w:p>
        <w:p w14:paraId="592A5081" w14:textId="77777777" w:rsidR="007C0EC1" w:rsidRPr="00E630E8" w:rsidRDefault="007C0EC1" w:rsidP="007C0EC1">
          <w:pPr>
            <w:pStyle w:val="LLPerustelujenkappalejako"/>
          </w:pPr>
          <w:r w:rsidRPr="00E630E8">
            <w:t>Valkoposkihanhi ja merimetso eivät kuulu liitteen II lajeihin, joten lajien metsästys ei ole mahdollista, vaan kyse voi olla ainoastaan 9 artiklan mukaisesta suojelusta poikkeamisesta. Valkoposkihanhi on lueteltu lintudirektiivin liitteessä I, mikä tarkoittaa sitä, että lajin elinympäristöjä on suojeltava erityistoimin. Merimetso on poistettu lintudirektiivin liitteestä I vuonna 1997. Nykyään merimetsoa ei mainita missään lintudirektiivin liitteessä.</w:t>
          </w:r>
        </w:p>
        <w:p w14:paraId="475F50C3" w14:textId="77777777" w:rsidR="007C0EC1" w:rsidRPr="00E630E8" w:rsidRDefault="007C0EC1" w:rsidP="007C0EC1">
          <w:pPr>
            <w:pStyle w:val="LLPerustelujenkappalejako"/>
          </w:pPr>
          <w:r w:rsidRPr="00E630E8">
            <w:t xml:space="preserve">Jäsenvaltiot voivat lintudirektiivin 9 artiklan mukaan, jollei muuta tyydyttävää ratkaisua ole, poiketa lintudirektiivin 5–8 artiklan velvoitteista kansanterveyden ja yleisen turvallisuuden turvaamiseksi, lentoturvallisuuden turvaamiseksi, viljelmille, kotieläimille, metsille, kalavesille </w:t>
          </w:r>
          <w:r w:rsidRPr="00E630E8">
            <w:lastRenderedPageBreak/>
            <w:t xml:space="preserve">ja vesistöille koituvan vakavan vahingon estämiseksi, kasviston ja eläimistön suojelemiseksi, tutkimus- ja opetustarkoituksessa, kannan lisäämis- ja uudelleenistutustarkoituksessa sekä tehdäkseen mahdolliseksi näitä varten tapahtuvan kasvatuksen taikka salliakseen tiukasti valvotuissa oloissa ja valikoivasti tiettyjen lintujen pienien määrien pyydystämisen, hallussa pitämisen tai muuten asiallisen hyötykäytön. </w:t>
          </w:r>
        </w:p>
        <w:p w14:paraId="2EAA11E5" w14:textId="77777777" w:rsidR="007C0EC1" w:rsidRPr="00E630E8" w:rsidRDefault="007C0EC1" w:rsidP="007C0EC1">
          <w:pPr>
            <w:pStyle w:val="LLPerustelujenkappalejako"/>
          </w:pPr>
          <w:r w:rsidRPr="00E630E8">
            <w:t>Poikkeuksissa on mainittava lajit, joita poikkeukset koskevat, pyydystämistä tai tappamista varten hyväksytyt välineet, laitteet ja menetelmät, vaaratekijät sekä ne ajalliset ja paikalliset olot, joissa näitä poikkeuksia voidaan myöntää. Lisäksi poikkeuksissa on mainittava viranomainen, joka on valtuutettu ilmoittamaan, että vaaditut edellytykset täytetään, ja joka päättää, missä laajuudessa kuka saa käyttää mitäkin välineitä, laitteita ja menetelmiä sekä suoritettavat tarkastukset.</w:t>
          </w:r>
        </w:p>
        <w:p w14:paraId="4D7D5BDA" w14:textId="77777777" w:rsidR="007C0EC1" w:rsidRPr="00E630E8" w:rsidRDefault="007C0EC1" w:rsidP="007C0EC1">
          <w:pPr>
            <w:pStyle w:val="LLPerustelujenkappalejako"/>
          </w:pPr>
          <w:r w:rsidRPr="00E630E8">
            <w:t>Poikkeuksista on raportoitava komissiolle vuosittain. Komissio varmistaa käytettävissään olevan tiedon ja erityisesti sille toimitetun tiedon perusteella jatkuvasti, että poikkeusten seuraukset eivät ole ristiriidassa lintudirektiivin kanssa. Komissio tekee tähän liittyen aiheelliset aloitteet. Poikkeusten on oltava lainsäädäntötasolla täsmällisiä ja valvottavia.</w:t>
          </w:r>
        </w:p>
        <w:p w14:paraId="5D3995FB" w14:textId="77777777" w:rsidR="007C0EC1" w:rsidRPr="00E630E8" w:rsidRDefault="007C0EC1" w:rsidP="007C0EC1">
          <w:pPr>
            <w:pStyle w:val="LLPerustelujenkappalejako"/>
          </w:pPr>
          <w:r w:rsidRPr="00E630E8">
            <w:t>EU:n komissio on vuonna 2008 laatinut luonnonvaraisten lintujen suojelusta annetun neuvoston direktiivin 79/409/ETY (”lintudirektiivin”) mukaisesti harjoitettavaa metsästystä koskevan ohjeasiakirjan. Ohjeasiakirjan kohdan 3.6.10 mukaan yleisille henkilöryhmille on mahdollista tietyin edellytyksin myöntää oikeus poiketa suojelujärjestelmästä ja tapauskohtaisesta lupaharkinnasta. Ohjeasiakirjassa viitataan yhteisöjen tuomioistuimen ratkaisuun asiassa C-247/85, jossa komissio vastusti Belgian lainsäädäntöä, jonka nojalla muun muassa asukkaiden ja metsästysoikeuden haltijoiden sekä heidän valtuuttamiensa henkilöiden sallittiin pyydystää, tappaa, tuhota tai karkottaa varpusia, pikkuvarpusia ja kottaraisia sekä tuhota niiden munia, pesiä ja poikueita. Yhteisöjen tuomioistuin katsoi, että Belgian asettamissa säännöissä ei ilmoitettu kansanterveyden suojeluun tai viljelmiin tai muihin direktiivin 9 artiklan 1 kohdassa mainittuihin alueisiin kohdistuvan vakavan vahingon estämiseen liittyviä syitä, joiden perusteella saattaisi olla tarpeen myöntää poikkeus näin laajalle henkilöryhmälle kaikkialla Belgiassa. Yhteisöjen tuomioistuimen mukaan oli niin, että Belgialla oli periaatteessa mahdollista myöntää lupa tietyille rajatuille henkilöryhmille poiketa 5, 6, 7 artiklassa annetusta yleisestä suojelujärjestelmästä. Ohjeasiakirjassa todetaan, että laajalle henkilöryhmälle myönnettävälle poikkeukselle täytyy olla pakottavia syitä ja ne on ilmaistava selkeästi poikkeuksen yhteydessä. Vastaavasti vuonna 2013 merimetsokantaa koskevassa komission ohjeasiakirjassa todetaan, että poikkeuksia vahinkolintujen torjuntaan (mm. lentoturvallisuuden, viljelmien turvaamiseksi) voidaan myöntää yksittäisten henkilöiden sijasta yleisille henkilöryhmille, kuten maanomistajille tai heidän valtuuttamilleen henkilöille 9 artiklan 2 kohdan yksityiskohtaiset muotovaatimukset täyttäen.</w:t>
          </w:r>
        </w:p>
        <w:p w14:paraId="3E985B19" w14:textId="6C2C864B" w:rsidR="00873672" w:rsidRPr="00E630E8" w:rsidRDefault="00BC4666" w:rsidP="00053754">
          <w:pPr>
            <w:pStyle w:val="LLPerustelujenkappalejako"/>
          </w:pPr>
          <w:bookmarkStart w:id="9" w:name="_Hlk226027632"/>
          <w:r w:rsidRPr="00185766">
            <w:t>Komissio on 31.3.2026 julkaissu</w:t>
          </w:r>
          <w:r w:rsidR="00053754" w:rsidRPr="00185766">
            <w:t xml:space="preserve">t </w:t>
          </w:r>
          <w:r w:rsidRPr="00185766">
            <w:t>lintudirektiivin 5 ja 9 artiklan soveltamista kosk</w:t>
          </w:r>
          <w:r w:rsidR="00B52759" w:rsidRPr="00185766">
            <w:t>evan</w:t>
          </w:r>
          <w:r w:rsidRPr="00185766">
            <w:t xml:space="preserve"> ohjeasiakirjan</w:t>
          </w:r>
          <w:r w:rsidR="00053754" w:rsidRPr="00185766">
            <w:t xml:space="preserve"> (Brussels, 31.3.2026 </w:t>
          </w:r>
          <w:proofErr w:type="gramStart"/>
          <w:r w:rsidR="00053754" w:rsidRPr="00185766">
            <w:t>C(</w:t>
          </w:r>
          <w:proofErr w:type="gramEnd"/>
          <w:r w:rsidR="00053754" w:rsidRPr="00185766">
            <w:t>2026) 2274 final), joka</w:t>
          </w:r>
          <w:r w:rsidR="002B1B5D" w:rsidRPr="00185766">
            <w:t xml:space="preserve"> tarjoaa merkittäviä uusia joustomahdollisuuksia jäsenvaltiolle.</w:t>
          </w:r>
          <w:r w:rsidR="00053754" w:rsidRPr="00185766">
            <w:t xml:space="preserve"> Uusi ohje</w:t>
          </w:r>
          <w:r w:rsidR="00B52759" w:rsidRPr="00185766">
            <w:t>asiakirja sisältää valkoposkihanhea ja merimetsoa koskevat erilliset liitteet, jotka pyrkivät selittämään, millaista joustoa jäsenvaltioilla on vakavien maa- ja kalataloudelle aiheutuvien vahinkojen estämiseksi näiden kahden lajin osalta</w:t>
          </w:r>
          <w:r w:rsidR="005A0873" w:rsidRPr="00185766">
            <w:t>.</w:t>
          </w:r>
          <w:r w:rsidR="00873672" w:rsidRPr="00185766">
            <w:t xml:space="preserve"> Uudessa ohjeasiakirjassa to</w:t>
          </w:r>
          <w:r w:rsidR="005A0873" w:rsidRPr="00185766">
            <w:t>detaan</w:t>
          </w:r>
          <w:r w:rsidR="0041283B" w:rsidRPr="00185766">
            <w:t xml:space="preserve"> lintudirektiivin 9 artiklaan</w:t>
          </w:r>
          <w:r w:rsidR="00873672" w:rsidRPr="00185766">
            <w:t xml:space="preserve"> perustuva mahdollisuus myöntää poikkeuksia yleisille henkilöryhmille (s.77)</w:t>
          </w:r>
          <w:r w:rsidR="002B1B5D" w:rsidRPr="00185766">
            <w:t>. Lisäksi</w:t>
          </w:r>
          <w:r w:rsidR="00D2114C" w:rsidRPr="00185766">
            <w:t xml:space="preserve"> ohjeasiakirjassa</w:t>
          </w:r>
          <w:r w:rsidR="002B1B5D" w:rsidRPr="00185766">
            <w:t xml:space="preserve"> todetaan mahdollisuus</w:t>
          </w:r>
          <w:r w:rsidR="00873672" w:rsidRPr="00185766">
            <w:t xml:space="preserve"> vahinkoa aiheuttavan lintupopulaation</w:t>
          </w:r>
          <w:r w:rsidR="00913E29" w:rsidRPr="00185766">
            <w:t xml:space="preserve"> kan</w:t>
          </w:r>
          <w:r w:rsidR="002B1B5D" w:rsidRPr="00185766">
            <w:t xml:space="preserve">nan </w:t>
          </w:r>
          <w:r w:rsidR="00D2114C" w:rsidRPr="00185766">
            <w:t>vähentämiseen</w:t>
          </w:r>
          <w:r w:rsidR="00913E29" w:rsidRPr="00185766">
            <w:t xml:space="preserve"> (</w:t>
          </w:r>
          <w:r w:rsidR="00612134" w:rsidRPr="00185766">
            <w:t xml:space="preserve">s. 65, </w:t>
          </w:r>
          <w:r w:rsidR="00913E29" w:rsidRPr="00185766">
            <w:t>70</w:t>
          </w:r>
          <w:r w:rsidR="00612134" w:rsidRPr="00185766">
            <w:t xml:space="preserve"> ja</w:t>
          </w:r>
          <w:r w:rsidR="00913E29" w:rsidRPr="00185766">
            <w:t xml:space="preserve"> 76)</w:t>
          </w:r>
          <w:r w:rsidR="008F7DCD" w:rsidRPr="00185766">
            <w:t>.</w:t>
          </w:r>
          <w:r w:rsidR="00913E29" w:rsidRPr="00185766">
            <w:t xml:space="preserve"> Ohjeasiakirjan mukaan</w:t>
          </w:r>
          <w:r w:rsidR="002B1B5D" w:rsidRPr="00185766">
            <w:t xml:space="preserve"> on</w:t>
          </w:r>
          <w:r w:rsidR="00D2114C" w:rsidRPr="00185766">
            <w:t xml:space="preserve"> jopa</w:t>
          </w:r>
          <w:r w:rsidR="002B1B5D" w:rsidRPr="00185766">
            <w:t xml:space="preserve"> mahdollista</w:t>
          </w:r>
          <w:r w:rsidR="00CD15CF" w:rsidRPr="00185766">
            <w:t xml:space="preserve"> vähentää</w:t>
          </w:r>
          <w:r w:rsidR="00913E29" w:rsidRPr="00185766">
            <w:t xml:space="preserve"> </w:t>
          </w:r>
          <w:r w:rsidR="002B1B5D" w:rsidRPr="00185766">
            <w:t>valkoposkihanhia ja merimetsoja yhdessä maassa, jotta estettäisiin vahinkoja toisessa maassa</w:t>
          </w:r>
          <w:r w:rsidR="0041283B" w:rsidRPr="00185766">
            <w:t xml:space="preserve"> (s.50)</w:t>
          </w:r>
          <w:r w:rsidR="002B1B5D" w:rsidRPr="00185766">
            <w:t xml:space="preserve">. </w:t>
          </w:r>
          <w:r w:rsidR="005A0873" w:rsidRPr="00185766">
            <w:t xml:space="preserve"> Komission ohjeasiakirjat eivät ole oikeudellisesti sitovia, mutta niillä on tosiasiallista merkityst</w:t>
          </w:r>
          <w:r w:rsidR="002B1B5D" w:rsidRPr="00185766">
            <w:t>ä lintudirektiivin tulkinnassa.</w:t>
          </w:r>
        </w:p>
        <w:p w14:paraId="3579A526" w14:textId="2F2480C6" w:rsidR="003D6E2E" w:rsidRPr="00185766" w:rsidRDefault="00612134" w:rsidP="003D6E2E">
          <w:pPr>
            <w:pStyle w:val="LLPerustelujenkappalejako"/>
          </w:pPr>
          <w:r w:rsidRPr="00185766">
            <w:lastRenderedPageBreak/>
            <w:t>Uu</w:t>
          </w:r>
          <w:r w:rsidR="003D6E2E" w:rsidRPr="00185766">
            <w:t>den</w:t>
          </w:r>
          <w:r w:rsidRPr="00185766">
            <w:t xml:space="preserve"> ohjeasiak</w:t>
          </w:r>
          <w:r w:rsidR="003D6E2E" w:rsidRPr="00185766">
            <w:t>irjan liite (s.64)</w:t>
          </w:r>
          <w:r w:rsidRPr="00185766">
            <w:t xml:space="preserve"> sis</w:t>
          </w:r>
          <w:r w:rsidR="003D6E2E" w:rsidRPr="00185766">
            <w:t>ältää</w:t>
          </w:r>
          <w:r w:rsidRPr="00185766">
            <w:t xml:space="preserve"> kuvauksen Suomen</w:t>
          </w:r>
          <w:r w:rsidR="003D6E2E" w:rsidRPr="00185766">
            <w:t xml:space="preserve"> kokemuksista ja käytetyistä ratkaisuista valkoposkihanhiin liittyen.</w:t>
          </w:r>
          <w:r w:rsidRPr="00185766">
            <w:t xml:space="preserve"> </w:t>
          </w:r>
          <w:r w:rsidR="003D6E2E" w:rsidRPr="00185766">
            <w:t>Komission mukaan Suomessa esiintyy erittäin suuria Venäjällä pesivien valkoposkihanhien määriä, ja ne aiheuttavat vuosittain huomattavia maatalousvahinkoja laajoilla alueilla. Komissio toteaa, että Suomi on kokeillut useita erilaisia karkotuskeinoja, mutta Suomen kokemusten mukaan mikään niistä ei ole tuottanut pysyvää tai riittävää tulosta vahinkojen ehkäisyssä. Lisäksi komissio huomauttaa, että osa menetelmistä on rajoitetusti käytettävissä lintujen pesimäajan ja kansallisten tuomioistuinratkaisujen vuoksi.</w:t>
          </w:r>
        </w:p>
        <w:p w14:paraId="16C16412" w14:textId="18E8DCDF" w:rsidR="003D6E2E" w:rsidRPr="00185766" w:rsidRDefault="003D6E2E" w:rsidP="003D6E2E">
          <w:pPr>
            <w:pStyle w:val="LLPerustelujenkappalejako"/>
          </w:pPr>
          <w:r w:rsidRPr="00185766">
            <w:t>Komissio toteaa, että Itä-Suomen hallinto-oikeus o</w:t>
          </w:r>
          <w:r w:rsidR="00B13152" w:rsidRPr="00185766">
            <w:t>n</w:t>
          </w:r>
          <w:r w:rsidRPr="00185766">
            <w:t xml:space="preserve"> katson</w:t>
          </w:r>
          <w:r w:rsidR="00B13152" w:rsidRPr="00185766">
            <w:t>ut</w:t>
          </w:r>
          <w:r w:rsidRPr="00185766">
            <w:t xml:space="preserve"> paukkupatruunat tyydyttäväksi vaihtoehdoksi tappavalle pyynnille syksyn poikkeusluvista päätettäessä. Komissio viittaa myös tutkimustuloksiin, joiden mukaan paukkupatruunat ja tappava pyynti ovat karkotuksessa suunnilleen yhtä tehokkaita, mutta joissakin tapauksissa tappava</w:t>
          </w:r>
          <w:r w:rsidR="00B13152" w:rsidRPr="00185766">
            <w:t>lla</w:t>
          </w:r>
          <w:r w:rsidRPr="00185766">
            <w:t xml:space="preserve"> pyynnillä voi olla tehokkaampi vaikutus.</w:t>
          </w:r>
        </w:p>
        <w:p w14:paraId="528CD9F4" w14:textId="0D19C20F" w:rsidR="00612134" w:rsidRPr="00E630E8" w:rsidRDefault="003D6E2E" w:rsidP="003D6E2E">
          <w:pPr>
            <w:pStyle w:val="LLPerustelujenkappalejako"/>
          </w:pPr>
          <w:r w:rsidRPr="00185766">
            <w:t>Lopuksi komissio toteaa, että Suomen pitkäaikaisen kokemuksen perusteella vakavien satovahinkojen estäminen voi edellyttää myös ennaltaehkäisevää metsästystä. Komissio katsoo, että jos vaihtoehtoisia ratkaisuja ei ole, preventiivinen metsästys voi olla perusteltua</w:t>
          </w:r>
          <w:r w:rsidR="00437ABF">
            <w:t>.</w:t>
          </w:r>
        </w:p>
        <w:bookmarkEnd w:id="9"/>
        <w:p w14:paraId="5D322E19" w14:textId="77777777" w:rsidR="007C0EC1" w:rsidRPr="00E630E8" w:rsidRDefault="007C0EC1" w:rsidP="00394211">
          <w:pPr>
            <w:pStyle w:val="LLPValiotsikko"/>
            <w:rPr>
              <w:i/>
              <w:iCs/>
            </w:rPr>
          </w:pPr>
          <w:r w:rsidRPr="00E630E8">
            <w:rPr>
              <w:i/>
              <w:iCs/>
            </w:rPr>
            <w:t>Bernin sopimus</w:t>
          </w:r>
        </w:p>
        <w:p w14:paraId="691F4D0C" w14:textId="77777777" w:rsidR="007C0EC1" w:rsidRPr="00E630E8" w:rsidRDefault="007C0EC1" w:rsidP="007C0EC1">
          <w:pPr>
            <w:pStyle w:val="LLPerustelujenkappalejako"/>
          </w:pPr>
          <w:r w:rsidRPr="00E630E8">
            <w:t xml:space="preserve">Euroopan luonnonvaraisen kasviston ja eläimistön sekä niiden elinympäristön suojelusta tehty yleissopimus (SopS 29/86) kohdistuu ensisijaisesti uhanalaisiin lajeihin ja niiden elinympäristöihin. Erityisesti pyritään suojelemaan sellaisia lajeja ja luonnonalueita, jotka edellyttävät usean valtion yhteistyötä. Yleissopimuksen mukaan sopimusosapuolten tulee ryhtyä tarvittaviin toimiin luonnonvaraisten kasvi- ja eläinkantojen pitämiseksi tasolla, joka vastaa ekologisia, tieteellisiä ja sivistyksellisiä vaatimuksia. </w:t>
          </w:r>
        </w:p>
        <w:p w14:paraId="70DBA8A3" w14:textId="77777777" w:rsidR="007C0EC1" w:rsidRPr="00E630E8" w:rsidRDefault="007C0EC1" w:rsidP="007C0EC1">
          <w:pPr>
            <w:pStyle w:val="LLPerustelujenkappalejako"/>
          </w:pPr>
          <w:r w:rsidRPr="00E630E8">
            <w:t>Valkoposkihanhi sisältyy sopimuksen liitteeseen II eli täysin rauhoitettuihin lajeihin. Merimetsoa ei mainita sopimuksen liitteissä. Bernin sopimus on ollut EU:n luonnonsuojeludirektiivien pohjana, ja lintudirektiivin määräykset vastaavat Bernin sopimuksen vaatimuksia.</w:t>
          </w:r>
        </w:p>
        <w:p w14:paraId="35E168E8" w14:textId="77777777" w:rsidR="007C0EC1" w:rsidRPr="00E630E8" w:rsidRDefault="007C0EC1" w:rsidP="00394211">
          <w:pPr>
            <w:pStyle w:val="LLPValiotsikko"/>
            <w:rPr>
              <w:i/>
              <w:iCs/>
            </w:rPr>
          </w:pPr>
          <w:r w:rsidRPr="00E630E8">
            <w:rPr>
              <w:i/>
              <w:iCs/>
            </w:rPr>
            <w:t>Bernin sopimuksen ja lintudirektiivin liitteiden muutokset</w:t>
          </w:r>
        </w:p>
        <w:p w14:paraId="23825124" w14:textId="0353ADC7" w:rsidR="007C0EC1" w:rsidRPr="00E630E8" w:rsidRDefault="007C0EC1" w:rsidP="007C0EC1">
          <w:pPr>
            <w:pStyle w:val="LLPerustelujenkappalejako"/>
          </w:pPr>
          <w:r w:rsidRPr="00E630E8">
            <w:t>Norja on esittänyt Bernin sopimuksen liitteen muutosta valkoposkihanhen osalta jo kaksi kertaa, mutta koska EU ei ole pystynyt muodostamaan asiassa kantaa eli esityksen tueksi ei ole saavutettu vaadittua määräenemmistöä, ehdotus on kaatunut. Vaikka valkoposkihanhi poistettaisiin Bernin sopimuksen tiukasta suojelusta, voi olla, ettei lintudirektiivin liitettä saada muutettua. Uusien jäsenvaltioiden liittymisestä seuranneiden muutosten lisäksi vuonna 1994 liitteen II osaan B on tehty yksi muutos, jolla on pyritty ottamaan huomioon lintukantoja koskeva tuorein tieto. Sen seurauksena liitteen II osaan B lisättiin viisi varislajia (</w:t>
          </w:r>
          <w:r w:rsidRPr="00E630E8">
            <w:rPr>
              <w:i/>
              <w:iCs/>
            </w:rPr>
            <w:t>Corvidae</w:t>
          </w:r>
          <w:r w:rsidRPr="00E630E8">
            <w:t xml:space="preserve">), ja sieltä poistettiin Italian osalta kaksi kahlaajalintulajia (lajeja, jotka muistuttavat suuresti erästä maailmanlaajuisesti uhanalaista lajia, kaitanokkakuovia, </w:t>
          </w:r>
          <w:r w:rsidRPr="00E630E8">
            <w:rPr>
              <w:i/>
              <w:iCs/>
            </w:rPr>
            <w:t>Numenius tenuirostris</w:t>
          </w:r>
          <w:r w:rsidRPr="00E630E8">
            <w:t xml:space="preserve">). </w:t>
          </w:r>
          <w:hyperlink r:id="rId12" w:history="1">
            <w:r w:rsidRPr="00E630E8">
              <w:rPr>
                <w:rStyle w:val="Hyperlinkki"/>
              </w:rPr>
              <w:t>Neuvoston direktiivi 94/24/EY, annettu 8 päivänä kesäkuuta 1994, luonnonvaraisten lintujen suojelusta annetun direktiivin 79/409/ETY liitteen II muuttamisesta</w:t>
            </w:r>
          </w:hyperlink>
          <w:r w:rsidRPr="00E630E8">
            <w:t xml:space="preserve"> todetaan:</w:t>
          </w:r>
        </w:p>
        <w:p w14:paraId="596FA925" w14:textId="77777777" w:rsidR="007C0EC1" w:rsidRPr="00E630E8" w:rsidRDefault="007C0EC1" w:rsidP="00394211">
          <w:pPr>
            <w:pStyle w:val="LLPerustelujenkappalejako"/>
            <w:ind w:left="1304"/>
          </w:pPr>
          <w:r w:rsidRPr="00E630E8">
            <w:t xml:space="preserve">”luonnonvaraisten lintujen suojelusta 2 päivänä huhtikuuta 1979 annetun neuvoston direktiivin 79/409/ETY(3) liitettä II olisi mukautettava linnuston tilannetta koskevien uusien tietojen huomioon ottamiseksi, useat jäsenvaltiot ovat pyytäneet komissiota muuttamaan liitettä II/2, jotta siihen lisättäisiin tiettyjä lajeja, joita ei tähän mennessä ole saanut metsästää, edellä mainitun direktiivin 7 </w:t>
          </w:r>
          <w:r w:rsidRPr="00E630E8">
            <w:lastRenderedPageBreak/>
            <w:t>artiklan 4 kohdassa jäsenvaltiot velvoitetaan varmistamaan, että metsästyksen yhteydessä noudatetaan kyseisten lintulajien järkevän hyödyntämisen ja ekologisesti tasapainoisen sääntelyn periaatteita, tiettyjä lajeja voidaan niiden maantieteellisen levinneisyyden ja tietyissä maissa vallitsevan populaatiotason vuoksi metsästää tai säännellä paikallisesti, joten joitakin liitteen II/2 lisäyksiä koskevia pyyntöjä voidaan hyväksyä…”</w:t>
          </w:r>
        </w:p>
        <w:p w14:paraId="391090AB" w14:textId="30F51D02" w:rsidR="005B1A50" w:rsidRDefault="005B1A50" w:rsidP="007C0EC1">
          <w:pPr>
            <w:pStyle w:val="LLPerustelujenkappalejako"/>
          </w:pPr>
          <w:r w:rsidRPr="005B1A50">
            <w:t xml:space="preserve">Komission metsästystä koskevassa ohjeasiakirjassa (2008) todetaan sääntelytoimien tarpeellisuus joidenkin liitteeseen II kuuluvien lajien kohdalla (esim. varikset, kyyhkyt, lokit) nimenomaan niiden aiheuttamien vahinkojen takia. Tämä oli tärkein syy viiden varislajin lisäämiseen liitteeseen II/B useiden jäsenmaiden vaatimuksesta, jotka olivat todenneet, ettei 9 artiklan poikkeuslupamenettely toimi näiden lajien osalta. Nyt samanlainen tilanne on valkoposkihanhella </w:t>
          </w:r>
          <w:r>
            <w:t xml:space="preserve">ja </w:t>
          </w:r>
          <w:r w:rsidRPr="005B1A50">
            <w:t>merimetsolla.</w:t>
          </w:r>
        </w:p>
        <w:p w14:paraId="2BB8CCD4" w14:textId="224E8351" w:rsidR="007C0EC1" w:rsidRPr="00E630E8" w:rsidRDefault="007C0EC1" w:rsidP="007C0EC1">
          <w:pPr>
            <w:pStyle w:val="LLPerustelujenkappalejako"/>
          </w:pPr>
          <w:r w:rsidRPr="00E630E8">
            <w:t xml:space="preserve">Merimetso siirrettiin pois vuonna 1997 luontodirektiivin liitteestä I, koska suojelutoimet olivat saavuttaneet lintudirektiivin tavoitteet (erityisesti suotuisan suojelun tason). Lajia ei kuitenkaan samalla sisällytetty metsästettäväksi lajiksi liitteeseen II, joten se on säilynyt rauhoitettuna. </w:t>
          </w:r>
        </w:p>
        <w:p w14:paraId="6B96B96E" w14:textId="1E5CBA10" w:rsidR="007C0EC1" w:rsidRPr="00E630E8" w:rsidRDefault="007C0EC1" w:rsidP="007C0EC1">
          <w:pPr>
            <w:pStyle w:val="LLPerustelujenkappalejako"/>
          </w:pPr>
          <w:r w:rsidRPr="00E630E8">
            <w:t xml:space="preserve">Liitteen II/B muuttaminen saattaisi valkoposkihanhen </w:t>
          </w:r>
          <w:r w:rsidR="005B1A50">
            <w:t xml:space="preserve">osalta </w:t>
          </w:r>
          <w:r w:rsidRPr="00E630E8">
            <w:t>kuitenkin onnistua helpommin kuin liitteen I muuttaminen tai lajien lisääminen koko EU:n alueella metsästettävien lajien listalle II. On huomattava, että liitteessä II/B mainittujen lajien metsästyksen salliminen on jäsenvaltioille vapaaehtoista, ja ne voivat käyttää hyväkseen tätä mahdollisuutta tai jättää sen hyödyntämättä.</w:t>
          </w:r>
        </w:p>
        <w:p w14:paraId="105497B1" w14:textId="77777777" w:rsidR="007C0EC1" w:rsidRPr="00E630E8" w:rsidRDefault="007C0EC1" w:rsidP="007C0EC1">
          <w:pPr>
            <w:pStyle w:val="LLPerustelujenkappalejako"/>
          </w:pPr>
          <w:r w:rsidRPr="00E630E8">
            <w:t xml:space="preserve">Valkoposkihanhi voitaisiin siis säilyttää liitteessä I, joka on lintujen elinympäristöjen suojelua edellyttävä, ja esitettäisiinkin vain sen sisällyttämistä liitteeseen II, joka sisältää metsästettävät lajit ja erityisesti liitteen II/B osaan, jossa on jäsenvaltiokohtaiset poikkeukset. </w:t>
          </w:r>
        </w:p>
        <w:p w14:paraId="184C15FA" w14:textId="77777777" w:rsidR="007C0EC1" w:rsidRPr="00E630E8" w:rsidRDefault="007C0EC1" w:rsidP="007C0EC1">
          <w:pPr>
            <w:pStyle w:val="LLPerustelujenkappalejako"/>
          </w:pPr>
          <w:r w:rsidRPr="00E630E8">
            <w:t>Kaikki joko itse direktiiviin tai liitteeseen II tehtävät merkitykselliset muutokset edellyttävät, että ministerineuvosto ja Euroopan parlamentti hyväksyvät muutokset komission tekemän ehdotuksen pohjalta.</w:t>
          </w:r>
        </w:p>
        <w:p w14:paraId="39F3E5E5" w14:textId="77777777" w:rsidR="007C0EC1" w:rsidRPr="00E630E8" w:rsidRDefault="007C0EC1" w:rsidP="00394211">
          <w:pPr>
            <w:pStyle w:val="LLPValiotsikko"/>
            <w:rPr>
              <w:i/>
              <w:iCs/>
            </w:rPr>
          </w:pPr>
          <w:r w:rsidRPr="00E630E8">
            <w:rPr>
              <w:i/>
              <w:iCs/>
            </w:rPr>
            <w:t>AEWA-sopimus</w:t>
          </w:r>
        </w:p>
        <w:p w14:paraId="5CC7665E" w14:textId="0E228066" w:rsidR="007C0EC1" w:rsidRPr="00E630E8" w:rsidRDefault="007C0EC1" w:rsidP="007C0EC1">
          <w:pPr>
            <w:pStyle w:val="LLPerustelujenkappalejako"/>
          </w:pPr>
          <w:r w:rsidRPr="00E630E8">
            <w:t>AEWA-sopimus (African Eurasian Waterbirds Agreement) on kansainvälinen lintujensuojelusopimus. Sopimuksella pyritään tiivistämään valtioiden yhteistyötä muuttavien vesilintujen ja niiden elinympäristöjen suojelun turvaamiseksi. Valkoposkihanhen maailmanpopulaatio jakaantuu kolmeen eri populaatioon, joilla on eri muuttoreitit. Jokaisella kolmella populaatiolla on eri asema AEWA:n luokittelussa. Suomen kautta muuttava populaatio kuuluu sopimuksessa lievimpään kategoriaan C1. Tähän kuuluvat lajit, joiden populaatiokoko on yli 100 000 yksilöä ja jotka merkittävästi hyötyisivät kansainvälisestä yhteistyöstä. Taantuvien vesilintujen suojelun ohella AEWA:n puitteissa pyritään kansainvälisen yhteistyön kautta ratkaisemaan myös lajeista aiheutuvia ongelmia. Valkoposkihanhea käsitellään erityisessä hanhityöryhmässä, ja lajin aiheuttamien vahinkojen vähentämiseksi on laadittu kansainvälinen suunnitelma</w:t>
          </w:r>
          <w:r w:rsidR="005B1A50">
            <w:t xml:space="preserve"> (2018)</w:t>
          </w:r>
          <w:r w:rsidRPr="00E630E8">
            <w:t xml:space="preserve">. Sekä lintudirektiivi että Bernin sopimus asettavat suunnitelmalle reunaehdot, eikä se siten vastaa laajasti metsästettäville lajeille laadittuja kannanhoitosuunnitelmia. Kansainvälisen yhteistyön kautta voidaan kuitenkin pyrkiä vaikuttamaan vahinkojen vähentämiseen koko muuttoreitin tasolla ja varmistua siitä, ettei eri maissa vakavien vahinkojen torjumiseksi tapahtuva lintujen tappaminen tai suojametsästys vaaranna lajin suotuisan suojelutason säilymistä. Populaation suuren koon vuoksi tällaista riskiä ei katsota tällä hetkellä olevan. </w:t>
          </w:r>
        </w:p>
        <w:p w14:paraId="68AF1EBB" w14:textId="77777777" w:rsidR="007C0EC1" w:rsidRPr="00E630E8" w:rsidRDefault="007C0EC1" w:rsidP="00394211">
          <w:pPr>
            <w:pStyle w:val="LLPValiotsikko"/>
            <w:rPr>
              <w:i/>
              <w:iCs/>
            </w:rPr>
          </w:pPr>
          <w:r w:rsidRPr="00E630E8">
            <w:rPr>
              <w:i/>
              <w:iCs/>
            </w:rPr>
            <w:lastRenderedPageBreak/>
            <w:t xml:space="preserve">CMS – Yleissopimus muuttavien luonnonvaraisten eläinten suojelemisesta </w:t>
          </w:r>
        </w:p>
        <w:p w14:paraId="213ACC12" w14:textId="77777777" w:rsidR="007C0EC1" w:rsidRPr="00E630E8" w:rsidRDefault="007C0EC1" w:rsidP="007C0EC1">
          <w:pPr>
            <w:pStyle w:val="LLPerustelujenkappalejako"/>
          </w:pPr>
          <w:r w:rsidRPr="00E630E8">
            <w:t>Valkoposkihanhi sisältyy sopimuksen liitteeseen II. Liite II korostaa kansainvälisen yhteistyön tarvetta asettamatta varsinaisia suojeluvelvoitteita sopimuksen osapuolille. Liitteessä luetellaan lajit, joiden suojelutilanne on epäsuotuisa ja joiden suojelu edellyttää kansainvälistä yhteistyötä sekä lajit, jotka merkittävästi hyötyisivät kansainvälisestä yhteistyöstä suojelutoimien suunnittelussa ja toteutuksessa. AEWA on CMS:n puitteissa laadittu alueellinen sopimus, joka antaa pohjan CMS:n liitteen II mukaisen kansainvälisen yhteistyön toteuttamiselle.</w:t>
          </w:r>
        </w:p>
        <w:p w14:paraId="67B383BC" w14:textId="77777777" w:rsidR="007C0EC1" w:rsidRPr="00E630E8" w:rsidRDefault="007C0EC1" w:rsidP="00394211">
          <w:pPr>
            <w:pStyle w:val="LLPValiotsikko"/>
            <w:rPr>
              <w:i/>
              <w:iCs/>
            </w:rPr>
          </w:pPr>
          <w:r w:rsidRPr="00E630E8">
            <w:rPr>
              <w:i/>
              <w:iCs/>
            </w:rPr>
            <w:t>EU:n valtiontukisääntely</w:t>
          </w:r>
        </w:p>
        <w:p w14:paraId="6CD1C226" w14:textId="77777777" w:rsidR="007C0EC1" w:rsidRPr="00E630E8" w:rsidRDefault="007C0EC1" w:rsidP="007C0EC1">
          <w:pPr>
            <w:pStyle w:val="LLPerustelujenkappalejako"/>
          </w:pPr>
          <w:r w:rsidRPr="00E630E8">
            <w:t xml:space="preserve">EU:n valtiontukisääntely perustuu Euroopan unionin toiminnasta annetun sopimuksen (jäljempänä SEUT-sopimus) 107–109 artikloihin. Sopimuksen 107 artiklan 1 kohdan mukaan jäsenvaltion myöntämä taikka valtion varoista muodossa tai toisessa myönnetty tuki, joka vääristää tai uhkaa vääristää kilpailua suosimalla jotakin yritystä tai tuotannonalaa, ei sovellu sisämarkkinoille siltä osin kuin se vaikuttaa jäsenvaltioiden väliseen kauppaan. </w:t>
          </w:r>
        </w:p>
        <w:p w14:paraId="46121980" w14:textId="77777777" w:rsidR="007C0EC1" w:rsidRPr="00E630E8" w:rsidRDefault="007C0EC1" w:rsidP="007C0EC1">
          <w:pPr>
            <w:pStyle w:val="LLPerustelujenkappalejako"/>
          </w:pPr>
          <w:r w:rsidRPr="00E630E8">
            <w:t>SEUT-sopimuksen 108 artiklan 3 kohdan mukaan komissiolle on annettava tieto tuen myöntämistä tai muuttamista koskevasta suunnitelmasta niin ajoissa, että se voi esittää huomautuksensa. Jos komissio katsoo, että tällainen suunnitelma ei 107 artiklan mukaan sovellu sisämarkkinoille, se aloittaa 108 artiklan 2 kohdassa tarkoitetun menettelyn viipymättä. Jäsenvaltio, jota asia koskee, ei saa toteuttaa ehdottamiaan toimenpiteitä, ennen kuin menettelyssä on annettu lopullinen päätös. Ilmoitusmenettelyn tarkoituksena on varmistaa tukien yhteensopivuus yhteismarkkinoille.</w:t>
          </w:r>
        </w:p>
        <w:p w14:paraId="3F691A58" w14:textId="3C666260" w:rsidR="007C0EC1" w:rsidRPr="00E630E8" w:rsidRDefault="007C0EC1" w:rsidP="00394211">
          <w:pPr>
            <w:pStyle w:val="LLP2Otsikkotaso"/>
          </w:pPr>
          <w:bookmarkStart w:id="10" w:name="_Toc226726800"/>
          <w:r w:rsidRPr="00E630E8">
            <w:t>Kansallinen lainsäädäntö</w:t>
          </w:r>
          <w:bookmarkEnd w:id="10"/>
        </w:p>
        <w:p w14:paraId="3E246973" w14:textId="77777777" w:rsidR="007C0EC1" w:rsidRPr="00E630E8" w:rsidRDefault="007C0EC1" w:rsidP="007C0EC1">
          <w:pPr>
            <w:pStyle w:val="LLPerustelujenkappalejako"/>
          </w:pPr>
          <w:r w:rsidRPr="00E630E8">
            <w:t xml:space="preserve">Lintudirektiivin vaatimukset on toteutettu kansallisesti luonnonsuojelulaissa (9/2023) ja metsästyslaissa (615/1993). </w:t>
          </w:r>
        </w:p>
        <w:p w14:paraId="15EE458F" w14:textId="77777777" w:rsidR="007C0EC1" w:rsidRPr="00E630E8" w:rsidRDefault="007C0EC1" w:rsidP="00394211">
          <w:pPr>
            <w:pStyle w:val="LLPValiotsikko"/>
          </w:pPr>
          <w:r w:rsidRPr="00E630E8">
            <w:rPr>
              <w:i/>
              <w:iCs/>
            </w:rPr>
            <w:t>Luonnonsuojelulaki</w:t>
          </w:r>
        </w:p>
        <w:p w14:paraId="70EF3E30" w14:textId="77777777" w:rsidR="007C0EC1" w:rsidRPr="00E630E8" w:rsidRDefault="007C0EC1" w:rsidP="007C0EC1">
          <w:pPr>
            <w:pStyle w:val="LLPerustelujenkappalejako"/>
          </w:pPr>
          <w:r w:rsidRPr="00E630E8">
            <w:t>Eliölajien suojelusta säädetään luonnonsuojelulain 8 luvussa, jonka säännöksiä sovelletaan Suomessa ja Suomen talousvyöhykkeellä luontaisella levinneisyysalueellaan luonnonvaraisina esiintyviin eläin- ja kasvilajeihin lukuun ottamatta metsästyslain 5 §:ssä mainittuja riistaeläimiä ja rauhoittamattomia eläimiä sekä kala- ja rapulajeja.</w:t>
          </w:r>
        </w:p>
        <w:p w14:paraId="25319CF8" w14:textId="77777777" w:rsidR="007C0EC1" w:rsidRPr="00E630E8" w:rsidRDefault="007C0EC1" w:rsidP="007C0EC1">
          <w:pPr>
            <w:pStyle w:val="LLPerustelujenkappalejako"/>
          </w:pPr>
          <w:r w:rsidRPr="00E630E8">
            <w:t xml:space="preserve">Luonnonsuojelulain 8 luvun soveltamisalaan kuuluvat nisäkkäät, linnut (ml. valkoposkihanhi ja merimetso), matelijat ja sammakkoeläimet ovat rauhoitettuja. Luonnonsuojelulain 70 §:n mukaan kiellettyä on rauhoitettujen eläinlajien yksilöiden tahallinen tappaminen tai pyydystäminen, pesien sekä munien ja yksilöiden muiden kehitysasteiden ottaminen haltuun, siirtäminen toiseen paikkaan tai muu tahallinen vahingoittaminen, yksilöiden tahallinen häiritseminen, erityisesti eläinten lisääntymisaikana, tärkeillä muuton aikaisilla levähdysalueilla tai muutoin niiden elämänkierron kannalta tärkeillä paikoilla. Pesän vahingoittaminen on kiellettyä lisääntymiskauden ulkopuolella vain, jos kyse on eläimen tekemästä pesästä, jota se käyttää toistuvasti. </w:t>
          </w:r>
        </w:p>
        <w:p w14:paraId="7B5F8E5D" w14:textId="77777777" w:rsidR="007C0EC1" w:rsidRPr="00E630E8" w:rsidRDefault="007C0EC1" w:rsidP="007C0EC1">
          <w:pPr>
            <w:pStyle w:val="LLPerustelujenkappalejako"/>
          </w:pPr>
          <w:r w:rsidRPr="00E630E8">
            <w:t xml:space="preserve">Elinkeino-, liikenne- ja ympäristökeskus voi luonnonsuojelulain 83 §:n nojalla myöntää luvan poiketa rauhoitussäännöksistä, jos siitä ei ole haittaa eliölajin suotuisan suojelutason säilyttämiselle tai sen saavuttamiselle. Lintulajien osalta poikkeamisen edellytyksenä on lisäksi, ettei sille ole muuta tyydyttävää ratkaisua, ja että poikkeus on tarpeen eläimistön tai kasviston </w:t>
          </w:r>
          <w:r w:rsidRPr="00E630E8">
            <w:lastRenderedPageBreak/>
            <w:t xml:space="preserve">suojelemiseksi, kansanterveyden, lentoturvallisuuden tai muun yleisen turvallisuuden turvaamiseksi, viljelmille, kotieläimille, metsille, kalataloudelle tai vesistöille koituvan vakavan vahingon estämiseksi, tutkimus- ja opetustarkoituksen, kannan lisäämis- tai uudelleenistutustarkoituksen taikka näitä varten tapahtuvan kasvatuksen mahdollistamiseksi. </w:t>
          </w:r>
        </w:p>
        <w:p w14:paraId="1BE56F70" w14:textId="77777777" w:rsidR="007C0EC1" w:rsidRPr="00E630E8" w:rsidRDefault="007C0EC1" w:rsidP="007C0EC1">
          <w:pPr>
            <w:pStyle w:val="LLPerustelujenkappalejako"/>
          </w:pPr>
          <w:r w:rsidRPr="00E630E8">
            <w:t xml:space="preserve">Poikkeuslupa rauhoitetun lintulajin häiritsemiskiellosta voidaan luonnonsuojelulain 84 §:n perusteella antaa yhden tai useamman kunnan alueelle, jos lajin </w:t>
          </w:r>
          <w:proofErr w:type="gramStart"/>
          <w:r w:rsidRPr="00E630E8">
            <w:t>runsaslukuisuudesta johtuen</w:t>
          </w:r>
          <w:proofErr w:type="gramEnd"/>
          <w:r w:rsidRPr="00E630E8">
            <w:t xml:space="preserve"> on todennäköistä, että lajin yksilöt aiheuttavat ennakoimattomasti kohdentuvaa, erityisen merkittävää vahinkoa viljelmille, kalankasvatukselle tai ammattikalastukselle. Päätöksen edellytyksenä on, että lajin muutonaikaiseen ruokailuun, levähtämiseen tai vastaavaan tarpeeseen on osoitettavissa riittävästi alueita. </w:t>
          </w:r>
        </w:p>
        <w:p w14:paraId="4BF0D3A9" w14:textId="77777777" w:rsidR="007C0EC1" w:rsidRPr="00E630E8" w:rsidRDefault="007C0EC1" w:rsidP="007C0EC1">
          <w:pPr>
            <w:pStyle w:val="LLPerustelujenkappalejako"/>
          </w:pPr>
          <w:r w:rsidRPr="00E630E8">
            <w:t xml:space="preserve">Vuoden 2026 alussa perustettiin valtakunnallinen Lupa- ja valvontavirasto, johon siirtyivät ELY-keskusten ympäristön lupa-, ohjaus- ja valvontatehtävät (mm. luonnonsuojelulain mukaiset poikkeusluvat esim. lintujen häirintään). Samalla perustettiin kymmenen uutta elinvoimakeskusta nykyisten 15 ELY-keskuksen pohjalta. Elinvoimakeskukset hoitavat mm. elinkeinoihin, maaseutuun, liikenteeseen, ympäristöön ja luonnonvaroihin liittyviä kehittämis- ja edistämistehtäviä (mm. RauLaKo-korvaukset). </w:t>
          </w:r>
        </w:p>
        <w:p w14:paraId="70F4C82B" w14:textId="4DDC510A" w:rsidR="007C0EC1" w:rsidRPr="00E630E8" w:rsidRDefault="007C0EC1" w:rsidP="007C0EC1">
          <w:pPr>
            <w:pStyle w:val="LLPerustelujenkappalejako"/>
          </w:pPr>
          <w:r w:rsidRPr="00E630E8">
            <w:t>Nykyisin valkoposkihanheen ja merimetsoon kohdistuvat poikkeusluvat käsitellään siis Lupa- ja valvontavirastossa (LVV), ja niiden oikeudellinen perusta on luonnonsuojelulaissa. Käytännössä tämä tarkoittaa, että näihin lajeihin sovelletaan samoja poikkeamisperusteita kuin metsästyslain 41b</w:t>
          </w:r>
          <w:r w:rsidR="008D2606">
            <w:t xml:space="preserve"> </w:t>
          </w:r>
          <w:r w:rsidRPr="00E630E8">
            <w:t xml:space="preserve">§:ssä, mutta päätökset tehdään luonnonsuojelulain nojalla ja luonnonsuojelulain menettelysäännöksiä noudattaen ja hyödyntämistä ei ole sallittu. LVV:n on ratkaisuja tehdessään arvioitava jokaisessa yksittäisessä tapauksessa lintudirektiivin 9 artiklan kaikki poikkeusedellytykset: poikkeusperusteen olemassaolo, vaihtoehtoisten keinojen riittämättömyys sekä toimenpiteiden valikoivuus ja välttämättömyys. Tämä yksittäistapauksellinen ja korkean näyttötaakan edellyttävä menettely soveltuu huonosti tilanteisiin, joissa valkoposkihanhen tai merimetson aiheuttamat vahingot syntyvät äkillisesti, toistuvasti ja alueellisesti laajasti ilman aikaa koota luonnonsuojelulain edellyttämää yksityiskohtaista selvitysaineistoa. Lisäksi vahingonkärsijän pitäisi esittää sellaisia selvityksiä tai tutkimustuloksia, jonka arviointi on käytännössä mahdotonta tutkimusaineiston puuttuessa. Esimerkiksi paljon maastotöitä edellyttävä kuolettavan karkotuksen ja paukkupatruunan käytön vertailu keväällä ja syksyllä menetelmänä -tutkimus kustantaisi yli 1,2 miljoonaa euroa. Vastaavansuuruisia ja muutaman vuoden selvityshankkeita on tehty mm. hanhipelloista, joka tähtäsi lintujen ohjaamiseen pois satoa tuottavilta pelloilta. Hankkeen kustannukset olivat vuonna </w:t>
          </w:r>
          <w:proofErr w:type="gramStart"/>
          <w:r w:rsidRPr="00E630E8">
            <w:t>2021-2022</w:t>
          </w:r>
          <w:proofErr w:type="gramEnd"/>
          <w:r w:rsidRPr="00E630E8">
            <w:t xml:space="preserve"> yhteensä lähes 2,5 miljoonaa euroa, mutta hankkeen tulokset eivät ole vähentäneet käytännössä juurikaan vahinkoja. Tutkimus tosin osoitti, että valkoposkihanhien nykyisen suojelustatuksen reunaehdoilla lajin aiheuttamia vahinkoja ei voida merkittävästi vähentää, mutta haittoja ja konfliktia voidaan kuitenkin hallita ja lieventää hanhipeltoja perustamalla. </w:t>
          </w:r>
          <w:r w:rsidR="00AC7177" w:rsidRPr="004E4A89">
            <w:t>Hanhien karkottaminen siirtää hanhien laidunnuksen ja vahingot toisaalle</w:t>
          </w:r>
          <w:r w:rsidR="00AC7177" w:rsidRPr="00E630E8">
            <w:t xml:space="preserve">, lisää hanhien energiankulutusta ja siten vahinkoja, ja hanhipelto-karkotus- </w:t>
          </w:r>
          <w:r w:rsidR="00AC7177" w:rsidRPr="00185766">
            <w:t>hallintakeinon</w:t>
          </w:r>
          <w:r w:rsidR="00AC7177" w:rsidRPr="00E630E8">
            <w:t xml:space="preserve"> kulut ovat yleensä suuremmat kuin rahalliset hyödyt. </w:t>
          </w:r>
          <w:r w:rsidRPr="00E630E8">
            <w:t>Tästä konfliktin hallinnasta maksetaan erikseen hanhipeltokorvauksina 2,87 miljoonaa euroa vuodessa. Yhteensä vahinkojen estämisen (0,5 milj. euroa/vuodessa) ja vahingonkorvausten (3,7 milj. euroa) kanssa konliktia hallittiin vuonna 2025 yli 7 miljoonalla eurolla. Vertailun vuoksi vuonna 2020, kun eduskunta käsitteli kansalaisaloitetta KAA3/2020 vuoden 2019 valkoposkihanhivahingot olivat 1,1 miljoonaa euroa. Valkoposkihanhiin käytetyt kustannukset ovat lähes seitsemänkertaistuneet reilussa viidessä vuodessa ottamatta huomioon lainkaan tutkimuksiin käytettyjä määrärahoja.</w:t>
          </w:r>
        </w:p>
        <w:p w14:paraId="79B00849" w14:textId="77777777" w:rsidR="007C0EC1" w:rsidRPr="00E630E8" w:rsidRDefault="007C0EC1" w:rsidP="007C0EC1">
          <w:pPr>
            <w:pStyle w:val="LLPerustelujenkappalejako"/>
          </w:pPr>
          <w:r w:rsidRPr="00E630E8">
            <w:t xml:space="preserve">LVV:n soveltamat luonnonsuojelulain poikkeamisedellytykset ovat luonteeltaan tapauskohtaisia. Ne edellyttävät yksityiskohtaista ja paikallista näyttöä siitä, että haitta on </w:t>
          </w:r>
          <w:r w:rsidRPr="00E630E8">
            <w:lastRenderedPageBreak/>
            <w:t>vakava ja että muut keinot ovat riittämättömiä. Keväällä nopeasti liikkuvat ja paikoin tuhansien yksilöiden hanhiparvet ehtivät aiheuttaa laajoja vahinkoja ennen kuin poikkeuslupahakemus voidaan panna vireille, käsitellä ja ratkaista. Merimetson kohdalla tilanne on vielä haastavampi: merimetson ravinnonkäyttö, pesimäpaikkasijainti ja syyskauden vaikutukset kalakantoihin ovat vaikeasti todennettavissa LVV:lle esitettävänä yksikkökohtaisena näyttönä, minkä vuoksi lupia ei käytännössä voida myöntää meri- ja kalatalousvahinkojen torjumiseksi. Tämä on johtanut tilanteeseen, jossa luonnonsuojelulakipohjainen lupamenettely ei kykene vastaamaan valkoposkihanhen ja merimetson vahinkojen laajuuteen, nopeaan syntyyn eikä toistuvuuteen.</w:t>
          </w:r>
        </w:p>
        <w:p w14:paraId="01F1B3E9" w14:textId="65730F70" w:rsidR="00FD2918" w:rsidRPr="00E630E8" w:rsidRDefault="005E4ADC" w:rsidP="007C0EC1">
          <w:pPr>
            <w:pStyle w:val="LLPerustelujenkappalejako"/>
          </w:pPr>
          <w:r w:rsidRPr="00185766">
            <w:t>Taulukko.</w:t>
          </w:r>
          <w:r w:rsidRPr="00E630E8">
            <w:t xml:space="preserve"> </w:t>
          </w:r>
          <w:r w:rsidR="00FD2918" w:rsidRPr="00E630E8">
            <w:t>Valkoposkihanhen poikkeusluvat (2020–2024)</w:t>
          </w:r>
        </w:p>
        <w:tbl>
          <w:tblPr>
            <w:tblStyle w:val="TaulukkoRuudukko"/>
            <w:tblW w:w="0" w:type="auto"/>
            <w:tblLook w:val="04A0" w:firstRow="1" w:lastRow="0" w:firstColumn="1" w:lastColumn="0" w:noHBand="0" w:noVBand="1"/>
          </w:tblPr>
          <w:tblGrid>
            <w:gridCol w:w="988"/>
            <w:gridCol w:w="1701"/>
            <w:gridCol w:w="1134"/>
            <w:gridCol w:w="2551"/>
            <w:gridCol w:w="1962"/>
          </w:tblGrid>
          <w:tr w:rsidR="00FD2918" w:rsidRPr="00E630E8" w14:paraId="1154F63A" w14:textId="77777777" w:rsidTr="00FD2918">
            <w:trPr>
              <w:tblHeader/>
            </w:trPr>
            <w:tc>
              <w:tcPr>
                <w:tcW w:w="988" w:type="dxa"/>
              </w:tcPr>
              <w:p w14:paraId="4AA34295" w14:textId="043CED52" w:rsidR="00FD2918" w:rsidRPr="00E630E8" w:rsidRDefault="00FD2918" w:rsidP="00FD2918">
                <w:pPr>
                  <w:pStyle w:val="LLPerustelujenkappalejako"/>
                  <w:rPr>
                    <w:b/>
                    <w:bCs/>
                  </w:rPr>
                </w:pPr>
                <w:r w:rsidRPr="00E630E8">
                  <w:rPr>
                    <w:b/>
                    <w:bCs/>
                  </w:rPr>
                  <w:t>Vuosi</w:t>
                </w:r>
              </w:p>
            </w:tc>
            <w:tc>
              <w:tcPr>
                <w:tcW w:w="1701" w:type="dxa"/>
              </w:tcPr>
              <w:p w14:paraId="743E3D18" w14:textId="3069173D" w:rsidR="00FD2918" w:rsidRPr="00E630E8" w:rsidRDefault="00FD2918" w:rsidP="00FD2918">
                <w:pPr>
                  <w:pStyle w:val="LLPerustelujenkappalejako"/>
                  <w:rPr>
                    <w:b/>
                    <w:bCs/>
                  </w:rPr>
                </w:pPr>
                <w:r w:rsidRPr="00E630E8">
                  <w:rPr>
                    <w:b/>
                    <w:bCs/>
                  </w:rPr>
                  <w:t>Myönnettyjen poikkeuslupien määrä</w:t>
                </w:r>
              </w:p>
            </w:tc>
            <w:tc>
              <w:tcPr>
                <w:tcW w:w="1134" w:type="dxa"/>
              </w:tcPr>
              <w:p w14:paraId="12BAC24C" w14:textId="4AAD5EB2" w:rsidR="00FD2918" w:rsidRPr="00E630E8" w:rsidRDefault="00FD2918" w:rsidP="00FD2918">
                <w:pPr>
                  <w:pStyle w:val="LLPerustelujenkappalejako"/>
                  <w:rPr>
                    <w:b/>
                    <w:bCs/>
                  </w:rPr>
                </w:pPr>
                <w:r w:rsidRPr="00E630E8">
                  <w:rPr>
                    <w:b/>
                    <w:bCs/>
                  </w:rPr>
                  <w:t>Tilojen määrä</w:t>
                </w:r>
              </w:p>
            </w:tc>
            <w:tc>
              <w:tcPr>
                <w:tcW w:w="2551" w:type="dxa"/>
              </w:tcPr>
              <w:p w14:paraId="21BCABC3" w14:textId="78169CD7" w:rsidR="00FD2918" w:rsidRPr="00E630E8" w:rsidRDefault="00FD2918" w:rsidP="00FD2918">
                <w:pPr>
                  <w:pStyle w:val="LLPerustelujenkappalejako"/>
                  <w:rPr>
                    <w:b/>
                    <w:bCs/>
                  </w:rPr>
                </w:pPr>
                <w:r w:rsidRPr="00E630E8">
                  <w:rPr>
                    <w:b/>
                    <w:bCs/>
                  </w:rPr>
                  <w:t>Poikkeusluvilla sallittu ammuttavien yksilöiden määrä</w:t>
                </w:r>
              </w:p>
            </w:tc>
            <w:tc>
              <w:tcPr>
                <w:tcW w:w="1962" w:type="dxa"/>
              </w:tcPr>
              <w:p w14:paraId="5E161C9F" w14:textId="168BDD91" w:rsidR="00FD2918" w:rsidRPr="00E630E8" w:rsidRDefault="00FD2918" w:rsidP="00FD2918">
                <w:pPr>
                  <w:pStyle w:val="LLPerustelujenkappalejako"/>
                  <w:rPr>
                    <w:b/>
                    <w:bCs/>
                  </w:rPr>
                </w:pPr>
                <w:r w:rsidRPr="00E630E8">
                  <w:rPr>
                    <w:b/>
                    <w:bCs/>
                  </w:rPr>
                  <w:t>Poikkeusluvilla ammuttujen yksilöiden määrä</w:t>
                </w:r>
              </w:p>
            </w:tc>
          </w:tr>
          <w:tr w:rsidR="00FD2918" w:rsidRPr="00E630E8" w14:paraId="1871D6F1" w14:textId="77777777" w:rsidTr="00FD2918">
            <w:tc>
              <w:tcPr>
                <w:tcW w:w="988" w:type="dxa"/>
              </w:tcPr>
              <w:p w14:paraId="0376C938" w14:textId="0EBFC817" w:rsidR="00FD2918" w:rsidRPr="00E630E8" w:rsidRDefault="00FD2918" w:rsidP="00FD2918">
                <w:pPr>
                  <w:pStyle w:val="LLPerustelujenkappalejako"/>
                </w:pPr>
                <w:r w:rsidRPr="00E630E8">
                  <w:t>2020</w:t>
                </w:r>
              </w:p>
            </w:tc>
            <w:tc>
              <w:tcPr>
                <w:tcW w:w="1701" w:type="dxa"/>
              </w:tcPr>
              <w:p w14:paraId="7F121B05" w14:textId="6E6BC79C" w:rsidR="00FD2918" w:rsidRPr="00E630E8" w:rsidRDefault="00FD2918" w:rsidP="00FD2918">
                <w:pPr>
                  <w:pStyle w:val="LLPerustelujenkappalejako"/>
                </w:pPr>
                <w:r w:rsidRPr="00E630E8">
                  <w:t>27</w:t>
                </w:r>
              </w:p>
            </w:tc>
            <w:tc>
              <w:tcPr>
                <w:tcW w:w="1134" w:type="dxa"/>
              </w:tcPr>
              <w:p w14:paraId="74A37910" w14:textId="37D5A0C9" w:rsidR="00FD2918" w:rsidRPr="00E630E8" w:rsidRDefault="00FD2918" w:rsidP="00FD2918">
                <w:pPr>
                  <w:pStyle w:val="LLPerustelujenkappalejako"/>
                </w:pPr>
                <w:r w:rsidRPr="00E630E8">
                  <w:t>391</w:t>
                </w:r>
              </w:p>
            </w:tc>
            <w:tc>
              <w:tcPr>
                <w:tcW w:w="2551" w:type="dxa"/>
              </w:tcPr>
              <w:p w14:paraId="3E684A88" w14:textId="19861544" w:rsidR="00FD2918" w:rsidRPr="00E630E8" w:rsidRDefault="00FD2918" w:rsidP="00FD2918">
                <w:pPr>
                  <w:pStyle w:val="LLPerustelujenkappalejako"/>
                </w:pPr>
                <w:r w:rsidRPr="00E630E8">
                  <w:t>10</w:t>
                </w:r>
                <w:r w:rsidRPr="00E630E8">
                  <w:rPr>
                    <w:rFonts w:ascii="Arial" w:hAnsi="Arial" w:cs="Arial"/>
                  </w:rPr>
                  <w:t> </w:t>
                </w:r>
                <w:r w:rsidRPr="00E630E8">
                  <w:t>705</w:t>
                </w:r>
              </w:p>
            </w:tc>
            <w:tc>
              <w:tcPr>
                <w:tcW w:w="1962" w:type="dxa"/>
              </w:tcPr>
              <w:p w14:paraId="420016A7" w14:textId="47EA87CD" w:rsidR="00FD2918" w:rsidRPr="00E630E8" w:rsidRDefault="00FD2918" w:rsidP="00FD2918">
                <w:pPr>
                  <w:pStyle w:val="LLPerustelujenkappalejako"/>
                </w:pPr>
                <w:r w:rsidRPr="00E630E8">
                  <w:t>564</w:t>
                </w:r>
              </w:p>
            </w:tc>
          </w:tr>
          <w:tr w:rsidR="00FD2918" w:rsidRPr="00E630E8" w14:paraId="361B5315" w14:textId="77777777" w:rsidTr="00FD2918">
            <w:tc>
              <w:tcPr>
                <w:tcW w:w="988" w:type="dxa"/>
              </w:tcPr>
              <w:p w14:paraId="624F9FF5" w14:textId="0B68A2DC" w:rsidR="00FD2918" w:rsidRPr="00E630E8" w:rsidRDefault="00FD2918" w:rsidP="00FD2918">
                <w:pPr>
                  <w:pStyle w:val="LLPerustelujenkappalejako"/>
                </w:pPr>
                <w:r w:rsidRPr="00E630E8">
                  <w:t>2021</w:t>
                </w:r>
              </w:p>
            </w:tc>
            <w:tc>
              <w:tcPr>
                <w:tcW w:w="1701" w:type="dxa"/>
              </w:tcPr>
              <w:p w14:paraId="23B873FD" w14:textId="483C8E2A" w:rsidR="00FD2918" w:rsidRPr="00E630E8" w:rsidRDefault="00FD2918" w:rsidP="00FD2918">
                <w:pPr>
                  <w:pStyle w:val="LLPerustelujenkappalejako"/>
                </w:pPr>
                <w:r w:rsidRPr="00E630E8">
                  <w:t>24</w:t>
                </w:r>
              </w:p>
            </w:tc>
            <w:tc>
              <w:tcPr>
                <w:tcW w:w="1134" w:type="dxa"/>
              </w:tcPr>
              <w:p w14:paraId="76467FA8" w14:textId="5626BC98" w:rsidR="00FD2918" w:rsidRPr="00E630E8" w:rsidRDefault="00FD2918" w:rsidP="00FD2918">
                <w:pPr>
                  <w:pStyle w:val="LLPerustelujenkappalejako"/>
                </w:pPr>
                <w:r w:rsidRPr="00E630E8">
                  <w:t>139</w:t>
                </w:r>
              </w:p>
            </w:tc>
            <w:tc>
              <w:tcPr>
                <w:tcW w:w="2551" w:type="dxa"/>
              </w:tcPr>
              <w:p w14:paraId="099C4C91" w14:textId="271DFD2B" w:rsidR="00FD2918" w:rsidRPr="00E630E8" w:rsidRDefault="00FD2918" w:rsidP="00FD2918">
                <w:pPr>
                  <w:pStyle w:val="LLPerustelujenkappalejako"/>
                </w:pPr>
                <w:r w:rsidRPr="00E630E8">
                  <w:t>15</w:t>
                </w:r>
                <w:r w:rsidRPr="00E630E8">
                  <w:rPr>
                    <w:rFonts w:ascii="Arial" w:hAnsi="Arial" w:cs="Arial"/>
                  </w:rPr>
                  <w:t> </w:t>
                </w:r>
                <w:r w:rsidRPr="00E630E8">
                  <w:t>126</w:t>
                </w:r>
              </w:p>
            </w:tc>
            <w:tc>
              <w:tcPr>
                <w:tcW w:w="1962" w:type="dxa"/>
              </w:tcPr>
              <w:p w14:paraId="4C3205F5" w14:textId="44862E51" w:rsidR="00FD2918" w:rsidRPr="00E630E8" w:rsidRDefault="00FD2918" w:rsidP="00FD2918">
                <w:pPr>
                  <w:pStyle w:val="LLPerustelujenkappalejako"/>
                </w:pPr>
                <w:r w:rsidRPr="00E630E8">
                  <w:t>1</w:t>
                </w:r>
                <w:r w:rsidRPr="00E630E8">
                  <w:rPr>
                    <w:rFonts w:ascii="Arial" w:hAnsi="Arial" w:cs="Arial"/>
                  </w:rPr>
                  <w:t> </w:t>
                </w:r>
                <w:r w:rsidRPr="00E630E8">
                  <w:t>404</w:t>
                </w:r>
              </w:p>
            </w:tc>
          </w:tr>
          <w:tr w:rsidR="00FD2918" w:rsidRPr="00E630E8" w14:paraId="723F37E9" w14:textId="77777777" w:rsidTr="00FD2918">
            <w:tc>
              <w:tcPr>
                <w:tcW w:w="988" w:type="dxa"/>
              </w:tcPr>
              <w:p w14:paraId="514F269E" w14:textId="6AABAF24" w:rsidR="00FD2918" w:rsidRPr="00E630E8" w:rsidRDefault="00FD2918" w:rsidP="00FD2918">
                <w:pPr>
                  <w:pStyle w:val="LLPerustelujenkappalejako"/>
                </w:pPr>
                <w:r w:rsidRPr="00E630E8">
                  <w:t>2022</w:t>
                </w:r>
              </w:p>
            </w:tc>
            <w:tc>
              <w:tcPr>
                <w:tcW w:w="1701" w:type="dxa"/>
              </w:tcPr>
              <w:p w14:paraId="64895B01" w14:textId="576AF07D" w:rsidR="00FD2918" w:rsidRPr="00E630E8" w:rsidRDefault="00FD2918" w:rsidP="00FD2918">
                <w:pPr>
                  <w:pStyle w:val="LLPerustelujenkappalejako"/>
                </w:pPr>
                <w:r w:rsidRPr="00E630E8">
                  <w:t>36</w:t>
                </w:r>
              </w:p>
            </w:tc>
            <w:tc>
              <w:tcPr>
                <w:tcW w:w="1134" w:type="dxa"/>
              </w:tcPr>
              <w:p w14:paraId="04752CE1" w14:textId="3C98C147" w:rsidR="00FD2918" w:rsidRPr="00E630E8" w:rsidRDefault="00FD2918" w:rsidP="00FD2918">
                <w:pPr>
                  <w:pStyle w:val="LLPerustelujenkappalejako"/>
                </w:pPr>
                <w:r w:rsidRPr="00E630E8">
                  <w:t>236</w:t>
                </w:r>
              </w:p>
            </w:tc>
            <w:tc>
              <w:tcPr>
                <w:tcW w:w="2551" w:type="dxa"/>
              </w:tcPr>
              <w:p w14:paraId="1E475C5A" w14:textId="4B3BA0C7" w:rsidR="00FD2918" w:rsidRPr="00E630E8" w:rsidRDefault="00FD2918" w:rsidP="00FD2918">
                <w:pPr>
                  <w:pStyle w:val="LLPerustelujenkappalejako"/>
                </w:pPr>
                <w:r w:rsidRPr="00E630E8">
                  <w:t>15</w:t>
                </w:r>
                <w:r w:rsidRPr="00E630E8">
                  <w:rPr>
                    <w:rFonts w:ascii="Arial" w:hAnsi="Arial" w:cs="Arial"/>
                  </w:rPr>
                  <w:t> </w:t>
                </w:r>
                <w:r w:rsidRPr="00E630E8">
                  <w:t>215</w:t>
                </w:r>
              </w:p>
            </w:tc>
            <w:tc>
              <w:tcPr>
                <w:tcW w:w="1962" w:type="dxa"/>
              </w:tcPr>
              <w:p w14:paraId="32AEAD68" w14:textId="4993BFEB" w:rsidR="00FD2918" w:rsidRPr="00E630E8" w:rsidRDefault="00FD2918" w:rsidP="00FD2918">
                <w:pPr>
                  <w:pStyle w:val="LLPerustelujenkappalejako"/>
                </w:pPr>
                <w:r w:rsidRPr="00E630E8">
                  <w:t>677</w:t>
                </w:r>
              </w:p>
            </w:tc>
          </w:tr>
          <w:tr w:rsidR="00FD2918" w:rsidRPr="00E630E8" w14:paraId="6EC05EA9" w14:textId="77777777" w:rsidTr="00FD2918">
            <w:tc>
              <w:tcPr>
                <w:tcW w:w="988" w:type="dxa"/>
              </w:tcPr>
              <w:p w14:paraId="7E50CA45" w14:textId="44367B1B" w:rsidR="00FD2918" w:rsidRPr="00E630E8" w:rsidRDefault="00FD2918" w:rsidP="00FD2918">
                <w:pPr>
                  <w:pStyle w:val="LLPerustelujenkappalejako"/>
                </w:pPr>
                <w:r w:rsidRPr="00E630E8">
                  <w:t>2023</w:t>
                </w:r>
              </w:p>
            </w:tc>
            <w:tc>
              <w:tcPr>
                <w:tcW w:w="1701" w:type="dxa"/>
              </w:tcPr>
              <w:p w14:paraId="7C6CB72B" w14:textId="791D8163" w:rsidR="00FD2918" w:rsidRPr="00E630E8" w:rsidRDefault="00FD2918" w:rsidP="00FD2918">
                <w:pPr>
                  <w:pStyle w:val="LLPerustelujenkappalejako"/>
                </w:pPr>
                <w:r w:rsidRPr="00E630E8">
                  <w:t>12</w:t>
                </w:r>
              </w:p>
            </w:tc>
            <w:tc>
              <w:tcPr>
                <w:tcW w:w="1134" w:type="dxa"/>
              </w:tcPr>
              <w:p w14:paraId="71BBE16E" w14:textId="7BF9B736" w:rsidR="00FD2918" w:rsidRPr="00E630E8" w:rsidRDefault="00FD2918" w:rsidP="00FD2918">
                <w:pPr>
                  <w:pStyle w:val="LLPerustelujenkappalejako"/>
                </w:pPr>
                <w:r w:rsidRPr="00E630E8">
                  <w:t>22</w:t>
                </w:r>
              </w:p>
            </w:tc>
            <w:tc>
              <w:tcPr>
                <w:tcW w:w="2551" w:type="dxa"/>
              </w:tcPr>
              <w:p w14:paraId="4FC4400E" w14:textId="35F68363" w:rsidR="00FD2918" w:rsidRPr="00E630E8" w:rsidRDefault="00FD2918" w:rsidP="00FD2918">
                <w:pPr>
                  <w:pStyle w:val="LLPerustelujenkappalejako"/>
                </w:pPr>
                <w:r w:rsidRPr="00E630E8">
                  <w:t>5</w:t>
                </w:r>
                <w:r w:rsidRPr="00E630E8">
                  <w:rPr>
                    <w:rFonts w:ascii="Arial" w:hAnsi="Arial" w:cs="Arial"/>
                  </w:rPr>
                  <w:t> </w:t>
                </w:r>
                <w:r w:rsidRPr="00E630E8">
                  <w:t>545</w:t>
                </w:r>
              </w:p>
            </w:tc>
            <w:tc>
              <w:tcPr>
                <w:tcW w:w="1962" w:type="dxa"/>
              </w:tcPr>
              <w:p w14:paraId="36DA461C" w14:textId="4D1B2EAD" w:rsidR="00FD2918" w:rsidRPr="00E630E8" w:rsidRDefault="00FD2918" w:rsidP="00FD2918">
                <w:pPr>
                  <w:pStyle w:val="LLPerustelujenkappalejako"/>
                </w:pPr>
                <w:r w:rsidRPr="00E630E8">
                  <w:t>259</w:t>
                </w:r>
              </w:p>
            </w:tc>
          </w:tr>
          <w:tr w:rsidR="00FD2918" w:rsidRPr="00E630E8" w14:paraId="315B4188" w14:textId="77777777" w:rsidTr="00FD2918">
            <w:tc>
              <w:tcPr>
                <w:tcW w:w="988" w:type="dxa"/>
              </w:tcPr>
              <w:p w14:paraId="64FC65F7" w14:textId="26DA8827" w:rsidR="00FD2918" w:rsidRPr="00E630E8" w:rsidRDefault="00FD2918" w:rsidP="00FD2918">
                <w:pPr>
                  <w:pStyle w:val="LLPerustelujenkappalejako"/>
                </w:pPr>
                <w:r w:rsidRPr="00E630E8">
                  <w:t>2024</w:t>
                </w:r>
              </w:p>
            </w:tc>
            <w:tc>
              <w:tcPr>
                <w:tcW w:w="1701" w:type="dxa"/>
              </w:tcPr>
              <w:p w14:paraId="41E09636" w14:textId="28A609D3" w:rsidR="00FD2918" w:rsidRPr="00E630E8" w:rsidRDefault="00FD2918" w:rsidP="00FD2918">
                <w:pPr>
                  <w:pStyle w:val="LLPerustelujenkappalejako"/>
                </w:pPr>
                <w:r w:rsidRPr="00E630E8">
                  <w:t>18</w:t>
                </w:r>
              </w:p>
            </w:tc>
            <w:tc>
              <w:tcPr>
                <w:tcW w:w="1134" w:type="dxa"/>
              </w:tcPr>
              <w:p w14:paraId="5FEF7B85" w14:textId="04D3AC56" w:rsidR="00FD2918" w:rsidRPr="00E630E8" w:rsidRDefault="00FD2918" w:rsidP="00FD2918">
                <w:pPr>
                  <w:pStyle w:val="LLPerustelujenkappalejako"/>
                </w:pPr>
                <w:r w:rsidRPr="00E630E8">
                  <w:t>57</w:t>
                </w:r>
              </w:p>
            </w:tc>
            <w:tc>
              <w:tcPr>
                <w:tcW w:w="2551" w:type="dxa"/>
              </w:tcPr>
              <w:p w14:paraId="0162785C" w14:textId="47871A10" w:rsidR="00FD2918" w:rsidRPr="00E630E8" w:rsidRDefault="00FD2918" w:rsidP="00FD2918">
                <w:pPr>
                  <w:pStyle w:val="LLPerustelujenkappalejako"/>
                </w:pPr>
                <w:r w:rsidRPr="00E630E8">
                  <w:t>0</w:t>
                </w:r>
              </w:p>
            </w:tc>
            <w:tc>
              <w:tcPr>
                <w:tcW w:w="1962" w:type="dxa"/>
              </w:tcPr>
              <w:p w14:paraId="39B00922" w14:textId="77777777" w:rsidR="00FD2918" w:rsidRPr="00E630E8" w:rsidRDefault="00FD2918" w:rsidP="00FD2918">
                <w:pPr>
                  <w:pStyle w:val="LLPerustelujenkappalejako"/>
                </w:pPr>
              </w:p>
            </w:tc>
          </w:tr>
        </w:tbl>
        <w:p w14:paraId="7DC5A6FA" w14:textId="2AF5FF67" w:rsidR="007C0EC1" w:rsidRPr="00E630E8" w:rsidRDefault="007C0EC1" w:rsidP="007C0EC1">
          <w:pPr>
            <w:pStyle w:val="LLPerustelujenkappalejako"/>
          </w:pPr>
          <w:r w:rsidRPr="00E630E8">
            <w:t>Huomautus:</w:t>
          </w:r>
          <w:r w:rsidR="008D2606">
            <w:t xml:space="preserve"> </w:t>
          </w:r>
          <w:r w:rsidRPr="00E630E8">
            <w:t xml:space="preserve">Vuodesta 2023 alkaen valkoposkihanhien kuoliaaksi ampumiseen ei ole myönnetty lainkaan poikkeuslupia, mutta karkotusten </w:t>
          </w:r>
          <w:r w:rsidR="008D2606">
            <w:t>(</w:t>
          </w:r>
          <w:r w:rsidR="008D2606" w:rsidRPr="00E630E8">
            <w:t>ei kuolettavien</w:t>
          </w:r>
          <w:r w:rsidR="008D2606">
            <w:t>)</w:t>
          </w:r>
          <w:r w:rsidR="008D2606" w:rsidRPr="00E630E8">
            <w:t xml:space="preserve"> </w:t>
          </w:r>
          <w:r w:rsidRPr="00E630E8">
            <w:t>poikkeuslupia on ollut voimassa vuoteen 2024 saakka. Vuonna 2025 ei myönnetty yhtään kuoliaaksi ampumisen poikkeuslupaa.</w:t>
          </w:r>
        </w:p>
        <w:p w14:paraId="22A3C314" w14:textId="260FC592" w:rsidR="007C0EC1" w:rsidRPr="00E630E8" w:rsidRDefault="005E4ADC" w:rsidP="007C0EC1">
          <w:pPr>
            <w:pStyle w:val="LLPerustelujenkappalejako"/>
          </w:pPr>
          <w:r w:rsidRPr="00185766">
            <w:t>Taulukko.</w:t>
          </w:r>
          <w:r w:rsidRPr="00E630E8">
            <w:t xml:space="preserve"> </w:t>
          </w:r>
          <w:r w:rsidR="0030046B" w:rsidRPr="00E630E8">
            <w:t>Merimetson poikkeusluvat (2020–2024)</w:t>
          </w:r>
        </w:p>
        <w:tbl>
          <w:tblPr>
            <w:tblStyle w:val="TaulukkoRuudukko"/>
            <w:tblW w:w="0" w:type="auto"/>
            <w:tblLook w:val="04A0" w:firstRow="1" w:lastRow="0" w:firstColumn="1" w:lastColumn="0" w:noHBand="0" w:noVBand="1"/>
          </w:tblPr>
          <w:tblGrid>
            <w:gridCol w:w="988"/>
            <w:gridCol w:w="1701"/>
            <w:gridCol w:w="1842"/>
            <w:gridCol w:w="1985"/>
            <w:gridCol w:w="1820"/>
          </w:tblGrid>
          <w:tr w:rsidR="0030046B" w:rsidRPr="00E630E8" w14:paraId="0C1E1A9A" w14:textId="77777777" w:rsidTr="0030046B">
            <w:tc>
              <w:tcPr>
                <w:tcW w:w="988" w:type="dxa"/>
              </w:tcPr>
              <w:p w14:paraId="14403D83" w14:textId="513FC7AD" w:rsidR="0030046B" w:rsidRPr="00E630E8" w:rsidRDefault="0030046B" w:rsidP="0030046B">
                <w:pPr>
                  <w:pStyle w:val="LLPerustelujenkappalejako"/>
                  <w:rPr>
                    <w:b/>
                    <w:bCs/>
                  </w:rPr>
                </w:pPr>
                <w:r w:rsidRPr="00E630E8">
                  <w:rPr>
                    <w:b/>
                    <w:bCs/>
                  </w:rPr>
                  <w:t>Vuosi</w:t>
                </w:r>
              </w:p>
            </w:tc>
            <w:tc>
              <w:tcPr>
                <w:tcW w:w="1701" w:type="dxa"/>
              </w:tcPr>
              <w:p w14:paraId="7F848328" w14:textId="16DC112A" w:rsidR="0030046B" w:rsidRPr="00E630E8" w:rsidRDefault="0030046B" w:rsidP="0030046B">
                <w:pPr>
                  <w:pStyle w:val="LLPerustelujenkappalejako"/>
                  <w:rPr>
                    <w:b/>
                    <w:bCs/>
                  </w:rPr>
                </w:pPr>
                <w:r w:rsidRPr="00E630E8">
                  <w:rPr>
                    <w:b/>
                    <w:bCs/>
                  </w:rPr>
                  <w:t>Myönnettyjen poikkeuslupien määrä</w:t>
                </w:r>
              </w:p>
            </w:tc>
            <w:tc>
              <w:tcPr>
                <w:tcW w:w="1842" w:type="dxa"/>
              </w:tcPr>
              <w:p w14:paraId="19A89B0E" w14:textId="138B3F85" w:rsidR="0030046B" w:rsidRPr="00E630E8" w:rsidRDefault="0030046B" w:rsidP="0030046B">
                <w:pPr>
                  <w:pStyle w:val="LLPerustelujenkappalejako"/>
                  <w:rPr>
                    <w:b/>
                    <w:bCs/>
                  </w:rPr>
                </w:pPr>
                <w:r w:rsidRPr="00E630E8">
                  <w:rPr>
                    <w:b/>
                    <w:bCs/>
                  </w:rPr>
                  <w:t>Kuoliaaksi ampumiselle myönnettyjä poikkeuslupia</w:t>
                </w:r>
              </w:p>
            </w:tc>
            <w:tc>
              <w:tcPr>
                <w:tcW w:w="1985" w:type="dxa"/>
              </w:tcPr>
              <w:p w14:paraId="745135EF" w14:textId="60107AD3" w:rsidR="0030046B" w:rsidRPr="00E630E8" w:rsidRDefault="0030046B" w:rsidP="0030046B">
                <w:pPr>
                  <w:pStyle w:val="LLPerustelujenkappalejako"/>
                  <w:rPr>
                    <w:b/>
                    <w:bCs/>
                  </w:rPr>
                </w:pPr>
                <w:r w:rsidRPr="00E630E8">
                  <w:rPr>
                    <w:b/>
                    <w:bCs/>
                  </w:rPr>
                  <w:t>Poikkeusluvilla sallittu ammuttavien yksilöiden määrä</w:t>
                </w:r>
              </w:p>
            </w:tc>
            <w:tc>
              <w:tcPr>
                <w:tcW w:w="1820" w:type="dxa"/>
              </w:tcPr>
              <w:p w14:paraId="6A8F0776" w14:textId="7344E29E" w:rsidR="0030046B" w:rsidRPr="00E630E8" w:rsidRDefault="0030046B" w:rsidP="0030046B">
                <w:pPr>
                  <w:pStyle w:val="LLPerustelujenkappalejako"/>
                  <w:rPr>
                    <w:b/>
                    <w:bCs/>
                  </w:rPr>
                </w:pPr>
                <w:r w:rsidRPr="00E630E8">
                  <w:rPr>
                    <w:b/>
                    <w:bCs/>
                  </w:rPr>
                  <w:t>Poikkeusluvilla ammuttujen yksilöiden määrä</w:t>
                </w:r>
              </w:p>
            </w:tc>
          </w:tr>
          <w:tr w:rsidR="0030046B" w:rsidRPr="00E630E8" w14:paraId="70D9AD18" w14:textId="77777777" w:rsidTr="0030046B">
            <w:tc>
              <w:tcPr>
                <w:tcW w:w="988" w:type="dxa"/>
              </w:tcPr>
              <w:p w14:paraId="79EF4C86" w14:textId="34B6ABCE" w:rsidR="0030046B" w:rsidRPr="00E630E8" w:rsidRDefault="0030046B" w:rsidP="0030046B">
                <w:pPr>
                  <w:pStyle w:val="LLPerustelujenkappalejako"/>
                </w:pPr>
                <w:r w:rsidRPr="00E630E8">
                  <w:t>2020</w:t>
                </w:r>
              </w:p>
            </w:tc>
            <w:tc>
              <w:tcPr>
                <w:tcW w:w="1701" w:type="dxa"/>
              </w:tcPr>
              <w:p w14:paraId="6C57B4ED" w14:textId="5EE9C098" w:rsidR="0030046B" w:rsidRPr="00E630E8" w:rsidRDefault="0030046B" w:rsidP="0030046B">
                <w:pPr>
                  <w:pStyle w:val="LLPerustelujenkappalejako"/>
                </w:pPr>
                <w:r w:rsidRPr="00E630E8">
                  <w:t>7</w:t>
                </w:r>
              </w:p>
            </w:tc>
            <w:tc>
              <w:tcPr>
                <w:tcW w:w="1842" w:type="dxa"/>
              </w:tcPr>
              <w:p w14:paraId="7BC4D8DD" w14:textId="488E815A" w:rsidR="0030046B" w:rsidRPr="00E630E8" w:rsidRDefault="0030046B" w:rsidP="0030046B">
                <w:pPr>
                  <w:pStyle w:val="LLPerustelujenkappalejako"/>
                </w:pPr>
                <w:r w:rsidRPr="00E630E8">
                  <w:t>4</w:t>
                </w:r>
              </w:p>
            </w:tc>
            <w:tc>
              <w:tcPr>
                <w:tcW w:w="1985" w:type="dxa"/>
              </w:tcPr>
              <w:p w14:paraId="49C07E5C" w14:textId="1E053662" w:rsidR="0030046B" w:rsidRPr="00E630E8" w:rsidRDefault="0030046B" w:rsidP="0030046B">
                <w:pPr>
                  <w:pStyle w:val="LLPerustelujenkappalejako"/>
                </w:pPr>
                <w:r w:rsidRPr="00E630E8">
                  <w:t>680</w:t>
                </w:r>
              </w:p>
            </w:tc>
            <w:tc>
              <w:tcPr>
                <w:tcW w:w="1820" w:type="dxa"/>
              </w:tcPr>
              <w:p w14:paraId="78BC74CC" w14:textId="49041B87" w:rsidR="0030046B" w:rsidRPr="00E630E8" w:rsidRDefault="0030046B" w:rsidP="0030046B">
                <w:pPr>
                  <w:pStyle w:val="LLPerustelujenkappalejako"/>
                </w:pPr>
                <w:r w:rsidRPr="00E630E8">
                  <w:t>160</w:t>
                </w:r>
              </w:p>
            </w:tc>
          </w:tr>
          <w:tr w:rsidR="0030046B" w:rsidRPr="00E630E8" w14:paraId="706F5A6D" w14:textId="77777777" w:rsidTr="0030046B">
            <w:tc>
              <w:tcPr>
                <w:tcW w:w="988" w:type="dxa"/>
              </w:tcPr>
              <w:p w14:paraId="69D25CA4" w14:textId="3DA0E049" w:rsidR="0030046B" w:rsidRPr="00E630E8" w:rsidRDefault="0030046B" w:rsidP="0030046B">
                <w:pPr>
                  <w:pStyle w:val="LLPerustelujenkappalejako"/>
                </w:pPr>
                <w:r w:rsidRPr="00E630E8">
                  <w:t>2021</w:t>
                </w:r>
              </w:p>
            </w:tc>
            <w:tc>
              <w:tcPr>
                <w:tcW w:w="1701" w:type="dxa"/>
              </w:tcPr>
              <w:p w14:paraId="4638E136" w14:textId="5FC92CFB" w:rsidR="0030046B" w:rsidRPr="00E630E8" w:rsidRDefault="0030046B" w:rsidP="0030046B">
                <w:pPr>
                  <w:pStyle w:val="LLPerustelujenkappalejako"/>
                </w:pPr>
                <w:r w:rsidRPr="00E630E8">
                  <w:t>4</w:t>
                </w:r>
              </w:p>
            </w:tc>
            <w:tc>
              <w:tcPr>
                <w:tcW w:w="1842" w:type="dxa"/>
              </w:tcPr>
              <w:p w14:paraId="0F24A219" w14:textId="43CF7891" w:rsidR="0030046B" w:rsidRPr="00E630E8" w:rsidRDefault="0030046B" w:rsidP="0030046B">
                <w:pPr>
                  <w:pStyle w:val="LLPerustelujenkappalejako"/>
                </w:pPr>
                <w:r w:rsidRPr="00E630E8">
                  <w:t>1</w:t>
                </w:r>
              </w:p>
            </w:tc>
            <w:tc>
              <w:tcPr>
                <w:tcW w:w="1985" w:type="dxa"/>
              </w:tcPr>
              <w:p w14:paraId="0B6B4585" w14:textId="09513549" w:rsidR="0030046B" w:rsidRPr="00E630E8" w:rsidRDefault="0030046B" w:rsidP="0030046B">
                <w:pPr>
                  <w:pStyle w:val="LLPerustelujenkappalejako"/>
                </w:pPr>
                <w:r w:rsidRPr="00E630E8">
                  <w:t>260</w:t>
                </w:r>
              </w:p>
            </w:tc>
            <w:tc>
              <w:tcPr>
                <w:tcW w:w="1820" w:type="dxa"/>
              </w:tcPr>
              <w:p w14:paraId="2D56A7C7" w14:textId="0B75E67F" w:rsidR="0030046B" w:rsidRPr="00E630E8" w:rsidRDefault="0030046B" w:rsidP="0030046B">
                <w:pPr>
                  <w:pStyle w:val="LLPerustelujenkappalejako"/>
                </w:pPr>
                <w:r w:rsidRPr="00E630E8">
                  <w:t>153</w:t>
                </w:r>
              </w:p>
            </w:tc>
          </w:tr>
          <w:tr w:rsidR="0030046B" w:rsidRPr="00E630E8" w14:paraId="20907A11" w14:textId="77777777" w:rsidTr="0030046B">
            <w:tc>
              <w:tcPr>
                <w:tcW w:w="988" w:type="dxa"/>
              </w:tcPr>
              <w:p w14:paraId="7AECFF54" w14:textId="451859B9" w:rsidR="0030046B" w:rsidRPr="00E630E8" w:rsidRDefault="0030046B" w:rsidP="0030046B">
                <w:pPr>
                  <w:pStyle w:val="LLPerustelujenkappalejako"/>
                </w:pPr>
                <w:r w:rsidRPr="00E630E8">
                  <w:t>2022</w:t>
                </w:r>
              </w:p>
            </w:tc>
            <w:tc>
              <w:tcPr>
                <w:tcW w:w="1701" w:type="dxa"/>
              </w:tcPr>
              <w:p w14:paraId="710C43E8" w14:textId="5236E1E7" w:rsidR="0030046B" w:rsidRPr="00E630E8" w:rsidRDefault="0030046B" w:rsidP="0030046B">
                <w:pPr>
                  <w:pStyle w:val="LLPerustelujenkappalejako"/>
                </w:pPr>
                <w:r w:rsidRPr="00E630E8">
                  <w:t>5</w:t>
                </w:r>
              </w:p>
            </w:tc>
            <w:tc>
              <w:tcPr>
                <w:tcW w:w="1842" w:type="dxa"/>
              </w:tcPr>
              <w:p w14:paraId="7E960800" w14:textId="1E8530A3" w:rsidR="0030046B" w:rsidRPr="00E630E8" w:rsidRDefault="0030046B" w:rsidP="0030046B">
                <w:pPr>
                  <w:pStyle w:val="LLPerustelujenkappalejako"/>
                </w:pPr>
                <w:r w:rsidRPr="00E630E8">
                  <w:t>0</w:t>
                </w:r>
              </w:p>
            </w:tc>
            <w:tc>
              <w:tcPr>
                <w:tcW w:w="1985" w:type="dxa"/>
              </w:tcPr>
              <w:p w14:paraId="5CBDD76B" w14:textId="76A7AF42" w:rsidR="0030046B" w:rsidRPr="00E630E8" w:rsidRDefault="0030046B" w:rsidP="0030046B">
                <w:pPr>
                  <w:pStyle w:val="LLPerustelujenkappalejako"/>
                </w:pPr>
                <w:r w:rsidRPr="00E630E8">
                  <w:t>2</w:t>
                </w:r>
                <w:r w:rsidRPr="00E630E8">
                  <w:rPr>
                    <w:rFonts w:ascii="Arial" w:hAnsi="Arial" w:cs="Arial"/>
                  </w:rPr>
                  <w:t> </w:t>
                </w:r>
                <w:r w:rsidRPr="00E630E8">
                  <w:t>690</w:t>
                </w:r>
              </w:p>
            </w:tc>
            <w:tc>
              <w:tcPr>
                <w:tcW w:w="1820" w:type="dxa"/>
              </w:tcPr>
              <w:p w14:paraId="79FE019A" w14:textId="19FB7336" w:rsidR="0030046B" w:rsidRPr="00E630E8" w:rsidRDefault="0030046B" w:rsidP="0030046B">
                <w:pPr>
                  <w:pStyle w:val="LLPerustelujenkappalejako"/>
                </w:pPr>
                <w:r w:rsidRPr="00E630E8">
                  <w:t>389</w:t>
                </w:r>
              </w:p>
            </w:tc>
          </w:tr>
          <w:tr w:rsidR="0030046B" w:rsidRPr="00E630E8" w14:paraId="7C533709" w14:textId="77777777" w:rsidTr="0030046B">
            <w:tc>
              <w:tcPr>
                <w:tcW w:w="988" w:type="dxa"/>
              </w:tcPr>
              <w:p w14:paraId="61A7A13C" w14:textId="5E7F9863" w:rsidR="0030046B" w:rsidRPr="00E630E8" w:rsidRDefault="0030046B" w:rsidP="0030046B">
                <w:pPr>
                  <w:pStyle w:val="LLPerustelujenkappalejako"/>
                </w:pPr>
                <w:r w:rsidRPr="00E630E8">
                  <w:t>2023</w:t>
                </w:r>
              </w:p>
            </w:tc>
            <w:tc>
              <w:tcPr>
                <w:tcW w:w="1701" w:type="dxa"/>
              </w:tcPr>
              <w:p w14:paraId="76E16A70" w14:textId="6005E987" w:rsidR="0030046B" w:rsidRPr="00E630E8" w:rsidRDefault="0030046B" w:rsidP="0030046B">
                <w:pPr>
                  <w:pStyle w:val="LLPerustelujenkappalejako"/>
                </w:pPr>
                <w:r w:rsidRPr="00E630E8">
                  <w:t>12</w:t>
                </w:r>
              </w:p>
            </w:tc>
            <w:tc>
              <w:tcPr>
                <w:tcW w:w="1842" w:type="dxa"/>
              </w:tcPr>
              <w:p w14:paraId="40BD3D41" w14:textId="5DDCB888" w:rsidR="0030046B" w:rsidRPr="00E630E8" w:rsidRDefault="0030046B" w:rsidP="0030046B">
                <w:pPr>
                  <w:pStyle w:val="LLPerustelujenkappalejako"/>
                </w:pPr>
                <w:r w:rsidRPr="00E630E8">
                  <w:t>1</w:t>
                </w:r>
              </w:p>
            </w:tc>
            <w:tc>
              <w:tcPr>
                <w:tcW w:w="1985" w:type="dxa"/>
              </w:tcPr>
              <w:p w14:paraId="36E3B61D" w14:textId="77A02719" w:rsidR="0030046B" w:rsidRPr="00E630E8" w:rsidRDefault="0030046B" w:rsidP="0030046B">
                <w:pPr>
                  <w:pStyle w:val="LLPerustelujenkappalejako"/>
                </w:pPr>
                <w:r w:rsidRPr="00E630E8">
                  <w:t>340</w:t>
                </w:r>
              </w:p>
            </w:tc>
            <w:tc>
              <w:tcPr>
                <w:tcW w:w="1820" w:type="dxa"/>
              </w:tcPr>
              <w:p w14:paraId="58CE45A9" w14:textId="5608E749" w:rsidR="0030046B" w:rsidRPr="00E630E8" w:rsidRDefault="0030046B" w:rsidP="0030046B">
                <w:pPr>
                  <w:pStyle w:val="LLPerustelujenkappalejako"/>
                </w:pPr>
                <w:r w:rsidRPr="00E630E8">
                  <w:t>32</w:t>
                </w:r>
              </w:p>
            </w:tc>
          </w:tr>
          <w:tr w:rsidR="0030046B" w:rsidRPr="00E630E8" w14:paraId="7D2A7C03" w14:textId="77777777" w:rsidTr="0030046B">
            <w:tc>
              <w:tcPr>
                <w:tcW w:w="988" w:type="dxa"/>
              </w:tcPr>
              <w:p w14:paraId="1F7361E3" w14:textId="2E9DC971" w:rsidR="0030046B" w:rsidRPr="00E630E8" w:rsidRDefault="0030046B" w:rsidP="0030046B">
                <w:pPr>
                  <w:pStyle w:val="LLPerustelujenkappalejako"/>
                </w:pPr>
                <w:r w:rsidRPr="00E630E8">
                  <w:t>2024</w:t>
                </w:r>
              </w:p>
            </w:tc>
            <w:tc>
              <w:tcPr>
                <w:tcW w:w="1701" w:type="dxa"/>
              </w:tcPr>
              <w:p w14:paraId="287F00A2" w14:textId="7645B96E" w:rsidR="0030046B" w:rsidRPr="00E630E8" w:rsidRDefault="0030046B" w:rsidP="0030046B">
                <w:pPr>
                  <w:pStyle w:val="LLPerustelujenkappalejako"/>
                </w:pPr>
                <w:r w:rsidRPr="00E630E8">
                  <w:t>2</w:t>
                </w:r>
              </w:p>
            </w:tc>
            <w:tc>
              <w:tcPr>
                <w:tcW w:w="1842" w:type="dxa"/>
              </w:tcPr>
              <w:p w14:paraId="2B47FF0D" w14:textId="6BE7B8CE" w:rsidR="0030046B" w:rsidRPr="00E630E8" w:rsidRDefault="0030046B" w:rsidP="0030046B">
                <w:pPr>
                  <w:pStyle w:val="LLPerustelujenkappalejako"/>
                </w:pPr>
                <w:r w:rsidRPr="00E630E8">
                  <w:t>0</w:t>
                </w:r>
              </w:p>
            </w:tc>
            <w:tc>
              <w:tcPr>
                <w:tcW w:w="1985" w:type="dxa"/>
              </w:tcPr>
              <w:p w14:paraId="0410520B" w14:textId="33A99CD0" w:rsidR="0030046B" w:rsidRPr="00E630E8" w:rsidRDefault="0030046B" w:rsidP="0030046B">
                <w:pPr>
                  <w:pStyle w:val="LLPerustelujenkappalejako"/>
                </w:pPr>
                <w:r w:rsidRPr="00E630E8">
                  <w:t>150</w:t>
                </w:r>
              </w:p>
            </w:tc>
            <w:tc>
              <w:tcPr>
                <w:tcW w:w="1820" w:type="dxa"/>
              </w:tcPr>
              <w:p w14:paraId="01282BF1" w14:textId="0CF1B9A6" w:rsidR="0030046B" w:rsidRPr="00E630E8" w:rsidRDefault="0030046B" w:rsidP="0030046B">
                <w:pPr>
                  <w:pStyle w:val="LLPerustelujenkappalejako"/>
                </w:pPr>
                <w:r w:rsidRPr="00E630E8">
                  <w:t>40</w:t>
                </w:r>
              </w:p>
            </w:tc>
          </w:tr>
        </w:tbl>
        <w:p w14:paraId="5ADD3A0B" w14:textId="0D196F6B" w:rsidR="007C0EC1" w:rsidRPr="00E630E8" w:rsidRDefault="007C0EC1" w:rsidP="008D2606">
          <w:pPr>
            <w:pStyle w:val="LLPerustelujenkappalejako"/>
            <w:spacing w:before="240"/>
          </w:pPr>
          <w:r w:rsidRPr="00E630E8">
            <w:t>Huomautus:</w:t>
          </w:r>
          <w:r w:rsidR="008D2606">
            <w:t xml:space="preserve"> </w:t>
          </w:r>
          <w:r w:rsidRPr="00E630E8">
            <w:t xml:space="preserve">Vuonna 2025 tehtiin useita kielteisiä päätöksiä. </w:t>
          </w:r>
          <w:r w:rsidR="00CC180B">
            <w:t>Kuoliaaksi ampumista ei sallittu KHO:n ratkaisuun vedoten</w:t>
          </w:r>
          <w:r w:rsidR="00CB355C">
            <w:t xml:space="preserve"> eikä aiempia ampumislupia uusittu</w:t>
          </w:r>
          <w:r w:rsidR="00CC180B">
            <w:t xml:space="preserve">. </w:t>
          </w:r>
          <w:r w:rsidRPr="00E630E8">
            <w:t xml:space="preserve">Ainoastaan yksi poikkeuslupa kuoliaaksi ampumiseen myönnettiin saareen, mutta lupa </w:t>
          </w:r>
          <w:r w:rsidR="008D2606">
            <w:t xml:space="preserve">hakemuksesta poiketen </w:t>
          </w:r>
          <w:r w:rsidRPr="00E630E8">
            <w:t xml:space="preserve">myönnettiin </w:t>
          </w:r>
          <w:r w:rsidRPr="00E630E8">
            <w:lastRenderedPageBreak/>
            <w:t xml:space="preserve">alkamaan vasta 15.8. </w:t>
          </w:r>
          <w:r w:rsidR="008D2606" w:rsidRPr="00E630E8">
            <w:t>eläinsuojelusyistä</w:t>
          </w:r>
          <w:r w:rsidR="008D2606">
            <w:t>. M</w:t>
          </w:r>
          <w:r w:rsidRPr="00E630E8">
            <w:t xml:space="preserve">erimetsot poistuivat </w:t>
          </w:r>
          <w:r w:rsidR="00CB355C">
            <w:t xml:space="preserve">muutolle </w:t>
          </w:r>
          <w:r w:rsidRPr="00E630E8">
            <w:t>jo ennen 1.8, kuten hakija oli ennakoinut.</w:t>
          </w:r>
        </w:p>
        <w:p w14:paraId="6D4D7153" w14:textId="77777777" w:rsidR="000B675A" w:rsidRPr="00185766" w:rsidRDefault="000B675A" w:rsidP="000B675A">
          <w:pPr>
            <w:pStyle w:val="LLPerustelujenkappalejako"/>
            <w:rPr>
              <w:i/>
              <w:iCs/>
            </w:rPr>
          </w:pPr>
          <w:r w:rsidRPr="00185766">
            <w:rPr>
              <w:i/>
              <w:iCs/>
            </w:rPr>
            <w:t>Valtioneuvoston asetus Lupa- ja valvontaviraston maksuista vuonna 2026</w:t>
          </w:r>
        </w:p>
        <w:p w14:paraId="7D241C43" w14:textId="4F01812D" w:rsidR="007C0EC1" w:rsidRPr="00E630E8" w:rsidRDefault="000B675A" w:rsidP="000B675A">
          <w:pPr>
            <w:pStyle w:val="LLPerustelujenkappalejako"/>
          </w:pPr>
          <w:r w:rsidRPr="00185766">
            <w:t>Lupa- ja valvontaviraston maksuista vuonna 2026 annetussa valtioneuvoston asetuksessa (1177/2025) säädetään lupa- ja valvontaviraston maksullisista julkisoikeudellisista suoritteista. Asetuksen 2 §:n perusteella Lupa- ja valvontavirasto perii valkoposkihanhen ja merimetson suojelua koskevista poikkeuspäätöksistä omakustannusarvoa alemman maksun. Maksu on 1500 euroa. Asetus on voimassa 31 päivään joulukuuta 2026.</w:t>
          </w:r>
        </w:p>
        <w:p w14:paraId="6D5D22E9" w14:textId="77777777" w:rsidR="007C0EC1" w:rsidRPr="00E630E8" w:rsidRDefault="007C0EC1" w:rsidP="0030046B">
          <w:pPr>
            <w:pStyle w:val="LLPValiotsikko"/>
            <w:rPr>
              <w:i/>
              <w:iCs/>
            </w:rPr>
          </w:pPr>
          <w:r w:rsidRPr="00E630E8">
            <w:rPr>
              <w:i/>
              <w:iCs/>
            </w:rPr>
            <w:t>Laki rauhoitettujen eläinten aiheuttamien vahinkojen ennalta ehkäisemisestä ja korvaamisesta</w:t>
          </w:r>
        </w:p>
        <w:p w14:paraId="29112621" w14:textId="77777777" w:rsidR="007C0EC1" w:rsidRPr="00E630E8" w:rsidRDefault="007C0EC1" w:rsidP="007C0EC1">
          <w:pPr>
            <w:pStyle w:val="LLPerustelujenkappalejako"/>
          </w:pPr>
          <w:r w:rsidRPr="00E630E8">
            <w:t xml:space="preserve">Rauhoitettujen eläinten aiheuttamien vahinkojen ennalta ehkäisemisestä ja korvaamisesta annetussa laissa (15/2022, jatkossa myös RauLaKo) säädetään niistä perusteista ja menettelyistä, joita noudatetaan myönnettäessä varoja valtion talousarvioon otettujen määrärahojen rajoissa rauhoitettujen eläinten aiheuttamien vahinkojen ennalta ehkäisemiseen ja korvaamiseen. Lain mukaisen toiminnan yleinen ohjaus, seuranta ja kehittäminen kuuluvat ympäristöministeriölle. </w:t>
          </w:r>
        </w:p>
        <w:p w14:paraId="11F07F9B" w14:textId="77777777" w:rsidR="007C0EC1" w:rsidRPr="00E630E8" w:rsidRDefault="007C0EC1" w:rsidP="007C0EC1">
          <w:pPr>
            <w:pStyle w:val="LLPerustelujenkappalejako"/>
          </w:pPr>
          <w:r w:rsidRPr="00E630E8">
            <w:t>Elinvoimakeskusten tehtävänä on 6 §:n mukaan rauhoitettujen eläinten aiheuttamien vahinkojen ennaltaehkäisyn edistäminen, vahinkoilmoitusten, korvaus-, tuki- ja avustushakemusten sekä niitä koskevien oikaisuvaatimusten käsitteleminen ja ratkaiseminen sekä avustuksen, korvauksen ja tuen toimeenpanotehtävät ja niihin liittyvä neuvonta, ohjaus, tiedotus ja valvonta. Toimivaltainen on se elinkeino-, liikenne- ja ympäristökeskus, jonka toimialueella vahinko tapahtuu. Lain 9 §:n mukaan kunnan maaseutuelinkeinoviranomaisen tehtävänä on viljelysvahingon toteaminen ja arvioiminen. Toimivaltainen on sen kunnan maaseutuelinkeinoviranomainen, jonka alueella vahinko tapahtuu.</w:t>
          </w:r>
        </w:p>
        <w:p w14:paraId="525C18F3" w14:textId="77777777" w:rsidR="007C0EC1" w:rsidRPr="00E630E8" w:rsidRDefault="007C0EC1" w:rsidP="007C0EC1">
          <w:pPr>
            <w:pStyle w:val="LLPerustelujenkappalejako"/>
          </w:pPr>
          <w:r w:rsidRPr="00E630E8">
            <w:t>Korvausta maksetaan vahinkotapahtuman suorana seurauksena aiheutuneista vahingoista valtion talousarviossa osoitettujen määrärahojen rajoissa. Jos korvausta ei voida suorittaa talousarvion puitteissa täysimääräisesti, korvauksen määrää vähennetään kaikilta korvauksen saajilta samassa suhteessa. Vahingonkärsijän on käytettävissään olevin kohtuullisin keinoin pyrittävä estämään vahingon syntyminen tai sen laajeneminen. Korvaus voidaan evätä tai sitä voidaan alentaa, jos vahingonkärsijä on ilman hyväksyttävää perustetta kieltänyt sellaisen toimenpiteen suorittamisen, jolla olisi voitu estää vahingon syntyminen tai sen laajentuminen, tai muuten myötävaikuttanut korvaushakemuksessa tarkoitetun vahingon syntymiseen tai sen laajenemiseen.</w:t>
          </w:r>
        </w:p>
        <w:p w14:paraId="32361299" w14:textId="77777777" w:rsidR="007C0EC1" w:rsidRPr="00E630E8" w:rsidRDefault="007C0EC1" w:rsidP="007C0EC1">
          <w:pPr>
            <w:pStyle w:val="LLPerustelujenkappalejako"/>
          </w:pPr>
          <w:r w:rsidRPr="00E630E8">
            <w:t xml:space="preserve">Viljelysvahinkona voidaan korvata rauhoitettujen eläinten pellolle, puutarhalle, taimistoviljelmälle ja kootulle sadolle aiheuttama vahinko. Viljelysvahingon toteaa ja arvioi kunnan maaseutuelinkeinoviranomainen. Korvausta voidaan maksaa maatalouden alkutuotannossa toimivalle yritykselle. Viljelysvahinkona voidaan korvata enintään menetetyn sadon arvoa vastaava määrä sekä enintään vahingoittuneiden puutarha- ja taimitarhakasvien käypää arvoa vastaava määrä. Viljelysvahingon arvo määräytyy Ruokaviraston vuosittain riistavahinkolain (105/2009) 10 §:n 2 momentin nojalla viljelysvahinkojen korvaamisessa käytettävistä normisadoista ja yksikköhinnoista antamien määräysten perusteella. </w:t>
          </w:r>
        </w:p>
        <w:p w14:paraId="5F7435C5" w14:textId="615F4311" w:rsidR="007C0EC1" w:rsidRPr="00E630E8" w:rsidRDefault="007C0EC1" w:rsidP="007C0EC1">
          <w:pPr>
            <w:pStyle w:val="LLPerustelujenkappalejako"/>
          </w:pPr>
          <w:r w:rsidRPr="00E630E8">
            <w:t xml:space="preserve">Eläinvahinkona voidaan korvata rauhoitettujen eläinten tuotantoeläimelle tai kotieläimelle aiheuttama vahinko lukuun ottamatta maakotkan porotaloudelle ja sääksen kalanviljelylaitoksille aiheuttamia vahinkoja. Tuesta porotaloudelle ja kalataloudelle </w:t>
          </w:r>
          <w:r w:rsidRPr="00E630E8">
            <w:lastRenderedPageBreak/>
            <w:t>maakotkan ja sääksen pesinnän perusteella säädetään lain 5 luvussa. Korvausta eläinvahingosta voidaan maksaa luonnolliselle henkilölle, maatalouden alkutuotannossa toimivalle yritykselle ja paliskunnalle. Merimetson aiheuttamat vahingot kaupalliselle kalastukselle tai kalanviljelylaitoksille eivät kuulu korvattaviin vahinkoihin</w:t>
          </w:r>
          <w:r w:rsidR="00CB355C">
            <w:t>.</w:t>
          </w:r>
          <w:r w:rsidRPr="00E630E8">
            <w:t xml:space="preserve"> </w:t>
          </w:r>
        </w:p>
        <w:p w14:paraId="1C129C5B" w14:textId="77777777" w:rsidR="007675BC" w:rsidRPr="004B5CA8" w:rsidRDefault="007675BC" w:rsidP="007675BC">
          <w:pPr>
            <w:pStyle w:val="LLPerustelujenkappalejako"/>
          </w:pPr>
          <w:r w:rsidRPr="004B5CA8">
            <w:t xml:space="preserve">Elinvoimakeskus voi myöntää avustusta lain mukaisten viljelysvahinkojen, eläinvahinkojen, maakotkan porotaloudelle aiheuttamien vahinkojen, sääksen kalanviljelylaitoksilla viljellyille kaloille aiheuttamien vahinkojen sekä rakennuksille aiheutuvien vahinkojen ennaltaehkäisemiseen valtion talousarviossa osoitettujen määrärahojen rajoissa. </w:t>
          </w:r>
        </w:p>
        <w:p w14:paraId="083FBDA2" w14:textId="5EAC890D" w:rsidR="007C0EC1" w:rsidRPr="00E630E8" w:rsidRDefault="007C0EC1" w:rsidP="007C0EC1">
          <w:pPr>
            <w:pStyle w:val="LLPerustelujenkappalejako"/>
          </w:pPr>
          <w:r w:rsidRPr="00E630E8">
            <w:t>Avustusta voidaan myöntää tavaroiden ja palveluiden hankintaan sekä tutkimukseen ja kehitystyöhön. Avustuksen myöntämisen edellytyksenä on, että ennaltaehkäisevien toimien arvioidaan vähentävän vahinkojen seurauksia sekä lieventävän niihin liittyviä riskejä. Lisäksi edellytyksenä on, ettei avustuksen saaja ole saanut muuta julkista rahoitusta samaan toimeen.</w:t>
          </w:r>
        </w:p>
        <w:p w14:paraId="105A9505" w14:textId="4E216E1A" w:rsidR="007C0EC1" w:rsidRPr="00E630E8" w:rsidRDefault="007C0EC1" w:rsidP="007C0EC1">
          <w:pPr>
            <w:pStyle w:val="LLPerustelujenkappalejako"/>
          </w:pPr>
          <w:r w:rsidRPr="00E630E8">
            <w:t>Avustus-, korvaus- ja tukipäätökset anta</w:t>
          </w:r>
          <w:r w:rsidR="008D0759" w:rsidRPr="004E4A89">
            <w:t>vat</w:t>
          </w:r>
          <w:r w:rsidRPr="00E630E8">
            <w:t xml:space="preserve"> </w:t>
          </w:r>
          <w:r w:rsidR="008D0759" w:rsidRPr="00E630E8">
            <w:t>elinvoimakeskukset</w:t>
          </w:r>
          <w:r w:rsidRPr="00E630E8">
            <w:t xml:space="preserve">. Maksatukset </w:t>
          </w:r>
          <w:proofErr w:type="gramStart"/>
          <w:r w:rsidRPr="00E630E8">
            <w:t>käsittelee</w:t>
          </w:r>
          <w:proofErr w:type="gramEnd"/>
          <w:r w:rsidRPr="00E630E8">
            <w:t xml:space="preserve"> </w:t>
          </w:r>
          <w:r w:rsidR="008D0759" w:rsidRPr="00E630E8">
            <w:t xml:space="preserve">Työllisyys-, </w:t>
          </w:r>
          <w:r w:rsidRPr="00E630E8">
            <w:t>kehittämis- ja hallintokeskus (KEHA-keskus).</w:t>
          </w:r>
        </w:p>
        <w:p w14:paraId="7E1397E3" w14:textId="77777777" w:rsidR="007C0EC1" w:rsidRPr="00E630E8" w:rsidRDefault="007C0EC1" w:rsidP="0030046B">
          <w:pPr>
            <w:pStyle w:val="LLPValiotsikko"/>
            <w:rPr>
              <w:i/>
              <w:iCs/>
            </w:rPr>
          </w:pPr>
          <w:r w:rsidRPr="00E630E8">
            <w:rPr>
              <w:i/>
              <w:iCs/>
            </w:rPr>
            <w:t>Metsästyslaki</w:t>
          </w:r>
        </w:p>
        <w:p w14:paraId="50B6CCB6" w14:textId="77777777" w:rsidR="007C0EC1" w:rsidRPr="00E630E8" w:rsidRDefault="007C0EC1" w:rsidP="007C0EC1">
          <w:pPr>
            <w:pStyle w:val="LLPerustelujenkappalejako"/>
          </w:pPr>
          <w:r w:rsidRPr="00E630E8">
            <w:t>Metsästyslain 5 §:ssä säädetään riistaeläimistä ja rauhoittamattomista eläimistä. Riistalinnut on lueteltu pykälän 1 momentin 2 kohdassa ja rauhoittamattomat linnut 2 momentin 2 kohdassa. Metsästyslain 37 §:n mukaan rauhoitusaikana riistaeläintä ei saa metsästää tai vahingoittaa eikä soidinta, pesintää tai poikasia saa häiritä. Karhu, saukko, ahma, ilves ja kirjohylje ovat metsästyslain perusteella aina rauhoitettuja. Muutoin riistaeläinten ja rauhoittamattomien eläinten rauhoitusajoista säädetään metsästysasetuksessa. Suden rauhoitus poistettiin vuoden 2026 alussa voimaan tulleessa metsästyslain muutoksessa.</w:t>
          </w:r>
        </w:p>
        <w:p w14:paraId="0FD835AA" w14:textId="77777777" w:rsidR="007C0EC1" w:rsidRPr="00E630E8" w:rsidRDefault="007C0EC1" w:rsidP="007C0EC1">
          <w:pPr>
            <w:pStyle w:val="LLPerustelujenkappalejako"/>
          </w:pPr>
          <w:r w:rsidRPr="00E630E8">
            <w:t>Suomen riistakeskus voi metsästyslain 41 §:n perusteella myöntää luvan poiketa 37 §:n mukaisesta rauhoituksesta. Jos muuta tyydyttävää ratkaisua ei ole eikä päätös haittaa lajin suotuisan suojelutason säilyttämistä, 41 §:ssä tarkoitettu poikkeuslupa voidaan myöntää 5 §:ssä tarkoitettujen riistalintujen ja rauhoittamattomien lintujen pyydystämiseen tai tappamiseen muun muassa kansanterveyden ja yleisen turvallisuuden turvaamiseksi, lentoturvallisuuden takaamiseksi taikka viljelmille, kotieläimille, metsille, kalavesille ja vesistöille koituvan vakavan vahingon estämiseksi.</w:t>
          </w:r>
        </w:p>
        <w:p w14:paraId="748F8289" w14:textId="77777777" w:rsidR="007C0EC1" w:rsidRPr="00E630E8" w:rsidRDefault="007C0EC1" w:rsidP="007C0EC1">
          <w:pPr>
            <w:pStyle w:val="LLPerustelujenkappalejako"/>
          </w:pPr>
          <w:r w:rsidRPr="00E630E8">
            <w:t>Poikkeuslupa voidaan myöntää myös tiukasti valvotuissa oloissa ja valikoivasti tiettyjen muiden kuin rauhoittamattomien lintujen pienien määrien tappamiseksi, pyydystämiseksi, hallussa pitämiseksi tai muutoin asiallisen hyötykäytön mahdollistamiseksi.</w:t>
          </w:r>
        </w:p>
        <w:p w14:paraId="408FC26C" w14:textId="77777777" w:rsidR="007C0EC1" w:rsidRPr="00E630E8" w:rsidRDefault="007C0EC1" w:rsidP="007C0EC1">
          <w:pPr>
            <w:pStyle w:val="LLPerustelujenkappalejako"/>
          </w:pPr>
          <w:r w:rsidRPr="00E630E8">
            <w:t xml:space="preserve">Tietyissä tapauksissa rauhoittamattomien lintujen rauhoituksesta voidaan poiketa ns. ilmoitusmenettelyssä. Suomen riistakeskus voi hyväksyä hakemuksesta ilmoitusmenettelyyn osallistumisen, jos turvattavan toiminnan luonteen ja laajuuden </w:t>
          </w:r>
          <w:proofErr w:type="gramStart"/>
          <w:r w:rsidRPr="00E630E8">
            <w:t>johdosta</w:t>
          </w:r>
          <w:proofErr w:type="gramEnd"/>
          <w:r w:rsidRPr="00E630E8">
            <w:t xml:space="preserve"> tarve poikkeamiselle on säännöllistä, poikkeamiselle ei ole muuta tyydyttävää ratkaisua eikä poikkeaminen vaaranna edellä mainittujen lintulajien suotuisan suojelutason säilyttämistä (</w:t>
          </w:r>
          <w:r w:rsidRPr="00E630E8">
            <w:rPr>
              <w:i/>
              <w:iCs/>
            </w:rPr>
            <w:t>ilmoitusmenettely</w:t>
          </w:r>
          <w:r w:rsidRPr="00E630E8">
            <w:t xml:space="preserve">). </w:t>
          </w:r>
        </w:p>
        <w:p w14:paraId="66227E6D" w14:textId="77777777" w:rsidR="007C0EC1" w:rsidRPr="00E630E8" w:rsidRDefault="007C0EC1" w:rsidP="007C0EC1">
          <w:pPr>
            <w:pStyle w:val="LLPerustelujenkappalejako"/>
          </w:pPr>
          <w:r w:rsidRPr="00E630E8">
            <w:t xml:space="preserve">Ilmoitusmenettely on sallittu ilmailulain (864/2014) 75 §:n 1 kohdassa tarkoitetuilla lentoasemilla, elintarvikelain (23/2006) mukaisesti hyväksytyissä elintarvikehuoneistoissa, jätteidenkäsittelylaitoksissa, yli 1 hehtaarin suuruisilla marja- ja vihannesviljelmillä, turkistarhoilla, kalanviljelylaitoksilla sekä tuotantoeläinsuojien yhteydessä. </w:t>
          </w:r>
        </w:p>
        <w:p w14:paraId="54590997" w14:textId="77777777" w:rsidR="007C0EC1" w:rsidRPr="00E630E8" w:rsidRDefault="007C0EC1" w:rsidP="007C0EC1">
          <w:pPr>
            <w:pStyle w:val="LLPerustelujenkappalejako"/>
          </w:pPr>
          <w:r w:rsidRPr="00E630E8">
            <w:lastRenderedPageBreak/>
            <w:t>Hyväksymispäätöksessä Suomen riistakeskus vahvistaa ne lintulajit, joita ilmoitusmenettely koskee sekä asettaa vuosittain metsästettävät enimmäismäärät lajeittain. Ilmoitusmenettelyyn hyväksytyn toimijan on vuosittain tehtävä saalisilmoitus Suomen riistakeskukselle. Suojattavan toiminnan loppumisesta tai merkittävästä muuttumisesta on ilmoitettava Suomen riistakeskukselle, joka tekee arvion ilmoitusmenettelyn jatkumisesta.</w:t>
          </w:r>
        </w:p>
        <w:p w14:paraId="76D1D891" w14:textId="77777777" w:rsidR="007C0EC1" w:rsidRPr="00E630E8" w:rsidRDefault="007C0EC1" w:rsidP="007C0EC1">
          <w:pPr>
            <w:pStyle w:val="LLPerustelujenkappalejako"/>
          </w:pPr>
          <w:r w:rsidRPr="00E630E8">
            <w:t>Metsästyslain 43 §:ssä säädetään riistan kaupasta. Pykälä sisältää asetuksenantovaltuuden, jonka mukaan riistakannan säilyttämiseksi voidaan valtioneuvoston asetuksella rajoittaa tai kieltää jonkin Suomessa tai Suomen talousvyöhykkeellä metsästetyn riistaeläinlajin kauppa koko maassa tai jossakin osassa maata taikka Suomen talousvyöhykkeellä tai jossakin sen osassa.</w:t>
          </w:r>
        </w:p>
        <w:p w14:paraId="484EBFB6" w14:textId="77777777" w:rsidR="0030046B" w:rsidRPr="00E630E8" w:rsidRDefault="007C0EC1" w:rsidP="007C0EC1">
          <w:pPr>
            <w:pStyle w:val="LLPerustelujenkappalejako"/>
          </w:pPr>
          <w:r w:rsidRPr="00E630E8">
            <w:t xml:space="preserve">Metsästysasetuksen (666/1993) 31 §:n mukaan Suomessa metsästetyn kanadanhanhen, metsähanhen, heinätavin, allin, telkän, tukkakoskelon, isokoskelon, pyyn, teeren ja metson samoin kuin </w:t>
          </w:r>
          <w:proofErr w:type="gramStart"/>
          <w:r w:rsidRPr="00E630E8">
            <w:t>niiden tunnistettavien osien</w:t>
          </w:r>
          <w:proofErr w:type="gramEnd"/>
          <w:r w:rsidRPr="00E630E8">
            <w:t xml:space="preserve"> tai niistä valmistettujen tuotteiden kauppa on kielletty.</w:t>
          </w:r>
        </w:p>
        <w:p w14:paraId="6B6E3666" w14:textId="393BDB09" w:rsidR="007C0EC1" w:rsidRPr="00E630E8" w:rsidRDefault="007C0EC1" w:rsidP="0030046B">
          <w:pPr>
            <w:pStyle w:val="LLPValiotsikko"/>
            <w:rPr>
              <w:i/>
              <w:iCs/>
            </w:rPr>
          </w:pPr>
          <w:r w:rsidRPr="00E630E8">
            <w:rPr>
              <w:i/>
              <w:iCs/>
            </w:rPr>
            <w:t>Riistavahinkolaki</w:t>
          </w:r>
        </w:p>
        <w:p w14:paraId="7E29CD7A" w14:textId="77777777" w:rsidR="007C0EC1" w:rsidRPr="00E630E8" w:rsidRDefault="007C0EC1" w:rsidP="007C0EC1">
          <w:pPr>
            <w:pStyle w:val="LLPerustelujenkappalejako"/>
          </w:pPr>
          <w:r w:rsidRPr="00E630E8">
            <w:t>Riistavahinkolaissa (105/2009) säädetään niistä perusteista ja menettelyistä, joita noudatetaan myönnettäessä valtion talousarvioon otetuista määrärahoista varoja riistaeläinten aiheuttamien vahinkojen korvaamiseen sekä riistaeläinten aiheuttamien vahinkojen estämiseen ennalta. Lähtökohtaisesti riistavahinkolain perusteella korvataan hirvieläinten ja suurpetojen aiheuttamia vahinkoja, mutta lain 5 §:n mukaan muunkin riistaeläimen kuin hirvieläimen tai suurpedon aiheuttama erittäin merkittävä vahinko voidaan korvata valtion talousarvioon vuosittain otetun määrärahan rajoissa, jos tietyn riistaeläimen aiheuttama vahinko kohdistuu samaan elinkeinoon laajalla alueella ja vahingon syntyminen ei ole ollut ennalta estettävissä eikä kyseisen riistaeläimen metsästyksellä voida vahinkoja riittävällä tavalla estää tai vähentää.</w:t>
          </w:r>
        </w:p>
        <w:p w14:paraId="24BCCD37" w14:textId="77777777" w:rsidR="007C0EC1" w:rsidRPr="00E630E8" w:rsidRDefault="007C0EC1" w:rsidP="007C0EC1">
          <w:pPr>
            <w:pStyle w:val="LLPerustelujenkappalejako"/>
          </w:pPr>
          <w:r w:rsidRPr="00E630E8">
            <w:t>Korvauksen maksamisen yleisistä edellytyksistä säädetään riistavahinkolain 8 §:ssä ja korvauksen määrästä 9 §:ssä. Korvauksen saamisen edellytyksenä on, että vahingonkärsijä on käytettävissään olevin kohtuullisin keinoin pyrkinyt estämään vahingon syntymisen tai sen laajenemisen. Korvaus voidaan evätä tai sitä voidaan alentaa, jos vahingonkärsijä on myötävaikuttanut korvaushakemuksessa tarkoitetun vahingon syntymiseen tai sen laajenemiseen taikka ilman hyväksyttävää perustetta kieltänyt sellaisten toimenpiteiden suorittamisen, joilla olisi voitu estää vahingon syntyminen tai sen laajentuminen. Korvauksen enimmäismäärä ei saa ylittää vahingoittuneen omaisuuden käypää arvoa. Jos korvauksia ei voida suorittaa talousarvion puitteissa täysimääräisesti, vähennetään jokaiselta korvaukseen oikeutetulta korvauksen määrää samassa suhteessa. Vähennystä ei kuitenkaan tehdä henkilövahingon eikä suurpedon aiheuttaman viljelys-, eläin- tai irtaimistovahingon perusteella maksettavista korvauksista.</w:t>
          </w:r>
        </w:p>
        <w:p w14:paraId="7A196F40" w14:textId="77777777" w:rsidR="007C0EC1" w:rsidRPr="00E630E8" w:rsidRDefault="007C0EC1" w:rsidP="007C0EC1">
          <w:pPr>
            <w:pStyle w:val="LLPerustelujenkappalejako"/>
          </w:pPr>
          <w:r w:rsidRPr="00E630E8">
            <w:t>Riistaeläimen aiheuttamasta viljelysvahingosta voidaan korvata enintään menetetyn sadon arvoa vastaava määrä sekä vahingoittuneiden puutarha- ja taimitarhakasvien käypää arvoa vastaava määrä. Korvauksen määrää viljelysvahinkojen osalta laskettaessa otetaan vähennyksenä huomioon säästyneet sadonkorjuu- ja muut kustannukset. Korvausta ei makseta riistapelloille aiheutuneista vahingoista. Viljelysvahingon toteaa ja arvioi lain 26 §:n mukaisesti vahinkopaikkakunnan maaseutuelinkeinoviranomainen. Viljelysvahinkojen korvauskäsittelyssä toimivaltainen viranomainen on 30 §:n mukaan hakijan kotikunnan maaseutuelinkeinoviranomainen.</w:t>
          </w:r>
        </w:p>
        <w:p w14:paraId="3CCDD3E6" w14:textId="77777777" w:rsidR="007C0EC1" w:rsidRPr="00E630E8" w:rsidRDefault="007C0EC1" w:rsidP="007C0EC1">
          <w:pPr>
            <w:pStyle w:val="LLPerustelujenkappalejako"/>
          </w:pPr>
          <w:r w:rsidRPr="00E630E8">
            <w:lastRenderedPageBreak/>
            <w:t xml:space="preserve">Ruokavirasto antaa vuosittain määräykset viljelysvahinkojen arvioinnissa käytettävistä normisatoalueista, normisadoista sekä kasvilajien yksikköhinnoista. Yksikköhinnat määrätään vastaamaan kyseisen satovuoden aikana saatuja keskimääräisiä myyntihintoja. Kasvilajin normisadolla tarkoitetaan normisatoalueella saatua keskimääräistä vuosisatoa pinta-alayksikköä kohti. Normisato on vahinkovuotta edeltäneiden viiden vuoden satomäärien aritmeettinen keskiarvo, jota laskettaessa ei oteta huomioon suurinta eikä pienintä satomäärää. Kasvilajin normisadon arvo lasketaan käyttämällä kertoimena kyseiselle kasville Ruokaviraston antaman määräyksen mukaista yksikköhintaa. </w:t>
          </w:r>
        </w:p>
        <w:p w14:paraId="3F46FCE4" w14:textId="2E368056" w:rsidR="007C0EC1" w:rsidRPr="00E630E8" w:rsidRDefault="007C0EC1" w:rsidP="007C0EC1">
          <w:pPr>
            <w:pStyle w:val="LLPerustelujenkappalejako"/>
          </w:pPr>
          <w:r w:rsidRPr="00E630E8">
            <w:t>Maa- ja metsätalousministeriö voi myöntää avustusta vahinkojen ehkäisemiseen talousarviossa osoitettujen määrärahojen rajoissa.</w:t>
          </w:r>
          <w:r w:rsidR="00EC58FB" w:rsidRPr="004E4A89">
            <w:t xml:space="preserve"> Käytännössä Suomen riistakeskus hakee maa- ja metsätalousministeriöltä määrärahan vahinkojen estämiseen ja kokeilutoimintaan ja </w:t>
          </w:r>
          <w:r w:rsidR="00EC58FB" w:rsidRPr="00E630E8">
            <w:t>tekee päätökset mm. sähköaidoista.</w:t>
          </w:r>
        </w:p>
        <w:p w14:paraId="2160849B" w14:textId="5EAECC6E" w:rsidR="007C0EC1" w:rsidRPr="00E630E8" w:rsidRDefault="007C0EC1" w:rsidP="0095612A">
          <w:pPr>
            <w:pStyle w:val="LLP2Otsikkotaso"/>
          </w:pPr>
          <w:bookmarkStart w:id="11" w:name="_Toc226726801"/>
          <w:r w:rsidRPr="00E630E8">
            <w:t>Nykytilan arviointi</w:t>
          </w:r>
          <w:bookmarkEnd w:id="11"/>
        </w:p>
        <w:p w14:paraId="0ECBF69E" w14:textId="34B080BC" w:rsidR="007C0EC1" w:rsidRPr="00E630E8" w:rsidRDefault="007C0EC1" w:rsidP="007C0EC1">
          <w:pPr>
            <w:pStyle w:val="LLPerustelujenkappalejako"/>
          </w:pPr>
          <w:r w:rsidRPr="00E630E8">
            <w:t>Suomen kautta muuttavien tiukasti suojeltujen valkoposkihanhien määrä on kasvanut voimakkaasti nykyiseen noin 1,7 miljoonaan yksilöön. Suomessa myös pesii valkoposkihanhia, mutta kannan koko on huomattavasti pienempi. Syyslaskennassa 2025 havaittiin noin 27</w:t>
          </w:r>
          <w:r w:rsidR="0095612A" w:rsidRPr="00E630E8">
            <w:t> </w:t>
          </w:r>
          <w:r w:rsidRPr="00E630E8">
            <w:t>100 valkoposkihanhea, mikä tarkoittaa Suomessa pesivä kanta on noin 34</w:t>
          </w:r>
          <w:r w:rsidR="0095612A" w:rsidRPr="00E630E8">
            <w:t> </w:t>
          </w:r>
          <w:r w:rsidRPr="00E630E8">
            <w:t xml:space="preserve">000 yksilöä. Suomen kautta muuttavien valkoposkihanhien aiheuttamat vahingot ovat nousseet viimeisen 10 vuoden aikana </w:t>
          </w:r>
          <w:r w:rsidR="001469C7" w:rsidRPr="004E4A89">
            <w:t xml:space="preserve">nousten </w:t>
          </w:r>
          <w:r w:rsidRPr="00E630E8">
            <w:t>korkeimmill</w:t>
          </w:r>
          <w:r w:rsidR="001469C7" w:rsidRPr="004E4A89">
            <w:t>een</w:t>
          </w:r>
          <w:r w:rsidRPr="00E630E8">
            <w:t xml:space="preserve"> noin neljään miljoonaan euroon</w:t>
          </w:r>
          <w:r w:rsidR="00EC58FB" w:rsidRPr="004E4A89">
            <w:t xml:space="preserve"> vuonna 2022</w:t>
          </w:r>
          <w:r w:rsidRPr="00E630E8">
            <w:t xml:space="preserve">. Vuonna 2025 vahingot olivat lähes samalla </w:t>
          </w:r>
          <w:proofErr w:type="gramStart"/>
          <w:r w:rsidRPr="00E630E8">
            <w:t>tasolla</w:t>
          </w:r>
          <w:proofErr w:type="gramEnd"/>
          <w:r w:rsidRPr="00E630E8">
            <w:t xml:space="preserve"> vaikka vahinkojen estämiseen, hanhipeltoihin ja tutkimukseen oli panostettu useita miljoonia.</w:t>
          </w:r>
        </w:p>
        <w:p w14:paraId="41C0C9BD" w14:textId="4D522366" w:rsidR="007C0EC1" w:rsidRPr="00E630E8" w:rsidRDefault="007C0EC1" w:rsidP="007C0EC1">
          <w:pPr>
            <w:pStyle w:val="LLPerustelujenkappalejako"/>
          </w:pPr>
          <w:r w:rsidRPr="00E630E8">
            <w:t xml:space="preserve">Vahingot aiheutuvat pääosin keväällä. Ympäristöministeriö on osoittanut elinkeino-, liikenne- ja ympäristökeskuksille (jatkossa myös </w:t>
          </w:r>
          <w:r w:rsidRPr="00E630E8">
            <w:rPr>
              <w:i/>
              <w:iCs/>
            </w:rPr>
            <w:t>ELY-keskuksille</w:t>
          </w:r>
          <w:r w:rsidRPr="00E630E8">
            <w:t>) ennaltaehkäiseviä avustuksia varten sekä vuonna 2023,</w:t>
          </w:r>
          <w:r w:rsidR="005F7FFC" w:rsidRPr="004E4A89">
            <w:t xml:space="preserve"> </w:t>
          </w:r>
          <w:r w:rsidRPr="00E630E8">
            <w:t>2024 ja 2025 kunakin 500 000 euroa. Ennaltaehkäisevät varat on käytetty pääosin hanhipaimentoimintaan.</w:t>
          </w:r>
        </w:p>
        <w:p w14:paraId="0217C4E6" w14:textId="2D93BF4E" w:rsidR="007C0EC1" w:rsidRPr="00E630E8" w:rsidRDefault="007C0EC1" w:rsidP="007F22CC">
          <w:pPr>
            <w:pStyle w:val="LLPerustelujenkappalejako"/>
            <w:spacing w:before="240"/>
          </w:pPr>
          <w:r w:rsidRPr="00E630E8">
            <w:t>Taulukko. Kustannukset hanhikonfliktissa (2018–2025), tutkimus ei mukana</w:t>
          </w:r>
          <w:bookmarkStart w:id="12" w:name="_Hlk225430248"/>
          <w:r w:rsidR="007F22CC">
            <w:t xml:space="preserve"> (*e</w:t>
          </w:r>
          <w:r w:rsidR="007F22CC" w:rsidRPr="00E630E8">
            <w:t>i lopullinen</w:t>
          </w:r>
          <w:r w:rsidR="007F22CC">
            <w:t>).</w:t>
          </w:r>
        </w:p>
        <w:tbl>
          <w:tblPr>
            <w:tblStyle w:val="TaulukkoRuudukko"/>
            <w:tblW w:w="0" w:type="auto"/>
            <w:tblLook w:val="04A0" w:firstRow="1" w:lastRow="0" w:firstColumn="1" w:lastColumn="0" w:noHBand="0" w:noVBand="1"/>
          </w:tblPr>
          <w:tblGrid>
            <w:gridCol w:w="988"/>
            <w:gridCol w:w="1984"/>
            <w:gridCol w:w="1559"/>
            <w:gridCol w:w="2368"/>
            <w:gridCol w:w="1437"/>
          </w:tblGrid>
          <w:tr w:rsidR="0095612A" w:rsidRPr="00E630E8" w14:paraId="44EB531E" w14:textId="77777777" w:rsidTr="0095612A">
            <w:trPr>
              <w:tblHeader/>
            </w:trPr>
            <w:tc>
              <w:tcPr>
                <w:tcW w:w="988" w:type="dxa"/>
              </w:tcPr>
              <w:p w14:paraId="17BC99AE" w14:textId="03988B93" w:rsidR="0095612A" w:rsidRPr="00E630E8" w:rsidRDefault="0095612A" w:rsidP="0095612A">
                <w:pPr>
                  <w:pStyle w:val="LLPerustelujenkappalejako"/>
                  <w:rPr>
                    <w:b/>
                    <w:bCs/>
                  </w:rPr>
                </w:pPr>
                <w:r w:rsidRPr="00E630E8">
                  <w:rPr>
                    <w:b/>
                    <w:bCs/>
                  </w:rPr>
                  <w:t>Vuosi</w:t>
                </w:r>
              </w:p>
            </w:tc>
            <w:tc>
              <w:tcPr>
                <w:tcW w:w="1984" w:type="dxa"/>
              </w:tcPr>
              <w:p w14:paraId="39606222" w14:textId="0E2F29D9" w:rsidR="0095612A" w:rsidRPr="00E630E8" w:rsidRDefault="0095612A" w:rsidP="0095612A">
                <w:pPr>
                  <w:pStyle w:val="LLPerustelujenkappalejako"/>
                  <w:rPr>
                    <w:b/>
                    <w:bCs/>
                  </w:rPr>
                </w:pPr>
                <w:r w:rsidRPr="00E630E8">
                  <w:rPr>
                    <w:b/>
                    <w:bCs/>
                  </w:rPr>
                  <w:t>Viljelysvahingot</w:t>
                </w:r>
              </w:p>
            </w:tc>
            <w:tc>
              <w:tcPr>
                <w:tcW w:w="1559" w:type="dxa"/>
              </w:tcPr>
              <w:p w14:paraId="41A1757D" w14:textId="42651A16" w:rsidR="0095612A" w:rsidRPr="00E630E8" w:rsidRDefault="0095612A" w:rsidP="0095612A">
                <w:pPr>
                  <w:pStyle w:val="LLPerustelujenkappalejako"/>
                  <w:rPr>
                    <w:b/>
                    <w:bCs/>
                  </w:rPr>
                </w:pPr>
                <w:r w:rsidRPr="00E630E8">
                  <w:rPr>
                    <w:b/>
                    <w:bCs/>
                  </w:rPr>
                  <w:t>Vahinkojen estäminen</w:t>
                </w:r>
              </w:p>
            </w:tc>
            <w:tc>
              <w:tcPr>
                <w:tcW w:w="2368" w:type="dxa"/>
              </w:tcPr>
              <w:p w14:paraId="6A250CA8" w14:textId="3BA696EF" w:rsidR="0095612A" w:rsidRPr="00E630E8" w:rsidRDefault="0095612A" w:rsidP="0095612A">
                <w:pPr>
                  <w:pStyle w:val="LLPerustelujenkappalejako"/>
                  <w:rPr>
                    <w:b/>
                    <w:bCs/>
                  </w:rPr>
                </w:pPr>
                <w:r w:rsidRPr="00E630E8">
                  <w:rPr>
                    <w:b/>
                    <w:bCs/>
                  </w:rPr>
                  <w:t>Hanhipeltokorvaukset</w:t>
                </w:r>
              </w:p>
            </w:tc>
            <w:tc>
              <w:tcPr>
                <w:tcW w:w="1437" w:type="dxa"/>
              </w:tcPr>
              <w:p w14:paraId="2A63777A" w14:textId="00F9199B" w:rsidR="0095612A" w:rsidRPr="00E630E8" w:rsidRDefault="0095612A" w:rsidP="0095612A">
                <w:pPr>
                  <w:pStyle w:val="LLPerustelujenkappalejako"/>
                  <w:rPr>
                    <w:b/>
                    <w:bCs/>
                  </w:rPr>
                </w:pPr>
                <w:r w:rsidRPr="00E630E8">
                  <w:rPr>
                    <w:b/>
                    <w:bCs/>
                  </w:rPr>
                  <w:t>Yhteensä</w:t>
                </w:r>
              </w:p>
            </w:tc>
          </w:tr>
          <w:tr w:rsidR="0095612A" w:rsidRPr="00E630E8" w14:paraId="47F0DC8D" w14:textId="77777777" w:rsidTr="0095612A">
            <w:tc>
              <w:tcPr>
                <w:tcW w:w="988" w:type="dxa"/>
              </w:tcPr>
              <w:p w14:paraId="12E090E6" w14:textId="6F580D6C" w:rsidR="0095612A" w:rsidRPr="00E630E8" w:rsidRDefault="0095612A" w:rsidP="0095612A">
                <w:pPr>
                  <w:pStyle w:val="LLPerustelujenkappalejako"/>
                </w:pPr>
                <w:r w:rsidRPr="00E630E8">
                  <w:t>2025</w:t>
                </w:r>
              </w:p>
            </w:tc>
            <w:tc>
              <w:tcPr>
                <w:tcW w:w="1984" w:type="dxa"/>
              </w:tcPr>
              <w:p w14:paraId="4C2389B7" w14:textId="2007D855" w:rsidR="0095612A" w:rsidRPr="00E630E8" w:rsidRDefault="0095612A" w:rsidP="0095612A">
                <w:pPr>
                  <w:pStyle w:val="LLPerustelujenkappalejako"/>
                </w:pPr>
                <w:r w:rsidRPr="00E630E8">
                  <w:t>3</w:t>
                </w:r>
                <w:r w:rsidRPr="00E630E8">
                  <w:rPr>
                    <w:rFonts w:ascii="Arial" w:hAnsi="Arial" w:cs="Arial"/>
                  </w:rPr>
                  <w:t> </w:t>
                </w:r>
                <w:r w:rsidRPr="00E630E8">
                  <w:t>705</w:t>
                </w:r>
                <w:r w:rsidRPr="00E630E8">
                  <w:rPr>
                    <w:rFonts w:ascii="Arial" w:hAnsi="Arial" w:cs="Arial"/>
                  </w:rPr>
                  <w:t> </w:t>
                </w:r>
                <w:r w:rsidRPr="00E630E8">
                  <w:t>484*</w:t>
                </w:r>
              </w:p>
            </w:tc>
            <w:tc>
              <w:tcPr>
                <w:tcW w:w="1559" w:type="dxa"/>
              </w:tcPr>
              <w:p w14:paraId="0A671A3C" w14:textId="6802E9B4" w:rsidR="0095612A" w:rsidRPr="00E630E8" w:rsidRDefault="0095612A" w:rsidP="0095612A">
                <w:pPr>
                  <w:pStyle w:val="LLPerustelujenkappalejako"/>
                </w:pPr>
                <w:r w:rsidRPr="00E630E8">
                  <w:t>500</w:t>
                </w:r>
                <w:r w:rsidRPr="00E630E8">
                  <w:rPr>
                    <w:rFonts w:ascii="Arial" w:hAnsi="Arial" w:cs="Arial"/>
                  </w:rPr>
                  <w:t> </w:t>
                </w:r>
                <w:r w:rsidRPr="00E630E8">
                  <w:t>000</w:t>
                </w:r>
              </w:p>
            </w:tc>
            <w:tc>
              <w:tcPr>
                <w:tcW w:w="2368" w:type="dxa"/>
              </w:tcPr>
              <w:p w14:paraId="306620BA" w14:textId="52CC7A67" w:rsidR="0095612A" w:rsidRPr="00E630E8" w:rsidRDefault="0095612A" w:rsidP="0095612A">
                <w:pPr>
                  <w:pStyle w:val="LLPerustelujenkappalejako"/>
                </w:pPr>
                <w:r w:rsidRPr="00E630E8">
                  <w:t>2</w:t>
                </w:r>
                <w:r w:rsidRPr="00E630E8">
                  <w:rPr>
                    <w:rFonts w:ascii="Arial" w:hAnsi="Arial" w:cs="Arial"/>
                  </w:rPr>
                  <w:t> </w:t>
                </w:r>
                <w:r w:rsidRPr="00E630E8">
                  <w:t>870</w:t>
                </w:r>
                <w:r w:rsidRPr="00E630E8">
                  <w:rPr>
                    <w:rFonts w:ascii="Arial" w:hAnsi="Arial" w:cs="Arial"/>
                  </w:rPr>
                  <w:t> </w:t>
                </w:r>
                <w:r w:rsidRPr="00E630E8">
                  <w:t>000</w:t>
                </w:r>
              </w:p>
            </w:tc>
            <w:tc>
              <w:tcPr>
                <w:tcW w:w="1437" w:type="dxa"/>
              </w:tcPr>
              <w:p w14:paraId="59024A7F" w14:textId="09809D5C" w:rsidR="0095612A" w:rsidRPr="00E630E8" w:rsidRDefault="0095612A" w:rsidP="0095612A">
                <w:pPr>
                  <w:pStyle w:val="LLPerustelujenkappalejako"/>
                </w:pPr>
                <w:r w:rsidRPr="00E630E8">
                  <w:t>7</w:t>
                </w:r>
                <w:r w:rsidRPr="00E630E8">
                  <w:rPr>
                    <w:rFonts w:ascii="Arial" w:hAnsi="Arial" w:cs="Arial"/>
                  </w:rPr>
                  <w:t> </w:t>
                </w:r>
                <w:r w:rsidRPr="00E630E8">
                  <w:t>075</w:t>
                </w:r>
                <w:r w:rsidRPr="00E630E8">
                  <w:rPr>
                    <w:rFonts w:ascii="Arial" w:hAnsi="Arial" w:cs="Arial"/>
                  </w:rPr>
                  <w:t> </w:t>
                </w:r>
                <w:r w:rsidRPr="00E630E8">
                  <w:t>484</w:t>
                </w:r>
              </w:p>
            </w:tc>
          </w:tr>
          <w:tr w:rsidR="0095612A" w:rsidRPr="00E630E8" w14:paraId="7E9C3869" w14:textId="77777777" w:rsidTr="0095612A">
            <w:tc>
              <w:tcPr>
                <w:tcW w:w="988" w:type="dxa"/>
              </w:tcPr>
              <w:p w14:paraId="7E49F512" w14:textId="26218107" w:rsidR="0095612A" w:rsidRPr="00E630E8" w:rsidRDefault="0095612A" w:rsidP="0095612A">
                <w:pPr>
                  <w:pStyle w:val="LLPerustelujenkappalejako"/>
                </w:pPr>
                <w:r w:rsidRPr="00E630E8">
                  <w:t>2024</w:t>
                </w:r>
              </w:p>
            </w:tc>
            <w:tc>
              <w:tcPr>
                <w:tcW w:w="1984" w:type="dxa"/>
              </w:tcPr>
              <w:p w14:paraId="764BAA4C" w14:textId="6E5FC2A1" w:rsidR="0095612A" w:rsidRPr="00E630E8" w:rsidRDefault="0095612A" w:rsidP="0095612A">
                <w:pPr>
                  <w:pStyle w:val="LLPerustelujenkappalejako"/>
                </w:pPr>
                <w:r w:rsidRPr="00E630E8">
                  <w:t>2</w:t>
                </w:r>
                <w:r w:rsidRPr="00E630E8">
                  <w:rPr>
                    <w:rFonts w:ascii="Arial" w:hAnsi="Arial" w:cs="Arial"/>
                  </w:rPr>
                  <w:t> </w:t>
                </w:r>
                <w:r w:rsidRPr="00E630E8">
                  <w:t>862</w:t>
                </w:r>
                <w:r w:rsidRPr="00E630E8">
                  <w:rPr>
                    <w:rFonts w:ascii="Arial" w:hAnsi="Arial" w:cs="Arial"/>
                  </w:rPr>
                  <w:t> </w:t>
                </w:r>
                <w:r w:rsidRPr="00E630E8">
                  <w:t>461</w:t>
                </w:r>
              </w:p>
            </w:tc>
            <w:tc>
              <w:tcPr>
                <w:tcW w:w="1559" w:type="dxa"/>
              </w:tcPr>
              <w:p w14:paraId="4FD12211" w14:textId="6ABA9990" w:rsidR="0095612A" w:rsidRPr="00E630E8" w:rsidRDefault="0095612A" w:rsidP="0095612A">
                <w:pPr>
                  <w:pStyle w:val="LLPerustelujenkappalejako"/>
                </w:pPr>
                <w:r w:rsidRPr="00E630E8">
                  <w:t>500</w:t>
                </w:r>
                <w:r w:rsidRPr="00E630E8">
                  <w:rPr>
                    <w:rFonts w:ascii="Arial" w:hAnsi="Arial" w:cs="Arial"/>
                  </w:rPr>
                  <w:t> </w:t>
                </w:r>
                <w:r w:rsidRPr="00E630E8">
                  <w:t>000</w:t>
                </w:r>
              </w:p>
            </w:tc>
            <w:tc>
              <w:tcPr>
                <w:tcW w:w="2368" w:type="dxa"/>
              </w:tcPr>
              <w:p w14:paraId="2514B4C7" w14:textId="13A22BEA" w:rsidR="0095612A" w:rsidRPr="00E630E8" w:rsidRDefault="0095612A" w:rsidP="0095612A">
                <w:pPr>
                  <w:pStyle w:val="LLPerustelujenkappalejako"/>
                </w:pPr>
                <w:r w:rsidRPr="00E630E8">
                  <w:t>2</w:t>
                </w:r>
                <w:r w:rsidRPr="00E630E8">
                  <w:rPr>
                    <w:rFonts w:ascii="Arial" w:hAnsi="Arial" w:cs="Arial"/>
                  </w:rPr>
                  <w:t> </w:t>
                </w:r>
                <w:r w:rsidRPr="00E630E8">
                  <w:t>870</w:t>
                </w:r>
                <w:r w:rsidRPr="00E630E8">
                  <w:rPr>
                    <w:rFonts w:ascii="Arial" w:hAnsi="Arial" w:cs="Arial"/>
                  </w:rPr>
                  <w:t> </w:t>
                </w:r>
                <w:r w:rsidRPr="00E630E8">
                  <w:t>000</w:t>
                </w:r>
              </w:p>
            </w:tc>
            <w:tc>
              <w:tcPr>
                <w:tcW w:w="1437" w:type="dxa"/>
              </w:tcPr>
              <w:p w14:paraId="2667FE87" w14:textId="4F7B7A7C" w:rsidR="0095612A" w:rsidRPr="00E630E8" w:rsidRDefault="0095612A" w:rsidP="0095612A">
                <w:pPr>
                  <w:pStyle w:val="LLPerustelujenkappalejako"/>
                </w:pPr>
                <w:r w:rsidRPr="00E630E8">
                  <w:t>6</w:t>
                </w:r>
                <w:r w:rsidRPr="00E630E8">
                  <w:rPr>
                    <w:rFonts w:ascii="Arial" w:hAnsi="Arial" w:cs="Arial"/>
                  </w:rPr>
                  <w:t> </w:t>
                </w:r>
                <w:r w:rsidRPr="00E630E8">
                  <w:t>232</w:t>
                </w:r>
                <w:r w:rsidRPr="00E630E8">
                  <w:rPr>
                    <w:rFonts w:ascii="Arial" w:hAnsi="Arial" w:cs="Arial"/>
                  </w:rPr>
                  <w:t> </w:t>
                </w:r>
                <w:r w:rsidRPr="00E630E8">
                  <w:t>461</w:t>
                </w:r>
              </w:p>
            </w:tc>
          </w:tr>
          <w:tr w:rsidR="0095612A" w:rsidRPr="00E630E8" w14:paraId="4651F001" w14:textId="77777777" w:rsidTr="0095612A">
            <w:tc>
              <w:tcPr>
                <w:tcW w:w="988" w:type="dxa"/>
              </w:tcPr>
              <w:p w14:paraId="4A2D1D43" w14:textId="4F16D604" w:rsidR="0095612A" w:rsidRPr="00E630E8" w:rsidRDefault="0095612A" w:rsidP="0095612A">
                <w:pPr>
                  <w:pStyle w:val="LLPerustelujenkappalejako"/>
                </w:pPr>
                <w:r w:rsidRPr="00E630E8">
                  <w:t>2023</w:t>
                </w:r>
              </w:p>
            </w:tc>
            <w:tc>
              <w:tcPr>
                <w:tcW w:w="1984" w:type="dxa"/>
              </w:tcPr>
              <w:p w14:paraId="3FC87CC4" w14:textId="3A1D31AB" w:rsidR="0095612A" w:rsidRPr="00E630E8" w:rsidRDefault="0095612A" w:rsidP="0095612A">
                <w:pPr>
                  <w:pStyle w:val="LLPerustelujenkappalejako"/>
                </w:pPr>
                <w:r w:rsidRPr="00E630E8">
                  <w:t>1</w:t>
                </w:r>
                <w:r w:rsidRPr="00E630E8">
                  <w:rPr>
                    <w:rFonts w:ascii="Arial" w:hAnsi="Arial" w:cs="Arial"/>
                  </w:rPr>
                  <w:t> </w:t>
                </w:r>
                <w:r w:rsidRPr="00E630E8">
                  <w:t>975</w:t>
                </w:r>
                <w:r w:rsidRPr="00E630E8">
                  <w:rPr>
                    <w:rFonts w:ascii="Arial" w:hAnsi="Arial" w:cs="Arial"/>
                  </w:rPr>
                  <w:t> </w:t>
                </w:r>
                <w:r w:rsidRPr="00E630E8">
                  <w:t>337</w:t>
                </w:r>
              </w:p>
            </w:tc>
            <w:tc>
              <w:tcPr>
                <w:tcW w:w="1559" w:type="dxa"/>
              </w:tcPr>
              <w:p w14:paraId="0967347D" w14:textId="0D073B46" w:rsidR="0095612A" w:rsidRPr="00E630E8" w:rsidRDefault="0095612A" w:rsidP="0095612A">
                <w:pPr>
                  <w:pStyle w:val="LLPerustelujenkappalejako"/>
                </w:pPr>
                <w:r w:rsidRPr="00E630E8">
                  <w:t>500</w:t>
                </w:r>
                <w:r w:rsidRPr="00E630E8">
                  <w:rPr>
                    <w:rFonts w:ascii="Arial" w:hAnsi="Arial" w:cs="Arial"/>
                  </w:rPr>
                  <w:t> </w:t>
                </w:r>
                <w:r w:rsidRPr="00E630E8">
                  <w:t>000</w:t>
                </w:r>
              </w:p>
            </w:tc>
            <w:tc>
              <w:tcPr>
                <w:tcW w:w="2368" w:type="dxa"/>
              </w:tcPr>
              <w:p w14:paraId="5755453F" w14:textId="6979B136" w:rsidR="0095612A" w:rsidRPr="00E630E8" w:rsidRDefault="0095612A" w:rsidP="0095612A">
                <w:pPr>
                  <w:pStyle w:val="LLPerustelujenkappalejako"/>
                </w:pPr>
                <w:r w:rsidRPr="00E630E8">
                  <w:t>2</w:t>
                </w:r>
                <w:r w:rsidRPr="00E630E8">
                  <w:rPr>
                    <w:rFonts w:ascii="Arial" w:hAnsi="Arial" w:cs="Arial"/>
                  </w:rPr>
                  <w:t> </w:t>
                </w:r>
                <w:r w:rsidRPr="00E630E8">
                  <w:t>314</w:t>
                </w:r>
                <w:r w:rsidRPr="00E630E8">
                  <w:rPr>
                    <w:rFonts w:ascii="Arial" w:hAnsi="Arial" w:cs="Arial"/>
                  </w:rPr>
                  <w:t> </w:t>
                </w:r>
                <w:r w:rsidRPr="00E630E8">
                  <w:t>000</w:t>
                </w:r>
              </w:p>
            </w:tc>
            <w:tc>
              <w:tcPr>
                <w:tcW w:w="1437" w:type="dxa"/>
              </w:tcPr>
              <w:p w14:paraId="7D4E77AC" w14:textId="7C905B13" w:rsidR="0095612A" w:rsidRPr="00E630E8" w:rsidRDefault="0095612A" w:rsidP="0095612A">
                <w:pPr>
                  <w:pStyle w:val="LLPerustelujenkappalejako"/>
                </w:pPr>
                <w:r w:rsidRPr="00E630E8">
                  <w:t>4</w:t>
                </w:r>
                <w:r w:rsidRPr="00E630E8">
                  <w:rPr>
                    <w:rFonts w:ascii="Arial" w:hAnsi="Arial" w:cs="Arial"/>
                  </w:rPr>
                  <w:t> </w:t>
                </w:r>
                <w:r w:rsidRPr="00E630E8">
                  <w:t>789</w:t>
                </w:r>
                <w:r w:rsidRPr="00E630E8">
                  <w:rPr>
                    <w:rFonts w:ascii="Arial" w:hAnsi="Arial" w:cs="Arial"/>
                  </w:rPr>
                  <w:t> </w:t>
                </w:r>
                <w:r w:rsidRPr="00E630E8">
                  <w:t>337</w:t>
                </w:r>
              </w:p>
            </w:tc>
          </w:tr>
          <w:tr w:rsidR="0095612A" w:rsidRPr="00E630E8" w14:paraId="1CE950F7" w14:textId="77777777" w:rsidTr="0095612A">
            <w:tc>
              <w:tcPr>
                <w:tcW w:w="988" w:type="dxa"/>
              </w:tcPr>
              <w:p w14:paraId="50712D34" w14:textId="4902EEC6" w:rsidR="0095612A" w:rsidRPr="00E630E8" w:rsidRDefault="0095612A" w:rsidP="0095612A">
                <w:pPr>
                  <w:pStyle w:val="LLPerustelujenkappalejako"/>
                </w:pPr>
                <w:r w:rsidRPr="00E630E8">
                  <w:t>2022</w:t>
                </w:r>
              </w:p>
            </w:tc>
            <w:tc>
              <w:tcPr>
                <w:tcW w:w="1984" w:type="dxa"/>
              </w:tcPr>
              <w:p w14:paraId="20E011BD" w14:textId="108EF9F9" w:rsidR="0095612A" w:rsidRPr="00E630E8" w:rsidRDefault="0095612A" w:rsidP="0095612A">
                <w:pPr>
                  <w:pStyle w:val="LLPerustelujenkappalejako"/>
                </w:pPr>
                <w:r w:rsidRPr="00E630E8">
                  <w:t>3</w:t>
                </w:r>
                <w:r w:rsidRPr="00E630E8">
                  <w:rPr>
                    <w:rFonts w:ascii="Arial" w:hAnsi="Arial" w:cs="Arial"/>
                  </w:rPr>
                  <w:t> </w:t>
                </w:r>
                <w:r w:rsidRPr="00E630E8">
                  <w:t>981</w:t>
                </w:r>
                <w:r w:rsidRPr="00E630E8">
                  <w:rPr>
                    <w:rFonts w:ascii="Arial" w:hAnsi="Arial" w:cs="Arial"/>
                  </w:rPr>
                  <w:t> </w:t>
                </w:r>
                <w:r w:rsidRPr="00E630E8">
                  <w:t>241</w:t>
                </w:r>
              </w:p>
            </w:tc>
            <w:tc>
              <w:tcPr>
                <w:tcW w:w="1559" w:type="dxa"/>
              </w:tcPr>
              <w:p w14:paraId="4F153E13" w14:textId="58188957" w:rsidR="0095612A" w:rsidRPr="00E630E8" w:rsidRDefault="0095612A" w:rsidP="0095612A">
                <w:pPr>
                  <w:pStyle w:val="LLPerustelujenkappalejako"/>
                </w:pPr>
                <w:r w:rsidRPr="00E630E8">
                  <w:t>500</w:t>
                </w:r>
                <w:r w:rsidRPr="00E630E8">
                  <w:rPr>
                    <w:rFonts w:ascii="Arial" w:hAnsi="Arial" w:cs="Arial"/>
                  </w:rPr>
                  <w:t> </w:t>
                </w:r>
                <w:r w:rsidRPr="00E630E8">
                  <w:t>000</w:t>
                </w:r>
              </w:p>
            </w:tc>
            <w:tc>
              <w:tcPr>
                <w:tcW w:w="2368" w:type="dxa"/>
              </w:tcPr>
              <w:p w14:paraId="7CFB4480" w14:textId="4059BE2D" w:rsidR="0095612A" w:rsidRPr="00E630E8" w:rsidRDefault="0095612A" w:rsidP="0095612A">
                <w:pPr>
                  <w:pStyle w:val="LLPerustelujenkappalejako"/>
                </w:pPr>
                <w:r w:rsidRPr="00E630E8">
                  <w:t>450</w:t>
                </w:r>
                <w:r w:rsidRPr="00E630E8">
                  <w:rPr>
                    <w:rFonts w:ascii="Arial" w:hAnsi="Arial" w:cs="Arial"/>
                  </w:rPr>
                  <w:t> </w:t>
                </w:r>
                <w:r w:rsidRPr="00E630E8">
                  <w:t>000</w:t>
                </w:r>
              </w:p>
            </w:tc>
            <w:tc>
              <w:tcPr>
                <w:tcW w:w="1437" w:type="dxa"/>
              </w:tcPr>
              <w:p w14:paraId="4E7FEE64" w14:textId="4DE18995" w:rsidR="0095612A" w:rsidRPr="00E630E8" w:rsidRDefault="0095612A" w:rsidP="0095612A">
                <w:pPr>
                  <w:pStyle w:val="LLPerustelujenkappalejako"/>
                </w:pPr>
                <w:r w:rsidRPr="00E630E8">
                  <w:t>4</w:t>
                </w:r>
                <w:r w:rsidRPr="00E630E8">
                  <w:rPr>
                    <w:rFonts w:ascii="Arial" w:hAnsi="Arial" w:cs="Arial"/>
                  </w:rPr>
                  <w:t> </w:t>
                </w:r>
                <w:r w:rsidRPr="00E630E8">
                  <w:t>931</w:t>
                </w:r>
                <w:r w:rsidRPr="00E630E8">
                  <w:rPr>
                    <w:rFonts w:ascii="Arial" w:hAnsi="Arial" w:cs="Arial"/>
                  </w:rPr>
                  <w:t> </w:t>
                </w:r>
                <w:r w:rsidRPr="00E630E8">
                  <w:t>241</w:t>
                </w:r>
              </w:p>
            </w:tc>
          </w:tr>
          <w:tr w:rsidR="0095612A" w:rsidRPr="00E630E8" w14:paraId="2B77EAA1" w14:textId="77777777" w:rsidTr="0095612A">
            <w:tc>
              <w:tcPr>
                <w:tcW w:w="988" w:type="dxa"/>
              </w:tcPr>
              <w:p w14:paraId="3DD3D704" w14:textId="6067ECAC" w:rsidR="0095612A" w:rsidRPr="00E630E8" w:rsidRDefault="0095612A" w:rsidP="0095612A">
                <w:pPr>
                  <w:pStyle w:val="LLPerustelujenkappalejako"/>
                </w:pPr>
                <w:r w:rsidRPr="00E630E8">
                  <w:t>2021</w:t>
                </w:r>
              </w:p>
            </w:tc>
            <w:tc>
              <w:tcPr>
                <w:tcW w:w="1984" w:type="dxa"/>
              </w:tcPr>
              <w:p w14:paraId="02EC92A4" w14:textId="0DEF70A2" w:rsidR="0095612A" w:rsidRPr="00E630E8" w:rsidRDefault="0095612A" w:rsidP="0095612A">
                <w:pPr>
                  <w:pStyle w:val="LLPerustelujenkappalejako"/>
                </w:pPr>
                <w:r w:rsidRPr="00E630E8">
                  <w:t>1</w:t>
                </w:r>
                <w:r w:rsidRPr="00E630E8">
                  <w:rPr>
                    <w:rFonts w:ascii="Arial" w:hAnsi="Arial" w:cs="Arial"/>
                  </w:rPr>
                  <w:t> </w:t>
                </w:r>
                <w:r w:rsidRPr="00E630E8">
                  <w:t>612</w:t>
                </w:r>
                <w:r w:rsidRPr="00E630E8">
                  <w:rPr>
                    <w:rFonts w:ascii="Arial" w:hAnsi="Arial" w:cs="Arial"/>
                  </w:rPr>
                  <w:t> </w:t>
                </w:r>
                <w:r w:rsidRPr="00E630E8">
                  <w:t>324</w:t>
                </w:r>
              </w:p>
            </w:tc>
            <w:tc>
              <w:tcPr>
                <w:tcW w:w="1559" w:type="dxa"/>
              </w:tcPr>
              <w:p w14:paraId="48C25D6B" w14:textId="35C0AAC7" w:rsidR="0095612A" w:rsidRPr="00E630E8" w:rsidRDefault="0095612A" w:rsidP="0095612A">
                <w:pPr>
                  <w:pStyle w:val="LLPerustelujenkappalejako"/>
                </w:pPr>
                <w:r w:rsidRPr="00E630E8">
                  <w:t>500</w:t>
                </w:r>
                <w:r w:rsidRPr="00E630E8">
                  <w:rPr>
                    <w:rFonts w:ascii="Arial" w:hAnsi="Arial" w:cs="Arial"/>
                  </w:rPr>
                  <w:t> </w:t>
                </w:r>
                <w:r w:rsidRPr="00E630E8">
                  <w:t>000</w:t>
                </w:r>
              </w:p>
            </w:tc>
            <w:tc>
              <w:tcPr>
                <w:tcW w:w="2368" w:type="dxa"/>
              </w:tcPr>
              <w:p w14:paraId="6386A26B" w14:textId="3B64696A" w:rsidR="0095612A" w:rsidRPr="00E630E8" w:rsidRDefault="0095612A" w:rsidP="0095612A">
                <w:pPr>
                  <w:pStyle w:val="LLPerustelujenkappalejako"/>
                </w:pPr>
                <w:r w:rsidRPr="00E630E8">
                  <w:t>470</w:t>
                </w:r>
                <w:r w:rsidRPr="00E630E8">
                  <w:rPr>
                    <w:rFonts w:ascii="Arial" w:hAnsi="Arial" w:cs="Arial"/>
                  </w:rPr>
                  <w:t> </w:t>
                </w:r>
                <w:r w:rsidRPr="00E630E8">
                  <w:t>000</w:t>
                </w:r>
              </w:p>
            </w:tc>
            <w:tc>
              <w:tcPr>
                <w:tcW w:w="1437" w:type="dxa"/>
              </w:tcPr>
              <w:p w14:paraId="3F11DDD4" w14:textId="162CC82C" w:rsidR="0095612A" w:rsidRPr="00E630E8" w:rsidRDefault="0095612A" w:rsidP="0095612A">
                <w:pPr>
                  <w:pStyle w:val="LLPerustelujenkappalejako"/>
                </w:pPr>
                <w:r w:rsidRPr="00E630E8">
                  <w:t>2</w:t>
                </w:r>
                <w:r w:rsidRPr="00E630E8">
                  <w:rPr>
                    <w:rFonts w:ascii="Arial" w:hAnsi="Arial" w:cs="Arial"/>
                  </w:rPr>
                  <w:t> </w:t>
                </w:r>
                <w:r w:rsidRPr="00E630E8">
                  <w:t>582</w:t>
                </w:r>
                <w:r w:rsidRPr="00E630E8">
                  <w:rPr>
                    <w:rFonts w:ascii="Arial" w:hAnsi="Arial" w:cs="Arial"/>
                  </w:rPr>
                  <w:t> </w:t>
                </w:r>
                <w:r w:rsidRPr="00E630E8">
                  <w:t>324</w:t>
                </w:r>
              </w:p>
            </w:tc>
          </w:tr>
          <w:tr w:rsidR="0095612A" w:rsidRPr="00E630E8" w14:paraId="19B1625A" w14:textId="77777777" w:rsidTr="0095612A">
            <w:tc>
              <w:tcPr>
                <w:tcW w:w="988" w:type="dxa"/>
              </w:tcPr>
              <w:p w14:paraId="3270E972" w14:textId="4F081075" w:rsidR="0095612A" w:rsidRPr="00E630E8" w:rsidRDefault="0095612A" w:rsidP="0095612A">
                <w:pPr>
                  <w:pStyle w:val="LLPerustelujenkappalejako"/>
                </w:pPr>
                <w:r w:rsidRPr="00E630E8">
                  <w:t>2020</w:t>
                </w:r>
              </w:p>
            </w:tc>
            <w:tc>
              <w:tcPr>
                <w:tcW w:w="1984" w:type="dxa"/>
              </w:tcPr>
              <w:p w14:paraId="30B894C7" w14:textId="036C357E" w:rsidR="0095612A" w:rsidRPr="00E630E8" w:rsidRDefault="0095612A" w:rsidP="0095612A">
                <w:pPr>
                  <w:pStyle w:val="LLPerustelujenkappalejako"/>
                </w:pPr>
                <w:r w:rsidRPr="00E630E8">
                  <w:t>3</w:t>
                </w:r>
                <w:r w:rsidRPr="00E630E8">
                  <w:rPr>
                    <w:rFonts w:ascii="Arial" w:hAnsi="Arial" w:cs="Arial"/>
                  </w:rPr>
                  <w:t> </w:t>
                </w:r>
                <w:r w:rsidRPr="00E630E8">
                  <w:t>331</w:t>
                </w:r>
                <w:r w:rsidRPr="00E630E8">
                  <w:rPr>
                    <w:rFonts w:ascii="Arial" w:hAnsi="Arial" w:cs="Arial"/>
                  </w:rPr>
                  <w:t> </w:t>
                </w:r>
                <w:r w:rsidRPr="00E630E8">
                  <w:t>039</w:t>
                </w:r>
              </w:p>
            </w:tc>
            <w:tc>
              <w:tcPr>
                <w:tcW w:w="1559" w:type="dxa"/>
              </w:tcPr>
              <w:p w14:paraId="34307262" w14:textId="694CE635" w:rsidR="0095612A" w:rsidRPr="00E630E8" w:rsidRDefault="0095612A" w:rsidP="0095612A">
                <w:pPr>
                  <w:pStyle w:val="LLPerustelujenkappalejako"/>
                </w:pPr>
                <w:r w:rsidRPr="00E630E8">
                  <w:t>0</w:t>
                </w:r>
              </w:p>
            </w:tc>
            <w:tc>
              <w:tcPr>
                <w:tcW w:w="2368" w:type="dxa"/>
              </w:tcPr>
              <w:p w14:paraId="41A0D625" w14:textId="46286B60" w:rsidR="0095612A" w:rsidRPr="00E630E8" w:rsidRDefault="0095612A" w:rsidP="0095612A">
                <w:pPr>
                  <w:pStyle w:val="LLPerustelujenkappalejako"/>
                </w:pPr>
                <w:r w:rsidRPr="00E630E8">
                  <w:t>506</w:t>
                </w:r>
                <w:r w:rsidRPr="00E630E8">
                  <w:rPr>
                    <w:rFonts w:ascii="Arial" w:hAnsi="Arial" w:cs="Arial"/>
                  </w:rPr>
                  <w:t> </w:t>
                </w:r>
                <w:r w:rsidRPr="00E630E8">
                  <w:t>000</w:t>
                </w:r>
              </w:p>
            </w:tc>
            <w:tc>
              <w:tcPr>
                <w:tcW w:w="1437" w:type="dxa"/>
              </w:tcPr>
              <w:p w14:paraId="52441A4A" w14:textId="17AC1FD6" w:rsidR="0095612A" w:rsidRPr="00E630E8" w:rsidRDefault="0095612A" w:rsidP="0095612A">
                <w:pPr>
                  <w:pStyle w:val="LLPerustelujenkappalejako"/>
                </w:pPr>
                <w:r w:rsidRPr="00E630E8">
                  <w:t>3</w:t>
                </w:r>
                <w:r w:rsidRPr="00E630E8">
                  <w:rPr>
                    <w:rFonts w:ascii="Arial" w:hAnsi="Arial" w:cs="Arial"/>
                  </w:rPr>
                  <w:t> </w:t>
                </w:r>
                <w:r w:rsidRPr="00E630E8">
                  <w:t>837</w:t>
                </w:r>
                <w:r w:rsidRPr="00E630E8">
                  <w:rPr>
                    <w:rFonts w:ascii="Arial" w:hAnsi="Arial" w:cs="Arial"/>
                  </w:rPr>
                  <w:t> </w:t>
                </w:r>
                <w:r w:rsidRPr="00E630E8">
                  <w:t>039</w:t>
                </w:r>
              </w:p>
            </w:tc>
          </w:tr>
          <w:tr w:rsidR="0095612A" w:rsidRPr="00E630E8" w14:paraId="1D113B8B" w14:textId="77777777" w:rsidTr="0095612A">
            <w:tc>
              <w:tcPr>
                <w:tcW w:w="988" w:type="dxa"/>
              </w:tcPr>
              <w:p w14:paraId="4516C587" w14:textId="414E260A" w:rsidR="0095612A" w:rsidRPr="00E630E8" w:rsidRDefault="0095612A" w:rsidP="0095612A">
                <w:pPr>
                  <w:pStyle w:val="LLPerustelujenkappalejako"/>
                </w:pPr>
                <w:r w:rsidRPr="00E630E8">
                  <w:t>2019</w:t>
                </w:r>
              </w:p>
            </w:tc>
            <w:tc>
              <w:tcPr>
                <w:tcW w:w="1984" w:type="dxa"/>
              </w:tcPr>
              <w:p w14:paraId="15A493AD" w14:textId="6E162A8B" w:rsidR="0095612A" w:rsidRPr="00E630E8" w:rsidRDefault="0095612A" w:rsidP="0095612A">
                <w:pPr>
                  <w:pStyle w:val="LLPerustelujenkappalejako"/>
                </w:pPr>
                <w:r w:rsidRPr="00E630E8">
                  <w:t>1</w:t>
                </w:r>
                <w:r w:rsidRPr="00E630E8">
                  <w:rPr>
                    <w:rFonts w:ascii="Arial" w:hAnsi="Arial" w:cs="Arial"/>
                  </w:rPr>
                  <w:t> </w:t>
                </w:r>
                <w:r w:rsidRPr="00E630E8">
                  <w:t>128</w:t>
                </w:r>
                <w:r w:rsidRPr="00E630E8">
                  <w:rPr>
                    <w:rFonts w:ascii="Arial" w:hAnsi="Arial" w:cs="Arial"/>
                  </w:rPr>
                  <w:t> </w:t>
                </w:r>
                <w:r w:rsidRPr="00E630E8">
                  <w:t>075</w:t>
                </w:r>
              </w:p>
            </w:tc>
            <w:tc>
              <w:tcPr>
                <w:tcW w:w="1559" w:type="dxa"/>
              </w:tcPr>
              <w:p w14:paraId="65C22033" w14:textId="636AF953" w:rsidR="0095612A" w:rsidRPr="00E630E8" w:rsidRDefault="0095612A" w:rsidP="0095612A">
                <w:pPr>
                  <w:pStyle w:val="LLPerustelujenkappalejako"/>
                </w:pPr>
                <w:r w:rsidRPr="00E630E8">
                  <w:t>0</w:t>
                </w:r>
              </w:p>
            </w:tc>
            <w:tc>
              <w:tcPr>
                <w:tcW w:w="2368" w:type="dxa"/>
              </w:tcPr>
              <w:p w14:paraId="635A21E3" w14:textId="19EBD579" w:rsidR="0095612A" w:rsidRPr="00E630E8" w:rsidRDefault="0095612A" w:rsidP="0095612A">
                <w:pPr>
                  <w:pStyle w:val="LLPerustelujenkappalejako"/>
                </w:pPr>
                <w:r w:rsidRPr="00E630E8">
                  <w:t>506 000</w:t>
                </w:r>
              </w:p>
            </w:tc>
            <w:tc>
              <w:tcPr>
                <w:tcW w:w="1437" w:type="dxa"/>
              </w:tcPr>
              <w:p w14:paraId="13D2E7BF" w14:textId="07694127" w:rsidR="0095612A" w:rsidRPr="00E630E8" w:rsidRDefault="0095612A" w:rsidP="0095612A">
                <w:pPr>
                  <w:pStyle w:val="LLPerustelujenkappalejako"/>
                </w:pPr>
                <w:r w:rsidRPr="00E630E8">
                  <w:t>1 634 075</w:t>
                </w:r>
              </w:p>
            </w:tc>
          </w:tr>
          <w:tr w:rsidR="0095612A" w:rsidRPr="00E630E8" w14:paraId="5ECB2A40" w14:textId="77777777" w:rsidTr="0095612A">
            <w:tc>
              <w:tcPr>
                <w:tcW w:w="988" w:type="dxa"/>
              </w:tcPr>
              <w:p w14:paraId="3925FCF8" w14:textId="6BF51F80" w:rsidR="0095612A" w:rsidRPr="00E630E8" w:rsidRDefault="0095612A" w:rsidP="0095612A">
                <w:pPr>
                  <w:pStyle w:val="LLPerustelujenkappalejako"/>
                </w:pPr>
                <w:r w:rsidRPr="00E630E8">
                  <w:t>2018</w:t>
                </w:r>
              </w:p>
            </w:tc>
            <w:tc>
              <w:tcPr>
                <w:tcW w:w="1984" w:type="dxa"/>
              </w:tcPr>
              <w:p w14:paraId="016675C9" w14:textId="35C66364" w:rsidR="0095612A" w:rsidRPr="00E630E8" w:rsidRDefault="0095612A" w:rsidP="0095612A">
                <w:pPr>
                  <w:pStyle w:val="LLPerustelujenkappalejako"/>
                </w:pPr>
                <w:r w:rsidRPr="00E630E8">
                  <w:t>730</w:t>
                </w:r>
                <w:r w:rsidRPr="00E630E8">
                  <w:rPr>
                    <w:rFonts w:ascii="Arial" w:hAnsi="Arial" w:cs="Arial"/>
                  </w:rPr>
                  <w:t> </w:t>
                </w:r>
                <w:r w:rsidRPr="00E630E8">
                  <w:t>106</w:t>
                </w:r>
              </w:p>
            </w:tc>
            <w:tc>
              <w:tcPr>
                <w:tcW w:w="1559" w:type="dxa"/>
              </w:tcPr>
              <w:p w14:paraId="52C162A1" w14:textId="16DFD0C4" w:rsidR="0095612A" w:rsidRPr="00E630E8" w:rsidRDefault="0095612A" w:rsidP="0095612A">
                <w:pPr>
                  <w:pStyle w:val="LLPerustelujenkappalejako"/>
                </w:pPr>
                <w:r w:rsidRPr="00E630E8">
                  <w:t>0</w:t>
                </w:r>
              </w:p>
            </w:tc>
            <w:tc>
              <w:tcPr>
                <w:tcW w:w="2368" w:type="dxa"/>
              </w:tcPr>
              <w:p w14:paraId="5FF1A6AF" w14:textId="2358B616" w:rsidR="0095612A" w:rsidRPr="00E630E8" w:rsidRDefault="0095612A" w:rsidP="0095612A">
                <w:pPr>
                  <w:pStyle w:val="LLPerustelujenkappalejako"/>
                </w:pPr>
                <w:r w:rsidRPr="00E630E8">
                  <w:t>506 000</w:t>
                </w:r>
              </w:p>
            </w:tc>
            <w:tc>
              <w:tcPr>
                <w:tcW w:w="1437" w:type="dxa"/>
              </w:tcPr>
              <w:p w14:paraId="549477F7" w14:textId="1D4E3D64" w:rsidR="0095612A" w:rsidRPr="00E630E8" w:rsidRDefault="0095612A" w:rsidP="0095612A">
                <w:pPr>
                  <w:pStyle w:val="LLPerustelujenkappalejako"/>
                </w:pPr>
                <w:r w:rsidRPr="00E630E8">
                  <w:t>1 236 106</w:t>
                </w:r>
              </w:p>
            </w:tc>
          </w:tr>
        </w:tbl>
        <w:bookmarkEnd w:id="12"/>
        <w:p w14:paraId="0AB241EE" w14:textId="77777777" w:rsidR="007C0EC1" w:rsidRPr="00E630E8" w:rsidRDefault="007C0EC1" w:rsidP="007C0EC1">
          <w:pPr>
            <w:pStyle w:val="LLPerustelujenkappalejako"/>
          </w:pPr>
          <w:r w:rsidRPr="00E630E8">
            <w:lastRenderedPageBreak/>
            <w:t xml:space="preserve">Metsästysrajoitukset perustuvat lintudirektiiviin, sekä hallinto-oikeuksien, korkeimman hallinto-oikeuden ja EU-tuomioistuimen oikeuskäytäntöön. Itä-Suomen hallinto-oikeus on useammassa päätöksessään (mm. 22.11.2023, päätös 2633/2023 ja 31.8.2021 päätös 21/0112/3) katsonut valkoposkihanhien osalta, että kovaäänisiä karkotteita ei saa käyttää edes vahingonestotarkoituksessa keväisin muulle pesimälinnustolle aiheutuvan häiriön vuoksi. Hallinto-oikeus on todennut, että kovaäänisillä äänipelotteilla karkottamista ei voida sen luonteen vuoksi rajoittaa kohdistuvaksi pelkästään valkoposkihanhiin. Lintujen yleinen lisääntymis- ja pesimäaika Suomessa ajoittuu huhtikuusta heinäkuuhun, jolloin kaikki Suomen linnut ovat rauhoitettuja. Ratkaisussaan (31.8.2021 päätös 21/0112/3) hallinto-oikeus totesi myös, että haulikolla ilmaan ohi ampuminen on hallinto-oikeuden arvion mukaan valkoposkihanhiin kohdistuvan tahallisen häiritsemisen lisäksi myös muihin lintuihin kohdistuvaa luonnonsuojelulain 39 §:n 1 momentin 3 [nykyisin 70 §] kohdassa tarkoitettua tahallista häiritsemistä toiminnasta aiheutuvan tosiasiallisen seurauksen vuoksi. </w:t>
          </w:r>
        </w:p>
        <w:p w14:paraId="7397F683" w14:textId="2E2A23FB" w:rsidR="007C0EC1" w:rsidRPr="00E630E8" w:rsidRDefault="007C0EC1" w:rsidP="007C0EC1">
          <w:pPr>
            <w:pStyle w:val="LLPerustelujenkappalejako"/>
          </w:pPr>
          <w:r w:rsidRPr="00E630E8">
            <w:t xml:space="preserve">Tilanne on muuttunut </w:t>
          </w:r>
          <w:r w:rsidR="002537E1">
            <w:t xml:space="preserve">viimeisen viiden vuoden aikana </w:t>
          </w:r>
          <w:r w:rsidRPr="00E630E8">
            <w:t>syksyyn sijoittuneiden poikkeuslupien osalta huomattavasti, sillä esimerkiksi syksyllä 2021 VARELY-keskuksen myöntämien poikkeuslupien perusteella valkoposkihanhia sai ampua vakavien viljelyvahinkojen ehkäisemiseksi yhteensä 15685 yksilöä. Koska valkoposkihanhien hyödyntämistä ei sallittu vaan ne piti haudata tai polttaa</w:t>
          </w:r>
          <w:r w:rsidR="002537E1">
            <w:t xml:space="preserve"> tähän tarkoitukseen sopivissa uuneissa</w:t>
          </w:r>
          <w:r w:rsidRPr="00E630E8">
            <w:t>, poikkeuslupien käyttöaste jäi vain noin 5 %. Vuonna 2023 myönnetyissä poikkeusluvissa ei enää kuoliaaksi ampumista sallittu vaan syysmuuton aikaan karkottamisessa sallittiin käyttää ainoastaan valkoposkihanhia vahingoittamattomia menetelmiä mukaan lukien kovaääniset äänipelotteet. VARELY</w:t>
          </w:r>
          <w:r w:rsidR="00A253EF">
            <w:t>:</w:t>
          </w:r>
          <w:r w:rsidRPr="00E630E8">
            <w:t xml:space="preserve">n päätöksien mukaan poikkeuslupaa ei voitu myöntää valkoposkihanhien kuoliaaksi ampumiseen, sillä Luonnonvarakeskuksen (Luke) </w:t>
          </w:r>
          <w:r w:rsidR="00A253EF">
            <w:t xml:space="preserve">hanhipeltohankkeessa saamien </w:t>
          </w:r>
          <w:r w:rsidRPr="00E630E8">
            <w:t>alustavien tutkimustulosten mukaan paukkupatruunan käyttö on toimiva karkotuskeino ja siten muu tyydyttävä ratkaisu valkoposkihanhien kuoliaaksi ampumiselle. Asiasta valitettiin hallinto-oikeuteen. Syksyisten poikkeuslupien osalta Itä-Suomen hallinto-oikeus katsoi päätöksessään (22.11.2023, päätös 2633/2023), että paukkupatruunakarkotusta voidaan kuitenkin pitää kuoliaaksi ampumiseen nähden muuna tyydyttävänä ratkaisuna valkoposkihanhien viljelmille aiheuttamien vakavien vahinkojen estämiseksi. Asiasta on sittemmin valmistunut tutkimus (</w:t>
          </w:r>
          <w:hyperlink r:id="rId13" w:history="1">
            <w:r w:rsidRPr="00E630E8">
              <w:rPr>
                <w:rStyle w:val="Hyperlinkki"/>
              </w:rPr>
              <w:t>Luonnonvara- ja biotalouden tutkimus 12/2024</w:t>
            </w:r>
          </w:hyperlink>
          <w:r w:rsidRPr="00E630E8">
            <w:t xml:space="preserve">), jossa todettiin, että paukkupatruuna ja kuolettava ampuminen ovat yhtä tehokkaita karkotuskeinoja, vaikkakin joskus kuolettavalla ampumisella on voimakkaampi vaikutus. Muiden luonnonsuojelulailla rauhoitettujen lintulajien pesimäaikaiseen häirintään tarvittaisiin elinkeino-, liikenne- ja ympäristökeskuksen poikkeuslupa. </w:t>
          </w:r>
          <w:r w:rsidR="003B16B9" w:rsidRPr="004E4A89">
            <w:t>VAR</w:t>
          </w:r>
          <w:r w:rsidRPr="00E630E8">
            <w:t xml:space="preserve">ELY-keskuksen </w:t>
          </w:r>
          <w:r w:rsidR="003B16B9" w:rsidRPr="004E4A89">
            <w:t xml:space="preserve">työryhmätyössä esittämän </w:t>
          </w:r>
          <w:r w:rsidRPr="00E630E8">
            <w:t>tulkinnan mukaan pesimäaikaista poikkeamista ei kuitenkaan voida myöntää, sillä muu pesimälinnusto ei aiheuta erityisen merkittävää vahinkoa tai sen uhkaa.</w:t>
          </w:r>
        </w:p>
        <w:p w14:paraId="27D9027E" w14:textId="77777777" w:rsidR="007C0EC1" w:rsidRPr="00E630E8" w:rsidRDefault="007C0EC1" w:rsidP="007C0EC1">
          <w:pPr>
            <w:pStyle w:val="LLPerustelujenkappalejako"/>
          </w:pPr>
          <w:r w:rsidRPr="00E630E8">
            <w:t>Korkein hallinto-oikeus antoi 6.2.2025 ratkaisun (KHO 2025:16), jossa se totesi Varsinais-Suomen ELY-keskuksen päätöksen myöntää poikkeuslupa merimetsojen ampumiseen lainvastaiseksi. Oikeuden mukaan ei ollut esitetty riittävää selvitystä siitä, että syyskaudella tapahtuvalla ampumisella olisi voitu ehkäistä ahven- tai muiden kalakantojen vakavaa vahingoittumista. Lisäksi ei ollut osoitettu, että koko syyskauden kattava laajamittainen poikkeuslupa olisi estänyt kalavesille kohdistuvia vakavia vahinkoja. Korkein hallinto-oikeus katsoi myös, ettei ollut riittävästi selvitetty, ettei kalavesille aiheutuvien vahinkojen torjumiseksi olisi ollut olemassa muita tyydyttäviä ratkaisuja kuin merimetsojen ampuminen. Ratkaisu otettiin välittömästi huomioon käytännössä: lupia merimetsojen ampumiseen tai pelottimien ja ääntä synnyttävien laitteiden käyttöön ei ole enää myönnetty, yhtä päätöstä lukuun ottamatta. Kyseinenkin lupa osoittautui tehottomaksi, koska ampuminen ajoitettiin eläinsuojelusyistä niin myöhäiseksi, että merimetsot olivat jo poistuneet saaresta.</w:t>
          </w:r>
        </w:p>
        <w:p w14:paraId="4B415BD6" w14:textId="5DA785E4" w:rsidR="007C0EC1" w:rsidRPr="00E630E8" w:rsidRDefault="007C0EC1" w:rsidP="007C0EC1">
          <w:pPr>
            <w:pStyle w:val="LLPerustelujenkappalejako"/>
          </w:pPr>
          <w:r w:rsidRPr="00E630E8">
            <w:lastRenderedPageBreak/>
            <w:t xml:space="preserve">Nykyisin mahdollisia toimia ovat siten ainoastaan </w:t>
          </w:r>
          <w:r w:rsidR="00A253EF">
            <w:t xml:space="preserve">pesäpuiden kaataminen, </w:t>
          </w:r>
          <w:r w:rsidRPr="00E630E8">
            <w:t>merimetsojen pesien hävittäminen pesimäkauden ulkopuolella sekä tietyissä tapauksissa munien öljyäminen. Varsinais-Suomen ELY-keskus on päätöksissään (mm. VARELY/8069/2023, 13.2.2025 ja VARELY/594/2025, 5.5.2025) katsonut, että korkein hallinto-oikeus on ratkaisullaan linjannut, ettei laaja-alainen ja pitkäaikainen syksyinen ampuminen ilman varmuutta siitä, että toimet kohdistuvat vahinkoalueen pesivään kantaan, täytä luonnonsuojelulain poikkeusluvan edellytyksiä. ELY-keskuksen mukaan merimetsopesien hävittäminen on siten ampumiselle muu tyydyttävä ratkaisu vakavien kalataloudellisten vahinkojen estämiseksi. Perusteena on ollut myös se, ettei ole olemassa tutkimustietoa, jonka nojalla voitaisiin arvioida merimetsojen ampumisen vaikutuksia kalakantoihin tai kalastukseen pesimäkauden jälkeen. Pelottimille ei ole myönnetty lupaa, koska niiden karkotusvaikutusta ei voida kohdistaa pelkästään merimetsoihin, vaan vaarana on myös muun saaristolinnuston häiriintyminen. Lupaa ei voida myöntää sellaisten rauhoitettujen lintujen häirintään, jotka eivät aiheuta tai myötävaikuta vakavan kalatalousvahingon syntymiseen.</w:t>
          </w:r>
        </w:p>
        <w:p w14:paraId="5697A958" w14:textId="23A2C26A" w:rsidR="0082385B" w:rsidRPr="004E4A89" w:rsidRDefault="007C0EC1" w:rsidP="001032BB">
          <w:pPr>
            <w:pStyle w:val="LLPerustelujenkappalejako"/>
          </w:pPr>
          <w:r w:rsidRPr="00E630E8">
            <w:t xml:space="preserve">Kumottu luonnonsuojelulaki (1096/1996) sisälsi 39 §:ssä rauhoitettuihin eläinlajeihin kuuluvien yksilöiden haltuun ottamisen kieltävän pääsäännön, mutta laissa oli myös viittaus 49.4 §:ssä lintudirektiivin 9 artiklaan, jonka mukaan jäsenvaltiot voivat, jollei muuta tyydyttävää ratkaisua ole, poiketa 5–8 artiklasta 1 kohdan alakohdan c) mukaan salliakseen tiukasti valvotuissa oloissa ja valikoivasti tiettyjen lintujen pienien määrien pyydystämisen, hallussa pitämisen tai muuten asiallisen hyötykäytön. Tämä viittaus poistettiin uudesta luonnonsuojelulaista kokonaisuudistuksen yhteydessä eikä poikkeusluvilla tapettujen lintujen lihaa voida hyödyntää. Poistettua viittausta 9 artiklan 1 kohdan alakohtaan c) on perusteltu HE 76/2022 vp seuraavasti: </w:t>
          </w:r>
          <w:r w:rsidR="00A253EF">
            <w:t>”</w:t>
          </w:r>
          <w:r w:rsidRPr="00E630E8">
            <w:t>Tämä johtuu siitä, ettei lintujen pyydystämistä ja hyötykäyttöä koskevan perusteen katsota olevan tarpeen luonnonsuojelulain soveltamisalan osalta.” Kansallisessa lainsäädännössä saaliin haltuunotto ja hyödyntäminen ovat vakiintuneesti sisältyneet metsästyslakiin, kun taas luonnonsuojelulain keskeisenä tavoitteena on luonnon monimuotoisuuden turvaaminen. Viittauksen poistoa puolsi lisäksi se, ettei poikkeusluvalla ammutun linnun hyödyntäminen ole vakavan vahingon estämiseksi tarpeen. Eduskunta on edellyttänyt lausumissaan (EV 227/2022 vp — HE 76/2022 vp Hallituksen esitys luonnonsuojelulaiksi ja eräiden siihen liittyvien lakien muuttamisesta ja EK 42/2022 vp), että poikkeusluvalla ammuttujen valkoposkihanhien hyödyntäminen sallitaan ja että hallitus valmistelee välittömästi esityksen luonnonsuojelulain muuttamisesta siten, että lintudirektiivin 9 artiklan 1 kohdan c alakohdan mukaisen poikkeuksen perusteella mahdollistetaan poikkeusluvalla tapetun valkoposkihanhen haltuunotto ja asiallinen hyötykäyttö. Ympäristöministeriö on katsonut kirjallisen kysymyksen vastauks</w:t>
          </w:r>
          <w:r w:rsidR="001469C7" w:rsidRPr="004E4A89">
            <w:t>issaan</w:t>
          </w:r>
          <w:r w:rsidRPr="00E630E8">
            <w:t xml:space="preserve"> </w:t>
          </w:r>
          <w:hyperlink r:id="rId14" w:history="1">
            <w:r w:rsidRPr="00E630E8">
              <w:rPr>
                <w:rStyle w:val="Hyperlinkki"/>
              </w:rPr>
              <w:t>KKV 163/2023</w:t>
            </w:r>
          </w:hyperlink>
          <w:r w:rsidR="001469C7" w:rsidRPr="004E4A89">
            <w:t xml:space="preserve"> ja </w:t>
          </w:r>
          <w:hyperlink r:id="rId15" w:history="1">
            <w:r w:rsidR="001469C7" w:rsidRPr="00E630E8">
              <w:rPr>
                <w:rStyle w:val="Hyperlinkki"/>
              </w:rPr>
              <w:t>KKV 49/2026 vp</w:t>
            </w:r>
          </w:hyperlink>
          <w:r w:rsidRPr="00E630E8">
            <w:t xml:space="preserve">, että poikkeusluvalla ammuttujen valkoposkihanhien haltuunotto ja hyödyntäminen hallitusohjelman mukaisesti ratkaistaan parhaiten siirtämällä valkoposkihanhi metsästyslain piiriin. Tämä ratkaisu toteuttaa eduskunnan kirjelmässä (EK 42/2022 vp) edellytetyn ko. lajien hyödyntämisen. Syksyn 2024 jälkeen, jolloin viimeisten kaksivuotisten luonnonsuojelulain mukaisten poikkeuslupien käyttöaika päättyi ampumislupien osalta, ei valkoposkihanhia ole saanut ampua kuoliaaksi, johtuen muun tyydyttävän ratkaisun eli paukkupatruunan käytön olemassaolosta. Myöskään keväällä 2024 ja 2025 myönnetyissä poikkeusluvissa ei saa käyttää kovaäänisiä äänipelotteita lintujen pesimäaikana eikä valkoposkihanhia saa myöskään syksyisin ampua kuoliaaksi, vaan on käytettävä paukkupatruunoita muiden karkotteiden ohella. Luonnonvarakeskuksen tutkimushankkeen mukaan hanhien karkotusvaikutus ei paukkupatruunalla poikkea kuoliaaksi ampumisen vaikutuksesta. </w:t>
          </w:r>
        </w:p>
        <w:p w14:paraId="629383C1" w14:textId="77777777" w:rsidR="007C0EC1" w:rsidRPr="00E630E8" w:rsidRDefault="007C0EC1" w:rsidP="007C0EC1">
          <w:pPr>
            <w:pStyle w:val="LLPerustelujenkappalejako"/>
          </w:pPr>
          <w:r w:rsidRPr="00E630E8">
            <w:t xml:space="preserve">Pelloilla muuttomatkoillaan levähtävien valkoposkihanhien lisäksi Suomessa pesivä valkoposkihanhikanta aiheuttaa konflikteja. Emot poikueineen sekä pesimättömät yksilöt ruokailevat ja liikkuvat esimerkiksi kaupunkien puistoissa, golf-kenttien nurmialueilla ja </w:t>
          </w:r>
          <w:r w:rsidRPr="00E630E8">
            <w:lastRenderedPageBreak/>
            <w:t>uimarannoilla, joissa hanhien uloste nähdään hygieniariskinä. Näiden ns. kaupunkivalkoposkihanhien kohdalla Varsinais-Suomen ELY-keskus on tehnyt paljon lupatarpeen arvioita eli arvioinut, onko alue luonnonsuojelulain tarkoittama lajin elinkierron kannalta tärkeä alue ja tarvitaanko vahingoittamattomaan karkottamiseen poikkeuslupaa. Tarvittaessa on pyydetty lausuntoa alueelliselta ELY-keskukselta tai pesimäkannan seurannasta vastaavalta Suomen ympäristökeskukselta. Poikkeuslupia on myönnetty valkoposkihanhien karkottamiseen mm. drooneilla ja koirilla kansanterveyden ja yleisen turvallisuuden turvaamiseksi, mutta usein karkottamiselle on osoitettavissa muu tyydyttävä ratkaisu. Esimerkiksi Lahden kaupungin osalta Hämeenlinnan hallinto-oikeus (päätös H655/2022) on todennut, että tahallisen häirinnän sijaan tulee kokeilla riittävästi seuraavia keinoja: siivous, aidat, nurmien leikkaamatta jättäminen ja hanhille soveltumattoman kasvillisuuden istuttaminen.</w:t>
          </w:r>
        </w:p>
        <w:p w14:paraId="503269EA" w14:textId="2DD0BA73" w:rsidR="007C0EC1" w:rsidRPr="00E630E8" w:rsidRDefault="007C0EC1" w:rsidP="007C0EC1">
          <w:pPr>
            <w:pStyle w:val="LLPerustelujenkappalejako"/>
          </w:pPr>
          <w:r w:rsidRPr="00E630E8">
            <w:t>Merimetso hävisi Suomesta ja koko Itämerestä 1900-luvun alussa voimistuneen vainon takia. Merimetso palasi ja pesi ensimmäisen kerran liki sataan vuoteen Suomessa vuonna 1996. Merimetsokanta kasvoi voimakkaasti 2010-luvun puoleenväliin asti, jolloin vuotuinen pesämäärä tasaantui noin 25</w:t>
          </w:r>
          <w:r w:rsidR="008B1465" w:rsidRPr="00E630E8">
            <w:t> </w:t>
          </w:r>
          <w:r w:rsidRPr="00E630E8">
            <w:t>000 kappaleeseen. Vuodesta 2020 lähtien merimetso on pesinyt paikoin myös sisämaassa. Ennen merimetsojen syysmuuton alkua heinäkuussa merimetsopopulaation suuruusluokaksi Suomen merialueilla voidaan arvioida yhteensä runsaat 120</w:t>
          </w:r>
          <w:r w:rsidR="008B1465" w:rsidRPr="00E630E8">
            <w:t> </w:t>
          </w:r>
          <w:r w:rsidRPr="00E630E8">
            <w:t>000 yksilöä.</w:t>
          </w:r>
          <w:r w:rsidR="00DA3A5D" w:rsidRPr="00E630E8">
            <w:t xml:space="preserve"> Merimetsojen Euroopan kannan arvioidaan olevan noin 2 miljoonaa yksilöä.</w:t>
          </w:r>
        </w:p>
        <w:p w14:paraId="391617F1" w14:textId="0978B601" w:rsidR="007C0EC1" w:rsidRPr="00E630E8" w:rsidRDefault="007C0EC1" w:rsidP="007C0EC1">
          <w:pPr>
            <w:pStyle w:val="LLPerustelujenkappalejako"/>
          </w:pPr>
          <w:r w:rsidRPr="00E630E8">
            <w:t xml:space="preserve">Euroopan meri-, ja kalatalousrahaston (EMKR) kautta on maksettu hylje- ja merimetsokorvauksia ohjelmakaudella </w:t>
          </w:r>
          <w:r w:rsidR="00A253EF" w:rsidRPr="00E630E8">
            <w:t>2014–2020</w:t>
          </w:r>
          <w:r w:rsidRPr="00E630E8">
            <w:t xml:space="preserve">. Kyseessä oli laskennallinen, yhdistetty hylje- ja merimetsokorvaus. Korvausta myönnettiin rekisteröidyille kaupallisille kalastajille, jotka harjoittivat rannikkokalastusta. Kalastajan saaliin laskennallisesta arvosta korvattiin enintään 15 prosenttia, josta 13 prosenttia oli korvausta hylkeiden aiheuttamista vahingoista ja kaksi prosenttia merimetsojen aiheuttamista vahingoista. Korvauksia maksettiin vuosina </w:t>
          </w:r>
          <w:r w:rsidR="00A253EF" w:rsidRPr="00E630E8">
            <w:t>2016–2022</w:t>
          </w:r>
          <w:r w:rsidRPr="00E630E8">
            <w:t xml:space="preserve">. Merimetsojen osalta korvaukset olivat vuosittain noin 100 000 euroa. Tuen saajia oli vuosittain </w:t>
          </w:r>
          <w:r w:rsidR="00A253EF" w:rsidRPr="00E630E8">
            <w:t>200–250</w:t>
          </w:r>
          <w:r w:rsidRPr="00E630E8">
            <w:t xml:space="preserve"> kappaletta. Euroopan meri-, kalatalous- ja vesiviljelyrahastosta (EMKVR; ohjelmakausi </w:t>
          </w:r>
          <w:r w:rsidR="00A253EF" w:rsidRPr="00E630E8">
            <w:t>2021–2027</w:t>
          </w:r>
          <w:r w:rsidRPr="00E630E8">
            <w:t>) maksetaan korvauksia nykyään ainoastaan hyljevahingoista.</w:t>
          </w:r>
        </w:p>
        <w:p w14:paraId="099F7636" w14:textId="61692B24" w:rsidR="007675BC" w:rsidRDefault="007C0EC1" w:rsidP="007675BC">
          <w:pPr>
            <w:pStyle w:val="LLPerustelujenkappalejako"/>
          </w:pPr>
          <w:r w:rsidRPr="00E630E8">
            <w:t>Merimetsojen aiheuttamia vahinkoja ei ole korvattu rauhoitettujen eläinten aiheuttamien vahinkojen ennalta ehkäisemisestä ja korvaamisesta annetun lain nojalla. Eduskunta kuitenkin edellytt</w:t>
          </w:r>
          <w:r w:rsidR="00811419">
            <w:t>i</w:t>
          </w:r>
          <w:r w:rsidRPr="00E630E8">
            <w:t xml:space="preserve"> lausumassaan </w:t>
          </w:r>
          <w:hyperlink r:id="rId16" w:history="1">
            <w:r w:rsidRPr="00E630E8">
              <w:rPr>
                <w:rStyle w:val="Hyperlinkki"/>
              </w:rPr>
              <w:t>EV 193/2021 vp HE 154/2021 vp</w:t>
            </w:r>
          </w:hyperlink>
          <w:r w:rsidRPr="00E630E8">
            <w:t xml:space="preserve">, että valtioneuvosto selvittää viipymättä merimetson aiheuttamia vahinkoja kaupalliselle kalastukselle ja valmistelee erillisen tukijärjestelmästä annettavan hallituksen esityksen, mikäli selvitys osoittaa, että merkittäviä vahinkoja aiheutuu. </w:t>
          </w:r>
          <w:r w:rsidR="007675BC">
            <w:t>Luonnonvarakeskuksen tutkimuksen (</w:t>
          </w:r>
          <w:r w:rsidR="007675BC" w:rsidRPr="00F63766">
            <w:t>Luonnonvara- ja biotalouden tutkimus 56/2024</w:t>
          </w:r>
          <w:r w:rsidR="007675BC">
            <w:t>) mukaan m</w:t>
          </w:r>
          <w:r w:rsidR="007675BC" w:rsidRPr="00F63766">
            <w:t>erimetson osalta tutkimustulokset eivät viittaa merkittävään suoraan haittaan. Merimetsojen</w:t>
          </w:r>
          <w:r w:rsidR="007675BC">
            <w:t xml:space="preserve"> </w:t>
          </w:r>
          <w:r w:rsidR="007675BC" w:rsidRPr="00F63766">
            <w:t>vaikutukset olivat vähäiset tai korkeintaan maltilliset lukuun ottamatta suojaamattomia vesiviljelyaltaita tai altaita, joissa suojaus oli pettänyt.</w:t>
          </w:r>
          <w:r w:rsidR="007675BC">
            <w:t xml:space="preserve"> Tutkimus tehtiin ympäristöministeriön toimeksiantona, joka perustui edellä mainitun hallituksen esityksen kirjauksiin. Tutkimuksen perusteella tukijärjestelmää merimetson aiheuttamien vahinkojen perusteella ei ole katsottu tarpeelliseksi, koska merkittävää vahinkoa ei tapahdu. </w:t>
          </w:r>
        </w:p>
        <w:p w14:paraId="4586A858" w14:textId="77777777" w:rsidR="007675BC" w:rsidRDefault="007675BC" w:rsidP="007675BC">
          <w:pPr>
            <w:pStyle w:val="LLPerustelujenkappalejako"/>
          </w:pPr>
          <w:r w:rsidRPr="000E21C2">
            <w:t>Hallituksen esityksessä (</w:t>
          </w:r>
          <w:hyperlink r:id="rId17" w:history="1">
            <w:r w:rsidRPr="000E21C2">
              <w:rPr>
                <w:rStyle w:val="Hyperlinkki"/>
              </w:rPr>
              <w:t>HE154/2021 vp</w:t>
            </w:r>
          </w:hyperlink>
          <w:r w:rsidRPr="000E21C2">
            <w:t xml:space="preserve">) </w:t>
          </w:r>
          <w:r w:rsidRPr="00C734E0">
            <w:t>kohdassa 5.1. todetaan, että ehdotettavan lain nojalla olisi mahdollista myöntää avustusta myös kalanviljelylaitoksille vahinkojen ennalta ehkäisemiseen, mikä on myös ehdotettavan lain ensisijainen tavoite.</w:t>
          </w:r>
          <w:r w:rsidRPr="00E630E8">
            <w:t xml:space="preserve"> </w:t>
          </w:r>
          <w:r>
            <w:t xml:space="preserve">Elinvoimakeskukselta saatujen tietojen mukaan lain voimassaolon aikana on tehty vain yksi avustushakemus merimetsojen aiheuttamien vahinkojen ennaltaehkäisyyn. ELY-keskus on päätöksessään </w:t>
          </w:r>
          <w:r>
            <w:rPr>
              <w:rFonts w:ascii="Arial" w:hAnsi="Arial" w:cs="Arial"/>
              <w:sz w:val="21"/>
              <w:szCs w:val="21"/>
            </w:rPr>
            <w:t>(</w:t>
          </w:r>
          <w:r w:rsidRPr="00F63766">
            <w:t>VARELY/2242/2023</w:t>
          </w:r>
          <w:r>
            <w:t>) perustellusti katsonut, että r</w:t>
          </w:r>
          <w:r w:rsidRPr="00F63766">
            <w:t>auhoitettujen eläinten aiheuttamien</w:t>
          </w:r>
          <w:r>
            <w:t xml:space="preserve"> </w:t>
          </w:r>
          <w:r w:rsidRPr="00F63766">
            <w:t>vahinkojen ennalta ehkäisemistä ja korvaamista koskevan lain mukaan</w:t>
          </w:r>
          <w:r>
            <w:t xml:space="preserve"> </w:t>
          </w:r>
          <w:r w:rsidRPr="00F63766">
            <w:t>avustusta ei voida myöntää merimetsojen aiheuttamien kalastovahinkojen</w:t>
          </w:r>
          <w:r>
            <w:t xml:space="preserve"> </w:t>
          </w:r>
          <w:r w:rsidRPr="00F63766">
            <w:t xml:space="preserve">ennaltaehkäisyyn. Kalanviljelylaitosten </w:t>
          </w:r>
          <w:r w:rsidRPr="00F63766">
            <w:lastRenderedPageBreak/>
            <w:t>osalta avustuskelpoisiksi</w:t>
          </w:r>
          <w:r>
            <w:t xml:space="preserve"> </w:t>
          </w:r>
          <w:r w:rsidRPr="00F63766">
            <w:t>ennaltaehkäisykohteeksi on osoitettu laissa ainoastaan kalasääskien</w:t>
          </w:r>
          <w:r>
            <w:t xml:space="preserve"> </w:t>
          </w:r>
          <w:r w:rsidRPr="00F63766">
            <w:t xml:space="preserve">aiheuttamat vahingot. </w:t>
          </w:r>
        </w:p>
        <w:p w14:paraId="1D9C573F" w14:textId="59F510AF" w:rsidR="005A5D66" w:rsidRPr="00E630E8" w:rsidRDefault="005A5D66" w:rsidP="005A5D66">
          <w:pPr>
            <w:pStyle w:val="LLPerustelujenkappalejako"/>
          </w:pPr>
        </w:p>
        <w:p w14:paraId="0775DF73" w14:textId="77777777" w:rsidR="007C0EC1" w:rsidRPr="00E630E8" w:rsidRDefault="007C0EC1" w:rsidP="007C0EC1">
          <w:pPr>
            <w:pStyle w:val="LLPerustelujenkappalejako"/>
          </w:pPr>
          <w:r w:rsidRPr="00E630E8">
            <w:t>Luonnonvarakeskuksen ELY-keskukselle antaman, 14.1.2022 päivätyn lausunnon mukaan Rauman edustalla Järviluodoilla pesivien merimetsojen saalistuspaine voi aiheuttaa merkittävää vahinkoa alueen ahvenkannoille ja ahvensaaliille ja heikentää kaupallisen kalastuksen edellytyksiä sekä vapaa-ajan kalastuksen mahdollisuuksia. Keskeistä lausunnon mukaan on pesivien merimetsojen suuri määrä ja kolonioiden sijainti kutualueiden tuntumassa.</w:t>
          </w:r>
        </w:p>
        <w:p w14:paraId="5009E8BD" w14:textId="77777777" w:rsidR="007C0EC1" w:rsidRPr="00E630E8" w:rsidRDefault="007C0EC1" w:rsidP="007C0EC1">
          <w:pPr>
            <w:pStyle w:val="LLPerustelujenkappalejako"/>
          </w:pPr>
          <w:r w:rsidRPr="00E630E8">
            <w:t xml:space="preserve">Lausunnon mukaan ahvenen lisääntymisalueet kattavat </w:t>
          </w:r>
          <w:proofErr w:type="gramStart"/>
          <w:r w:rsidRPr="00E630E8">
            <w:t>rannikkoalueesta riippuen</w:t>
          </w:r>
          <w:proofErr w:type="gramEnd"/>
          <w:r w:rsidRPr="00E630E8">
            <w:t xml:space="preserve"> 8–23 prosenttia vesipinta-alasta ja erittäin suotuisat alueet, joissa tapahtuu 80 prosenttia poikastuotannosta, 0,8–7 prosenttia vesipinta-alasta. Lisääntymisalueella tarkoitetaan aluetta, jolta on tavattu pienpoikasia. Varsinainen kutualue on vielä paljon suppeampi. Pienet ahvenet ovat tyypillisesti joidenkin kilometrien päässä kutualueesta. Ahventen määrä rannikkoalueittain vaihtelee huomattavasti. Alueelliset erot ja ahvenpopulaatioiden paikallisuus ovat merimetson aiheuttamien vahinkojen arvioinnin kannalta keskeisiä.</w:t>
          </w:r>
        </w:p>
        <w:p w14:paraId="273269B6" w14:textId="77777777" w:rsidR="007C0EC1" w:rsidRPr="00E630E8" w:rsidRDefault="007C0EC1" w:rsidP="007C0EC1">
          <w:pPr>
            <w:pStyle w:val="LLPerustelujenkappalejako"/>
          </w:pPr>
          <w:r w:rsidRPr="00E630E8">
            <w:t>Taloudellisesti merkittävistä kalalajeista vaikutukset ovat kohdistuneet erityisesti ahveneen. Suomen rannikolla, Vaasan seudulla vuonna 2018 ahvenmerkintöjen avulla tehdyssä tutkimuksessa arvioitiin, että ahvensaaliin pitkäaikainen maksimivähentymä läheisen, noin 3000 parin eli ison merimetsokolonian saalistuksen vuoksi oli 80 % luottamusvälillä enintään 32–67 % merimetsokolonian läheisyydessä ja koko noin 55 x 55 km kokoisella tilastoruudulla 10–33 %. Tehdyn mallinnuksen mukaan merimetsojen aiheuttama kuolevuus lintujen pesimäaikana yli 2-vuotiailla ahvenilla oli 8 %, kalastuksen aiheuttama kuolevuus 29 % ja luonnollisten syiden 63 % (Veneranta ym. 2020). Vaikutukset suuressa mittakaavassa rannikon kalastoon ja paikallisesti yksittäiselle kalastajalle voivat olla hyvin erilaiset. Övergårdin ym. (2021) meta-analyysissä, jossa käytiin laajasti läpi aiempia tutkimustuloksia, selvitettiin merimetsojen vaikutuksia kalakantoihin. Vaikutusten eri kalalajeihin todettiin olevan erilaisia, haavoittuvimmiksi merimetson saalistukselle todettiin särki- ja ahvenkalat. Vaikutuksia luonnon kalakantoihin oli kuitenkin vaikea erottaa muista kalakantoihin vaikuttavista tekijöistä.</w:t>
          </w:r>
        </w:p>
        <w:p w14:paraId="540E36CB" w14:textId="77777777" w:rsidR="007C0EC1" w:rsidRPr="00E630E8" w:rsidRDefault="007C0EC1" w:rsidP="007C0EC1">
          <w:pPr>
            <w:pStyle w:val="LLPerustelujenkappalejako"/>
          </w:pPr>
          <w:r w:rsidRPr="00E630E8">
            <w:t>Yksittäiselle kalastajalle merimetsokolonian pesiytyminen lähelle voi kuitenkin pahimmillaan olla dramaattinen ja kyseenalaistaa elinkeinon harjoittamisen mielekkyyden. Raumalla Suomen suurimman merimetsokolonian vaikutusalueella kaupallisen kalastuksen ahvensaaliit pyyntiponnistusta kohden romahtivat saalistilaston perusteella samaan aikaan kun rannikolla sekä alueen etelä- että pohjoispuolella ahvensaaliit kasvoivat pyyntiponnistukseen nähden.</w:t>
          </w:r>
        </w:p>
        <w:p w14:paraId="56B18CFF" w14:textId="77777777" w:rsidR="008F3E48" w:rsidRPr="00E630E8" w:rsidRDefault="008F3E48" w:rsidP="008F3E48">
          <w:pPr>
            <w:pStyle w:val="LLPerustelujenkappalejako"/>
          </w:pPr>
          <w:r w:rsidRPr="00E630E8">
            <w:t>Merimetsojen aiheuttamat vahingot kaupallisessa kalastuksessa näyttäytyvät kokonaisuutena suhteellisen pieninä ilmoitettuina määrinä, mutta niiden todellinen laajuus on vaikeasti arvioitavissa. Kalastajat raportoivat vuosittain vain vähäisiä määriä merimetson vaurioittamia kaloja, mutta osa vaurioista jää kirjaamatta, koska merimetson saalistus ei aina jätä selviä jälkiä ja myös epäonnistuneet saalistusyritykset voivat heikentää kalan käyttökelpoisuutta. Vaurioiden ilmoittaminen on vapaaehtoista, mikä lisää vaihtelua ilmoitusaktiivisuudessa ja vaikeuttaa kokonaiskuvan arviointia.</w:t>
          </w:r>
        </w:p>
        <w:p w14:paraId="747AF40A" w14:textId="77777777" w:rsidR="008F3E48" w:rsidRPr="00E630E8" w:rsidRDefault="008F3E48" w:rsidP="008F3E48">
          <w:pPr>
            <w:pStyle w:val="LLPerustelujenkappalejako"/>
          </w:pPr>
          <w:r w:rsidRPr="00E630E8">
            <w:t xml:space="preserve">Merimetsojen aiheuttamat vahingot eivät rajoitu vain suoriin saalistusjälkiin. Ne voivat vaikuttaa myös kalojen käyttäytymiseen ja liikkumiseen, esimerkiksi ajamalla parvia matalampiin vesiin tai kokonaan pois pyyntialueilta, mikä vähentää saaliita ilman että varsinaisia vauriokaloja syntyy. Useat kalastajat kokevatkin merimetsojen haittojen olevan </w:t>
          </w:r>
          <w:r w:rsidRPr="00E630E8">
            <w:lastRenderedPageBreak/>
            <w:t>ennen kaikkea välillisiä: kalastuksen kannattavuus heikkenee, pyyntialueita on vaikea vaihtaa ja kalaparvien käyttäytyminen muuttuu.</w:t>
          </w:r>
        </w:p>
        <w:p w14:paraId="2BF128EF" w14:textId="77777777" w:rsidR="008F3E48" w:rsidRPr="00E630E8" w:rsidRDefault="008F3E48" w:rsidP="008F3E48">
          <w:pPr>
            <w:pStyle w:val="LLPerustelujenkappalejako"/>
          </w:pPr>
          <w:r w:rsidRPr="00E630E8">
            <w:t>Vaikka vauriomäärät vaihtelevat vuosittain ja alueittain, merimetsojen aiheuttamat taloudelliset vaikutukset ovat konkreettisia. Vuonna 2020 ilmoitettiin yli 25 tonnia merimetsojen vahingoittamaa saalista, mikä vastasi noin 50 000 euron menetystä, ja aiemmissa kyselyissä kalastajat ovat arvioineet merimetsojen aiheuttamien vuotuisten taloudellisten menetysten nousseen useisiin tuhansiin euroihin kalastajaa kohti. Eniten vahinkoja kohdistuu ahveneen, mutta myös silakka, kuore, muikku, siika ja kuha kärsivät. Vahingot painottuvat erityisesti Selkämerelle ja Merenkurkkuun, joissa merimetsotiheys on suurin.</w:t>
          </w:r>
        </w:p>
        <w:p w14:paraId="5DBC11B1" w14:textId="77777777" w:rsidR="008F3E48" w:rsidRPr="00E630E8" w:rsidRDefault="008F3E48" w:rsidP="008F3E48">
          <w:pPr>
            <w:pStyle w:val="LLPerustelujenkappalejako"/>
          </w:pPr>
          <w:r w:rsidRPr="00E630E8">
            <w:t>Kalastajien kokemusten mukaan merimetsojen vaikutukset eroavat hylkeistä: hylkeet aiheuttavat tyypillisesti selkeitä pyydys- ja saalisvahinkoja, kun taas merimetsojen haitat ilmenevät useammin kalakantojen ja kalojen käyttäytymisen kautta. Useat rannikkokalastajat kokevatkin merimetsojen vaikeuttavan merkittävästi kalastustoimintaa, ja etenkin Merenkurkussa lähes puolet kalastajista arvioi merimetsojen karkottavan kalat perinteisiltä pyyntialueilta. Kaiken kaikkiaan merimetsojen aiheuttamat suorat vahingot ovat näkyvissä tilastoissa, mutta niiden välilliset vaikutukset kalastuksen kannattavuuteen ja kalakantojen käyttäytymiseen ovat monin paikoin vielä merkittävämpiä.</w:t>
          </w:r>
        </w:p>
        <w:p w14:paraId="4E05D964" w14:textId="77777777" w:rsidR="008F3E48" w:rsidRPr="00E630E8" w:rsidRDefault="008F3E48" w:rsidP="008F3E48">
          <w:pPr>
            <w:pStyle w:val="LLPerustelujenkappalejako"/>
          </w:pPr>
          <w:r w:rsidRPr="00E630E8">
            <w:t>Haastattelututkimukset vuosilta 2015–2020 osoittavat, että monilla rannikkoalueilla kalastajat kokevat merimetsojen haittaavan kalastusta jopa hylkeitä enemmän. Merimetsot syövät kuhan, lohen, ahvenen ja siian poikasia sekä saaliskaloja suoraan pyydyksistä, ja niiden läsnäolo muuttaa kalojen käyttäytymistä tavalla, joka heikentää saaliin määrää: ahven pakenee matalaan tai syvänteisiin ja suuret merimetsoparvet voivat hajottaa ahvenen ja silakan kutuparvia. Kalastajat ovat kertoneet myös rysien tyhjentymisestä ja siikojen nokkimisvaurioista sekä siitä, että osa on joutunut lopettamaan perinteisiä verkkopyyntimuotoja jatkuvien menetysten vuoksi. Joissakin tapauksissa merimetsojen karkottaminen tai kolonioiden siirtäminen on kuitenkin parantanut saaliin määrää.</w:t>
          </w:r>
        </w:p>
        <w:p w14:paraId="62808CFD" w14:textId="76EB0313" w:rsidR="008F3E48" w:rsidRPr="00E630E8" w:rsidRDefault="008F3E48" w:rsidP="007C0EC1">
          <w:pPr>
            <w:pStyle w:val="LLPerustelujenkappalejako"/>
          </w:pPr>
          <w:r w:rsidRPr="00E630E8">
            <w:t>Itämeren alueen laajemmissa haastatteluissa kalastajat pitävät eläinkantoihin vaikuttamista – kuten metsästystä ja munien käsittelyä – tärkeimpänä keinona lievittää merimetsojen aiheuttamia haittoja, sillä häirintätoimet siirtävät ongelmaa vain muualle ja teknisiä ratkaisuja pidetään tehottomampina kuin hyljeongelman torjunnassa. Taloudelliset kompensaatiot koetaan riittämättömiksi, eikä niiden katsota ratkaisevan ongelmaa, koska kalastajat haluavat ennen kaikkea pystyä harjoittamaan kalastusta kannattavasti ja luonnonläheisenä elinkeinona.</w:t>
          </w:r>
        </w:p>
        <w:p w14:paraId="4058F51E" w14:textId="6BA2F61B" w:rsidR="007C0EC1" w:rsidRDefault="007C0EC1" w:rsidP="007C0EC1">
          <w:pPr>
            <w:pStyle w:val="LLPerustelujenkappalejako"/>
          </w:pPr>
          <w:r w:rsidRPr="00E630E8">
            <w:t>Keskeinen huoli on merimetsojen vaikutus myös uhanalaisiin vaelluskalakantoihin, josta on hyvin vähän tutkimustuloksia Suomesta.</w:t>
          </w:r>
          <w:r w:rsidR="00400FC5" w:rsidRPr="00E630E8">
            <w:t xml:space="preserve"> </w:t>
          </w:r>
          <w:r w:rsidR="00400FC5" w:rsidRPr="00C07B9E">
            <w:t>Lohikalat voivat olla potentiaalisen predaation kohteena esim. jokisuissa smolttien vaelluksen aikaan. Tietyissä paikoissa tämä voi vaikuttaa uhanalaisten kalakantojen elvyttämistavoitteisiin.</w:t>
          </w:r>
        </w:p>
        <w:p w14:paraId="73E88127" w14:textId="07A4005C" w:rsidR="00C9577E" w:rsidRPr="00C9577E" w:rsidRDefault="00145ADD" w:rsidP="00C9577E">
          <w:pPr>
            <w:pStyle w:val="LLPerustelujenkappalejako"/>
          </w:pPr>
          <w:r>
            <w:t xml:space="preserve">FAO:n alainen </w:t>
          </w:r>
          <w:r w:rsidRPr="00145ADD">
            <w:t xml:space="preserve">EIFAAC (European Inland Fisheries and Aquaculture Advisory Commission) on laatinut ja koonnut viime vuosina useita asiakirjoja, jotka käsittelevät merimetsojen (Great Cormorant) vaikutuksia sisävesikalastukseen, rannikkokalastukseen, vesiviljelyyn ja biodiversiteettiin. </w:t>
          </w:r>
          <w:r w:rsidR="00C9577E" w:rsidRPr="00C9577E">
            <w:t xml:space="preserve">Merimetsojen kasvava määrä aiheuttaa Euroopan laajuisesti huomattavia sosioekonomisia menetyksiä ja ekologisia haittoja Euroopassa kalataloudelle ja vesiviljelylle: vuosittaiset taloudelliset menetykset ylittävät </w:t>
          </w:r>
          <w:r w:rsidR="00C9577E" w:rsidRPr="00D369CC">
            <w:t>350 miljoonaa euroa</w:t>
          </w:r>
          <w:r w:rsidR="00C9577E" w:rsidRPr="00C9577E">
            <w:t>, ja monet kalankasvattamot sekä kalastusseurat kamppailevat saalismenetyksistä, lisätyöstä ja epävarmoista investointi</w:t>
          </w:r>
          <w:r w:rsidR="00C9577E" w:rsidRPr="00C9577E">
            <w:noBreakHyphen/>
            <w:t xml:space="preserve">näkymistä. Merimetsot syövät vuodessa arviolta </w:t>
          </w:r>
          <w:r w:rsidR="00C9577E" w:rsidRPr="00D369CC">
            <w:t>365 000 tonnia kalaa</w:t>
          </w:r>
          <w:r w:rsidR="00C9577E" w:rsidRPr="00C9577E">
            <w:t>, mikä heikentää kotimaisen kalan saatavuutta ja lisää tuontiriippuvuutta.</w:t>
          </w:r>
          <w:r w:rsidR="00C9577E">
            <w:t xml:space="preserve"> </w:t>
          </w:r>
          <w:r w:rsidR="00C9577E" w:rsidRPr="00C9577E">
            <w:t xml:space="preserve">Luontovaikutukset ovat yhtä merkittäviä: merimetsojen saalistus vaikeuttaa uhanalaisten tai heikentyneiden kalalajien, kuten </w:t>
          </w:r>
          <w:r w:rsidR="00C9577E" w:rsidRPr="00C9577E">
            <w:lastRenderedPageBreak/>
            <w:t>lohen, harjuksen ja ankeriaan, elpymistä. Lisäksi niiden pesimäkoloniat muuttavat ympäristöä voimakkaasti — puustoa kuolee, maaperä rehevöityy ja ravinteita huuhtoutuu vesistöihin, mikä voi kiihdyttää rehevöitymistä ja heikentää vesien ekologista tilaa.</w:t>
          </w:r>
        </w:p>
        <w:p w14:paraId="49B0CFE8" w14:textId="3CC1619F" w:rsidR="00145ADD" w:rsidRPr="00145ADD" w:rsidRDefault="00145ADD" w:rsidP="00145ADD">
          <w:pPr>
            <w:pStyle w:val="LLPerustelujenkappalejako"/>
          </w:pPr>
        </w:p>
        <w:p w14:paraId="02EBC611" w14:textId="77777777" w:rsidR="007C0EC1" w:rsidRPr="00E630E8" w:rsidRDefault="007C0EC1" w:rsidP="007C0EC1">
          <w:pPr>
            <w:pStyle w:val="LLPerustelujenkappalejako"/>
          </w:pPr>
        </w:p>
        <w:p w14:paraId="2A1A2CFB" w14:textId="30CEEF53" w:rsidR="007C0EC1" w:rsidRPr="00E630E8" w:rsidRDefault="007C0EC1" w:rsidP="008B1465">
          <w:pPr>
            <w:pStyle w:val="LLP1Otsikkotaso"/>
          </w:pPr>
          <w:bookmarkStart w:id="13" w:name="_Toc226726802"/>
          <w:r w:rsidRPr="00E630E8">
            <w:t>Tavoitteet</w:t>
          </w:r>
          <w:bookmarkEnd w:id="13"/>
        </w:p>
        <w:p w14:paraId="493C5281" w14:textId="110CCAEE" w:rsidR="007C0EC1" w:rsidRPr="00E630E8" w:rsidRDefault="007C0EC1" w:rsidP="007C0EC1">
          <w:pPr>
            <w:pStyle w:val="LLPerustelujenkappalejako"/>
          </w:pPr>
          <w:r w:rsidRPr="00C07B9E">
            <w:t xml:space="preserve">Esityksen tavoitteena on hallitusohjelman mukaisesti siirtää valkoposkihanhi ja merimetso metsästyslain piiriin, </w:t>
          </w:r>
          <w:r w:rsidR="00294630" w:rsidRPr="00C07B9E">
            <w:t>poistaa näihin lajeihin kohdistuvat tarpeettomat metsästysrajoitukset</w:t>
          </w:r>
          <w:r w:rsidRPr="00C07B9E">
            <w:t xml:space="preserve"> ja samalla huolehtia vahinkojen oikeudenmukaisesta korvaamisesta elinkeinonharjoittajille.</w:t>
          </w:r>
          <w:r w:rsidR="00916CAF" w:rsidRPr="00C07B9E">
            <w:t xml:space="preserve"> </w:t>
          </w:r>
          <w:r w:rsidR="00294630" w:rsidRPr="00C07B9E">
            <w:t>Tarkoituksena on hyödyntää lintudirektiivin joustoja mahdollisimman tehokkaasti, jotta linnuista aiheutuvat vahingot ja muut kustannukset saadaan hallintaan.</w:t>
          </w:r>
          <w:r w:rsidRPr="00C07B9E">
            <w:t xml:space="preserve"> </w:t>
          </w:r>
          <w:r w:rsidR="00294630" w:rsidRPr="00C07B9E">
            <w:t xml:space="preserve">Lisäksi tavoitteena on helpottaa toistuvista vahingoista kärsivien tahojen asemaa sekä mahdollistaa luvallisesti </w:t>
          </w:r>
          <w:r w:rsidR="00547B37" w:rsidRPr="00C07B9E">
            <w:t>haltuun otettujen</w:t>
          </w:r>
          <w:r w:rsidR="00294630" w:rsidRPr="00C07B9E">
            <w:t xml:space="preserve"> valkoposkihanhien ja merimetsojen lihan hyödyntäminen.</w:t>
          </w:r>
          <w:r w:rsidRPr="00E630E8">
            <w:t xml:space="preserve"> </w:t>
          </w:r>
        </w:p>
        <w:p w14:paraId="188E249A" w14:textId="2B60CCEE" w:rsidR="008B1465" w:rsidRPr="00E630E8" w:rsidRDefault="008B1465" w:rsidP="007C0EC1">
          <w:pPr>
            <w:pStyle w:val="LLPerustelujenkappalejako"/>
          </w:pPr>
        </w:p>
        <w:p w14:paraId="2A360DFC" w14:textId="70CD8C59" w:rsidR="007C0EC1" w:rsidRPr="00E630E8" w:rsidRDefault="007C0EC1" w:rsidP="008B1465">
          <w:pPr>
            <w:pStyle w:val="LLP1Otsikkotaso"/>
          </w:pPr>
          <w:bookmarkStart w:id="14" w:name="_Toc226726803"/>
          <w:r w:rsidRPr="00E630E8">
            <w:t>Ehdotukset ja niiden vaikutukset</w:t>
          </w:r>
          <w:bookmarkEnd w:id="14"/>
        </w:p>
        <w:p w14:paraId="76C33E55" w14:textId="753535A5" w:rsidR="007C0EC1" w:rsidRPr="00E630E8" w:rsidRDefault="007C0EC1" w:rsidP="008B1465">
          <w:pPr>
            <w:pStyle w:val="LLP2Otsikkotaso"/>
          </w:pPr>
          <w:bookmarkStart w:id="15" w:name="_Toc226726804"/>
          <w:r w:rsidRPr="00E630E8">
            <w:t>Keskeiset ehdotukset</w:t>
          </w:r>
          <w:bookmarkEnd w:id="15"/>
        </w:p>
        <w:p w14:paraId="3B3B2F27" w14:textId="73060A47" w:rsidR="007C0EC1" w:rsidRPr="00E630E8" w:rsidRDefault="007C0EC1" w:rsidP="007C0EC1">
          <w:pPr>
            <w:pStyle w:val="LLPerustelujenkappalejako"/>
          </w:pPr>
          <w:r w:rsidRPr="00E630E8">
            <w:t>Esityksessä ehdotetaan muutettavaksi metsästyslakia siten, että merimetso ja valkoposkihanhi lisättäisiin metsästyslaissa säädettyjen riistalintujen luetteloon. Valkoposkihanhi ja merimetso rauhoitettaisiin ympärivuotisesti, mutta laissa säädettäisiin rauhoitusta koskevista poikkeuksista, jotka mahdollistaisivat lajien metsästyksen vahinkojen ehkäisemiseksi. Sääntelyyn sisällytettäisiin velvoite saalisilmoituksen tekemiseen. Rauhoituksesta voitaisiin poiketa myös Suomen riistakeskuksen poikkeusluvalla. Saaliiksi saadun valkoposkihanhen ja merimetson myynti kiellettäisiin</w:t>
          </w:r>
          <w:r w:rsidR="007A4B65" w:rsidRPr="00E630E8">
            <w:t>, mutta saaliin hyödyntäminen metsästäjien omassa taloudessa olisi mahdollista</w:t>
          </w:r>
          <w:r w:rsidR="00D41C98" w:rsidRPr="00E630E8">
            <w:t xml:space="preserve">. </w:t>
          </w:r>
        </w:p>
        <w:p w14:paraId="688CB0C6" w14:textId="63B54E39" w:rsidR="007C0EC1" w:rsidRPr="00E630E8" w:rsidRDefault="007C0EC1" w:rsidP="007C0EC1">
          <w:pPr>
            <w:pStyle w:val="LLPerustelujenkappalejako"/>
          </w:pPr>
          <w:r w:rsidRPr="00E630E8">
            <w:t xml:space="preserve">Rauhoitettujen eläinten aiheuttamien vahinkojen ennaltaehkäisemisestä ja korvaamisesta annettua lakia muutettaisiin siten, että valkoposkihanhien aiheuttamien vahinkojen korvaaminen jatkuisi nykykäytännön mukaisesti. Valkoposkihanhien aiheuttamien vahinkojen korvaaminen </w:t>
          </w:r>
          <w:r w:rsidR="000A02CF">
            <w:t xml:space="preserve">ja </w:t>
          </w:r>
          <w:r w:rsidRPr="00E630E8">
            <w:t>vahinkojen estämisen rahoitus säilyisivät siten ympäristöhallinnon vastuulla siihen saakka, kun valkoposkihanhi ja merimetso lisätään lintudirektiivin liitteeseen II/A tai II/B.</w:t>
          </w:r>
        </w:p>
        <w:p w14:paraId="0423A903" w14:textId="74A3D2EB" w:rsidR="007C0EC1" w:rsidRPr="00E630E8" w:rsidRDefault="007C0EC1" w:rsidP="00844808">
          <w:pPr>
            <w:pStyle w:val="LLP2Otsikkotaso"/>
          </w:pPr>
          <w:bookmarkStart w:id="16" w:name="_Toc226726805"/>
          <w:r w:rsidRPr="00E630E8">
            <w:t>Pääasialliset vaikutukset</w:t>
          </w:r>
          <w:bookmarkEnd w:id="16"/>
        </w:p>
        <w:p w14:paraId="67178C03" w14:textId="5A9DBCDC" w:rsidR="007C0EC1" w:rsidRPr="00E630E8" w:rsidRDefault="007C0EC1" w:rsidP="00844808">
          <w:pPr>
            <w:pStyle w:val="LLP3Otsikkotaso"/>
          </w:pPr>
          <w:bookmarkStart w:id="17" w:name="_Toc226726806"/>
          <w:r w:rsidRPr="00E630E8">
            <w:t>Yleistä</w:t>
          </w:r>
          <w:bookmarkEnd w:id="17"/>
        </w:p>
        <w:p w14:paraId="0D634A93" w14:textId="50B756FE" w:rsidR="007C0EC1" w:rsidRPr="00E630E8" w:rsidRDefault="007C0EC1" w:rsidP="007C0EC1">
          <w:pPr>
            <w:pStyle w:val="LLPerustelujenkappalejako"/>
          </w:pPr>
          <w:r w:rsidRPr="00E630E8">
            <w:t xml:space="preserve">Näiden muutoksien edut olisivat huomattavasti paremmat kuin vaihtoehto siirtää lajien kaikki hallinta korvausmenettelyineen maa- ja metsätalousministeriölle, riistahallinnolle ja Ruokavirastolle sekä kuntien maaseutuelinkeinoviranomaisille. Riistakeskus pystyy luvittamaan poikkeusluvat todennäköisesti huomattavasti nopeammin kuin Lupa- ja valvontavirasto. Suojametsästys suoraan lain nojalla vähentää byrokratiaa huomattavasti ja todennäköisesti </w:t>
          </w:r>
          <w:r w:rsidR="007675BC">
            <w:t xml:space="preserve">voi </w:t>
          </w:r>
          <w:r w:rsidRPr="00E630E8">
            <w:t xml:space="preserve">vähentää valtiolle koituvia viljelysvahinkokorvauksia. Tämä keventää myös kuntien taakkaa vahinkojen todentamisessa ja elinvoimakeskusten korvauskäsittelyssä, mikäli vahingot todellisuudessa vähenevät. Vaikka käsittelyajat saatiin aiemmasta useista kuukausista </w:t>
          </w:r>
          <w:r w:rsidRPr="00E630E8">
            <w:lastRenderedPageBreak/>
            <w:t>kohtuullisiksi (vuonna 2024 hakemuksen saapumisesta päätökseen kesti keskimäärin 1,5 kk), Suomen riistakeskuksen poikkeusluvat käsitellään poikkeuksetta huomattavasti nopeammin</w:t>
          </w:r>
          <w:r w:rsidR="00D41C98" w:rsidRPr="00E630E8">
            <w:t xml:space="preserve"> ja edullisemmin</w:t>
          </w:r>
          <w:r w:rsidRPr="00E630E8">
            <w:t>.</w:t>
          </w:r>
          <w:r w:rsidR="00D41C98" w:rsidRPr="00E630E8">
            <w:t xml:space="preserve"> Esimerkiksi suurpetojen karkotusluvat ovat ilmaisia.</w:t>
          </w:r>
          <w:r w:rsidRPr="00E630E8">
            <w:t xml:space="preserve"> </w:t>
          </w:r>
          <w:r w:rsidR="00D41C98" w:rsidRPr="00E630E8">
            <w:t>Lupa- ja valvontaviraston lupakäsittelyn nopeudesta ei ole vielä kokemuksia, mutta hakemusmääriin saattaa alentavasti vaikuttaa viisinkertaiseksi noussut käsittelyhinta (</w:t>
          </w:r>
          <w:proofErr w:type="gramStart"/>
          <w:r w:rsidR="00D41C98" w:rsidRPr="00E630E8">
            <w:t>1500€</w:t>
          </w:r>
          <w:proofErr w:type="gramEnd"/>
          <w:r w:rsidR="00D41C98" w:rsidRPr="00E630E8">
            <w:t xml:space="preserve">/lupa). </w:t>
          </w:r>
          <w:r w:rsidR="00D9038C" w:rsidRPr="00E630E8">
            <w:t xml:space="preserve">Poikkeuslupia onkin 1.1.2026 alkaen haettu ainoastaan yksi kpl (2.4.mennessä). Suoritemaksun merkittävä korotus sai hakijoita hakemaan poikkeuslupia ennen vuotta 2026. Näistä ainoastaan yksi on myönnetty ja 20 on edelleen vireillä. Lupakäsittely kestää siten yhä useita kuukausia. Merimetsoja koskevia poikkeuslupahakemuksia ei ole myöskään tullut vireille vuoden 2026 puolella. </w:t>
          </w:r>
          <w:r w:rsidRPr="00E630E8">
            <w:t>Valkoposkihanhien viljelyksille ja merimetsojen kalakannoille ja -taloudelle aiheuttamissa vahingoissa ei poikkeuslupia ol</w:t>
          </w:r>
          <w:r w:rsidR="00D41C98" w:rsidRPr="00E630E8">
            <w:t>isi</w:t>
          </w:r>
          <w:r w:rsidRPr="00E630E8">
            <w:t xml:space="preserve"> vaan ongelmiin </w:t>
          </w:r>
          <w:r w:rsidR="00D41C98" w:rsidRPr="00E630E8">
            <w:t xml:space="preserve">voitaisiin </w:t>
          </w:r>
          <w:r w:rsidRPr="00E630E8">
            <w:t>puuttua välittömästi tiettyjen edellytysten täyttyessä. Lisäksi suojametsästys</w:t>
          </w:r>
          <w:r w:rsidR="00711CF6" w:rsidRPr="00E630E8">
            <w:t xml:space="preserve"> </w:t>
          </w:r>
          <w:r w:rsidRPr="00E630E8">
            <w:t>vähentä</w:t>
          </w:r>
          <w:r w:rsidR="00D41C98" w:rsidRPr="00E630E8">
            <w:t>isi</w:t>
          </w:r>
          <w:r w:rsidRPr="00E630E8">
            <w:t xml:space="preserve"> byrokratiaa ja hakijan lupakustannukset käytännössä poistu</w:t>
          </w:r>
          <w:r w:rsidR="00D41C98" w:rsidRPr="00E630E8">
            <w:t>isi</w:t>
          </w:r>
          <w:r w:rsidRPr="00E630E8">
            <w:t xml:space="preserve">vat lentokentillä, viljelyksillä ja pyydysten lähettyviltä, kalankasvattamoilla sekä </w:t>
          </w:r>
          <w:r w:rsidR="00C07B9E">
            <w:t xml:space="preserve">kalojen tärkeillä </w:t>
          </w:r>
          <w:r w:rsidR="0092710C" w:rsidRPr="00E630E8">
            <w:t>lisääntymis</w:t>
          </w:r>
          <w:r w:rsidRPr="00E630E8">
            <w:t>alueilla.</w:t>
          </w:r>
          <w:r w:rsidR="00711CF6" w:rsidRPr="00E630E8">
            <w:t xml:space="preserve"> </w:t>
          </w:r>
          <w:r w:rsidRPr="00E630E8">
            <w:t>Nykytilaan tul</w:t>
          </w:r>
          <w:r w:rsidR="00D41C98" w:rsidRPr="00E630E8">
            <w:t>isi</w:t>
          </w:r>
          <w:r w:rsidRPr="00E630E8">
            <w:t xml:space="preserve"> joustoja kuoliaaksi ampumisen ja hyödyntämisen suhteen, malli vähentäisi myös vahingonkorvaamisen määrää ja vahingoneston kustannuksia ja säästäisi siten luonnonsuojelualueiden hankinta- ja korvausmenomomentin (35.10.63) määrärahoja. </w:t>
          </w:r>
        </w:p>
        <w:p w14:paraId="776CBD29" w14:textId="7576DE06" w:rsidR="00227A76" w:rsidRPr="00E630E8" w:rsidRDefault="00227A76" w:rsidP="00227A76">
          <w:pPr>
            <w:pStyle w:val="LLPerustelujenkappalejako"/>
          </w:pPr>
          <w:r w:rsidRPr="00E630E8">
            <w:t xml:space="preserve">Malli ei aiheuttaisi merkittäviä henkilöresurssisiirtoja, lukuun ottamatta Suomen riistakeskukseen tarvittavia uusia lupakäsittelijöitä. Heitä tarvittaisiin arviolta </w:t>
          </w:r>
          <w:r w:rsidRPr="00C07B9E">
            <w:t>1,5 henkilötyövuoden verran</w:t>
          </w:r>
          <w:r w:rsidRPr="00E630E8">
            <w:t xml:space="preserve">, mikä vastaa </w:t>
          </w:r>
          <w:r w:rsidRPr="00C07B9E">
            <w:t>134 000 euron</w:t>
          </w:r>
          <w:r w:rsidRPr="00E630E8">
            <w:t xml:space="preserve"> vuotuisia palkkakustannuksia.</w:t>
          </w:r>
          <w:r w:rsidR="00BB2C59" w:rsidRPr="00E630E8">
            <w:t xml:space="preserve"> </w:t>
          </w:r>
          <w:r w:rsidRPr="00E630E8">
            <w:t xml:space="preserve">Nämä menot tulisi kattaa </w:t>
          </w:r>
          <w:r w:rsidRPr="00C07B9E">
            <w:t>Lupa- ja valvontaviraston toimintamenoista</w:t>
          </w:r>
          <w:r w:rsidRPr="00E630E8">
            <w:t xml:space="preserve">. </w:t>
          </w:r>
        </w:p>
        <w:p w14:paraId="21A1C9E7" w14:textId="77777777" w:rsidR="00227A76" w:rsidRPr="00E630E8" w:rsidRDefault="00227A76" w:rsidP="00227A76">
          <w:pPr>
            <w:pStyle w:val="LLPerustelujenkappalejako"/>
          </w:pPr>
          <w:r w:rsidRPr="00E630E8">
            <w:t xml:space="preserve">Samalla Lupa- ja valvontaviraston tehtävät </w:t>
          </w:r>
          <w:r w:rsidRPr="00C07B9E">
            <w:t>kevenevät merkittävästi</w:t>
          </w:r>
          <w:r w:rsidRPr="00E630E8">
            <w:t>, koska poikkeusluvitus, siihen liittyvät valitusprosessit ja lajikohtainen neuvonta päättyvät näiden lajien osalta. Näin ollen viraston nykyinen työkuorma pienenee olennaisesti, mikä mahdollistaa resurssien uudelleenkohdentamisen ilman tarvetta lisärahoitukselle</w:t>
          </w:r>
        </w:p>
        <w:p w14:paraId="26F91EA7" w14:textId="0BEEAA46" w:rsidR="007C0EC1" w:rsidRPr="00E630E8" w:rsidRDefault="007C0EC1" w:rsidP="007C0EC1">
          <w:pPr>
            <w:pStyle w:val="LLPerustelujenkappalejako"/>
          </w:pPr>
          <w:r w:rsidRPr="00E630E8">
            <w:t>Vaikka suojametsästys vähentää lupakäsittelyä, poikkeuslupia tullaan hakemaan muihin tilanteisiin, joista vain osa tunnistetaan. Poikkeuslupia tullaan hakemaan hajuhaittojen takia, puuston tuhoutumisen, uimarantojen pilaantumisen takia. Poikkeuslupamaksut eivät riitä lupakäsittelyn rahoittamiseen ja riistanhoitomaksun korotus ei voi olla ratkaisu poikkeusluvituksen hoitamiseksi. Vastauksessa kirjalliseen kysymykseen KKV672/2022 liittyen EK42/2022vp lausumaan, jossa vaaditaan, että valkoposkihanhia koskevat poikkeuslupa-asiat siirretään VARELY:ltä Pohjois-Karjalan ELY-keskukselle ja samalla lupamenettelyä sujuvoitetaan, ympäristöministeriö on arvioinut uudelleen organisointiin tarvittavan lisäresurssin olevan 4 henkilötyövuotta (0,3 milj euroa).</w:t>
          </w:r>
          <w:r w:rsidR="00821329" w:rsidRPr="00E630E8">
            <w:t xml:space="preserve"> </w:t>
          </w:r>
          <w:r w:rsidRPr="00E630E8">
            <w:t>Arvio on kuitenkin sisältänyt sen, että saadaan riittävät vakituiset resurssit keskitetyn poikkeuslupatehtävän hoitamiseen. Silloista resurssitarvearviota ei siten voi verrata tähän tilanteeseen.</w:t>
          </w:r>
        </w:p>
        <w:p w14:paraId="6DF3DADC" w14:textId="23867FAC" w:rsidR="00BB2C59" w:rsidRPr="00E630E8" w:rsidRDefault="00BB2C59" w:rsidP="00821329">
          <w:pPr>
            <w:pStyle w:val="LLPerustelujenkappalejako"/>
          </w:pPr>
          <w:r w:rsidRPr="00E630E8">
            <w:t xml:space="preserve">Uudistus edellyttää muutoksia riistakeskuksen OmaRiista-tietojärjestelmään valkoposkihanhien ja merimetsojen saalisraportoinnin varmistamiseksi. Muutokset tulevat olla tehtynä syksyyn mennessä. Arvion mukaan kehitystyöhön tarvitaan 190 000 euroa, josta ostopalveluihin 180 000 euroa ja riistakeskuksen omaan työhön 10 000 euroa. </w:t>
          </w:r>
          <w:r w:rsidR="007A4B65" w:rsidRPr="00E630E8">
            <w:t>Lupakäsittelyn saalisr</w:t>
          </w:r>
          <w:r w:rsidRPr="00E630E8">
            <w:t xml:space="preserve">aportoinnin </w:t>
          </w:r>
          <w:r w:rsidR="007A4B65" w:rsidRPr="00E630E8">
            <w:t xml:space="preserve">ja </w:t>
          </w:r>
          <w:r w:rsidRPr="00E630E8">
            <w:t xml:space="preserve">ylläpidon vuosittainen tarve tulee olemaan noin 40 000 euroa. </w:t>
          </w:r>
        </w:p>
        <w:p w14:paraId="3E19A34B" w14:textId="24CD8E87" w:rsidR="007C0EC1" w:rsidRPr="00E630E8" w:rsidRDefault="00BB2C59" w:rsidP="00821329">
          <w:pPr>
            <w:pStyle w:val="LLPerustelujenkappalejako"/>
          </w:pPr>
          <w:r w:rsidRPr="00E630E8">
            <w:t xml:space="preserve"> </w:t>
          </w:r>
          <w:r w:rsidR="007C0EC1" w:rsidRPr="00E630E8">
            <w:t xml:space="preserve">Vahingonkorvaukset ja vahingonestoavustukset hoidettaisiin luonnonsuojelulain nojalla maksettavien, rauhoitettujen eläinten aiheuttamien eläin- ja viljelysvahinkojen, kalanviljelyslaitosten sekä poroelinkeinolle aiheutuneiden vahinkojen haku- ja korvausjärjestelmän kautta, jonka sähköistämiseen on jo sijoitettu 335 000 euroa (hanke toteutettiin </w:t>
          </w:r>
          <w:proofErr w:type="gramStart"/>
          <w:r w:rsidR="007C0EC1" w:rsidRPr="00E630E8">
            <w:t>2022-2023</w:t>
          </w:r>
          <w:proofErr w:type="gramEnd"/>
          <w:r w:rsidR="007C0EC1" w:rsidRPr="00E630E8">
            <w:t xml:space="preserve">). </w:t>
          </w:r>
        </w:p>
        <w:p w14:paraId="3D0A68DC" w14:textId="77777777" w:rsidR="00163541" w:rsidRPr="00E630E8" w:rsidRDefault="00163541" w:rsidP="00163541">
          <w:pPr>
            <w:pStyle w:val="LLPerustelujenkappalejako"/>
          </w:pPr>
          <w:r w:rsidRPr="00E630E8">
            <w:lastRenderedPageBreak/>
            <w:t xml:space="preserve">Suomessa on kokeiltu sireenejä, kaasupalloja, haukkaleijoja, ihmisfiguureja, kaasutykkejä, automaattilasereita, käsilaserlaitteita, hanhipaimenia, karkottavia koiria ja drooneja, mutta mitkään kokeilut eivät ole tuottaneet pysyviä tuloksia, jotka merkittävästi vähentäisivät satovahinkoja. Useissa tutkimuksissa on testattu aktiivisia karkotteita erilaisissa olosuhteissa, ja kaikissa tulokset ovat saman suuntaisia: hanhia voidaan pelottaa pois aktiivisilla menetelmillä, mutta niiden loitolla pitäminen vaatii jatkuvaa panostusta ja voi siten olla heikosti kustannustehokasta. </w:t>
          </w:r>
        </w:p>
        <w:p w14:paraId="5365A60C" w14:textId="3A0DCA36" w:rsidR="00163541" w:rsidRPr="00E630E8" w:rsidRDefault="00163541" w:rsidP="00163541">
          <w:pPr>
            <w:pStyle w:val="LLPerustelujenkappalejako"/>
          </w:pPr>
          <w:r w:rsidRPr="00E630E8">
            <w:t xml:space="preserve">Tanskalaisessa tutkimuksessa (Sørensen et al 2026) haastateltiin 54 viljelijää, joilla on ongelmia valkoposkihanhien kanssa. Saatu tieto on huomattavasti laajempaa kuin mitä olisi realistista saavuttaa tieteellisten kokeiden avulla. Viljelijöiden kokemuksia verrattiin myös tieteelliseen näyttöön. Kokemusten mukaan passiiviset karkotteet (esim. linnunpelätit) vaikuttavat vain muutaman hehtaarin alueella ja teho kestää 4–6 päivää, kunnes hanhet tottuvat niihin. Aktiiviset menetelmät ja äänikarkotteet vaikuttavat laajalle alueelle, mutta lyhyen aikaa. GPS-lähetinpannoitetuilla valkoposkihanhilla Guldborgsundin kunnassa tehdyn tutkimuksen mukaan aktiivinen karkotus häiritsi vain pientä osaa hanhista koko alueella. </w:t>
          </w:r>
          <w:r w:rsidR="007A4B65" w:rsidRPr="00E630E8">
            <w:t>U</w:t>
          </w:r>
          <w:r w:rsidRPr="00E630E8">
            <w:t xml:space="preserve">usia hanhia saapui pian karkotustoimenpiteen jälkeen, koska ne eivät olleet kokeneet häiriötä ja saattoivat turvallisesti hyödyntää ravintoresurssia. Kaasutykit, muut äänikarkotteet ja suojametsästys tuottavat kuitenkin suurimmat </w:t>
          </w:r>
          <w:proofErr w:type="gramStart"/>
          <w:r w:rsidRPr="00E630E8">
            <w:t>pinta-ala–kesto -hyödyt</w:t>
          </w:r>
          <w:proofErr w:type="gramEnd"/>
          <w:r w:rsidRPr="00E630E8">
            <w:t>. Tehokas suojametsästys edellyttää nopeaa reagointia</w:t>
          </w:r>
          <w:r w:rsidR="00D0412C" w:rsidRPr="00E630E8">
            <w:t xml:space="preserve"> metsästäjiltä</w:t>
          </w:r>
          <w:r w:rsidR="007A4B65" w:rsidRPr="00E630E8">
            <w:t xml:space="preserve"> toimia silloin, kun viljelijöillä on tarve suojata peltojaan</w:t>
          </w:r>
          <w:r w:rsidRPr="00E630E8">
            <w:t xml:space="preserve">. Metsästysvuokrasopimukset, joissa </w:t>
          </w:r>
          <w:r w:rsidR="007A4B65" w:rsidRPr="00E630E8">
            <w:t xml:space="preserve">erikseen </w:t>
          </w:r>
          <w:r w:rsidRPr="00E630E8">
            <w:t>määritellään metsästäjien rooli karkotuksessa ja suojametsästyksessä, voivat parantaa yhteistyötä. Myös naapuriviljelijöiden yhteistyö ja häiriöttömien ruokailupeltojen (hanhipellot) käyttö lisäävät menetelmien tehoa.</w:t>
          </w:r>
          <w:r w:rsidR="00D0412C" w:rsidRPr="00E630E8">
            <w:t xml:space="preserve"> </w:t>
          </w:r>
        </w:p>
        <w:p w14:paraId="789A37AE" w14:textId="0FCFE196" w:rsidR="007C0EC1" w:rsidRPr="00E630E8" w:rsidRDefault="007C0EC1" w:rsidP="007C0EC1">
          <w:pPr>
            <w:pStyle w:val="LLPerustelujenkappalejako"/>
          </w:pPr>
          <w:r w:rsidRPr="00E630E8">
            <w:t xml:space="preserve">Sääntelyn odotetaan </w:t>
          </w:r>
          <w:r w:rsidR="007675BC">
            <w:t xml:space="preserve">ainakin jossain määrin </w:t>
          </w:r>
          <w:r w:rsidRPr="00E630E8">
            <w:t>vähentävän</w:t>
          </w:r>
          <w:r w:rsidR="007675BC">
            <w:t xml:space="preserve"> </w:t>
          </w:r>
          <w:r w:rsidRPr="00E630E8">
            <w:t>valkoposkihanhen aiheuttamia maatalousvahinkoja, jotka ovat jo pitkään kohdistuneet erityisesti Etelä- ja Itä-Suomen kevätviljoihin, nurmiin ja uuden kasvukauden alun rehukasvustoihin.</w:t>
          </w:r>
          <w:r w:rsidR="00D0412C" w:rsidRPr="00E630E8">
            <w:t xml:space="preserve"> Vaikutukset saattavat muuttaa myös valkoposkihanhien käyttäytymisen entistä enemmän metsästettävien lajien kaltaiseksi. </w:t>
          </w:r>
          <w:r w:rsidRPr="00E630E8">
            <w:t xml:space="preserve">Suojametsästyksen kohdentaminen nimenomaan pelloille, joilla satoa ei ole vielä korjattu, on olennainen keino ehkäistä vahinkoja juuri niissä kriittisissä ajankohdissa, jolloin valkoposkihanhiparvien laidunnus voi kokonaan tuhota tai vakavasti heikentää kasvuston. Parvikokoraja määrittäminen vähintään viiteen yksilöön vahvistaa toimenpiteiden valikoivuutta ja varmistaa, että toimet kohdistuvat vain niihin tilanteisiin, joissa vahingon syntymisen todennäköisyys on huomattava. Syksyn voimaantulon ajoitus merkitsee sitä, että sääntely on käytössä jo silloin, kun talvehtimisalueelle palaavat hanhiparvet voivat edelleen aiheuttaa vahinkoja syysviljoihin, jos korjuu ei ole vielä valmistunut. </w:t>
          </w:r>
          <w:r w:rsidR="008D331F" w:rsidRPr="00E630E8">
            <w:t xml:space="preserve">Vahinkoalueella syyskylvöisten viljojen viljely on nykyisin </w:t>
          </w:r>
          <w:r w:rsidR="008D331F" w:rsidRPr="00C07B9E">
            <w:t>lähes</w:t>
          </w:r>
          <w:r w:rsidR="008D331F" w:rsidRPr="00E630E8">
            <w:t xml:space="preserve"> loppunut, koska </w:t>
          </w:r>
          <w:r w:rsidR="008D331F" w:rsidRPr="00C07B9E">
            <w:t>valkoposki</w:t>
          </w:r>
          <w:r w:rsidR="008D331F" w:rsidRPr="00E630E8">
            <w:t xml:space="preserve">hanhet syövät keväisin viljojen oraat. Syyskylvöisten rukiin ja vehnän, ja monivuotisen nurmen vahinkoriski on huomattavasti suurempi kuin ei-syötäväksi kelpaavan viljelykasvin. </w:t>
          </w:r>
          <w:r w:rsidRPr="00E630E8">
            <w:t>Vaikutukset korostuvat kuitenkin keväällä, jolloin valkoposkihanhien ravinnonkäyttö on intensiivisimmillään ja vahinkojen arvo on keskimäärin selvästi korkeampi ja vaikutus itärajan alueen asuttuna pitämiseen ja tilojen elinkeinon jatkamismahdollisuuksiin on suurempi. Sääntely tukee myös huoltovarmuutta, sillä tilojen oma rehuntuotanto on keskeinen osa kotieläintuotannon kannattavuutta, eikä korkeaproteiinisten rehukasvustojen menetystä ole helppo korvata markkinaehtoisesti.</w:t>
          </w:r>
        </w:p>
        <w:p w14:paraId="4F56FA55" w14:textId="5D43853E" w:rsidR="007C0EC1" w:rsidRPr="00E630E8" w:rsidRDefault="007C0EC1" w:rsidP="007C0EC1">
          <w:pPr>
            <w:pStyle w:val="LLPerustelujenkappalejako"/>
          </w:pPr>
          <w:r w:rsidRPr="00E630E8">
            <w:t xml:space="preserve">Merimetson aiheuttamat vaikutukset kohdistuvat erityisesti rannikkoseudun kaupalliseen ja pienimuotoiseen kalastukseen sekä kalankasvatukseen. </w:t>
          </w:r>
          <w:r w:rsidR="002508AB" w:rsidRPr="00E630E8">
            <w:t xml:space="preserve">Käytännön kokemukset Tanskasta osoittavat, että merimetson kohdalla karkotusmenetelmien tehostaminen rajatulla tappavalla torjunnalla tekee karkotuksesta tehokkaampaa. </w:t>
          </w:r>
          <w:r w:rsidRPr="00E630E8">
            <w:t xml:space="preserve">Sääntelyn etäisyys- ja aikarajaukset on muotoiltu siten, että ne suojaavat kalankasvatus- ja istutuspaikkoja sekä pyydysalueita niissä ajankohdissa, jolloin merimetsoista aiheutuva vahinko on suurimmillaan. Suojametsästyksen salliminen 300 metrin säteellä </w:t>
          </w:r>
          <w:r w:rsidR="002678DB" w:rsidRPr="00E630E8">
            <w:t xml:space="preserve">kaloille tärkeillä lisääntymisalueilla </w:t>
          </w:r>
          <w:r w:rsidRPr="00E630E8">
            <w:t xml:space="preserve">vähentää todennäköisyyttä, </w:t>
          </w:r>
          <w:r w:rsidRPr="00E630E8">
            <w:lastRenderedPageBreak/>
            <w:t xml:space="preserve">että merimetso heikentäisi paikallisten kalakantojen uudistumista. Vaikutuksien toteamiseen saattaa mennä vuosia. Ajallisesti rajattu metsästys pyydysalueiden </w:t>
          </w:r>
          <w:r w:rsidR="002678DB" w:rsidRPr="00E630E8">
            <w:t xml:space="preserve">ja kaloille tärkeiden </w:t>
          </w:r>
          <w:r w:rsidR="00004E1F" w:rsidRPr="00E630E8">
            <w:t>lisääntymis</w:t>
          </w:r>
          <w:r w:rsidR="002678DB" w:rsidRPr="00E630E8">
            <w:t xml:space="preserve">alueiden </w:t>
          </w:r>
          <w:r w:rsidRPr="00E630E8">
            <w:t>läheisyydessä estää myös sen, että toiminta osuisi pesimäaikaiseen herkkyyskauteen. Pesimäpaikkojen 300 metrin suojaetäisyys turvaa sekä merimetson että suurikokoisten petolintujen pesinnän häiriöttömyyttä. Näin sääntely vaikuttaa kalatalouteen suojaamalla erityisesti paikallisia ahven-, siika- ja kuhaesiintymiä niiden keskeisillä lisääntymisalueilla, mutta vaarantamatta merimetsopopulaation elinvoimaisuutta tai pesimämenestystä.</w:t>
          </w:r>
        </w:p>
        <w:p w14:paraId="56CE6CEA" w14:textId="77777777" w:rsidR="007C0EC1" w:rsidRPr="00E630E8" w:rsidRDefault="007C0EC1" w:rsidP="007C0EC1">
          <w:pPr>
            <w:pStyle w:val="LLPerustelujenkappalejako"/>
          </w:pPr>
        </w:p>
        <w:p w14:paraId="48352546" w14:textId="77777777" w:rsidR="007C0EC1" w:rsidRPr="00E630E8" w:rsidRDefault="007C0EC1" w:rsidP="007C0EC1">
          <w:pPr>
            <w:pStyle w:val="LLPerustelujenkappalejako"/>
          </w:pPr>
          <w:r w:rsidRPr="00E630E8">
            <w:t>Hallitusohjelma toteaa seuraavaa:</w:t>
          </w:r>
        </w:p>
        <w:p w14:paraId="39E3C738" w14:textId="77777777" w:rsidR="007C0EC1" w:rsidRPr="00E630E8" w:rsidRDefault="007C0EC1" w:rsidP="007C0EC1">
          <w:pPr>
            <w:pStyle w:val="LLPerustelujenkappalejako"/>
          </w:pPr>
          <w:r w:rsidRPr="00E630E8">
            <w:t>1) Tarpeettomat metsästysrajoitukset elinvoimaisten lajien, kuten merimetson ja valkoposkihanhen osalta poistetaan</w:t>
          </w:r>
        </w:p>
        <w:p w14:paraId="725E928C" w14:textId="77777777" w:rsidR="007C0EC1" w:rsidRPr="00E630E8" w:rsidRDefault="007C0EC1" w:rsidP="007C0EC1">
          <w:pPr>
            <w:pStyle w:val="LLPerustelujenkappalejako"/>
          </w:pPr>
          <w:r w:rsidRPr="00E630E8">
            <w:t xml:space="preserve">2), ja lajit siirretään metsästyslain piiriin. </w:t>
          </w:r>
        </w:p>
        <w:p w14:paraId="3128F195" w14:textId="77777777" w:rsidR="007C0EC1" w:rsidRPr="00E630E8" w:rsidRDefault="007C0EC1" w:rsidP="007C0EC1">
          <w:pPr>
            <w:pStyle w:val="LLPerustelujenkappalejako"/>
          </w:pPr>
          <w:r w:rsidRPr="00E630E8">
            <w:t xml:space="preserve">3) Huolehditaan samalla vahinkojen oikeudenmukaisesta korvaamisesta elinkeinonharjoittajille. </w:t>
          </w:r>
        </w:p>
        <w:p w14:paraId="0AC8AA30" w14:textId="77777777" w:rsidR="007C0EC1" w:rsidRPr="00E630E8" w:rsidRDefault="007C0EC1" w:rsidP="007C0EC1">
          <w:pPr>
            <w:pStyle w:val="LLPerustelujenkappalejako"/>
          </w:pPr>
          <w:r w:rsidRPr="00E630E8">
            <w:t xml:space="preserve">4) Hallitus vaikuttaa siihen, että lajit siirretään lintudirektiivin tiukasti suojeltujen lajien listalta. </w:t>
          </w:r>
        </w:p>
        <w:p w14:paraId="4F35AABC" w14:textId="77777777" w:rsidR="007C0EC1" w:rsidRPr="00E630E8" w:rsidRDefault="007C0EC1" w:rsidP="007C0EC1">
          <w:pPr>
            <w:pStyle w:val="LLPerustelujenkappalejako"/>
          </w:pPr>
          <w:r w:rsidRPr="00E630E8">
            <w:t>5) Poikkeusluvalla haltuunotettujen lintujen lihaa on voitava hyödyntää.</w:t>
          </w:r>
        </w:p>
        <w:p w14:paraId="58E3CA15" w14:textId="7FA7F309" w:rsidR="007C0EC1" w:rsidRPr="00E630E8" w:rsidRDefault="007C0EC1" w:rsidP="00D3389E">
          <w:pPr>
            <w:pStyle w:val="LLPerustelujenkappalejako"/>
          </w:pPr>
          <w:r w:rsidRPr="00E630E8">
            <w:t xml:space="preserve">Hallitusohjelman kirjauksista </w:t>
          </w:r>
          <w:r w:rsidR="002508AB" w:rsidRPr="00E630E8">
            <w:t xml:space="preserve">kaikki </w:t>
          </w:r>
          <w:r w:rsidRPr="00E630E8">
            <w:t>toteutuisivat</w:t>
          </w:r>
          <w:r w:rsidR="005B59E4" w:rsidRPr="00E630E8">
            <w:t>.</w:t>
          </w:r>
          <w:r w:rsidRPr="00E630E8">
            <w:t xml:space="preserve"> Tarpeettomat metsästysrajoitukset poistuvat suojametsästyksen kautta, jolloin kohta 5 eli hyödyntäminen mahdollistuu. Myös lajien siirto metsästyslain piiriin suojametsästyksen ja luvituksen osalta toteutuvat.</w:t>
          </w:r>
          <w:r w:rsidR="008E2F9B" w:rsidRPr="00E630E8">
            <w:t xml:space="preserve"> </w:t>
          </w:r>
          <w:r w:rsidRPr="00E630E8">
            <w:t xml:space="preserve">Oikeudenmukainen korvaaminen </w:t>
          </w:r>
          <w:r w:rsidR="005B59E4" w:rsidRPr="00E630E8">
            <w:t>RauLaKo</w:t>
          </w:r>
          <w:r w:rsidRPr="00E630E8">
            <w:t xml:space="preserve"> -lain kautta takaa täysimääräiset viljelysvahinkokorvaukset kuten tähänkin saakka. Tämä olisi kustannusneutraali malli, jossa notifiointia ei tarvita, koska vahingot korvaava viranomainen tai korvauksen oikeusperusta eivät muutu. Myös laji säilyy täysin rauhoitettuna. Myöskään budjettiteknisiä muutoksia ei tarvita juurikaan, koska korvaaminen säilyy ympäristöhallinnolla. Malli olisi hyvin samantapainen kuin Ruotsissa, jossa valkoposkihanhen tiukasta suojelusta poiketaan metsästysasetuksella vaikka laji ei Ruotsissakaan ole lintudirektiivin liitteen II mukainen metsästettävä </w:t>
          </w:r>
          <w:proofErr w:type="gramStart"/>
          <w:r w:rsidRPr="00E630E8">
            <w:t>laji</w:t>
          </w:r>
          <w:r w:rsidR="008E2F9B" w:rsidRPr="00E630E8">
            <w:t>.</w:t>
          </w:r>
          <w:r w:rsidRPr="00E630E8">
            <w:t>.</w:t>
          </w:r>
          <w:proofErr w:type="gramEnd"/>
          <w:r w:rsidRPr="00E630E8">
            <w:t xml:space="preserve"> Olennaista olisi se, että hallussapito ja hyödyntäminen </w:t>
          </w:r>
          <w:proofErr w:type="gramStart"/>
          <w:r w:rsidRPr="00E630E8">
            <w:t>lukuunottamatta</w:t>
          </w:r>
          <w:proofErr w:type="gramEnd"/>
          <w:r w:rsidRPr="00E630E8">
            <w:t xml:space="preserve"> kaupallista hyödyntämistä mahdollistuisi kuten Ruotsissa</w:t>
          </w:r>
          <w:r w:rsidR="008E2F9B" w:rsidRPr="00E630E8">
            <w:t xml:space="preserve">. </w:t>
          </w:r>
          <w:r w:rsidR="00D3389E" w:rsidRPr="00E630E8">
            <w:t xml:space="preserve">Valkoposkihanhia ja merimetsoja koskevaa EU-vaikuttamista toteutetaan edelleen aktiivisesti lintudirektiivin liitteen II tarkistamista koskevan E-kirjeen (E 11/2025 vp) pohjalta yhteistyössä maa- ja metsätalousministeriön ja valtioneuvoston kanslian kanssa.  Valkoposkihanhen ja merimetson aiheuttamat vahingot ja tilanne Suomessa on nostettu maa- ja metsätalousministeriön, ympäristöministeriön ja komission välisissä sekä muiden jäsenmaiden kanssa käydyissä useissa tapaamisissa. Vaikuttamistyötä liitesiirron hyväksi tehdään kokonaisvaltaisesti kaikilla mahdollisilla tasoilla virkatasosta poliittiseen tasoon. Poliittisen tason vaikuttamisesta voidaan erityisesti mainita ministereiden kahdenväliset tapaamiset komission kanssa sekä muiden jäsenvaltioiden ministerien kanssa. </w:t>
          </w:r>
        </w:p>
        <w:p w14:paraId="35CC7506" w14:textId="067A55FE" w:rsidR="007C0EC1" w:rsidRPr="00E630E8" w:rsidRDefault="007C0EC1" w:rsidP="00903A8C">
          <w:pPr>
            <w:pStyle w:val="LLP3Otsikkotaso"/>
          </w:pPr>
          <w:bookmarkStart w:id="18" w:name="_Toc226726807"/>
          <w:r w:rsidRPr="00E630E8">
            <w:t>Vaikutukset viranomaisiin</w:t>
          </w:r>
          <w:bookmarkEnd w:id="18"/>
        </w:p>
        <w:p w14:paraId="7FB24882" w14:textId="77777777" w:rsidR="007C0EC1" w:rsidRPr="00E630E8" w:rsidRDefault="007C0EC1" w:rsidP="007C0EC1">
          <w:pPr>
            <w:pStyle w:val="LLPerustelujenkappalejako"/>
          </w:pPr>
          <w:r w:rsidRPr="00E630E8">
            <w:t xml:space="preserve">Valkoposkihanhen ja merimetson säätäminen rauhoitetuksi riistalajiksi metsästyslain 5:ään ja rauhoituksesta poikkeaminen metsästyslailla muuttaisi toimivaltaisen viranomaisen Suomen riistakeskukseksi. Jatkossa poikkeuslupaa voisi siten hakea Suomen riistakeskukselta Lupa- ja valvontaviraston sijasta valkoposkihanhen ja merimetson häiritsemiseen, pyydystämiseen tai </w:t>
          </w:r>
          <w:r w:rsidRPr="00E630E8">
            <w:lastRenderedPageBreak/>
            <w:t>tappamiseen. Muilta osin elinvoimakeskusten toimivalta valkoposkihanhien aiheuttamien vahinkojen korvaamisen ja vahinkojenestoavustusten myöntämisen sekä neuvonnan osalta suhteen säilyisi ennallaan. Siten esimerkiksi lintudirektiivin liitteen I lajien esiintymispaikkasuojelu (LsL 79§) jäisi elinvoimakeskusten toimivaltaan. Muun pesimälinnuston kuin riistalintujen häirintää koskevista poikkeusluvista vastaisi edelleen Lupa- ja valvontavirasto.</w:t>
          </w:r>
        </w:p>
        <w:p w14:paraId="7594A18D" w14:textId="79ABF6B6" w:rsidR="007C0EC1" w:rsidRPr="00E630E8" w:rsidRDefault="007C0EC1" w:rsidP="007C0EC1">
          <w:pPr>
            <w:pStyle w:val="LLPerustelujenkappalejako"/>
          </w:pPr>
          <w:r w:rsidRPr="00E630E8">
            <w:t>Korkeimman hallinto-oikeuden ratkaisun (</w:t>
          </w:r>
          <w:hyperlink r:id="rId18" w:history="1">
            <w:proofErr w:type="gramStart"/>
            <w:r w:rsidRPr="00E630E8">
              <w:rPr>
                <w:rStyle w:val="Hyperlinkki"/>
              </w:rPr>
              <w:t>KHO:2015:104</w:t>
            </w:r>
            <w:proofErr w:type="gramEnd"/>
          </w:hyperlink>
          <w:r w:rsidRPr="00E630E8">
            <w:t xml:space="preserve">) mukaan poikkeusluvasta päättävän viranomaisen on arvioitava, onko hanhien aiheuttamien vakavien vahinkojen estämiseksi olemassa jokin muu tyydyttävä ratkaisu kuin hanhien ampuminen hakemuksessa esitetyn mukaisesti. KHO toteaa, että lintudirektiivin 9 artiklan 1 kohdan mukaista poikkeusmahdollisuutta on Euroopan yhteisöjen tuomioistuimen oikeuskäytännön mukaan tulkittava suppeasti. Poikkeaminen voidaan hyväksyä ainoastaan, jos ei ole olemassa mitään muuta mahdollista tyydyttävää ratkaisua haitan ehkäisemiseksi. Näissä erikseen mainituissa tapauksissa voidaan todeta vuosien kokemusten ja tutkimusten kautta, että ei ole olemassa sellaisia ratkaisuja, joita voitaisiin pitää tyydyttävinä elinkeinon näkökulmasta. Ainoa toimiva keino olisi valkoposkihanhen lisääminen lintudirektiivin lI -liitteeseen, jolloin kantaa voitaisiin rajoittaa metsästyksen keinoin. Muutos todennäköisesti ei ole tapahtumassa lähivuosiin, sillä Norja on yrittänyt jo kaksi kertaa Bernin sopimuksen muutosta, mutta </w:t>
          </w:r>
          <w:proofErr w:type="gramStart"/>
          <w:r w:rsidRPr="00E630E8">
            <w:t>EU -jäsenvaltiot</w:t>
          </w:r>
          <w:proofErr w:type="gramEnd"/>
          <w:r w:rsidRPr="00E630E8">
            <w:t xml:space="preserve"> eivät ole saavuttaneet asiassa riittävää yksimielisyyttä. Myöskään tulkintaohjeen päivittämisen ei uskota </w:t>
          </w:r>
          <w:r w:rsidR="005B59E4" w:rsidRPr="00E630E8">
            <w:t xml:space="preserve">suoraan </w:t>
          </w:r>
          <w:r w:rsidRPr="00E630E8">
            <w:t>muuttavan oikeuskäytäntöä</w:t>
          </w:r>
          <w:r w:rsidR="005B59E4" w:rsidRPr="00E630E8">
            <w:t xml:space="preserve">, koska </w:t>
          </w:r>
          <w:r w:rsidR="005B59E4" w:rsidRPr="00C07B9E">
            <w:t>komission ohjeasiakirjat eivät ole oikeudellisesti sitovia, vaikkakin niillä on tosiasiallista merkitystä lintudirektiivin tulkinnassa</w:t>
          </w:r>
          <w:r w:rsidRPr="00E630E8">
            <w:t xml:space="preserve">. Komissio on painottanut useaan otteeseen mm. </w:t>
          </w:r>
          <w:proofErr w:type="gramStart"/>
          <w:r w:rsidRPr="00E630E8">
            <w:t>EU -parlamentin</w:t>
          </w:r>
          <w:proofErr w:type="gramEnd"/>
          <w:r w:rsidRPr="00E630E8">
            <w:t xml:space="preserve"> kirjallisissa kysymyksissä, että jäsenvaltioiden tulisi käyttää lintudirektiivin tarjoamia joustoja mukaan lukien tappavat keinot. Tämän </w:t>
          </w:r>
          <w:proofErr w:type="gramStart"/>
          <w:r w:rsidRPr="00E630E8">
            <w:t>johdosta</w:t>
          </w:r>
          <w:proofErr w:type="gramEnd"/>
          <w:r w:rsidRPr="00E630E8">
            <w:t xml:space="preserve"> on tarpeen keventää viranomaisen tapauskohtaista arviointia ja näyttötaakkaa ja säätää asiasta suoraan lailla. </w:t>
          </w:r>
        </w:p>
        <w:p w14:paraId="6206A804" w14:textId="2F8D6843" w:rsidR="007C0EC1" w:rsidRPr="00E630E8" w:rsidRDefault="007C0EC1" w:rsidP="007C0EC1">
          <w:pPr>
            <w:pStyle w:val="LLPerustelujenkappalejako"/>
          </w:pPr>
          <w:r w:rsidRPr="00E630E8">
            <w:t xml:space="preserve">Merimetsojen osalta vaihtoehtoja on ollut enemmän monessa suhteessa. VARELY on myöntänyt lupia merimetsojen pesien hävittämiseen, munien öljyämiseen sekä lintujen ampumiseen, joten </w:t>
          </w:r>
          <w:r w:rsidR="00C07B9E">
            <w:t xml:space="preserve">pelkästään </w:t>
          </w:r>
          <w:r w:rsidRPr="00E630E8">
            <w:t xml:space="preserve">metsästyslain piiriin säätäminen </w:t>
          </w:r>
          <w:r w:rsidR="00C07B9E">
            <w:t xml:space="preserve">ja vain poikkeusluvilla tapahtuvaksi </w:t>
          </w:r>
          <w:r w:rsidR="008E2F9B" w:rsidRPr="00E630E8">
            <w:t xml:space="preserve">olisi vain mahdollistanut </w:t>
          </w:r>
          <w:r w:rsidRPr="00E630E8">
            <w:t xml:space="preserve">ammuttujen lintujen hyödyntämisen tilanteessa, jossa kuoliaaksi ampumista sallitaan. KHO:n 2025 alussa tekemän merimetsoratkaisun </w:t>
          </w:r>
          <w:proofErr w:type="gramStart"/>
          <w:r w:rsidRPr="00E630E8">
            <w:t>johdosta</w:t>
          </w:r>
          <w:proofErr w:type="gramEnd"/>
          <w:r w:rsidRPr="00E630E8">
            <w:t xml:space="preserve"> ampuminen on ollut </w:t>
          </w:r>
          <w:r w:rsidR="008E2F9B" w:rsidRPr="00E630E8">
            <w:t xml:space="preserve">käytännössä </w:t>
          </w:r>
          <w:r w:rsidRPr="00E630E8">
            <w:t>poissa keinovalikoimasta</w:t>
          </w:r>
          <w:r w:rsidR="008E2F9B" w:rsidRPr="00E630E8">
            <w:t>. Tilanne ei tulisi muuttumaan</w:t>
          </w:r>
          <w:r w:rsidRPr="00E630E8">
            <w:t xml:space="preserve"> ilman merkittäviä panostuksia tutkimukseen poikkeuslupametsästyksen vaikutuksesta kalakantojen suojaamiselle. </w:t>
          </w:r>
        </w:p>
        <w:p w14:paraId="34687CCB" w14:textId="77777777" w:rsidR="007C0EC1" w:rsidRPr="00E630E8" w:rsidRDefault="007C0EC1" w:rsidP="007C0EC1">
          <w:pPr>
            <w:pStyle w:val="LLPerustelujenkappalejako"/>
          </w:pPr>
          <w:r w:rsidRPr="00E630E8">
            <w:t xml:space="preserve">Nykyisin rauhoitettujen eläinten aiheuttamien vahinkojen ennalta ehkäisemisestä ja korvaamisesta annetun lain 9 §:n nojalla kunnan maaseutuviranomaisen tehtävänä on ainoastaan viljelysvahingon toteaminen ja arvioiminen. Koska elinvoimakeskusten toimivalta korvauskäsittelyn osalta säilyy ennallaan, ehdotuksella ei ole vaikutuksia kuntien tehtäviin. </w:t>
          </w:r>
        </w:p>
        <w:p w14:paraId="27883B55" w14:textId="37024796" w:rsidR="007C0EC1" w:rsidRPr="00E630E8" w:rsidRDefault="007C0EC1" w:rsidP="007C0EC1">
          <w:pPr>
            <w:pStyle w:val="LLPerustelujenkappalejako"/>
          </w:pPr>
          <w:r w:rsidRPr="00E630E8">
            <w:t>Toimeenpanossa selkeät vastuut ovat keskeisiä. Suomen riistakeskus vastaa suojametsästyksen saalisraporttien vastaanottamisesta ja tilastoinnista sekä direktiiviraportoinnista komissiolle</w:t>
          </w:r>
          <w:r w:rsidR="008E2F9B" w:rsidRPr="00E630E8">
            <w:t>.</w:t>
          </w:r>
          <w:r w:rsidRPr="00E630E8">
            <w:t xml:space="preserve"> siltä osin kuin kysymys on riistalajeihin kohdistuvista poikkeuksista</w:t>
          </w:r>
          <w:r w:rsidR="008E2F9B" w:rsidRPr="00E630E8">
            <w:t>.</w:t>
          </w:r>
          <w:r w:rsidRPr="00E630E8">
            <w:t xml:space="preserve"> </w:t>
          </w:r>
          <w:r w:rsidR="008E2F9B" w:rsidRPr="00E630E8">
            <w:t xml:space="preserve">Suomen </w:t>
          </w:r>
          <w:r w:rsidRPr="00E630E8">
            <w:t xml:space="preserve">riistakeskus voi </w:t>
          </w:r>
          <w:r w:rsidR="008E2F9B" w:rsidRPr="00E630E8">
            <w:t xml:space="preserve">tarvittaessa </w:t>
          </w:r>
          <w:r w:rsidRPr="00E630E8">
            <w:t xml:space="preserve">laatia metsästäjille käytännön oppaan </w:t>
          </w:r>
          <w:r w:rsidR="008E2F9B" w:rsidRPr="00E630E8">
            <w:t xml:space="preserve">tai ohjeet </w:t>
          </w:r>
          <w:r w:rsidRPr="00E630E8">
            <w:t xml:space="preserve">suojametsästyksen vastuulliseen toteuttamiseen ja ilmoitusvelvollisuuden hoitamiseen. Elinvoimakeskukset jatkavat valkoposkihanhen maatalousvahinkojen korvaamista ja myöntävät avustuksia vahinkojen ennaltaehkäisemiseen sekä tarjoavat neuvontaa vahinkojen hallinnassa. Lupa- ja valvontavirasto käsittelee luonnonsuojelulailla suojeltujen lajien poikkeusluvat, mutta valkoposkihanhi ja merimetso jäävät jatkossa tämän ulkopuolelle, sillä ne siirtyvät metsästyslain piiriin aina rauhoitettuina riistalajeina. Luonnonvarakeskus ylläpitää valkoposkihanhen ja merimetson kanta- ja esiintymisseurantaa, ja valvonnan käytännöt </w:t>
          </w:r>
          <w:r w:rsidRPr="00E630E8">
            <w:lastRenderedPageBreak/>
            <w:t xml:space="preserve">koordinoidaan </w:t>
          </w:r>
          <w:r w:rsidR="00FC5CDD" w:rsidRPr="00E630E8">
            <w:t xml:space="preserve">tarvittaessa </w:t>
          </w:r>
          <w:r w:rsidRPr="00E630E8">
            <w:t>Erävalvonnan yhteistyöryhmässä maa- ja metsätalousministeriön, Metsähallituksen, Poliisihallituksen, Suomen riistakeskuksen ja Rajavartiolaitoksen kesken. Soveltamisessa tukeudutaan yleisesti saatavilla olevaan havaintotietoon, mukaan lukien laji.fi‑palvelun ruutuaineisto, sekä pesimäkolonioiden maastossa havaittavaan tunnistettavuuteen</w:t>
          </w:r>
          <w:r w:rsidR="00FC5CDD" w:rsidRPr="00E630E8">
            <w:t>. P</w:t>
          </w:r>
          <w:r w:rsidRPr="00E630E8">
            <w:t>etolintujen pesäpaikkatiedot huomioidaan viranomaisten käytössä olevina suojelusyistä salassa pidettävinä tietoina soveltamistarpeen mukaan.</w:t>
          </w:r>
        </w:p>
        <w:p w14:paraId="3058FF93" w14:textId="4AB41428" w:rsidR="007C0EC1" w:rsidRPr="00E630E8" w:rsidRDefault="007C0EC1" w:rsidP="007C0EC1">
          <w:pPr>
            <w:pStyle w:val="LLPerustelujenkappalejako"/>
          </w:pPr>
          <w:r w:rsidRPr="00E630E8">
            <w:t xml:space="preserve">Sääntely vähentää tarvetta tapauskohtaisille, usein haastaville poikkeuslupahakemuksille, joiden käsittely on </w:t>
          </w:r>
          <w:r w:rsidR="00E504D7" w:rsidRPr="00E630E8">
            <w:t xml:space="preserve">todennäköisesti </w:t>
          </w:r>
          <w:r w:rsidRPr="00E630E8">
            <w:t xml:space="preserve">LVV:ssä </w:t>
          </w:r>
          <w:r w:rsidR="00E504D7" w:rsidRPr="00E630E8">
            <w:t xml:space="preserve">yhtä </w:t>
          </w:r>
          <w:r w:rsidRPr="00E630E8">
            <w:t>hidasta että laajan näyttöaineiston vaativaa</w:t>
          </w:r>
          <w:r w:rsidR="00E504D7" w:rsidRPr="00E630E8">
            <w:t xml:space="preserve"> kuin aiemmin VARELY:</w:t>
          </w:r>
          <w:proofErr w:type="gramStart"/>
          <w:r w:rsidR="00E504D7" w:rsidRPr="00E630E8">
            <w:t>ssä</w:t>
          </w:r>
          <w:r w:rsidR="004A6734" w:rsidRPr="00E630E8">
            <w:t>.</w:t>
          </w:r>
          <w:r w:rsidRPr="00E630E8">
            <w:t>Kun</w:t>
          </w:r>
          <w:proofErr w:type="gramEnd"/>
          <w:r w:rsidRPr="00E630E8">
            <w:t xml:space="preserve"> suojametsästyksen edellytykset säädetään lain tasolla selkeästi, valvonta kohdistuu siihen, että metsästys toteutetaan lakisääteisten edellytysten puitteissa eikä siihen, että viranomainen arvioisi luvan ehtoja yksityiskohtaisesti. Pesimäpaikkojen suojaetäisyys on helppotulkintainen eikä vaadi yksityiskohtaisten koordinaattien julkistamista, mikä helpottaa valvontaa ja vähentää kirjaamisvelvoitteita. Saalisilmoitusjärjestelmä mahdollistaa reaaliaikaisen seurannan ilman uusia hallinnollisia rakenteita.</w:t>
          </w:r>
        </w:p>
        <w:p w14:paraId="6151801E" w14:textId="48ED5327" w:rsidR="007C0EC1" w:rsidRPr="00E630E8" w:rsidRDefault="007C0EC1" w:rsidP="00903A8C">
          <w:pPr>
            <w:pStyle w:val="LLP3Otsikkotaso"/>
          </w:pPr>
          <w:bookmarkStart w:id="19" w:name="_Toc226726808"/>
          <w:r w:rsidRPr="00E630E8">
            <w:t>Taloudelliset vaikutukset</w:t>
          </w:r>
          <w:bookmarkEnd w:id="19"/>
        </w:p>
        <w:p w14:paraId="0EACF750" w14:textId="77777777" w:rsidR="007C0EC1" w:rsidRPr="00E630E8" w:rsidRDefault="007C0EC1" w:rsidP="007C0EC1">
          <w:pPr>
            <w:pStyle w:val="LLPerustelujenkappalejako"/>
          </w:pPr>
          <w:r w:rsidRPr="00E630E8">
            <w:t xml:space="preserve">Sääntelyllä ei arvioida olevan merkittäviä uusia kustannusvaikutuksia valtiolle. Elinvoimakeskusten vahinkokorvaus- ja avustusmenot jatkuvat ennallaan, mutta suojametsästys voi pitkällä aikavälillä vähentää erityisesti kevään maatalousvahinkojen korvaustarvetta. Saalisilmoitusjärjestelmä voidaan pääasiassa toteuttaa riistakeskuksen olemassa olevien tietojärjestelmien avulla, eikä se edellytä erillistä järjestelmähanketta. Tietojärjestelmien muuttamiseen valkoposkihanhien ja merimetsojen saalisraportoinnin varmistamiseksi ja ylläpitoon on syytä kuitenkin varata resursseja. Kalataloudessa sääntely voi vähentää pyydysvahinkoja ja tehostaa istutusten tuottoa, mikä tukee kalastusyritysten kannattavuutta mutta ei kasvata valtion kustannuksia. CAP-rahoitteiset hanhipellot täydentävät sääntelyä ja pysyvät normaalissa rahoituksessa (vuonna 2024 noin 2,85 miljoonaa euroa), eikä uusi sääntely edellytä niihin muutoksia. </w:t>
          </w:r>
        </w:p>
        <w:p w14:paraId="1C986792" w14:textId="77777777" w:rsidR="007C0EC1" w:rsidRPr="00E630E8" w:rsidRDefault="007C0EC1" w:rsidP="007C0EC1">
          <w:pPr>
            <w:pStyle w:val="LLPerustelujenkappalejako"/>
          </w:pPr>
          <w:r w:rsidRPr="00E630E8">
            <w:t>Sääntely parantaa maaseutualueiden toimintaedellytyksiä, erityisesti niillä alueilla, joilla hanhi- ja merimetsovahingot ovat jo pitkään rasittaneet maatalous- ja kalatalouselinkeinoja. Suojametsästyksen rajaukset takaavat, että toiminta ei kohdistu pesimäalueisiin tai muihin ekologisesti herkkiin kohteisiin, mikä turvaa luonnon monimuotoisuuden ja estää suojeltujen petolintujen häiriötä. Menettely vahvistaa maanomistajien ja elinkeinonharjoittajien oikeutta suojata omaisuuttaan tilanteissa, joissa vahingot ovat toistuvia ja vaihtoehtoiset keinot on jo käytetty. Samalla se tukee yleistä hyväksyttävyyttä kohdentamalla toimet täsmällisesti vahinkotilanteisiin ja säilyttämällä muut haittojenhallinnan keinot metsästyslain 41 b §:n kautta käytettävissä.</w:t>
          </w:r>
        </w:p>
        <w:p w14:paraId="1DCA05A9" w14:textId="0E0531D1" w:rsidR="007C0EC1" w:rsidRPr="00F047E1" w:rsidRDefault="007C0EC1" w:rsidP="007C0EC1">
          <w:pPr>
            <w:pStyle w:val="LLPerustelujenkappalejako"/>
            <w:rPr>
              <w:lang w:val="fi"/>
            </w:rPr>
          </w:pPr>
          <w:r w:rsidRPr="00E630E8">
            <w:t xml:space="preserve">Tähän mennessä valkoposkihanhien aiheuttamat viljelysvahingot on korvattu ympäristöministeriön pääluokasta valtion talousarvion momentilta </w:t>
          </w:r>
          <w:hyperlink r:id="rId19" w:history="1">
            <w:r w:rsidRPr="00E630E8">
              <w:rPr>
                <w:rStyle w:val="Hyperlinkki"/>
              </w:rPr>
              <w:t>35.10.63</w:t>
            </w:r>
          </w:hyperlink>
          <w:r w:rsidRPr="00E630E8">
            <w:t xml:space="preserve"> (Luonnonsuojelualueiden hankinta- ja korvausmenot) aina täysimääräisesti. </w:t>
          </w:r>
          <w:r w:rsidR="008524A5">
            <w:rPr>
              <w:lang w:val="fi"/>
            </w:rPr>
            <w:t xml:space="preserve">Korvaukset rahoitetaan julkisen talouden suunnitelman ja valtion talousarvioiden mukaisten määrärahojen </w:t>
          </w:r>
          <w:r w:rsidR="008524A5" w:rsidRPr="00C91AD4">
            <w:rPr>
              <w:lang w:val="fi"/>
            </w:rPr>
            <w:t>puitteissa, eikä tähän ehdoteta muutoksia.</w:t>
          </w:r>
          <w:r w:rsidR="008524A5">
            <w:rPr>
              <w:lang w:val="fi"/>
            </w:rPr>
            <w:t xml:space="preserve"> </w:t>
          </w:r>
          <w:r w:rsidRPr="00E630E8">
            <w:t xml:space="preserve">Hallitusohjelmassa todetaan, että kun lajit siirretään metsästyslain piiriin, huolehditaan vahinkojen oikeudenmukaisesta korvaamisesta elinkeinonharjoittajille. RauLaKo-laista annetun ympäristövaliokunnan mietinnön (YMVM10/2021) mukaan vahingon </w:t>
          </w:r>
          <w:proofErr w:type="gramStart"/>
          <w:r w:rsidRPr="00E630E8">
            <w:t>johdosta</w:t>
          </w:r>
          <w:proofErr w:type="gramEnd"/>
          <w:r w:rsidRPr="00E630E8">
            <w:t xml:space="preserve"> maksettavan korvauksen täysimääräisyys on keskeinen tekijä lakiehdotuksen tavoitteiden saavuttamisessa. Koko korvausjärjestelmän uskottavuus riippuu siitä, että korvausten rahoittamiseen myönnetään vahinkomäärien näkökulmasta riittävä rahoitus joko momentin sisäisellä kohdentamisella tai momentin </w:t>
          </w:r>
          <w:r w:rsidRPr="00E630E8">
            <w:lastRenderedPageBreak/>
            <w:t xml:space="preserve">määrärahatasoa korottamalla. Korvausmenettely ja vahinkojen estämiseen liittyvien avustusten myöntäminen tulisivat jatkumaan kuten ennenkin, joten korvausten osalta ei tulisi muutoksia lainkaan. </w:t>
          </w:r>
        </w:p>
        <w:p w14:paraId="6A47F205" w14:textId="43AB2D7C" w:rsidR="007C0EC1" w:rsidRPr="00E630E8" w:rsidRDefault="007C0EC1" w:rsidP="007C0EC1">
          <w:pPr>
            <w:pStyle w:val="LLPerustelujenkappalejako"/>
          </w:pPr>
          <w:bookmarkStart w:id="20" w:name="_Hlk226476605"/>
          <w:r w:rsidRPr="00E630E8">
            <w:t xml:space="preserve">Ympäristöhallinnossa valkoposkihanhien ja merimetsoja koskevan poikkeusluvituksen henkilöstöresurssi olivat Varsinais-Suomen ELY-keskuksessa vuonna 2024 arviolta 1,35 henkilötyövuotta. Kustannukset syntyvät poikkeuslupapäätöksiin käytetystä työajasta (esittelijä ja ratkaisija). </w:t>
          </w:r>
          <w:bookmarkEnd w:id="20"/>
          <w:r w:rsidRPr="00E630E8">
            <w:t xml:space="preserve">Asioita käsitteleviltä asiantuntijoilta saadun arvion mukaan merimetsojen poikkeusluvat ovat työläämpiä käsiteltäviä. Varsinais-Suomen ELY-keskuksen kustannukset ovat vähentyneet, mikä johtuu muun muassa prosessien tehostumisesta ja valkoposkihanhen osalta hakemusten vähentymisestä. </w:t>
          </w:r>
          <w:r w:rsidR="005B59E4" w:rsidRPr="00E630E8">
            <w:t xml:space="preserve">Henkilöresurssitarve </w:t>
          </w:r>
          <w:r w:rsidR="00384D60" w:rsidRPr="00E630E8">
            <w:t xml:space="preserve">ei </w:t>
          </w:r>
          <w:r w:rsidR="007F4C25" w:rsidRPr="00E630E8">
            <w:t xml:space="preserve">ole </w:t>
          </w:r>
          <w:r w:rsidR="00384D60" w:rsidRPr="00E630E8">
            <w:t>muuttunut</w:t>
          </w:r>
          <w:r w:rsidR="007F4C25" w:rsidRPr="00E630E8">
            <w:t xml:space="preserve"> luvittavan viranomaisen muuttuessa, koska sama henkilöstö siirtyi sellaisenaan Lupa- ja valvontavirastoon.</w:t>
          </w:r>
        </w:p>
        <w:p w14:paraId="651C8A8C" w14:textId="58D30253" w:rsidR="007C0EC1" w:rsidRPr="00E630E8" w:rsidRDefault="007C0EC1" w:rsidP="007C0EC1">
          <w:pPr>
            <w:pStyle w:val="LLPerustelujenkappalejako"/>
          </w:pPr>
          <w:r w:rsidRPr="00E630E8">
            <w:t>Riistahallinnolle ehdotettava muutos aiheuttanee paitsi neuvonnan myös hakemusmäärän lisääntymistä muihin kuin maatalousvahinkoihin liittyvien poikkeuslupien osalta eli todelliset kustannukset ovat todennäköisesti suuremmat. Riistakeskuksen henkilöresurssin tarpeeksi arvioidaan 1,5 henkilötyövuotta</w:t>
          </w:r>
          <w:r w:rsidR="002A5EFE" w:rsidRPr="00E630E8">
            <w:t xml:space="preserve"> (134 000 euroa) ja tietojärjestelmien ylläpitoon 40 000 euroa</w:t>
          </w:r>
          <w:r w:rsidRPr="00E630E8">
            <w:t xml:space="preserve">. Riistatalouden edistämismomentille </w:t>
          </w:r>
          <w:proofErr w:type="gramStart"/>
          <w:r w:rsidRPr="00E630E8">
            <w:t>30.40.50  on</w:t>
          </w:r>
          <w:proofErr w:type="gramEnd"/>
          <w:r w:rsidRPr="00E630E8">
            <w:t xml:space="preserve"> sen johdosta varattava </w:t>
          </w:r>
          <w:r w:rsidR="002A5EFE" w:rsidRPr="00E630E8">
            <w:t>174 000</w:t>
          </w:r>
          <w:r w:rsidRPr="00E630E8">
            <w:t xml:space="preserve">  euroa pysyvää lisäystä kehyksiin. Määrärahan nostoa ei voi kustannusneutraalin esityksen </w:t>
          </w:r>
          <w:proofErr w:type="gramStart"/>
          <w:r w:rsidRPr="00E630E8">
            <w:t>johdosta</w:t>
          </w:r>
          <w:proofErr w:type="gramEnd"/>
          <w:r w:rsidRPr="00E630E8">
            <w:t xml:space="preserve"> rahoittaa riistanhoitomaksua korottamalla vaan rahoitus tehtäviin olisi toteutettavissa Lupa- ja valvontaviraston toimintamenoista toimintamenot), jossa lupakäsittelyyn, valitusprosesseihin ja neuvontaan ei tarvita enää niin suuria resursseja.</w:t>
          </w:r>
        </w:p>
        <w:p w14:paraId="12FC09CF" w14:textId="715D7AD8" w:rsidR="007C0EC1" w:rsidRPr="00E630E8" w:rsidRDefault="007C0EC1" w:rsidP="007C0EC1">
          <w:pPr>
            <w:pStyle w:val="LLPerustelujenkappalejako"/>
          </w:pPr>
          <w:r w:rsidRPr="00E630E8">
            <w:t xml:space="preserve">Pohjois-Karjalan ELY-keskuksessa oli vuoden 2025 loppuun </w:t>
          </w:r>
          <w:r w:rsidR="002678DB" w:rsidRPr="00E630E8">
            <w:t>saakka osoitettu</w:t>
          </w:r>
          <w:r w:rsidRPr="00E630E8">
            <w:t xml:space="preserve"> ns. lajivahinkokoordinaattorin (1htv) erikoistumistehtävä. Lisäksi Pohjois-Karjalan ELY-keskuksessa työskentel</w:t>
          </w:r>
          <w:r w:rsidR="003000CB" w:rsidRPr="00E630E8">
            <w:t>i</w:t>
          </w:r>
          <w:r w:rsidRPr="00E630E8">
            <w:t xml:space="preserve"> suunnittelija, joka toteutt</w:t>
          </w:r>
          <w:r w:rsidR="003000CB" w:rsidRPr="00E630E8">
            <w:t>i</w:t>
          </w:r>
          <w:r w:rsidRPr="00E630E8">
            <w:t xml:space="preserve"> lajiseurantaa 0,25 htv:n verran</w:t>
          </w:r>
          <w:r w:rsidR="002A5EFE" w:rsidRPr="00E630E8">
            <w:t xml:space="preserve"> ennen kuin tehtävät siirrettiin elinvoimakeskuksiin</w:t>
          </w:r>
          <w:r w:rsidRPr="00E630E8">
            <w:t>. Lajikoordinaattorin</w:t>
          </w:r>
          <w:r w:rsidR="002A5EFE" w:rsidRPr="00E630E8">
            <w:t xml:space="preserve"> tai suunnittelijoiden</w:t>
          </w:r>
          <w:r w:rsidRPr="00E630E8">
            <w:t xml:space="preserve"> tehtäv</w:t>
          </w:r>
          <w:r w:rsidR="002A5EFE" w:rsidRPr="00E630E8">
            <w:t>ii</w:t>
          </w:r>
          <w:r w:rsidRPr="00E630E8">
            <w:t>n ei tulisi muutoksia</w:t>
          </w:r>
          <w:r w:rsidR="002A5EFE" w:rsidRPr="00E630E8">
            <w:t>.</w:t>
          </w:r>
        </w:p>
        <w:p w14:paraId="297BE08A" w14:textId="39F6B8A0" w:rsidR="007C0EC1" w:rsidRPr="00E630E8" w:rsidRDefault="007C0EC1" w:rsidP="007C0EC1">
          <w:pPr>
            <w:pStyle w:val="LLPerustelujenkappalejako"/>
          </w:pPr>
          <w:r w:rsidRPr="00E630E8">
            <w:t>Suomen ympäristökeskuksessa käytettiin vuonna 2024 merimetsokannan seurantaan 71 000 euroa ja valkoposkihanhen pesimäkannan seurantaan 40 000 euroa. Kannanseuranta siirtyy muutoksessa Luonnonvarakeskukselle, joten vastaavansuuruiset määrärahat tulee osoittaa Suomessa pesivien kantojen seurannan ylläpitämiseksi.</w:t>
          </w:r>
          <w:r w:rsidR="006F478A">
            <w:t xml:space="preserve"> Merimetsojen seuranta </w:t>
          </w:r>
          <w:r w:rsidRPr="00E630E8">
            <w:t xml:space="preserve">  </w:t>
          </w:r>
        </w:p>
        <w:p w14:paraId="1061C8CE" w14:textId="4B8163C5" w:rsidR="007C0EC1" w:rsidRPr="00E630E8" w:rsidRDefault="007C0EC1" w:rsidP="007C0EC1">
          <w:pPr>
            <w:pStyle w:val="LLPerustelujenkappalejako"/>
          </w:pPr>
          <w:r w:rsidRPr="00E630E8">
            <w:t xml:space="preserve">Siirto ei aiheuta taloudellisia vaikutuksia yksittäisille elinkeinonharjoittajille, koska vahingonkorvauksien maksaminen </w:t>
          </w:r>
          <w:r w:rsidR="00F047E1">
            <w:t xml:space="preserve">ja vahinkojen estämisen avustaminen </w:t>
          </w:r>
          <w:r w:rsidRPr="00E630E8">
            <w:t xml:space="preserve">jatkuisi RauLaKo-lain </w:t>
          </w:r>
          <w:proofErr w:type="gramStart"/>
          <w:r w:rsidRPr="00E630E8">
            <w:t>mukaisena</w:t>
          </w:r>
          <w:proofErr w:type="gramEnd"/>
          <w:r w:rsidR="001B0739">
            <w:t xml:space="preserve"> kunnes laji</w:t>
          </w:r>
          <w:r w:rsidR="00F047E1">
            <w:t>t on siirretty lintudirektiivin liitteeseen II</w:t>
          </w:r>
          <w:r w:rsidRPr="00E630E8">
            <w:t>.</w:t>
          </w:r>
        </w:p>
        <w:p w14:paraId="4BD0EE0A" w14:textId="77777777" w:rsidR="006F478A" w:rsidRDefault="00AD68EB" w:rsidP="00AD68EB">
          <w:pPr>
            <w:pStyle w:val="LLPerustelujenkappalejako"/>
          </w:pPr>
          <w:r w:rsidRPr="00E630E8">
            <w:t>Luonnonvarakeskuksen kalojen lisääntymisalueiden määrittelyn arvioidaan muodostavan enintään kahden henkilötyövuoden työmäärän, joka rahoitettaisiin maa- ja metsätalousministeriön menokehykseen ja talousarvioon sisältyvällä määrärahalla. Työmäärää rajoittaa se, että määrittely voidaan osaksi perustaa jo tehtyihin kartoituksiin. Elinvoimakeskuksille kyseisten kalojen lisääntymisalueiden vahvistaminen voidaan arvioida aiheuttavan rajallisen työmäärän, koska kyse on pääosin kertaluonteisesta ja Luonnonvarakeskuksen työhön pohjautuva</w:t>
          </w:r>
          <w:r w:rsidRPr="00C07B9E">
            <w:t>sta</w:t>
          </w:r>
          <w:r w:rsidRPr="00E630E8">
            <w:t xml:space="preserve"> vahvistamisprosessin toteutuk</w:t>
          </w:r>
          <w:r w:rsidRPr="00C07B9E">
            <w:t>sesta</w:t>
          </w:r>
          <w:r w:rsidRPr="00E630E8">
            <w:t>.</w:t>
          </w:r>
        </w:p>
        <w:p w14:paraId="5D9FAB85" w14:textId="25268A3A" w:rsidR="006F478A" w:rsidRPr="006F478A" w:rsidRDefault="006F478A" w:rsidP="006F478A">
          <w:pPr>
            <w:pStyle w:val="LLPerustelujenkappalejako"/>
          </w:pPr>
          <w:r w:rsidRPr="006F478A">
            <w:t>Merimetson ja valkoposkihanhien seurantojen siirtäminen SYKE</w:t>
          </w:r>
          <w:r w:rsidR="00082F9F">
            <w:t>:</w:t>
          </w:r>
          <w:r w:rsidRPr="006F478A">
            <w:t>stä Lu</w:t>
          </w:r>
          <w:r w:rsidR="00082F9F">
            <w:t>onnonvarakeskukselle</w:t>
          </w:r>
          <w:r w:rsidRPr="006F478A">
            <w:t xml:space="preserve"> varmistaa, että lajien kannankehityksestä, alueellisesta sijoittumisesta ja vahinkojenhallinnan tarpeista saadaan jatkossakin ajantasaista ja yhtenäistä tietoa ilman katkoksia pitkissä aikasarjoissa. Siirto vaatii alkuvaiheessa aineistojen harmonisointia, tietokantojen rakentamista ja käytäntöjen uudelleenjärjestelyä, mikä nostaa ensimmäisen vuoden kustannuksia.</w:t>
          </w:r>
        </w:p>
        <w:p w14:paraId="5183FD09" w14:textId="2FA528C1" w:rsidR="006F478A" w:rsidRPr="006F478A" w:rsidRDefault="006F478A" w:rsidP="006F478A">
          <w:pPr>
            <w:pStyle w:val="LLPerustelujenkappalejako"/>
          </w:pPr>
          <w:r w:rsidRPr="006F478A">
            <w:lastRenderedPageBreak/>
            <w:t>Merimetson seuranta jatkuisi L</w:t>
          </w:r>
          <w:r w:rsidR="00082F9F">
            <w:t>uonnonvarakeskuksen</w:t>
          </w:r>
          <w:r w:rsidRPr="006F478A">
            <w:t xml:space="preserve"> koordinoimana pääosin nykyisellä mallilla, ja ensimmäisen vuoden kustannukset olisivat 91 000 euroa, jatkossa 70 000 euroa vuodessa. Pesivien valkoposkihanhien seuranta voitaisiin toteuttaa kevennetysti hyödyntäen syyslaskentaa ja BirdLifen yhteistyötä, jolloin aloitusvuoden kustannus olisi 61 500 euroa ja jatkossa 40 000 euroa vuodessa. Levähtävien valkoposkihanhien seuranta olisi uusi kokonaisuus, joka perustuisi satelliittipaikannukseen ja tuottaisi avointa paikkatietoa sekä vuosittaisia analyysejä hanhien liikkeistä ja satovahinkoriskeistä. Tämän käynnistäminen maksaisi 191 500 euroa ja jatkuisi 92 500 euron vuosikustannuksilla.</w:t>
          </w:r>
        </w:p>
        <w:p w14:paraId="4F8F1570" w14:textId="77777777" w:rsidR="006F478A" w:rsidRPr="006F478A" w:rsidRDefault="006F478A" w:rsidP="006F478A">
          <w:pPr>
            <w:pStyle w:val="LLPerustelujenkappalejako"/>
          </w:pPr>
          <w:r w:rsidRPr="006F478A">
            <w:t>Kokonaisuutena seurantojen siirron aloitusvuoden kustannukset olisivat 344 000 euroa ja vakiintuneet vuosikustannukset 202 500 euroa.</w:t>
          </w:r>
        </w:p>
        <w:p w14:paraId="0F615EC4" w14:textId="77777777" w:rsidR="006F478A" w:rsidRPr="00E630E8" w:rsidRDefault="006F478A" w:rsidP="00AD68EB">
          <w:pPr>
            <w:pStyle w:val="LLPerustelujenkappalejako"/>
          </w:pPr>
        </w:p>
        <w:p w14:paraId="3CABFF27" w14:textId="77777777" w:rsidR="00AD68EB" w:rsidRPr="00E630E8" w:rsidRDefault="00AD68EB" w:rsidP="007C0EC1">
          <w:pPr>
            <w:pStyle w:val="LLPerustelujenkappalejako"/>
          </w:pPr>
        </w:p>
        <w:p w14:paraId="238612A0" w14:textId="5ED233FB" w:rsidR="00733C20" w:rsidRPr="00E630E8" w:rsidRDefault="00733C20" w:rsidP="00733C20">
          <w:pPr>
            <w:pStyle w:val="LLP3Otsikkotaso"/>
          </w:pPr>
          <w:bookmarkStart w:id="21" w:name="_Toc226726809"/>
          <w:r w:rsidRPr="00E630E8">
            <w:t>Vaikutukset lajien suojelutasoon</w:t>
          </w:r>
          <w:bookmarkEnd w:id="21"/>
        </w:p>
        <w:p w14:paraId="7285D0CF" w14:textId="19AF4A69" w:rsidR="00AE5292" w:rsidRPr="00E630E8" w:rsidRDefault="00AE5292" w:rsidP="00AE5292">
          <w:pPr>
            <w:pStyle w:val="LLPerustelujenkappalejako"/>
          </w:pPr>
          <w:r w:rsidRPr="00E630E8">
            <w:t>AEWA:n hanhityöryhmän raportin (2025) mukaan maastolaskentojen ja arvioiden mukaan valkoposkihanhien muuttoreitin kokonaispopulaation kooksi arvioitiin noin 1,6 miljoonaa yksilöä tammikuussa 2024, mikä vastaa noin nelinkertaista suotuisaa viitepopulaatiota (Favourable Reference Population, RFP). Aiemmin populaatio oli pitkään vakaa noin 1,4 miljoonassa yksilössä, mutta näyttää siltä, että kanta on jälleen kasvanut kahden viime kauden aikana, vaikka samaan aikaan on raportoitu lintuinfluenssan aiheuttamista kuolleisuuksista.</w:t>
          </w:r>
        </w:p>
        <w:p w14:paraId="12A88BF7" w14:textId="1271B367" w:rsidR="00AE5292" w:rsidRPr="00E630E8" w:rsidRDefault="00AE5292" w:rsidP="00AE5292">
          <w:pPr>
            <w:pStyle w:val="LLPerustelujenkappalejako"/>
          </w:pPr>
          <w:r w:rsidRPr="00E630E8">
            <w:t>Pesiviksi pareiksi muunnettuna Venäjän hallintayksikön (MU1) eli Pohjois-Karjalan ja Kaakkois-Suomen kautta muuttavien valkoposkihanhien populaatio on selvästi yli FRP‑tason ja 200 % FRP ‑kynnyksen yläpuolella.</w:t>
          </w:r>
        </w:p>
        <w:p w14:paraId="3AE47EE2" w14:textId="77777777" w:rsidR="00C07B9E" w:rsidRDefault="00AE5292" w:rsidP="007C0EC1">
          <w:pPr>
            <w:pStyle w:val="LLPerustelujenkappalejako"/>
          </w:pPr>
          <w:r w:rsidRPr="00E630E8">
            <w:t>Sen sijaan Baltian hallintayksikön (MU2) kanta on pienentynyt, ja populaatio laski vuonna 2024 alle 200 % FRP ‑kynnyksen. Tämän kehityksen vuoksi on tarpeen koordinoida mahdollisia saalismääriä eri jäsenvaltioiden välillä, mikäli laajat poikkeusluvat voisivat vaikuttaa merkittävästi Tanskan, Suomen tai Ruotsin paikallisiin pesimäkantoihin.</w:t>
          </w:r>
        </w:p>
        <w:p w14:paraId="027F15C8" w14:textId="0D02AE47" w:rsidR="00AE5292" w:rsidRPr="00E630E8" w:rsidRDefault="00AE5292" w:rsidP="007C0EC1">
          <w:pPr>
            <w:pStyle w:val="LLPerustelujenkappalejako"/>
          </w:pPr>
          <w:r w:rsidRPr="00E630E8">
            <w:t xml:space="preserve">AEWA:n suositusten mukaan, kun populaatiotaso on selvästi yli 200 % FRP:stä (kuten MU1:ssä), jäsenvaltioiden välinen poistuman koordinointi ei ole tarpeen. Suomessa pesivän kannan </w:t>
          </w:r>
          <w:r w:rsidR="006B524B" w:rsidRPr="00E630E8">
            <w:t xml:space="preserve">(MU2) </w:t>
          </w:r>
          <w:r w:rsidRPr="00E630E8">
            <w:t>osalta saa</w:t>
          </w:r>
          <w:r w:rsidR="006B524B" w:rsidRPr="00E630E8">
            <w:t>lismäärien koordinointi tulee välttämättömäksi vain, jos poikkeuslupien laajempi käyttö voi vaikuttaa paikallisiin pesimäkantoihin. Näin ei todennäköisesti tapahdu, koska Suomessa pesivä valkoposkihanhikanta on levittäytynyt pääosin rannikkoalueelle ulkosaaristosta sisäsaaristoon mukaan lukien kaupunkien rannat sekä paikoin sisämaahankin. Viljelysvahin</w:t>
          </w:r>
          <w:r w:rsidR="0028273B" w:rsidRPr="00E630E8">
            <w:t>koja</w:t>
          </w:r>
          <w:r w:rsidR="006B524B" w:rsidRPr="00E630E8">
            <w:t xml:space="preserve"> on näil</w:t>
          </w:r>
          <w:r w:rsidR="0028273B" w:rsidRPr="00E630E8">
            <w:t>lä</w:t>
          </w:r>
          <w:r w:rsidR="006B524B" w:rsidRPr="00E630E8">
            <w:t xml:space="preserve"> alueil</w:t>
          </w:r>
          <w:r w:rsidR="0028273B" w:rsidRPr="00E630E8">
            <w:t>la</w:t>
          </w:r>
          <w:r w:rsidR="006B524B" w:rsidRPr="00E630E8">
            <w:t xml:space="preserve"> tullut huomattavan vähän verrattuna Pohjois-Karjalaan, Kaakkois-Suomeen ja Pohjois-Savoon, joiden kautta MU1 -populaatio muuttaa Venäjälle pesimään.</w:t>
          </w:r>
        </w:p>
        <w:p w14:paraId="2AC1D021" w14:textId="77777777" w:rsidR="00ED514C" w:rsidRPr="00E630E8" w:rsidRDefault="00BD2496" w:rsidP="00BD2496">
          <w:pPr>
            <w:pStyle w:val="LLPerustelujenkappalejako"/>
          </w:pPr>
          <w:proofErr w:type="gramStart"/>
          <w:r w:rsidRPr="00E630E8">
            <w:t>Merimetso</w:t>
          </w:r>
          <w:r w:rsidR="00D757A6" w:rsidRPr="00E630E8">
            <w:t>jen</w:t>
          </w:r>
          <w:r w:rsidR="00A43675" w:rsidRPr="00E630E8">
            <w:t xml:space="preserve"> </w:t>
          </w:r>
          <w:r w:rsidRPr="00E630E8">
            <w:t xml:space="preserve"> osalta</w:t>
          </w:r>
          <w:proofErr w:type="gramEnd"/>
          <w:r w:rsidRPr="00E630E8">
            <w:t xml:space="preserve"> populaation kasvu voi todennäköisesti hidastua, koska ampuminen olisi jälleen mahdollista. Ruotsissa suojametsästys on johtanut hallittuun, mutta ei romahduttavaan kannanleikkaukseen. Suojametsästys kohdennetaan muutoinkin vain vahinkoalueille ja se ei kohdistu lainkaan pesimäkolonioihin. </w:t>
          </w:r>
          <w:r w:rsidR="00A43675" w:rsidRPr="00E630E8">
            <w:t xml:space="preserve">Koska suojametsästys on osa samaa sääntelykehikkoa kuin pesien hävittäminen ja munien öljyäminen, vaikutukset voidaan arvioida näiden toimenpiteiden kautta. </w:t>
          </w:r>
          <w:r w:rsidRPr="00E630E8">
            <w:t>Yhdyskuntien sijainti voi muuttua, jos merimetsot hakeutuvat rauhallisemmille pesimäalueille. Koska merimetso on elinvoimainen ja laaja-alaisesti pesivä, kannan kokonaismäärä ei todennäköisesti laske merkittävästi.</w:t>
          </w:r>
        </w:p>
        <w:p w14:paraId="5F86A613" w14:textId="77777777" w:rsidR="00ED514C" w:rsidRPr="00E630E8" w:rsidRDefault="00ED514C" w:rsidP="00ED514C">
          <w:pPr>
            <w:pStyle w:val="LLPerustelujenkappalejako"/>
          </w:pPr>
          <w:r w:rsidRPr="00E630E8">
            <w:lastRenderedPageBreak/>
            <w:t>Merimetsojen metsästyksestä on kansainvälistä tutkimusnäyttöä lähinnä Kanadasta ja Isosta-Britanniasta, perustuen populaatiomallinnuksiin ja ennen–jälkeen asetelmiin. Satunnaistettuja kokeita ei ole tehty, koska niiden toteuttaminen on käytännössä vaativaa. On kuitenkin selvää, että lintujen poistaminen vähentää paikallisesti merimetsojen kalastoon kohdistamaa ravinnonkäyttöä ja että vaikutukset voivat olla kalalajikohtaisesti huomattavia.</w:t>
          </w:r>
        </w:p>
        <w:p w14:paraId="4B9E1652" w14:textId="77777777" w:rsidR="00ED514C" w:rsidRPr="00E630E8" w:rsidRDefault="00ED514C" w:rsidP="00ED514C">
          <w:pPr>
            <w:pStyle w:val="LLPerustelujenkappalejako"/>
          </w:pPr>
          <w:r w:rsidRPr="00E630E8">
            <w:t>Pidemmän aikavälin vaikutuksiin liittyy epävarmuuksia, sillä merimetsokannan kasvunopeutta, kuolevuutta, kokoa ja tiheydestä riippuvan säätelyn toimintaa ei tunneta tarkasti. Populaation laajamittainen ja pysyvä heikentäminen edellyttäisi toistuvia toimia ja on rakenteellisesti vaikeaa. Ampumatilanteissa eri ikäluokkien ja alalajien erottaminen on hankalaa, mikä lisää epävarmuutta siitä, miten pyynti kohdistuu populaatioon.</w:t>
          </w:r>
        </w:p>
        <w:p w14:paraId="0ACB2574" w14:textId="77777777" w:rsidR="00ED514C" w:rsidRPr="00E630E8" w:rsidRDefault="00ED514C" w:rsidP="00ED514C">
          <w:pPr>
            <w:pStyle w:val="LLPerustelujenkappalejako"/>
          </w:pPr>
          <w:r w:rsidRPr="00E630E8">
            <w:t>Monissa maissa merimetsojen vähentämistä on esitetty osaksi haittojen hallintaa, jopa siirtämistä suojeltavasta lajista riistalajiksi, jolloin sitä voitaisiin hyödyntää ravintona muiden riistalintujen tapaan. Vaikutuksia tarkastellaan myös eettisestä näkökulmasta, jota Suomessa ei ole juuri käsitelty. Kansalaismielipiteet jakautuvat: osa vastustaa lintujen vahingoittamista haittojen torjunnan nimissä, mutta enemmistö näyttää hyväksyvän merimetsojen vähentämisen osana elinkeinolle aiheutuvien vahinkojen torjuntatoimia. Myös poikkeuslupien ehtoja on ajoittain kritisoitu sekä kansalaisten että metsästäjien taholta</w:t>
          </w:r>
        </w:p>
        <w:p w14:paraId="36E55B4A" w14:textId="4BEE4EBB" w:rsidR="00424DCC" w:rsidRPr="00E630E8" w:rsidRDefault="00424DCC" w:rsidP="00424DCC">
          <w:pPr>
            <w:pStyle w:val="LLP3Otsikkotaso"/>
          </w:pPr>
          <w:bookmarkStart w:id="22" w:name="_Toc226726810"/>
          <w:r w:rsidRPr="00E630E8">
            <w:t>Vaikutukset muuhun pesimälinnustoon</w:t>
          </w:r>
          <w:bookmarkEnd w:id="22"/>
        </w:p>
        <w:p w14:paraId="6B174838" w14:textId="1E66DF1B" w:rsidR="00424DCC" w:rsidRPr="00E630E8" w:rsidRDefault="009E470E" w:rsidP="00424DCC">
          <w:pPr>
            <w:pStyle w:val="LLPerustelujenkappalejako"/>
          </w:pPr>
          <w:r w:rsidRPr="009E470E">
            <w:t>Metsästys voi aiheuttaa häiriötä myös muille linnuille kuin varsinaiselle metsästyksen kohdelajille. Metsästäjä vastaa kuitenkin siitä, ettei suojametsästyksestä aiheudu metsästyslaissa tai luonnonsuojelulaissa kiellettyä häiriötä muille lajeille. Ehdotettua suojametsästystä voidaan harjoittaa osittain lintujen lisääntymisaikana. Pesimärauhan näkökulmasta merkittävin vaikutus aiheutuu todennäköisesti keväisin pelloilla harjoitettavasta valkoposkihanhien suojametsästyksestä. Vaikutuksen arvioidaan kuitenkin olevan vähäinen, ja suojametsästyksellä voi olla myös myönteisiä vaikutuksia muuhun pesimälinnustoon.</w:t>
          </w:r>
        </w:p>
        <w:p w14:paraId="773A6C06" w14:textId="77777777" w:rsidR="00424DCC" w:rsidRPr="00E630E8" w:rsidRDefault="00424DCC" w:rsidP="00424DCC">
          <w:pPr>
            <w:pStyle w:val="LLPerustelujenkappalejako"/>
          </w:pPr>
          <w:r w:rsidRPr="00E630E8">
            <w:t>Valkoposkihanhien karkotustoimien vaikutuksia töyhtöhyypän ja kuovin pesintöihin on tutkittu Luonnonvarakeskuksen tutkimushankkeessa (</w:t>
          </w:r>
          <w:r w:rsidRPr="00E630E8">
            <w:rPr>
              <w:i/>
              <w:iCs/>
            </w:rPr>
            <w:t>Luonnonvara- ja biotalouden tutkimus 12/2024, Hanhipellot ihmisten ja hanhien välisen ristiriidan lievittäjänä</w:t>
          </w:r>
          <w:r w:rsidRPr="00E630E8">
            <w:t>). Tutkimushankkeessa havaittiin, että laiduntavien valkoposkihanhien määrällä oli negatiivinen vaikutus sekä pesinnän onnistumiseen että kuoriutuneiden poikasten määrään. Karkottamistoimilla (paukkupatruuna ja äänetön karkotus) ei ollut negatiivista vaikutusta pesintöjen onnistumiseen tai kuoriutuneiden poikasten lukumäärään, vaan päinvastoin: jos alueella oli paljon hanhia ja niitä karkotettiin joko äänettömästi tai paukkupatruunalla, oli peltokahlaajien pesintöjen onnistuminen todennäköisempää ja kuoriutuneita poikasia enemmän. Tuloksista voi päätellä, että karkotus voi vähentää runsaan valkoposkihanhimäärän negatiivisia vaikutuksia peltokahlaajien pesintään. Valkoposkihanhet saattavat aiheuttaa tallomisellaan tai suojakasvillisuuden laiduntamisella suoria pesätuhoja ja toisaalta myös houkutella alueelle petoja. Nisäkäspedot saattavat vältellä alueita, joilla on runsaasti ihmisen toimintaa.</w:t>
          </w:r>
        </w:p>
        <w:p w14:paraId="382E6535" w14:textId="77777777" w:rsidR="00903A8C" w:rsidRPr="00E630E8" w:rsidRDefault="00903A8C" w:rsidP="007C0EC1">
          <w:pPr>
            <w:pStyle w:val="LLPerustelujenkappalejako"/>
          </w:pPr>
        </w:p>
        <w:p w14:paraId="126142EE" w14:textId="2DFDB2A4" w:rsidR="007C0EC1" w:rsidRPr="00E630E8" w:rsidRDefault="007C0EC1" w:rsidP="00903A8C">
          <w:pPr>
            <w:pStyle w:val="LLP1Otsikkotaso"/>
          </w:pPr>
          <w:bookmarkStart w:id="23" w:name="_Toc226726811"/>
          <w:r w:rsidRPr="00E630E8">
            <w:t>Muut toteuttamisvaihtoehdot</w:t>
          </w:r>
          <w:bookmarkEnd w:id="23"/>
        </w:p>
        <w:p w14:paraId="385171DD" w14:textId="223E291F" w:rsidR="007C0EC1" w:rsidRPr="00E630E8" w:rsidRDefault="007C0EC1" w:rsidP="00903A8C">
          <w:pPr>
            <w:pStyle w:val="LLP2Otsikkotaso"/>
          </w:pPr>
          <w:bookmarkStart w:id="24" w:name="_Toc226726812"/>
          <w:r w:rsidRPr="00E630E8">
            <w:t>Vaihtoehdot ja niiden vaikutukset</w:t>
          </w:r>
          <w:bookmarkEnd w:id="24"/>
        </w:p>
        <w:p w14:paraId="2789F71D" w14:textId="77777777" w:rsidR="007C0EC1" w:rsidRPr="00E630E8" w:rsidRDefault="007C0EC1" w:rsidP="007C0EC1">
          <w:pPr>
            <w:pStyle w:val="LLPerustelujenkappalejako"/>
          </w:pPr>
          <w:r w:rsidRPr="00E630E8">
            <w:t>Sääntelyn toteuttamisvaihtoehdot</w:t>
          </w:r>
        </w:p>
        <w:p w14:paraId="72D9E67A" w14:textId="79C874F6" w:rsidR="007C0EC1" w:rsidRPr="00E630E8" w:rsidRDefault="007C0EC1" w:rsidP="007C0EC1">
          <w:pPr>
            <w:pStyle w:val="LLPerustelujenkappalejako"/>
          </w:pPr>
          <w:r w:rsidRPr="00E630E8">
            <w:lastRenderedPageBreak/>
            <w:t>Hallitusohjelman kirjaukset raja</w:t>
          </w:r>
          <w:r w:rsidR="003000CB" w:rsidRPr="00E630E8">
            <w:t>a</w:t>
          </w:r>
          <w:r w:rsidRPr="00E630E8">
            <w:t xml:space="preserve">vat tarkasteltavissa olevat vaihtoehdot hyvin voimakkaasti. Ohjelma edellyttää, että valkoposkihanhi ja merimetso siirretään metsästyslain piiriin, että näihin lajeihin kohdistuvia tarpeettomia rajoituksia puretaan, että vahinkojen korvaaminen järjestetään oikeudenmukaisesti ja joustavasti, ja että Suomi vaikuttaa siihen, että lajit poistetaan lintudirektiivin tiukasti suojeltujen lajien luettelosta. Lisäksi hallitusohjelma korostaa, että poikkeusluvalla saatujen lintujen lihaa tulee voida hyödyntää. Näiden velvoittavien linjausten vuoksi tarkastelun kohteena voivat olla vain vaihtoehdot, jotka mahdollistavat sekä lajin siirtämisen riistalajiksi että vahinkojen tehokkaan ehkäisemisen. Kaikki muut vaihtoehdot, kuten nykyisen LVV:n poikkeuslupajärjestelmän jatkaminen, ovat jo lähtökohdiltaan ristiriidassa hallitusohjelman </w:t>
          </w:r>
          <w:proofErr w:type="gramStart"/>
          <w:r w:rsidRPr="00E630E8">
            <w:t>kanssa</w:t>
          </w:r>
          <w:proofErr w:type="gramEnd"/>
          <w:r w:rsidRPr="00E630E8">
            <w:t xml:space="preserve"> eikä niitä ole tarkoituksenmukaista arvioida ensisijaisina vaihtoehtoina.</w:t>
          </w:r>
        </w:p>
        <w:p w14:paraId="2C6BD972" w14:textId="77777777" w:rsidR="007C0EC1" w:rsidRPr="00E630E8" w:rsidRDefault="007C0EC1" w:rsidP="007C0EC1">
          <w:pPr>
            <w:pStyle w:val="LLPerustelujenkappalejako"/>
          </w:pPr>
          <w:r w:rsidRPr="00E630E8">
            <w:t>Valmistelussa oli esillä toinen varteenotettava vaihtoehto, jossa valkoposkihanhi ja merimetso olisi siirretty riistalajeiksi, mutta vahinkojen korvaaminen olisi järjestetty riistavahinkolain nojalla. Tämä vaihtoehto olisi toteuttanut osan hallitusohjelman tavoitteista, mutta osoittautui hyvin nopeasti hallinnollisesti raskaimmaksi ja kustannuksiltaan selvästi kalliimmaksi kuin nykyinen ympäristöhallinnon kautta toimiva korvausjärjestelmä. Riistavahinkolain korvausmenettely on rakennettu täysin erilaiseen käyttötarkoitukseen —hirvieläinten ja suurpetojen aiheuttamien vahinkojen korvaamiseen — eikä se sovellu valkoposkihanhen vahinkotyypille ilman mittavaa täydentämistä.</w:t>
          </w:r>
        </w:p>
        <w:p w14:paraId="4081BF75" w14:textId="77777777" w:rsidR="007C0EC1" w:rsidRPr="00E630E8" w:rsidRDefault="007C0EC1" w:rsidP="007C0EC1">
          <w:pPr>
            <w:pStyle w:val="LLPerustelujenkappalejako"/>
          </w:pPr>
          <w:r w:rsidRPr="00E630E8">
            <w:t>Korvausjärjestelmän rakentaminen riistavahinkolain pohjalle olisi edellyttänyt Ruokavirastolle uuden korvausjärjestelmän luomista, sillä nykyisiä riistavahinkoihin liittyviä tukityyppejä ei voi soveltaa valkoposkihanhen aiheuttamiin vahinkoihin. Erityisesti täydennys- ja uudelleenviljelyn kustannusten korvaaminen olisi ollut ongelmallista, sillä nämä ovat keskeisiä maatalousvahinkojen osatekijöitä, mutta eivät kuulu nykyisen riistavahinkojärjestelmän piirteisiin. Tukisovellusta olisi joka tapauksessa jouduttu muuttamaan perusteellisesti tai rakentamaan kokonaan uusi tietojärjestelmä, jonka kustannusarvio oli Ruokaviraston arvion mukaan 460 000 euroa konsulttityönä ja lisäksi 1–2 henkilötyövuotta (n. 200 000 euroa) viraston omaa työtä, sekä ylläpitokustannus 20 000 euroa vuosittain. Aikataulu olisi ollut joka tapauksessa myöhäisessä vaiheessa — realistisesti toteuttamiskelpoinen vasta vuonna 2027.</w:t>
          </w:r>
        </w:p>
        <w:p w14:paraId="4C9ACB90" w14:textId="77777777" w:rsidR="007C0EC1" w:rsidRPr="00E630E8" w:rsidRDefault="007C0EC1" w:rsidP="007C0EC1">
          <w:pPr>
            <w:pStyle w:val="LLPerustelujenkappalejako"/>
          </w:pPr>
          <w:r w:rsidRPr="00E630E8">
            <w:t>Merkittävä ongelma tähän vaihtoehtoon liittyen olisi ollut myös notifiointitarve komissiolle. Koska oikeusperusta korvauksiin olisi muuttunut ja korvausviranomainen olisi vaihtunut, olisi ollut pakollista notifioida uusi tukijärjestelmä komissiolle. Notifioinnissa olisi arvioitu sekä korvausten myöntämisen edellytykset että koko metsästyslain muutos lintudirektiivin kannalta. Lisäksi riistavahinkolain mukainen järjestelmä edellyttäisi muutosta riistavahinkolain 10 §:ään, jotta yksikköhinnat voitaisiin määrittää kolmen edellisen satovuoden myyntihintojen perusteella. Tämä olisi välttämätöntä, jotta korvausten joustavuus säilyisi nykyisellä tasolla. Nykyiset EU:n valtiontukisuuntaviivat kuitenkin edellyttävät vahinkovuoden keskimääräistä myyntihintaa, mikä asettaa tämän muutoksen erittäin epävarmaan asemaan notifiointimenettelyssä ja kasvattaa riskiä hylkäävälle päätökselle. Tämän vuoksi valtiontukioikeudellinen epävarmuus olisi muodostunut vaihtoehdolle merkittäväksi riskiksi — erityisesti, koska ympäristövaliokunta on korostanut välitöntä korvausten maksua ja nykyisen mallin sujuvuutta (YMVM 10/2021).</w:t>
          </w:r>
        </w:p>
        <w:p w14:paraId="698027E8" w14:textId="77777777" w:rsidR="007C0EC1" w:rsidRPr="00E630E8" w:rsidRDefault="007C0EC1" w:rsidP="007C0EC1">
          <w:pPr>
            <w:pStyle w:val="LLPerustelujenkappalejako"/>
          </w:pPr>
          <w:r w:rsidRPr="00E630E8">
            <w:t xml:space="preserve">Lisäksi vaihtoehto olisi ollut kustannuksiltaan selvästi kalliimpi ja hallinnollisesti raskaampi kuin nykyisen korvausjärjestelmän jatkaminen ympäristöhallinnon alla. Rajapinta olisi ollut rakennettava Tukisovelluksen ja Riistavahinkorekisterin välille, koska Suomen riistakeskuksella ei ole järjestelmäpääsyä Tukisovellukseen eikä Tukisovellus muutoinkaan sovellu poikkeuslupamenettelyn edellyttämään vahinkotarkasteluun. Arvioitu rajapinnan hinta olisi ollut 60 000 euroa, eikä järjestelmä olisi ollut kustannusneutraali käytännössä millään </w:t>
          </w:r>
          <w:r w:rsidRPr="00E630E8">
            <w:lastRenderedPageBreak/>
            <w:t>realistisella toteutusmallilla. Vertailun vuoksi ympäristöhallinnon korvausjärjestelmän uudistaminen (RauLaKo) maksoi 335 000 euroa, ja järjestelmän vuosittainen lisärahoitustarve on 50 000 euroa — siis selvästi vähemmän kuin riistavahinkolain vaihtoehdon kokonaisuus.</w:t>
          </w:r>
        </w:p>
        <w:p w14:paraId="7487CBE4" w14:textId="31082C19" w:rsidR="007C0EC1" w:rsidRPr="00E630E8" w:rsidRDefault="007C0EC1" w:rsidP="007C0EC1">
          <w:pPr>
            <w:pStyle w:val="LLPerustelujenkappalejako"/>
          </w:pPr>
          <w:r w:rsidRPr="00E630E8">
            <w:t xml:space="preserve">Toiminnallisesti tämä vaihtoehto olisi tarkoittanut </w:t>
          </w:r>
          <w:r w:rsidR="003000CB" w:rsidRPr="00E630E8">
            <w:t xml:space="preserve">uuden </w:t>
          </w:r>
          <w:r w:rsidRPr="00E630E8">
            <w:t>rinnakkaisen järjestelmän rakentamista: ympäristöhallinto olisi edelleen vastannut muiden luonnonsuojelulailla rauhoitettujen lajien vahinkojen korvaamisesta, ja maa‑ ja metsätalousministeriö olisi hallinnoinut kokonaan uutta valkoposkihanhen korvausjärjestelmää. Käytännössä olisi rakennettu erittäin kallis infrastruktuuri vain yhden lajin korvaamiseen samalla, kun nykyinen järjestelmä toimii tarkoituksenmukaisesti ja joustavasti ympäristöhallinnon puolella.</w:t>
          </w:r>
        </w:p>
        <w:p w14:paraId="18A5D727" w14:textId="1D60777B" w:rsidR="007C0EC1" w:rsidRPr="00E630E8" w:rsidRDefault="007C0EC1" w:rsidP="007C0EC1">
          <w:pPr>
            <w:pStyle w:val="LLPerustelujenkappalejako"/>
          </w:pPr>
          <w:r w:rsidRPr="00E630E8">
            <w:t xml:space="preserve">Esillä oli myös työryhmämietinnössä ratkaisu, jossa valkoposkihanhi ja merimetso olisivat siirtyneet metsästyslain piiriin, mutta lajien rauhoituksesta olisi voitu poiketa metsästyslain 41 b §:n mukaisella luvalla tai rajatuissa tapauksissa ilmoitusmenettelyllä. </w:t>
          </w:r>
          <w:r w:rsidR="003000CB" w:rsidRPr="00E630E8">
            <w:t>Lajit olisivat olleet edelleen luonnonsuojelulailla rauhoitettuja</w:t>
          </w:r>
          <w:r w:rsidR="00C91D97" w:rsidRPr="00E630E8">
            <w:t xml:space="preserve">. </w:t>
          </w:r>
          <w:r w:rsidRPr="00E630E8">
            <w:t xml:space="preserve">Tässä mallissa korvausvastuu olisi pysynyt ympäristöministeriön hallinnonalalla. Vaikka malli olisi ollut hallinnollisesti kevyempi kuin puhdas luonnonsuojelulain malli, se olisi </w:t>
          </w:r>
          <w:r w:rsidR="002678DB" w:rsidRPr="00E630E8">
            <w:t>edellyttänyt menettelyllisen</w:t>
          </w:r>
          <w:r w:rsidRPr="00E630E8">
            <w:t xml:space="preserve"> vastuunjaon muuttamista kahden hallinnonalan kesken ja jäi ministeriöiden näkemyserojen vuoksi ilman yhteistä hyväksyntää.</w:t>
          </w:r>
        </w:p>
        <w:p w14:paraId="2D3BA73F" w14:textId="77777777" w:rsidR="007C0EC1" w:rsidRPr="00E630E8" w:rsidRDefault="007C0EC1" w:rsidP="007C0EC1">
          <w:pPr>
            <w:pStyle w:val="LLPerustelujenkappalejako"/>
          </w:pPr>
          <w:r w:rsidRPr="00E630E8">
            <w:t>Tämän kokonaisarvion perusteella esitetty suojametsästysmalli on ainoa, joka samanaikaisesti toteuttaa hallitusohjelman kirjaukset, on täytäntöönpanokelpoinen ilman kohtuuttomia tietojärjestelmäinvestointeja, ei edellytä laajaa notifiointimenettelyä riskialttiilla lopputuloksella ja säilyttää korvausten maksamisen ripeänä ja hallinnollisesti sujuvana. Sääntelyn kustannukset pysyvät kohtuullisina, ja se voidaan ottaa käyttöön ilman merkittävää viivettä jo syksyllä 2026.</w:t>
          </w:r>
        </w:p>
        <w:p w14:paraId="648BD894" w14:textId="51B4858B" w:rsidR="007C0EC1" w:rsidRPr="00E630E8" w:rsidRDefault="007C0EC1" w:rsidP="00903A8C">
          <w:pPr>
            <w:pStyle w:val="LLP2Otsikkotaso"/>
          </w:pPr>
          <w:bookmarkStart w:id="25" w:name="_Toc226726813"/>
          <w:r w:rsidRPr="00E630E8">
            <w:t xml:space="preserve">Lainsäädäntö Ruotsissa, </w:t>
          </w:r>
          <w:proofErr w:type="gramStart"/>
          <w:r w:rsidRPr="00E630E8">
            <w:t>Virossa</w:t>
          </w:r>
          <w:r w:rsidR="00303A47" w:rsidRPr="00E630E8">
            <w:t>,</w:t>
          </w:r>
          <w:r w:rsidRPr="00E630E8">
            <w:t>Tanskassa</w:t>
          </w:r>
          <w:proofErr w:type="gramEnd"/>
          <w:r w:rsidR="00303A47" w:rsidRPr="00E630E8">
            <w:t xml:space="preserve"> ja Ahvenanmaalla</w:t>
          </w:r>
          <w:bookmarkEnd w:id="25"/>
        </w:p>
        <w:p w14:paraId="3B6D50A7" w14:textId="4DDEC930" w:rsidR="00BC34B3" w:rsidRPr="00E630E8" w:rsidRDefault="00BC34B3" w:rsidP="007C0EC1">
          <w:pPr>
            <w:pStyle w:val="LLPerustelujenkappalejako"/>
          </w:pPr>
          <w:r w:rsidRPr="00E630E8">
            <w:t>Ruotsi</w:t>
          </w:r>
        </w:p>
        <w:p w14:paraId="6400848C" w14:textId="67F84B4A" w:rsidR="007C0EC1" w:rsidRPr="00E630E8" w:rsidRDefault="007C0EC1" w:rsidP="007C0EC1">
          <w:pPr>
            <w:pStyle w:val="LLPerustelujenkappalejako"/>
          </w:pPr>
          <w:r w:rsidRPr="00E630E8">
            <w:t xml:space="preserve">Ruotsissa valkoposkihanhen ja merimetson suojelusta poikkeaminen perustuu metsästyslain (Jaktlag 1987:259) ja metsästysasetuksen (Jaktförordning 1987:905) säännöksiin, mutta se ei tee lajeista riistalajia </w:t>
          </w:r>
          <w:proofErr w:type="gramStart"/>
          <w:r w:rsidRPr="00E630E8">
            <w:t>siinä merkityksessä kuin Suomessa</w:t>
          </w:r>
          <w:proofErr w:type="gramEnd"/>
          <w:r w:rsidRPr="00E630E8">
            <w:t xml:space="preserve">, koska Ruotsissa ei ole vastaavaa jakoa riistalajeihin ja luonnonsuojelulailla rauhoitettuihin lajeihin. Ruotsissa suojelusta poikkeamisesta säädetään kaikkien lajien osalta metsästysasetuksessa. Näin on esimerkiksi myös kurjen ja laulujoutsenen kohdalla. </w:t>
          </w:r>
        </w:p>
        <w:p w14:paraId="02E9E673" w14:textId="77777777" w:rsidR="007C0EC1" w:rsidRPr="00E630E8" w:rsidRDefault="007C0EC1" w:rsidP="007C0EC1">
          <w:pPr>
            <w:pStyle w:val="LLPerustelujenkappalejako"/>
          </w:pPr>
          <w:r w:rsidRPr="00E630E8">
            <w:t xml:space="preserve">Suojametsästyksestä säädetään Ruotsin metsästysasetuksen 26 §:ssä, jonka mukaan metsästysoikeuden haltija saa asetuksen liitteessä 4 määriteltynä aikana ja ehdoilla harjoittaa metsästystä. Asetuksen liitteen 4 mukaan valkoposkihanhia ja merimetsoja saa lentoturvallisuuden vuoksi metsästää ympäri vuoden lentoasemilta. Lisäksi valkoposkihanhia saa metsästää ympäri </w:t>
          </w:r>
          <w:proofErr w:type="gramStart"/>
          <w:r w:rsidRPr="00E630E8">
            <w:t>vuoden</w:t>
          </w:r>
          <w:proofErr w:type="gramEnd"/>
          <w:r w:rsidRPr="00E630E8">
            <w:t xml:space="preserve"> sillä edellytyksellä, että linnut esiintyvät vähintään viiden yksilön parvessa pellolla, jolla on korjaamaton sato tai voivat aiheuttaa haittaa ihmisten terveydelle. Järjestelmän lintudirektiivin mukaisuudesta ei ole tietoa.</w:t>
          </w:r>
        </w:p>
        <w:p w14:paraId="623A795B" w14:textId="77777777" w:rsidR="007C0EC1" w:rsidRPr="00E630E8" w:rsidRDefault="007C0EC1" w:rsidP="007C0EC1">
          <w:pPr>
            <w:pStyle w:val="LLPerustelujenkappalejako"/>
          </w:pPr>
          <w:bookmarkStart w:id="26" w:name="_Hlk226626595"/>
          <w:r w:rsidRPr="00E630E8">
            <w:t>Merimetsoja saa metsästää kiinteiltä ja siirrettäviltä kalanpyydyksiltä (ei koske käsipyydyksiä) ja enintään 300 metrin etäisyydellä sellaisista pyydyksistä 1. elokuuta ja 28. helmikuuta välisenä aikana, kalankasvatus- ja istutuspaikoilta (seitsemän päivää ennen istutusta ja seitsemän päivän kuluessa istutuksesta) ja 300 metrin etäisyydellä näistä alueista ympäri vuoden ja kalojen suojelualueilta 1. elokuuta – 28. helmikuuta. Edellä manituissa tapauksissa ei saa kuitenkaan metsästää 300 metriä lähempänä merimetson, merikotkan tai kalasääsken pesimäpaikkaa.</w:t>
          </w:r>
        </w:p>
        <w:bookmarkEnd w:id="26"/>
        <w:p w14:paraId="20DC7434" w14:textId="77777777" w:rsidR="00C07B9E" w:rsidRDefault="007C0EC1" w:rsidP="007C0EC1">
          <w:pPr>
            <w:pStyle w:val="LLPerustelujenkappalejako"/>
          </w:pPr>
          <w:r w:rsidRPr="00E630E8">
            <w:lastRenderedPageBreak/>
            <w:t xml:space="preserve">Lisäksi lääninhallitus voi </w:t>
          </w:r>
          <w:bookmarkStart w:id="27" w:name="_Hlk226626649"/>
          <w:r w:rsidRPr="00E630E8">
            <w:t xml:space="preserve">antaa luvan suojametsästykseen muun muassa viljelykasveille tai kalastukselle aiheutuvan vakavan vahingon estämiseksi </w:t>
          </w:r>
          <w:bookmarkEnd w:id="27"/>
          <w:r w:rsidRPr="00E630E8">
            <w:t>tai lentoturvallisuuden vuoksi, jos muuta tyydyttävää ratkaisua ei ole eikä poikkeaminen vaikeuta lajin kannan suotuisan suojelutason säilyttämistä sen luontaisella levinneisyysalueella. Esimerkiksi Länsi-Götanmaan lääninhallitus on päätöksellään sallinut 1500 merimetson metsästyksen 30.4.2024–31.7.2027 välisenä aikana. Ruotsissa korvataan valkoposkihanhien aiheuttamia viljelysvahinkoja, mutta korvausmäärät ovat huomattavasti pienempiä kuin Suomessa. Vuonna 2024 korvattiin vahinkoja noin 230 000 eurolla ja vahinkojen estämistä tuettiin 130 000 eurolla.</w:t>
          </w:r>
        </w:p>
        <w:p w14:paraId="6CBFDE2C" w14:textId="0FD60723" w:rsidR="00903A8C" w:rsidRPr="00E630E8" w:rsidRDefault="00BC34B3" w:rsidP="007C0EC1">
          <w:pPr>
            <w:pStyle w:val="LLPerustelujenkappalejako"/>
          </w:pPr>
          <w:r w:rsidRPr="00E630E8">
            <w:t>Viro</w:t>
          </w:r>
        </w:p>
        <w:p w14:paraId="20DEF516" w14:textId="349C56EF" w:rsidR="007C0EC1" w:rsidRPr="00E630E8" w:rsidRDefault="007C0EC1" w:rsidP="007C0EC1">
          <w:pPr>
            <w:pStyle w:val="LLPerustelujenkappalejako"/>
          </w:pPr>
          <w:r w:rsidRPr="00E630E8">
            <w:t>Virossa valkoposkihanhi ja merimetso on säädetty riistalajeiksi metsästyslain (Jahiseadus) ja metsästysasetuksen (Jahieeskiri) nojalla. Asetuksen mukaan merimetsoa saa metsästää 1.8.–30.11. ja valkoposkihanhea 20.9.–30.11. nimenomaan viljelysvahinkojen estämiseksi. Syksyn metsästyskauden aikana ei toistaiseksi sovelleta erillistä poikkeuslupamenettelyä, vaikka lintudirektiivi muodollisesti edellyttäisi, että ympäristöviranomainen rajaa metsästysalueet ja vahvistaa saaliskiintiöt. Näin ei kuitenkaan tällä hetkellä toimita. Järjestelmä on tarkoitus saattaa jatkossa paremmin lintudirektiivin mukaiseksi, mutta Viro odottaa vielä Euroopan komission ohjeistusta sekä valkoposkihanhen että merimetson kannanhoidosta.</w:t>
          </w:r>
        </w:p>
        <w:p w14:paraId="246D1D2B" w14:textId="77777777" w:rsidR="007C0EC1" w:rsidRPr="00E630E8" w:rsidRDefault="007C0EC1" w:rsidP="007C0EC1">
          <w:pPr>
            <w:pStyle w:val="LLPerustelujenkappalejako"/>
          </w:pPr>
          <w:r w:rsidRPr="00E630E8">
            <w:t>Luonnonsuojelulain (Looduskaitseseadus) perusteella ympäristövirasto voi myöntää poikkeusluvan lintujen tappamiseen esimerkiksi lentoturvallisuuden tai satovahinkojen ehkäisemiseksi. Aiemmin keväällä (26.3.–30.4.) oli mahdollista ampua valkoposkihanhia vahinkojen estämiseksi (350 yksilön enimmäismäärä), mutta tämä päättyi vuonna 2021, kun hallinto-oikeus ja hovioikeus katsoivat, ettei viljelijöiden intressi tappavan pelotusmetsästyksen käyttöön voinut syrjäyttää yleistä lintujen suojelun etua. Lisäksi katsottiin, ettei tutkimusnäyttö osoittanut keväisen tappavan pelotusmetsästyksen olevan tehokkaampaa kuin ei tappavat toimet (eli että olisi olemassa “muu tyydyttävä ratkaisu”). Vuonna 2019 laaditussa OÜ Rewildin raportissa todettiin tiivistäen, että sekä ei tappavat että tappavat pelottelukeinot voivat toimia, ja jälkimmäinen vaikutti hieman tehokkaammalta. Hovioikeus ei sulkenut pois mahdollisuutta, että tappavan pelottelun vaikutus näkyisi selvemmin vasta useiden vuosien kuluttua hanhien muuttokäyttäytymisen muuttuessa. Tätä pidettiin kuitenkin oletuksena, ei Virossa tehtyihin tutkimuksiin perustuvana varmana johtopäätöksenä. Tutkimusten mukaan myös ei tappavat keinot ovat tehokkaita ja teholtaan verrattavissa tappavaan pelotteluun, eikä ollut varmuutta siitä, etteikö tappavalle pelottelulle olisi vähemmän vahingollisia vaihtoehtoja, jotka vähentäisivät viljelyvahinkoja yhtä tehokkaasti.</w:t>
          </w:r>
        </w:p>
        <w:p w14:paraId="0904BBBD" w14:textId="77777777" w:rsidR="007C0EC1" w:rsidRPr="00E630E8" w:rsidRDefault="007C0EC1" w:rsidP="007C0EC1">
          <w:pPr>
            <w:pStyle w:val="LLPerustelujenkappalejako"/>
          </w:pPr>
          <w:r w:rsidRPr="00E630E8">
            <w:t>Viro käynnisti tappavan karkottamisen vaikutuksia koskevat ensimmäiset tutkimukset jo vuosina 2019–2020. Tulosten mukaan karkotusmenetelmän ja hanhien varovaisuuden välillä ei ollut tilastollisesti merkitsevää yhteyttä: hanhet eivät vältelleet metsästettyjä peltolohkoja enempää kuin muita. Tutkijat korostivat kuitenkin, ettei lyhyt seurantajakso välttämättä paljasta pidemmän aikavälin vaikutuksia, ja että hanhet saattaisivat ajan mittaan oppia välttämään tappavaa karkotusta soveltavia peltoja. Tämän vuoksi vuonna 2022 käynnistettiin viisivuotinen seuranta eri karkotusmenetelmien tehosta tietyillä maatalousalueilla. Hanke keskeytyi kuitenkin ensimmäisen vuoden jälkeen, koska viljelijät eivät hyväksyneet käytettyä tutkimusmenetelmää.</w:t>
          </w:r>
        </w:p>
        <w:p w14:paraId="15A2EF38" w14:textId="0FC11737" w:rsidR="007C0EC1" w:rsidRPr="00E630E8" w:rsidRDefault="007C0EC1" w:rsidP="007C0EC1">
          <w:pPr>
            <w:pStyle w:val="LLPerustelujenkappalejako"/>
          </w:pPr>
          <w:r w:rsidRPr="00E630E8">
            <w:t>Vuonna 2024 metsästyssääntelyä muutettiin niin, että ympäristöviranomaisen luvalla tuli jälleen mahdolliseksi metsästää hanhia keväällä. Samana keväänä myönnetty lupa riitautettiin. Hallintotuomioistuin katsoi päätöksen lainvastaiseksi, mutta hovioikeus kumosi ratkaisun ja vahvisti, että lupa oli myönnetty lainmukaisesti. Asia</w:t>
          </w:r>
          <w:r w:rsidR="00C91D97" w:rsidRPr="00E630E8">
            <w:t>sta</w:t>
          </w:r>
          <w:r w:rsidRPr="00E630E8">
            <w:t xml:space="preserve"> on valitettu korkeimpaan hallinto-oikeuteen, jossa ratkaisu on kesken. Vuonna 2025 ympäristöviranomainen antoi uuden </w:t>
          </w:r>
          <w:r w:rsidRPr="00E630E8">
            <w:lastRenderedPageBreak/>
            <w:t>määräyksen, jota ei ole riitautettu, ja vuodelle 2026 on suunniteltu vastaavan luvan myöntämistä samalla kiintiöllä.</w:t>
          </w:r>
        </w:p>
        <w:p w14:paraId="26BFFB9B" w14:textId="39CD181E" w:rsidR="007C0EC1" w:rsidRPr="00E630E8" w:rsidRDefault="007C0EC1" w:rsidP="007C0EC1">
          <w:pPr>
            <w:pStyle w:val="LLPerustelujenkappalejako"/>
          </w:pPr>
          <w:r w:rsidRPr="00E630E8">
            <w:t>Metsästyssääntöjen mukaan valkoposkihanhea saa keväällä metsästää 15.3.–31.5. niillä maatalouslohkoilla, joilla linnut ovat aiheuttaneet viljelyvahinkoja, edellyttäen että ympäristövirasto myöntää siihen poikkeusluvan. Metsästys ei kuitenkaan ole sallittua koko Virossa, vaan ainoastaan Harjun, Lääne Virun, Ida Virun, Jõgevan, Põlvan ja Tarton maakunnissa. Lisäksi metsästys on sallittua vain pelloilla, joilla viljellään maatalouskasveja ja joiden lähialueella (enintään 5 km:n säteellä) on vähintään 10 hehtaaria pysyvää nurmea, perinnebiotooppinurmia tai nurmikäyttöön otettua pengeraluetta yhtenäisenä kokonaisuutena. Näiden alueiden tarkoitus on toimia hanhille vaihtoehtoisina ruokailu</w:t>
          </w:r>
          <w:r w:rsidR="00903A8C" w:rsidRPr="00E630E8">
            <w:t>-</w:t>
          </w:r>
          <w:r w:rsidRPr="00E630E8">
            <w:t xml:space="preserve"> ja levähdysalueina, jotta vahinkoja voidaan ehkäistä kohdentamalla metsästys vain riskialttiisiin kohteisiin.</w:t>
          </w:r>
        </w:p>
        <w:p w14:paraId="3D2B9D44" w14:textId="12D101B4" w:rsidR="007C0EC1" w:rsidRPr="00E630E8" w:rsidRDefault="007C0EC1" w:rsidP="007C0EC1">
          <w:pPr>
            <w:pStyle w:val="LLPerustelujenkappalejako"/>
          </w:pPr>
          <w:r w:rsidRPr="00E630E8">
            <w:t>Saalismäärät keväällä ovat hyvin vähäisiä. Alla ovat valkoposkihanhen vuosittaiset saalismäärät Virossa:</w:t>
          </w:r>
        </w:p>
        <w:p w14:paraId="21C90DC8" w14:textId="192F5091" w:rsidR="00903A8C" w:rsidRPr="00E630E8" w:rsidRDefault="007C0EC1" w:rsidP="00903A8C">
          <w:pPr>
            <w:pStyle w:val="LLPerustelujenkappalejako"/>
            <w:keepNext/>
            <w:keepLines/>
          </w:pPr>
          <w:r w:rsidRPr="00E630E8">
            <w:t>Taulukko. Valkoposkihanhen saalismäärät Virossa (2011–2025).</w:t>
          </w:r>
        </w:p>
        <w:tbl>
          <w:tblPr>
            <w:tblStyle w:val="TaulukkoRuudukko"/>
            <w:tblW w:w="0" w:type="auto"/>
            <w:tblLook w:val="04A0" w:firstRow="1" w:lastRow="0" w:firstColumn="1" w:lastColumn="0" w:noHBand="0" w:noVBand="1"/>
          </w:tblPr>
          <w:tblGrid>
            <w:gridCol w:w="2084"/>
            <w:gridCol w:w="2084"/>
            <w:gridCol w:w="2084"/>
            <w:gridCol w:w="2084"/>
          </w:tblGrid>
          <w:tr w:rsidR="00903A8C" w:rsidRPr="00E630E8" w14:paraId="06ED32FD" w14:textId="77777777" w:rsidTr="00903A8C">
            <w:trPr>
              <w:tblHeader/>
            </w:trPr>
            <w:tc>
              <w:tcPr>
                <w:tcW w:w="2084" w:type="dxa"/>
              </w:tcPr>
              <w:p w14:paraId="28D53C0C" w14:textId="7EE88B7C" w:rsidR="00903A8C" w:rsidRPr="00E630E8" w:rsidRDefault="00903A8C" w:rsidP="00903A8C">
                <w:pPr>
                  <w:pStyle w:val="LLPerustelujenkappalejako"/>
                  <w:keepNext/>
                  <w:keepLines/>
                  <w:rPr>
                    <w:b/>
                    <w:bCs/>
                  </w:rPr>
                </w:pPr>
                <w:r w:rsidRPr="00E630E8">
                  <w:rPr>
                    <w:b/>
                    <w:bCs/>
                  </w:rPr>
                  <w:t>Vuosi</w:t>
                </w:r>
              </w:p>
            </w:tc>
            <w:tc>
              <w:tcPr>
                <w:tcW w:w="2084" w:type="dxa"/>
              </w:tcPr>
              <w:p w14:paraId="176D5C2C" w14:textId="3A3C0650" w:rsidR="00903A8C" w:rsidRPr="00E630E8" w:rsidRDefault="00903A8C" w:rsidP="00903A8C">
                <w:pPr>
                  <w:pStyle w:val="LLPerustelujenkappalejako"/>
                  <w:keepNext/>
                  <w:keepLines/>
                  <w:rPr>
                    <w:b/>
                    <w:bCs/>
                  </w:rPr>
                </w:pPr>
                <w:r w:rsidRPr="00E630E8">
                  <w:rPr>
                    <w:b/>
                    <w:bCs/>
                  </w:rPr>
                  <w:t>Kevätsaalis</w:t>
                </w:r>
              </w:p>
            </w:tc>
            <w:tc>
              <w:tcPr>
                <w:tcW w:w="2084" w:type="dxa"/>
              </w:tcPr>
              <w:p w14:paraId="5975C638" w14:textId="2BCB050E" w:rsidR="00903A8C" w:rsidRPr="00E630E8" w:rsidRDefault="00903A8C" w:rsidP="00903A8C">
                <w:pPr>
                  <w:pStyle w:val="LLPerustelujenkappalejako"/>
                  <w:keepNext/>
                  <w:keepLines/>
                  <w:rPr>
                    <w:b/>
                    <w:bCs/>
                  </w:rPr>
                </w:pPr>
                <w:r w:rsidRPr="00E630E8">
                  <w:rPr>
                    <w:b/>
                    <w:bCs/>
                  </w:rPr>
                  <w:t>Syyssaalis</w:t>
                </w:r>
              </w:p>
            </w:tc>
            <w:tc>
              <w:tcPr>
                <w:tcW w:w="2084" w:type="dxa"/>
              </w:tcPr>
              <w:p w14:paraId="16424211" w14:textId="268DA355" w:rsidR="00903A8C" w:rsidRPr="00E630E8" w:rsidRDefault="00903A8C" w:rsidP="00903A8C">
                <w:pPr>
                  <w:pStyle w:val="LLPerustelujenkappalejako"/>
                  <w:keepNext/>
                  <w:keepLines/>
                  <w:rPr>
                    <w:b/>
                    <w:bCs/>
                  </w:rPr>
                </w:pPr>
                <w:r w:rsidRPr="00E630E8">
                  <w:rPr>
                    <w:b/>
                    <w:bCs/>
                  </w:rPr>
                  <w:t>Yhteensä</w:t>
                </w:r>
              </w:p>
            </w:tc>
          </w:tr>
          <w:tr w:rsidR="00903A8C" w:rsidRPr="00E630E8" w14:paraId="6845B5F0" w14:textId="77777777" w:rsidTr="00903A8C">
            <w:tc>
              <w:tcPr>
                <w:tcW w:w="2084" w:type="dxa"/>
              </w:tcPr>
              <w:p w14:paraId="54C9B8D9" w14:textId="22BFC507" w:rsidR="00903A8C" w:rsidRPr="00E630E8" w:rsidRDefault="00903A8C" w:rsidP="00903A8C">
                <w:pPr>
                  <w:pStyle w:val="LLPerustelujenkappalejako"/>
                  <w:keepNext/>
                  <w:keepLines/>
                </w:pPr>
                <w:r w:rsidRPr="00E630E8">
                  <w:t>2025</w:t>
                </w:r>
              </w:p>
            </w:tc>
            <w:tc>
              <w:tcPr>
                <w:tcW w:w="2084" w:type="dxa"/>
              </w:tcPr>
              <w:p w14:paraId="59C54BBA" w14:textId="31F66C85" w:rsidR="00903A8C" w:rsidRPr="00E630E8" w:rsidRDefault="00903A8C" w:rsidP="00903A8C">
                <w:pPr>
                  <w:pStyle w:val="LLPerustelujenkappalejako"/>
                  <w:keepNext/>
                  <w:keepLines/>
                </w:pPr>
                <w:r w:rsidRPr="00E630E8">
                  <w:t>18</w:t>
                </w:r>
              </w:p>
            </w:tc>
            <w:tc>
              <w:tcPr>
                <w:tcW w:w="2084" w:type="dxa"/>
              </w:tcPr>
              <w:p w14:paraId="00F6F1D2" w14:textId="55ADEF06" w:rsidR="00903A8C" w:rsidRPr="00E630E8" w:rsidRDefault="00903A8C" w:rsidP="00903A8C">
                <w:pPr>
                  <w:pStyle w:val="LLPerustelujenkappalejako"/>
                  <w:keepNext/>
                  <w:keepLines/>
                </w:pPr>
                <w:r w:rsidRPr="00E630E8">
                  <w:t>ei vahvistettu vielä</w:t>
                </w:r>
              </w:p>
            </w:tc>
            <w:tc>
              <w:tcPr>
                <w:tcW w:w="2084" w:type="dxa"/>
              </w:tcPr>
              <w:p w14:paraId="1CA7B133" w14:textId="0CB7A8AD" w:rsidR="00903A8C" w:rsidRPr="00E630E8" w:rsidRDefault="00903A8C" w:rsidP="00903A8C">
                <w:pPr>
                  <w:pStyle w:val="LLPerustelujenkappalejako"/>
                  <w:keepNext/>
                  <w:keepLines/>
                </w:pPr>
                <w:r w:rsidRPr="00E630E8">
                  <w:t>18</w:t>
                </w:r>
              </w:p>
            </w:tc>
          </w:tr>
          <w:tr w:rsidR="00903A8C" w:rsidRPr="00E630E8" w14:paraId="14C27ED4" w14:textId="77777777" w:rsidTr="00903A8C">
            <w:tc>
              <w:tcPr>
                <w:tcW w:w="2084" w:type="dxa"/>
              </w:tcPr>
              <w:p w14:paraId="5561974F" w14:textId="7CCEB31C" w:rsidR="00903A8C" w:rsidRPr="00E630E8" w:rsidRDefault="00903A8C" w:rsidP="00903A8C">
                <w:pPr>
                  <w:pStyle w:val="LLPerustelujenkappalejako"/>
                </w:pPr>
                <w:r w:rsidRPr="00E630E8">
                  <w:t>2024</w:t>
                </w:r>
              </w:p>
            </w:tc>
            <w:tc>
              <w:tcPr>
                <w:tcW w:w="2084" w:type="dxa"/>
              </w:tcPr>
              <w:p w14:paraId="1BF68F10" w14:textId="20BA3734" w:rsidR="00903A8C" w:rsidRPr="00E630E8" w:rsidRDefault="00903A8C" w:rsidP="00903A8C">
                <w:pPr>
                  <w:pStyle w:val="LLPerustelujenkappalejako"/>
                </w:pPr>
                <w:r w:rsidRPr="00E630E8">
                  <w:t>14</w:t>
                </w:r>
              </w:p>
            </w:tc>
            <w:tc>
              <w:tcPr>
                <w:tcW w:w="2084" w:type="dxa"/>
              </w:tcPr>
              <w:p w14:paraId="5CDB18BA" w14:textId="22E48D73" w:rsidR="00903A8C" w:rsidRPr="00E630E8" w:rsidRDefault="00903A8C" w:rsidP="00903A8C">
                <w:pPr>
                  <w:pStyle w:val="LLPerustelujenkappalejako"/>
                </w:pPr>
                <w:r w:rsidRPr="00E630E8">
                  <w:t>2072</w:t>
                </w:r>
              </w:p>
            </w:tc>
            <w:tc>
              <w:tcPr>
                <w:tcW w:w="2084" w:type="dxa"/>
              </w:tcPr>
              <w:p w14:paraId="5C506F16" w14:textId="35133A29" w:rsidR="00903A8C" w:rsidRPr="00E630E8" w:rsidRDefault="00903A8C" w:rsidP="00903A8C">
                <w:pPr>
                  <w:pStyle w:val="LLPerustelujenkappalejako"/>
                </w:pPr>
                <w:r w:rsidRPr="00E630E8">
                  <w:t>2086</w:t>
                </w:r>
              </w:p>
            </w:tc>
          </w:tr>
          <w:tr w:rsidR="00903A8C" w:rsidRPr="00E630E8" w14:paraId="3BDD26B6" w14:textId="77777777" w:rsidTr="00903A8C">
            <w:tc>
              <w:tcPr>
                <w:tcW w:w="2084" w:type="dxa"/>
              </w:tcPr>
              <w:p w14:paraId="04884AB5" w14:textId="3DAB1860" w:rsidR="00903A8C" w:rsidRPr="00E630E8" w:rsidRDefault="00903A8C" w:rsidP="00903A8C">
                <w:pPr>
                  <w:pStyle w:val="LLPerustelujenkappalejako"/>
                </w:pPr>
                <w:r w:rsidRPr="00E630E8">
                  <w:t>2023</w:t>
                </w:r>
              </w:p>
            </w:tc>
            <w:tc>
              <w:tcPr>
                <w:tcW w:w="2084" w:type="dxa"/>
              </w:tcPr>
              <w:p w14:paraId="7BA6C45D" w14:textId="67D300C6" w:rsidR="00903A8C" w:rsidRPr="00E630E8" w:rsidRDefault="00903A8C" w:rsidP="00903A8C">
                <w:pPr>
                  <w:pStyle w:val="LLPerustelujenkappalejako"/>
                </w:pPr>
                <w:r w:rsidRPr="00E630E8">
                  <w:t>-</w:t>
                </w:r>
              </w:p>
            </w:tc>
            <w:tc>
              <w:tcPr>
                <w:tcW w:w="2084" w:type="dxa"/>
              </w:tcPr>
              <w:p w14:paraId="47C80FFB" w14:textId="24D1AD55" w:rsidR="00903A8C" w:rsidRPr="00E630E8" w:rsidRDefault="00903A8C" w:rsidP="00903A8C">
                <w:pPr>
                  <w:pStyle w:val="LLPerustelujenkappalejako"/>
                </w:pPr>
                <w:r w:rsidRPr="00E630E8">
                  <w:t>2021</w:t>
                </w:r>
              </w:p>
            </w:tc>
            <w:tc>
              <w:tcPr>
                <w:tcW w:w="2084" w:type="dxa"/>
              </w:tcPr>
              <w:p w14:paraId="6119F51C" w14:textId="1AF363F5" w:rsidR="00903A8C" w:rsidRPr="00E630E8" w:rsidRDefault="00903A8C" w:rsidP="00903A8C">
                <w:pPr>
                  <w:pStyle w:val="LLPerustelujenkappalejako"/>
                </w:pPr>
                <w:r w:rsidRPr="00E630E8">
                  <w:t>2021</w:t>
                </w:r>
              </w:p>
            </w:tc>
          </w:tr>
          <w:tr w:rsidR="00903A8C" w:rsidRPr="00E630E8" w14:paraId="3A9CD9D7" w14:textId="77777777" w:rsidTr="00903A8C">
            <w:tc>
              <w:tcPr>
                <w:tcW w:w="2084" w:type="dxa"/>
              </w:tcPr>
              <w:p w14:paraId="2E22F168" w14:textId="064E6BD3" w:rsidR="00903A8C" w:rsidRPr="00E630E8" w:rsidRDefault="00903A8C" w:rsidP="00903A8C">
                <w:pPr>
                  <w:pStyle w:val="LLPerustelujenkappalejako"/>
                </w:pPr>
                <w:r w:rsidRPr="00E630E8">
                  <w:t>2022</w:t>
                </w:r>
              </w:p>
            </w:tc>
            <w:tc>
              <w:tcPr>
                <w:tcW w:w="2084" w:type="dxa"/>
              </w:tcPr>
              <w:p w14:paraId="0D93DBBB" w14:textId="098B2B83" w:rsidR="00903A8C" w:rsidRPr="00E630E8" w:rsidRDefault="00903A8C" w:rsidP="00903A8C">
                <w:pPr>
                  <w:pStyle w:val="LLPerustelujenkappalejako"/>
                </w:pPr>
                <w:r w:rsidRPr="00E630E8">
                  <w:t>-</w:t>
                </w:r>
              </w:p>
            </w:tc>
            <w:tc>
              <w:tcPr>
                <w:tcW w:w="2084" w:type="dxa"/>
              </w:tcPr>
              <w:p w14:paraId="7C614A34" w14:textId="3B10FA5C" w:rsidR="00903A8C" w:rsidRPr="00E630E8" w:rsidRDefault="00903A8C" w:rsidP="00903A8C">
                <w:pPr>
                  <w:pStyle w:val="LLPerustelujenkappalejako"/>
                </w:pPr>
                <w:r w:rsidRPr="00E630E8">
                  <w:t>2591</w:t>
                </w:r>
              </w:p>
            </w:tc>
            <w:tc>
              <w:tcPr>
                <w:tcW w:w="2084" w:type="dxa"/>
              </w:tcPr>
              <w:p w14:paraId="3B68B2B7" w14:textId="156176FD" w:rsidR="00903A8C" w:rsidRPr="00E630E8" w:rsidRDefault="00903A8C" w:rsidP="00903A8C">
                <w:pPr>
                  <w:pStyle w:val="LLPerustelujenkappalejako"/>
                </w:pPr>
                <w:r w:rsidRPr="00E630E8">
                  <w:t>2591</w:t>
                </w:r>
              </w:p>
            </w:tc>
          </w:tr>
          <w:tr w:rsidR="00903A8C" w:rsidRPr="00E630E8" w14:paraId="330840FD" w14:textId="77777777" w:rsidTr="00903A8C">
            <w:tc>
              <w:tcPr>
                <w:tcW w:w="2084" w:type="dxa"/>
              </w:tcPr>
              <w:p w14:paraId="2E5DF243" w14:textId="571E7A09" w:rsidR="00903A8C" w:rsidRPr="00E630E8" w:rsidRDefault="00903A8C" w:rsidP="00903A8C">
                <w:pPr>
                  <w:pStyle w:val="LLPerustelujenkappalejako"/>
                </w:pPr>
                <w:r w:rsidRPr="00E630E8">
                  <w:t>2021</w:t>
                </w:r>
              </w:p>
            </w:tc>
            <w:tc>
              <w:tcPr>
                <w:tcW w:w="2084" w:type="dxa"/>
              </w:tcPr>
              <w:p w14:paraId="6523B00E" w14:textId="473C98F7" w:rsidR="00903A8C" w:rsidRPr="00E630E8" w:rsidRDefault="00903A8C" w:rsidP="00903A8C">
                <w:pPr>
                  <w:pStyle w:val="LLPerustelujenkappalejako"/>
                </w:pPr>
                <w:r w:rsidRPr="00E630E8">
                  <w:t>3</w:t>
                </w:r>
              </w:p>
            </w:tc>
            <w:tc>
              <w:tcPr>
                <w:tcW w:w="2084" w:type="dxa"/>
              </w:tcPr>
              <w:p w14:paraId="25260060" w14:textId="7AC51292" w:rsidR="00903A8C" w:rsidRPr="00E630E8" w:rsidRDefault="00903A8C" w:rsidP="00903A8C">
                <w:pPr>
                  <w:pStyle w:val="LLPerustelujenkappalejako"/>
                </w:pPr>
                <w:r w:rsidRPr="00E630E8">
                  <w:t>1625</w:t>
                </w:r>
              </w:p>
            </w:tc>
            <w:tc>
              <w:tcPr>
                <w:tcW w:w="2084" w:type="dxa"/>
              </w:tcPr>
              <w:p w14:paraId="3DE91CF2" w14:textId="756658E2" w:rsidR="00903A8C" w:rsidRPr="00E630E8" w:rsidRDefault="00903A8C" w:rsidP="00903A8C">
                <w:pPr>
                  <w:pStyle w:val="LLPerustelujenkappalejako"/>
                </w:pPr>
                <w:r w:rsidRPr="00E630E8">
                  <w:t>1628</w:t>
                </w:r>
              </w:p>
            </w:tc>
          </w:tr>
          <w:tr w:rsidR="00903A8C" w:rsidRPr="00E630E8" w14:paraId="3DA6447F" w14:textId="77777777" w:rsidTr="00903A8C">
            <w:tc>
              <w:tcPr>
                <w:tcW w:w="2084" w:type="dxa"/>
              </w:tcPr>
              <w:p w14:paraId="5EB1F1EA" w14:textId="726CBB07" w:rsidR="00903A8C" w:rsidRPr="00E630E8" w:rsidRDefault="00903A8C" w:rsidP="00903A8C">
                <w:pPr>
                  <w:pStyle w:val="LLPerustelujenkappalejako"/>
                </w:pPr>
                <w:r w:rsidRPr="00E630E8">
                  <w:t>2020</w:t>
                </w:r>
              </w:p>
            </w:tc>
            <w:tc>
              <w:tcPr>
                <w:tcW w:w="2084" w:type="dxa"/>
              </w:tcPr>
              <w:p w14:paraId="6B9A8D33" w14:textId="504FEF28" w:rsidR="00903A8C" w:rsidRPr="00E630E8" w:rsidRDefault="00903A8C" w:rsidP="00903A8C">
                <w:pPr>
                  <w:pStyle w:val="LLPerustelujenkappalejako"/>
                </w:pPr>
                <w:r w:rsidRPr="00E630E8">
                  <w:t>130 (tutkimus)</w:t>
                </w:r>
              </w:p>
            </w:tc>
            <w:tc>
              <w:tcPr>
                <w:tcW w:w="2084" w:type="dxa"/>
              </w:tcPr>
              <w:p w14:paraId="2327CCA6" w14:textId="2596B5DD" w:rsidR="00903A8C" w:rsidRPr="00E630E8" w:rsidRDefault="00903A8C" w:rsidP="00903A8C">
                <w:pPr>
                  <w:pStyle w:val="LLPerustelujenkappalejako"/>
                </w:pPr>
                <w:r w:rsidRPr="00E630E8">
                  <w:t>655</w:t>
                </w:r>
              </w:p>
            </w:tc>
            <w:tc>
              <w:tcPr>
                <w:tcW w:w="2084" w:type="dxa"/>
              </w:tcPr>
              <w:p w14:paraId="48E2BE2B" w14:textId="21CB9B15" w:rsidR="00903A8C" w:rsidRPr="00E630E8" w:rsidRDefault="00903A8C" w:rsidP="00903A8C">
                <w:pPr>
                  <w:pStyle w:val="LLPerustelujenkappalejako"/>
                </w:pPr>
                <w:r w:rsidRPr="00E630E8">
                  <w:t>785</w:t>
                </w:r>
              </w:p>
            </w:tc>
          </w:tr>
          <w:tr w:rsidR="00903A8C" w:rsidRPr="00E630E8" w14:paraId="7B40D094" w14:textId="77777777" w:rsidTr="00903A8C">
            <w:tc>
              <w:tcPr>
                <w:tcW w:w="2084" w:type="dxa"/>
              </w:tcPr>
              <w:p w14:paraId="2E9EA3EA" w14:textId="1B092629" w:rsidR="00903A8C" w:rsidRPr="00E630E8" w:rsidRDefault="00903A8C" w:rsidP="00903A8C">
                <w:pPr>
                  <w:pStyle w:val="LLPerustelujenkappalejako"/>
                </w:pPr>
                <w:r w:rsidRPr="00E630E8">
                  <w:t>2019</w:t>
                </w:r>
              </w:p>
            </w:tc>
            <w:tc>
              <w:tcPr>
                <w:tcW w:w="2084" w:type="dxa"/>
              </w:tcPr>
              <w:p w14:paraId="17031171" w14:textId="4909A8D8" w:rsidR="00903A8C" w:rsidRPr="00E630E8" w:rsidRDefault="00903A8C" w:rsidP="00903A8C">
                <w:pPr>
                  <w:pStyle w:val="LLPerustelujenkappalejako"/>
                </w:pPr>
                <w:r w:rsidRPr="00E630E8">
                  <w:t>-</w:t>
                </w:r>
              </w:p>
            </w:tc>
            <w:tc>
              <w:tcPr>
                <w:tcW w:w="2084" w:type="dxa"/>
              </w:tcPr>
              <w:p w14:paraId="6BC0CFD3" w14:textId="129F37EB" w:rsidR="00903A8C" w:rsidRPr="00E630E8" w:rsidRDefault="00903A8C" w:rsidP="00903A8C">
                <w:pPr>
                  <w:pStyle w:val="LLPerustelujenkappalejako"/>
                </w:pPr>
                <w:r w:rsidRPr="00E630E8">
                  <w:t>2194</w:t>
                </w:r>
              </w:p>
            </w:tc>
            <w:tc>
              <w:tcPr>
                <w:tcW w:w="2084" w:type="dxa"/>
              </w:tcPr>
              <w:p w14:paraId="5EF1BF32" w14:textId="0130F6DC" w:rsidR="00903A8C" w:rsidRPr="00E630E8" w:rsidRDefault="00903A8C" w:rsidP="00903A8C">
                <w:pPr>
                  <w:pStyle w:val="LLPerustelujenkappalejako"/>
                </w:pPr>
                <w:r w:rsidRPr="00E630E8">
                  <w:t>2194</w:t>
                </w:r>
              </w:p>
            </w:tc>
          </w:tr>
          <w:tr w:rsidR="00903A8C" w:rsidRPr="00E630E8" w14:paraId="58AA6279" w14:textId="77777777" w:rsidTr="00903A8C">
            <w:tc>
              <w:tcPr>
                <w:tcW w:w="2084" w:type="dxa"/>
              </w:tcPr>
              <w:p w14:paraId="008EC1CB" w14:textId="4E7B0A25" w:rsidR="00903A8C" w:rsidRPr="00E630E8" w:rsidRDefault="00903A8C" w:rsidP="00903A8C">
                <w:pPr>
                  <w:pStyle w:val="LLPerustelujenkappalejako"/>
                </w:pPr>
                <w:r w:rsidRPr="00E630E8">
                  <w:t>2018</w:t>
                </w:r>
              </w:p>
            </w:tc>
            <w:tc>
              <w:tcPr>
                <w:tcW w:w="2084" w:type="dxa"/>
              </w:tcPr>
              <w:p w14:paraId="7FAD3E51" w14:textId="61411E6F" w:rsidR="00903A8C" w:rsidRPr="00E630E8" w:rsidRDefault="00903A8C" w:rsidP="00903A8C">
                <w:pPr>
                  <w:pStyle w:val="LLPerustelujenkappalejako"/>
                </w:pPr>
                <w:r w:rsidRPr="00E630E8">
                  <w:t>-</w:t>
                </w:r>
              </w:p>
            </w:tc>
            <w:tc>
              <w:tcPr>
                <w:tcW w:w="2084" w:type="dxa"/>
              </w:tcPr>
              <w:p w14:paraId="343CA4C3" w14:textId="1A396A55" w:rsidR="00903A8C" w:rsidRPr="00E630E8" w:rsidRDefault="00903A8C" w:rsidP="00903A8C">
                <w:pPr>
                  <w:pStyle w:val="LLPerustelujenkappalejako"/>
                </w:pPr>
                <w:r w:rsidRPr="00E630E8">
                  <w:t>4474</w:t>
                </w:r>
              </w:p>
            </w:tc>
            <w:tc>
              <w:tcPr>
                <w:tcW w:w="2084" w:type="dxa"/>
              </w:tcPr>
              <w:p w14:paraId="15898B1C" w14:textId="27B108D6" w:rsidR="00903A8C" w:rsidRPr="00E630E8" w:rsidRDefault="00903A8C" w:rsidP="00903A8C">
                <w:pPr>
                  <w:pStyle w:val="LLPerustelujenkappalejako"/>
                </w:pPr>
                <w:r w:rsidRPr="00E630E8">
                  <w:t>4474</w:t>
                </w:r>
              </w:p>
            </w:tc>
          </w:tr>
          <w:tr w:rsidR="00903A8C" w:rsidRPr="00E630E8" w14:paraId="70437665" w14:textId="77777777" w:rsidTr="00903A8C">
            <w:tc>
              <w:tcPr>
                <w:tcW w:w="2084" w:type="dxa"/>
              </w:tcPr>
              <w:p w14:paraId="1B90A9BB" w14:textId="4DACB7EF" w:rsidR="00903A8C" w:rsidRPr="00E630E8" w:rsidRDefault="00903A8C" w:rsidP="00903A8C">
                <w:pPr>
                  <w:pStyle w:val="LLPerustelujenkappalejako"/>
                </w:pPr>
                <w:r w:rsidRPr="00E630E8">
                  <w:t>2017</w:t>
                </w:r>
              </w:p>
            </w:tc>
            <w:tc>
              <w:tcPr>
                <w:tcW w:w="2084" w:type="dxa"/>
              </w:tcPr>
              <w:p w14:paraId="17CC2262" w14:textId="76191C85" w:rsidR="00903A8C" w:rsidRPr="00E630E8" w:rsidRDefault="00903A8C" w:rsidP="00903A8C">
                <w:pPr>
                  <w:pStyle w:val="LLPerustelujenkappalejako"/>
                </w:pPr>
                <w:r w:rsidRPr="00E630E8">
                  <w:t>-</w:t>
                </w:r>
              </w:p>
            </w:tc>
            <w:tc>
              <w:tcPr>
                <w:tcW w:w="2084" w:type="dxa"/>
              </w:tcPr>
              <w:p w14:paraId="0D4FCCF7" w14:textId="3C680C35" w:rsidR="00903A8C" w:rsidRPr="00E630E8" w:rsidRDefault="00903A8C" w:rsidP="00903A8C">
                <w:pPr>
                  <w:pStyle w:val="LLPerustelujenkappalejako"/>
                </w:pPr>
                <w:r w:rsidRPr="00E630E8">
                  <w:t>1355</w:t>
                </w:r>
              </w:p>
            </w:tc>
            <w:tc>
              <w:tcPr>
                <w:tcW w:w="2084" w:type="dxa"/>
              </w:tcPr>
              <w:p w14:paraId="4976DE85" w14:textId="7EA92AB0" w:rsidR="00903A8C" w:rsidRPr="00E630E8" w:rsidRDefault="00903A8C" w:rsidP="00903A8C">
                <w:pPr>
                  <w:pStyle w:val="LLPerustelujenkappalejako"/>
                </w:pPr>
                <w:r w:rsidRPr="00E630E8">
                  <w:t>1355</w:t>
                </w:r>
              </w:p>
            </w:tc>
          </w:tr>
          <w:tr w:rsidR="00903A8C" w:rsidRPr="00E630E8" w14:paraId="73CF0FBE" w14:textId="77777777" w:rsidTr="00903A8C">
            <w:tc>
              <w:tcPr>
                <w:tcW w:w="2084" w:type="dxa"/>
              </w:tcPr>
              <w:p w14:paraId="6721F7FA" w14:textId="3AD78F2F" w:rsidR="00903A8C" w:rsidRPr="00E630E8" w:rsidRDefault="00903A8C" w:rsidP="00903A8C">
                <w:pPr>
                  <w:pStyle w:val="LLPerustelujenkappalejako"/>
                </w:pPr>
                <w:r w:rsidRPr="00E630E8">
                  <w:t>2016</w:t>
                </w:r>
              </w:p>
            </w:tc>
            <w:tc>
              <w:tcPr>
                <w:tcW w:w="2084" w:type="dxa"/>
              </w:tcPr>
              <w:p w14:paraId="1D331241" w14:textId="7A9CD19E" w:rsidR="00903A8C" w:rsidRPr="00E630E8" w:rsidRDefault="00903A8C" w:rsidP="00903A8C">
                <w:pPr>
                  <w:pStyle w:val="LLPerustelujenkappalejako"/>
                </w:pPr>
                <w:r w:rsidRPr="00E630E8">
                  <w:t>-</w:t>
                </w:r>
              </w:p>
            </w:tc>
            <w:tc>
              <w:tcPr>
                <w:tcW w:w="2084" w:type="dxa"/>
              </w:tcPr>
              <w:p w14:paraId="4B5018AF" w14:textId="6D22888A" w:rsidR="00903A8C" w:rsidRPr="00E630E8" w:rsidRDefault="00903A8C" w:rsidP="00903A8C">
                <w:pPr>
                  <w:pStyle w:val="LLPerustelujenkappalejako"/>
                </w:pPr>
                <w:r w:rsidRPr="00E630E8">
                  <w:t>2622</w:t>
                </w:r>
              </w:p>
            </w:tc>
            <w:tc>
              <w:tcPr>
                <w:tcW w:w="2084" w:type="dxa"/>
              </w:tcPr>
              <w:p w14:paraId="5ACFDFF1" w14:textId="60DD16EF" w:rsidR="00903A8C" w:rsidRPr="00E630E8" w:rsidRDefault="00903A8C" w:rsidP="00903A8C">
                <w:pPr>
                  <w:pStyle w:val="LLPerustelujenkappalejako"/>
                </w:pPr>
                <w:r w:rsidRPr="00E630E8">
                  <w:t>2622</w:t>
                </w:r>
              </w:p>
            </w:tc>
          </w:tr>
          <w:tr w:rsidR="00903A8C" w:rsidRPr="00E630E8" w14:paraId="44F8001F" w14:textId="77777777" w:rsidTr="00903A8C">
            <w:tc>
              <w:tcPr>
                <w:tcW w:w="2084" w:type="dxa"/>
              </w:tcPr>
              <w:p w14:paraId="699BDB24" w14:textId="1CC5B1F5" w:rsidR="00903A8C" w:rsidRPr="00E630E8" w:rsidRDefault="00903A8C" w:rsidP="00903A8C">
                <w:pPr>
                  <w:pStyle w:val="LLPerustelujenkappalejako"/>
                </w:pPr>
                <w:r w:rsidRPr="00E630E8">
                  <w:t>2015</w:t>
                </w:r>
              </w:p>
            </w:tc>
            <w:tc>
              <w:tcPr>
                <w:tcW w:w="2084" w:type="dxa"/>
              </w:tcPr>
              <w:p w14:paraId="1B32DC4E" w14:textId="6748C364" w:rsidR="00903A8C" w:rsidRPr="00E630E8" w:rsidRDefault="00903A8C" w:rsidP="00903A8C">
                <w:pPr>
                  <w:pStyle w:val="LLPerustelujenkappalejako"/>
                </w:pPr>
                <w:r w:rsidRPr="00E630E8">
                  <w:t>-</w:t>
                </w:r>
              </w:p>
            </w:tc>
            <w:tc>
              <w:tcPr>
                <w:tcW w:w="2084" w:type="dxa"/>
              </w:tcPr>
              <w:p w14:paraId="093A6937" w14:textId="6D7CC6CA" w:rsidR="00903A8C" w:rsidRPr="00E630E8" w:rsidRDefault="00903A8C" w:rsidP="00903A8C">
                <w:pPr>
                  <w:pStyle w:val="LLPerustelujenkappalejako"/>
                </w:pPr>
                <w:r w:rsidRPr="00E630E8">
                  <w:t>3039</w:t>
                </w:r>
              </w:p>
            </w:tc>
            <w:tc>
              <w:tcPr>
                <w:tcW w:w="2084" w:type="dxa"/>
              </w:tcPr>
              <w:p w14:paraId="20E32465" w14:textId="66E33010" w:rsidR="00903A8C" w:rsidRPr="00E630E8" w:rsidRDefault="00903A8C" w:rsidP="00903A8C">
                <w:pPr>
                  <w:pStyle w:val="LLPerustelujenkappalejako"/>
                </w:pPr>
                <w:r w:rsidRPr="00E630E8">
                  <w:t>3039</w:t>
                </w:r>
              </w:p>
            </w:tc>
          </w:tr>
          <w:tr w:rsidR="00903A8C" w:rsidRPr="00E630E8" w14:paraId="14A8BA2F" w14:textId="77777777" w:rsidTr="00903A8C">
            <w:tc>
              <w:tcPr>
                <w:tcW w:w="2084" w:type="dxa"/>
              </w:tcPr>
              <w:p w14:paraId="79297F66" w14:textId="34B7B93E" w:rsidR="00903A8C" w:rsidRPr="00E630E8" w:rsidRDefault="00903A8C" w:rsidP="00903A8C">
                <w:pPr>
                  <w:pStyle w:val="LLPerustelujenkappalejako"/>
                </w:pPr>
                <w:r w:rsidRPr="00E630E8">
                  <w:t>2014</w:t>
                </w:r>
              </w:p>
            </w:tc>
            <w:tc>
              <w:tcPr>
                <w:tcW w:w="2084" w:type="dxa"/>
              </w:tcPr>
              <w:p w14:paraId="4809599A" w14:textId="074A5ACA" w:rsidR="00903A8C" w:rsidRPr="00E630E8" w:rsidRDefault="00903A8C" w:rsidP="00903A8C">
                <w:pPr>
                  <w:pStyle w:val="LLPerustelujenkappalejako"/>
                </w:pPr>
                <w:r w:rsidRPr="00E630E8">
                  <w:t>-</w:t>
                </w:r>
              </w:p>
            </w:tc>
            <w:tc>
              <w:tcPr>
                <w:tcW w:w="2084" w:type="dxa"/>
              </w:tcPr>
              <w:p w14:paraId="29BF3201" w14:textId="4A89B400" w:rsidR="00903A8C" w:rsidRPr="00E630E8" w:rsidRDefault="00903A8C" w:rsidP="00903A8C">
                <w:pPr>
                  <w:pStyle w:val="LLPerustelujenkappalejako"/>
                </w:pPr>
                <w:r w:rsidRPr="00E630E8">
                  <w:t>1092</w:t>
                </w:r>
              </w:p>
            </w:tc>
            <w:tc>
              <w:tcPr>
                <w:tcW w:w="2084" w:type="dxa"/>
              </w:tcPr>
              <w:p w14:paraId="26EE07AA" w14:textId="1FCB3BD1" w:rsidR="00903A8C" w:rsidRPr="00E630E8" w:rsidRDefault="00903A8C" w:rsidP="00903A8C">
                <w:pPr>
                  <w:pStyle w:val="LLPerustelujenkappalejako"/>
                </w:pPr>
                <w:r w:rsidRPr="00E630E8">
                  <w:t>1092</w:t>
                </w:r>
              </w:p>
            </w:tc>
          </w:tr>
          <w:tr w:rsidR="00903A8C" w:rsidRPr="00E630E8" w14:paraId="340B1FDD" w14:textId="77777777" w:rsidTr="00903A8C">
            <w:tc>
              <w:tcPr>
                <w:tcW w:w="2084" w:type="dxa"/>
              </w:tcPr>
              <w:p w14:paraId="27FB641C" w14:textId="52C29645" w:rsidR="00903A8C" w:rsidRPr="00E630E8" w:rsidRDefault="00903A8C" w:rsidP="00903A8C">
                <w:pPr>
                  <w:pStyle w:val="LLPerustelujenkappalejako"/>
                </w:pPr>
                <w:r w:rsidRPr="00E630E8">
                  <w:t>2013</w:t>
                </w:r>
              </w:p>
            </w:tc>
            <w:tc>
              <w:tcPr>
                <w:tcW w:w="2084" w:type="dxa"/>
              </w:tcPr>
              <w:p w14:paraId="723C4123" w14:textId="0E0BAAA3" w:rsidR="00903A8C" w:rsidRPr="00E630E8" w:rsidRDefault="00903A8C" w:rsidP="00903A8C">
                <w:pPr>
                  <w:pStyle w:val="LLPerustelujenkappalejako"/>
                </w:pPr>
                <w:r w:rsidRPr="00E630E8">
                  <w:t>-</w:t>
                </w:r>
              </w:p>
            </w:tc>
            <w:tc>
              <w:tcPr>
                <w:tcW w:w="2084" w:type="dxa"/>
              </w:tcPr>
              <w:p w14:paraId="0C9BDA0C" w14:textId="709DF352" w:rsidR="00903A8C" w:rsidRPr="00E630E8" w:rsidRDefault="00903A8C" w:rsidP="00903A8C">
                <w:pPr>
                  <w:pStyle w:val="LLPerustelujenkappalejako"/>
                </w:pPr>
                <w:r w:rsidRPr="00E630E8">
                  <w:t>1710</w:t>
                </w:r>
              </w:p>
            </w:tc>
            <w:tc>
              <w:tcPr>
                <w:tcW w:w="2084" w:type="dxa"/>
              </w:tcPr>
              <w:p w14:paraId="5208BB6D" w14:textId="768C9542" w:rsidR="00903A8C" w:rsidRPr="00E630E8" w:rsidRDefault="00903A8C" w:rsidP="00903A8C">
                <w:pPr>
                  <w:pStyle w:val="LLPerustelujenkappalejako"/>
                </w:pPr>
                <w:r w:rsidRPr="00E630E8">
                  <w:t>1710</w:t>
                </w:r>
              </w:p>
            </w:tc>
          </w:tr>
          <w:tr w:rsidR="00903A8C" w:rsidRPr="00E630E8" w14:paraId="35BB39C9" w14:textId="77777777" w:rsidTr="00903A8C">
            <w:tc>
              <w:tcPr>
                <w:tcW w:w="2084" w:type="dxa"/>
              </w:tcPr>
              <w:p w14:paraId="29D21DE7" w14:textId="0A470A94" w:rsidR="00903A8C" w:rsidRPr="00E630E8" w:rsidRDefault="00903A8C" w:rsidP="00903A8C">
                <w:pPr>
                  <w:pStyle w:val="LLPerustelujenkappalejako"/>
                </w:pPr>
                <w:r w:rsidRPr="00E630E8">
                  <w:t>2012</w:t>
                </w:r>
              </w:p>
            </w:tc>
            <w:tc>
              <w:tcPr>
                <w:tcW w:w="2084" w:type="dxa"/>
              </w:tcPr>
              <w:p w14:paraId="7CD1FEBB" w14:textId="626D7E25" w:rsidR="00903A8C" w:rsidRPr="00E630E8" w:rsidRDefault="00903A8C" w:rsidP="00903A8C">
                <w:pPr>
                  <w:pStyle w:val="LLPerustelujenkappalejako"/>
                </w:pPr>
                <w:r w:rsidRPr="00E630E8">
                  <w:t>-</w:t>
                </w:r>
              </w:p>
            </w:tc>
            <w:tc>
              <w:tcPr>
                <w:tcW w:w="2084" w:type="dxa"/>
              </w:tcPr>
              <w:p w14:paraId="1F2647A4" w14:textId="1D8D3BFE" w:rsidR="00903A8C" w:rsidRPr="00E630E8" w:rsidRDefault="00903A8C" w:rsidP="00903A8C">
                <w:pPr>
                  <w:pStyle w:val="LLPerustelujenkappalejako"/>
                </w:pPr>
                <w:r w:rsidRPr="00E630E8">
                  <w:t>1112</w:t>
                </w:r>
              </w:p>
            </w:tc>
            <w:tc>
              <w:tcPr>
                <w:tcW w:w="2084" w:type="dxa"/>
              </w:tcPr>
              <w:p w14:paraId="1A973439" w14:textId="4E433DFD" w:rsidR="00903A8C" w:rsidRPr="00E630E8" w:rsidRDefault="00903A8C" w:rsidP="00903A8C">
                <w:pPr>
                  <w:pStyle w:val="LLPerustelujenkappalejako"/>
                </w:pPr>
                <w:r w:rsidRPr="00E630E8">
                  <w:t>1112</w:t>
                </w:r>
              </w:p>
            </w:tc>
          </w:tr>
          <w:tr w:rsidR="00903A8C" w:rsidRPr="00E630E8" w14:paraId="497B720C" w14:textId="77777777" w:rsidTr="00903A8C">
            <w:tc>
              <w:tcPr>
                <w:tcW w:w="2084" w:type="dxa"/>
              </w:tcPr>
              <w:p w14:paraId="6AA4AE02" w14:textId="04ADEE07" w:rsidR="00903A8C" w:rsidRPr="00E630E8" w:rsidRDefault="00903A8C" w:rsidP="00903A8C">
                <w:pPr>
                  <w:pStyle w:val="LLPerustelujenkappalejako"/>
                </w:pPr>
                <w:r w:rsidRPr="00E630E8">
                  <w:t>2011</w:t>
                </w:r>
              </w:p>
            </w:tc>
            <w:tc>
              <w:tcPr>
                <w:tcW w:w="2084" w:type="dxa"/>
              </w:tcPr>
              <w:p w14:paraId="4AB46256" w14:textId="1F91313A" w:rsidR="00903A8C" w:rsidRPr="00E630E8" w:rsidRDefault="00903A8C" w:rsidP="00903A8C">
                <w:pPr>
                  <w:pStyle w:val="LLPerustelujenkappalejako"/>
                </w:pPr>
                <w:r w:rsidRPr="00E630E8">
                  <w:t>-</w:t>
                </w:r>
              </w:p>
            </w:tc>
            <w:tc>
              <w:tcPr>
                <w:tcW w:w="2084" w:type="dxa"/>
              </w:tcPr>
              <w:p w14:paraId="052D4E65" w14:textId="201A37C4" w:rsidR="00903A8C" w:rsidRPr="00E630E8" w:rsidRDefault="00903A8C" w:rsidP="00903A8C">
                <w:pPr>
                  <w:pStyle w:val="LLPerustelujenkappalejako"/>
                </w:pPr>
                <w:r w:rsidRPr="00E630E8">
                  <w:t>2005</w:t>
                </w:r>
              </w:p>
            </w:tc>
            <w:tc>
              <w:tcPr>
                <w:tcW w:w="2084" w:type="dxa"/>
              </w:tcPr>
              <w:p w14:paraId="3625214E" w14:textId="28DA2ECD" w:rsidR="00903A8C" w:rsidRPr="00E630E8" w:rsidRDefault="00903A8C" w:rsidP="00903A8C">
                <w:pPr>
                  <w:pStyle w:val="LLPerustelujenkappalejako"/>
                </w:pPr>
                <w:r w:rsidRPr="00E630E8">
                  <w:t>2005</w:t>
                </w:r>
              </w:p>
            </w:tc>
          </w:tr>
        </w:tbl>
        <w:p w14:paraId="1FBB5135" w14:textId="3FF2376A" w:rsidR="00BC34B3" w:rsidRPr="00E630E8" w:rsidRDefault="00BC34B3" w:rsidP="00BA5587">
          <w:pPr>
            <w:pStyle w:val="LLPerustelujenkappalejako"/>
            <w:spacing w:before="240"/>
          </w:pPr>
          <w:r w:rsidRPr="00E630E8">
            <w:lastRenderedPageBreak/>
            <w:t>Tanska</w:t>
          </w:r>
        </w:p>
        <w:p w14:paraId="120186D8" w14:textId="48A81C0C" w:rsidR="004B3122" w:rsidRPr="00E630E8" w:rsidRDefault="00941867" w:rsidP="00BA5587">
          <w:pPr>
            <w:pStyle w:val="LLPerustelujenkappalejako"/>
            <w:spacing w:before="240"/>
          </w:pPr>
          <w:r w:rsidRPr="00E630E8">
            <w:t xml:space="preserve">Tanskassa valkoposkihanhi ja merimetso ovat molemmat lähtökohtaisesti suojeltuja lajeja, mutta niiden aiheuttamien vahinkojen vuoksi hallittu ja luvanvarainen kannansäätely on sallittua. Suojelusta poikkeaminen perustuu metsästyslain (Bekendtgørelse af lov om jagt og vildtforvaltning (LBK nr. 639 af 26/05/2023)) säännöksiin. Valkoposkihanhien kohdalla Tanska hyödyntää EU:n lintudirektiivin mahdollistamia poikkeuslupia silloin, kun valkoposkihanhiparvet aiheuttavat merkittäviä maatalousvahinkoja. Laji on edelleen rauhoitettu, mutta maanomistajat voivat tietyin ehdoin hakea lupaa lintujen ampumiseen pelotustarkoituksessa, kun hanhien runsastuminen johtaa toistuviin sato-ongelmiin. Poikkeuslupien tarve on kasvanut hanhikannan voimakkaan lisääntymisen ja tästä seuranneiden peltohaittojen vuoksi. </w:t>
          </w:r>
          <w:r w:rsidR="007C0EC1" w:rsidRPr="00E630E8">
            <w:t>Tanskassa valkoposkihanhia saa karkottaa poikkeusluvilla ampumalla syyskuusta helmikuuhun ilman kiintiöitä, ja maaliskuusta toukokuuhun paikkaan ja aikaan sidotulla kiintiöllä, saaliin hyödyntäen</w:t>
          </w:r>
          <w:r w:rsidR="004B3122" w:rsidRPr="00E630E8">
            <w:t>. Poikkeusluvan saamiseksi valkoposkihanhille syyskuun 1. päivän ja tammikuun 31. päivän ulkopuolella viranomaiset edellyttävät, että ei-tappavia karkotusmenetelmiä on kokeiltu. Siksi lupahakemuksessa on ilmoitettava, onko karkotusmenetelmiä käytetty ja mitä menetelmiä on kokeiltu.</w:t>
          </w:r>
          <w:r w:rsidRPr="00E630E8">
            <w:t xml:space="preserve"> </w:t>
          </w:r>
          <w:r w:rsidR="004B3122" w:rsidRPr="00E630E8">
            <w:t xml:space="preserve">Säädösten mukaan Naturstyrelsen voi asettaa lisäehtoja, kuten sen, että karkotteita on käytetty ja ne on todettu riittämättömiksi sekä että viraston suosittelemia karkotteita on käytetty ja käytetään edelleen poikkeusluvan aikaisessa suojametsästyksessä. </w:t>
          </w:r>
          <w:r w:rsidR="00CC5484" w:rsidRPr="00E630E8">
            <w:t>Tanskassa noin 270 000 valkoposkihanhea talvehtii usein kerääntyen tuhansien lintujen parviin.</w:t>
          </w:r>
          <w:r w:rsidR="004B3122" w:rsidRPr="00E630E8">
            <w:t xml:space="preserve"> </w:t>
          </w:r>
        </w:p>
        <w:p w14:paraId="6A392314" w14:textId="29DC62CE" w:rsidR="00BA5587" w:rsidRPr="00E630E8" w:rsidRDefault="004B3122" w:rsidP="00BA5587">
          <w:pPr>
            <w:pStyle w:val="LLPerustelujenkappalejako"/>
            <w:spacing w:before="240"/>
          </w:pPr>
          <w:r w:rsidRPr="00E630E8">
            <w:t>Toisin kuin monissa muissa EU-maissa, Tanskassa ei makseta korvauksia valkoposkihanhien aiheuttamista taloudellisista vahingoista, eikä siellä ole kohdennettuja tukijärjestelmiä, joilla hanhille tarjottaisiin rauhallisia ruokailualueita paikoissa, joissa ne eivät aiheuttaisi haittaa. Tämän vuoksi hanhien karkottaminen pelloilta, tarvittaessa poikkeusluvalla tehtävää suojametsästystä käyttäen, silloin kun muut ei-tappavat menetelmät on hyödynnetty loppuun, on tanskalaisviljelijöiden keskeisin keino vähentää hanhien aiheuttamia vahinkoja.</w:t>
          </w:r>
        </w:p>
        <w:p w14:paraId="2D039ABF" w14:textId="76FFB060" w:rsidR="00BA5587" w:rsidRPr="00E630E8" w:rsidRDefault="00BA5587" w:rsidP="00BA5587">
          <w:pPr>
            <w:pStyle w:val="LLPerustelujenkappalejako"/>
            <w:spacing w:before="240"/>
          </w:pPr>
          <w:r w:rsidRPr="00E630E8">
            <w:t>Merimetson osalta Tanskassa noudatetaan laajaa ja pitkäjänteistä kannanhoito- ja konfliktinhallintasuunnitelmaa, jonka tavoitteena on tasapaino elinvoimaisen merimetsokannan ja kalatalouden etujen välillä. Suunnitelma perustuu paikalliseen konfliktinhallintaan, jossa merimetsojen ravinnonhankintaa pyritään vähentämään erityisesti kalastukselle tärkeillä alueilla. Tanskan merimetsokanta kasvoi voimakkaasti 1980-luvulta lähtien tehostuneen suojelun ansiosta, ja vaikka kannan koko on vaihdellut vuosien mittaan, se on vakiintunut viime vuosina merkittävälle tasolle. Hallintatoimet kohdistetaan erityisesti pesimäkolonioihin, jotka sijaitsevat alueilla, joilla esiintyy haavoittuvia kalalajeja ja merkittäviä kalakantoja.</w:t>
          </w:r>
        </w:p>
        <w:p w14:paraId="7E545B1D" w14:textId="541C007F" w:rsidR="00BA5587" w:rsidRPr="00E630E8" w:rsidRDefault="00BA5587" w:rsidP="00BA5587">
          <w:pPr>
            <w:pStyle w:val="LLPerustelujenkappalejako"/>
            <w:spacing w:before="240"/>
          </w:pPr>
          <w:r w:rsidRPr="00E630E8">
            <w:t>Ennen kuin merimetsojen tappaviin toimenpiteisiin ryhdytään, on käytettävä muita keinoja, kuten lintujen karkottamista tai teknisiä pelotteita. Jos nämä eivät riitä vahinkojen ehkäisemiseen, voidaan viranomaisluvan perusteella käyttää rajoitettua ampumista, munien öljyämistä tai pesien tuhoamista. Näiden toimien käyttö on tarkasti säädelty ja edellyttää aina Tanskan luonto- ja ympäristöviranomaisten hyväksymää lupaa sekä maanomistajan suostumusta. Tappavat toimenpiteet on sallittua vain rajattuna ajanjaksona elokuun alusta maaliskuun loppuun sekä keväällä lyhyesti, kun suojellaan merivaellukselle lähteviä lohen, taimenen ja kampelan poikasia. Lisäksi pesien ja munien tuhoamista koskevat luvat voidaan myöntää vain tietyille, suunnitelmassa nimetylle pesimäalueille tai niiden läheisyyteen, mikäli vahingot voidaan osoittaa merkittäviksi.</w:t>
          </w:r>
        </w:p>
        <w:p w14:paraId="66E5E8D2" w14:textId="05385D8D" w:rsidR="007C0EC1" w:rsidRPr="00E630E8" w:rsidRDefault="00BA5587" w:rsidP="00BA5587">
          <w:pPr>
            <w:pStyle w:val="LLPerustelujenkappalejako"/>
            <w:spacing w:before="240"/>
          </w:pPr>
          <w:r w:rsidRPr="00E630E8">
            <w:t xml:space="preserve">Tanskan merimetsosuunnitelma on laadittu yhteistyössä asiantuntijoiden, viranomaisten ja alan toimijoiden kanssa, ja se on tarkoitettu jatkuvasti päivitettäväksi uuden tutkimustiedon ja </w:t>
          </w:r>
          <w:r w:rsidRPr="00E630E8">
            <w:lastRenderedPageBreak/>
            <w:t>kenttäkokemusten karttuessa. Keskeinen periaate on, että konfliktien ratkaisut etsitään paikallisesti ja että tappavat toimenpiteet ovat aina viimeinen keino. Käytännössä on havaittu, että karkottamisen yhdistäminen rajattuun luvanvaraiseen metsästykseen tehostaa merimetsojen siirtymistä pois herkiltä kalastusalueilta ja auttaa vähentämään vahinkoja ilman, että se vaarantaa lajin elinvoimaisuutta.</w:t>
          </w:r>
        </w:p>
        <w:p w14:paraId="7B097565" w14:textId="1ADB2EAD" w:rsidR="009C72BC" w:rsidRPr="00E630E8" w:rsidRDefault="009C72BC" w:rsidP="00BA5587">
          <w:pPr>
            <w:pStyle w:val="LLPerustelujenkappalejako"/>
            <w:spacing w:before="240"/>
          </w:pPr>
          <w:r w:rsidRPr="00E630E8">
            <w:t xml:space="preserve">Tanskassa ei juurikaan ole oikeustapauksia valkoposkihanhista tai merimetsoista, koska valitusoikeus Suomeen verrattuna on huomattavasti rajoitetumpi. </w:t>
          </w:r>
        </w:p>
        <w:p w14:paraId="5FD6F63C" w14:textId="01AB81A5" w:rsidR="00303A47" w:rsidRPr="00E630E8" w:rsidRDefault="00303A47" w:rsidP="00BA5587">
          <w:pPr>
            <w:pStyle w:val="LLPerustelujenkappalejako"/>
            <w:spacing w:before="240"/>
          </w:pPr>
          <w:r w:rsidRPr="00E630E8">
            <w:t>Ahvenanmaa</w:t>
          </w:r>
        </w:p>
        <w:p w14:paraId="500C1D5C" w14:textId="1C578741" w:rsidR="00303A47" w:rsidRDefault="00303A47" w:rsidP="00303A47">
          <w:pPr>
            <w:pStyle w:val="LLPerustelujenkappalejako"/>
            <w:spacing w:before="240"/>
          </w:pPr>
          <w:r w:rsidRPr="00E630E8">
            <w:t xml:space="preserve">Merimetson suojametsästys on sallittua Ahvenanmaalla kalastukselle, vesille ja metsille aiheutuvan yleisen vahingon välttämiseksi. </w:t>
          </w:r>
          <w:r w:rsidR="006D5C11" w:rsidRPr="00E630E8">
            <w:t xml:space="preserve">Ahvenanmaalla on oma metsästyslakinsa. </w:t>
          </w:r>
          <w:r w:rsidRPr="00E630E8">
            <w:t>Vuonna 202</w:t>
          </w:r>
          <w:r w:rsidR="006D5C11" w:rsidRPr="00E630E8">
            <w:t>5</w:t>
          </w:r>
          <w:r w:rsidRPr="00E630E8">
            <w:t xml:space="preserve"> ampumiskiintiö oli 3000 merimetsoa </w:t>
          </w:r>
          <w:r w:rsidR="006D5C11" w:rsidRPr="00E630E8">
            <w:t>1.4.–31.12.</w:t>
          </w:r>
          <w:r w:rsidRPr="00E630E8">
            <w:t xml:space="preserve"> välisenä ajankohtana (Ålands landskapsregering 2022). Ennen elokuuta suojametsästystä saa suorittaa vain 300 metrin etäisyydellä rekisteröityneen kaupallisen kalastajan pyydyksistä tai kalankasvattajan verkkoaltaasta. Suojametsästys on sallittua myös kalojen rauhoitusalueilla tai kalojen istutuspaikoilla. Alle 300 m etäisyydellä mahdollisista pesimäkolonioista metsästys ei ole sallittu ja myöskään houkutuskaaveita ei saa käyttää. Syyskaudella (</w:t>
          </w:r>
          <w:r w:rsidR="006D5C11" w:rsidRPr="00E630E8">
            <w:t>1.8.–31.12.</w:t>
          </w:r>
          <w:r w:rsidRPr="00E630E8">
            <w:t>)</w:t>
          </w:r>
          <w:r w:rsidR="006D5C11" w:rsidRPr="00E630E8">
            <w:t xml:space="preserve"> </w:t>
          </w:r>
          <w:r w:rsidRPr="00E630E8">
            <w:t>houkutuskaaveiden käyttö on sallittu ja metsästystä saa suorittaa alueilla, joille metsästäjällä on pyyntioikeus. Ahvenanmaalla metsästettyjä merimetsoja saa käyttää ravinnoksi. Merimetsojen myynti ei ole sallittua EU:n säännösten vuoksi</w:t>
          </w:r>
          <w:r w:rsidR="00B25E73" w:rsidRPr="00E630E8">
            <w:t>.</w:t>
          </w:r>
          <w:r w:rsidRPr="00E630E8">
            <w:t xml:space="preserve"> Merimetson suojametsästys tapahtuu Ahvenanmaalla siis oma-aloitteisesti. Suojametsästyksen tulokset ilmoitetaan metsästysportaalissa valitsemalla saalispäiväkirjasta merimetso. Ilmoitukset tulee tehdä saman vuorokauden aikana, joten raportointi on tehtävä päiväkohtaisesti.</w:t>
          </w:r>
        </w:p>
        <w:p w14:paraId="46140458" w14:textId="77777777" w:rsidR="00F047E1" w:rsidRPr="00E630E8" w:rsidRDefault="00F047E1" w:rsidP="00303A47">
          <w:pPr>
            <w:pStyle w:val="LLPerustelujenkappalejako"/>
            <w:spacing w:before="240"/>
          </w:pPr>
        </w:p>
        <w:p w14:paraId="5F8A5D07" w14:textId="2EB7D521" w:rsidR="009235B4" w:rsidRPr="00E630E8" w:rsidRDefault="009235B4" w:rsidP="00C07B9E">
          <w:pPr>
            <w:pStyle w:val="LLPerustelujenkappalejako"/>
            <w:keepNext/>
            <w:keepLines/>
          </w:pPr>
          <w:r w:rsidRPr="00E630E8">
            <w:t>Taulukko. Merimetsojen saalismäärät Ahvenanmaalla (2007–2024).</w:t>
          </w:r>
        </w:p>
        <w:tbl>
          <w:tblPr>
            <w:tblStyle w:val="TaulukkoRuudukko"/>
            <w:tblW w:w="0" w:type="auto"/>
            <w:tblLook w:val="04A0" w:firstRow="1" w:lastRow="0" w:firstColumn="1" w:lastColumn="0" w:noHBand="0" w:noVBand="1"/>
          </w:tblPr>
          <w:tblGrid>
            <w:gridCol w:w="4154"/>
            <w:gridCol w:w="4182"/>
          </w:tblGrid>
          <w:tr w:rsidR="009235B4" w:rsidRPr="00E630E8" w14:paraId="1D5081D1"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320A90A7" w14:textId="77777777" w:rsidR="009235B4" w:rsidRPr="00E630E8" w:rsidRDefault="009235B4">
                <w:pPr>
                  <w:spacing w:line="240" w:lineRule="auto"/>
                  <w:rPr>
                    <w:rFonts w:eastAsiaTheme="minorEastAsia"/>
                  </w:rPr>
                </w:pPr>
                <w:r w:rsidRPr="00E630E8">
                  <w:t>Vuosi</w:t>
                </w:r>
              </w:p>
            </w:tc>
            <w:tc>
              <w:tcPr>
                <w:tcW w:w="4320" w:type="dxa"/>
                <w:tcBorders>
                  <w:top w:val="single" w:sz="4" w:space="0" w:color="auto"/>
                  <w:left w:val="single" w:sz="4" w:space="0" w:color="auto"/>
                  <w:bottom w:val="single" w:sz="4" w:space="0" w:color="auto"/>
                  <w:right w:val="single" w:sz="4" w:space="0" w:color="auto"/>
                </w:tcBorders>
                <w:hideMark/>
              </w:tcPr>
              <w:p w14:paraId="5A5C2DA9" w14:textId="77777777" w:rsidR="009235B4" w:rsidRPr="00E630E8" w:rsidRDefault="009235B4">
                <w:pPr>
                  <w:spacing w:line="240" w:lineRule="auto"/>
                </w:pPr>
                <w:r w:rsidRPr="00E630E8">
                  <w:t>Merimetsoja (kpl)</w:t>
                </w:r>
              </w:p>
            </w:tc>
          </w:tr>
          <w:tr w:rsidR="009235B4" w:rsidRPr="00E630E8" w14:paraId="027C3ED0"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3490E51A" w14:textId="77777777" w:rsidR="009235B4" w:rsidRPr="00E630E8" w:rsidRDefault="009235B4">
                <w:pPr>
                  <w:spacing w:line="240" w:lineRule="auto"/>
                </w:pPr>
                <w:r w:rsidRPr="00E630E8">
                  <w:t>2024</w:t>
                </w:r>
              </w:p>
            </w:tc>
            <w:tc>
              <w:tcPr>
                <w:tcW w:w="4320" w:type="dxa"/>
                <w:tcBorders>
                  <w:top w:val="single" w:sz="4" w:space="0" w:color="auto"/>
                  <w:left w:val="single" w:sz="4" w:space="0" w:color="auto"/>
                  <w:bottom w:val="single" w:sz="4" w:space="0" w:color="auto"/>
                  <w:right w:val="single" w:sz="4" w:space="0" w:color="auto"/>
                </w:tcBorders>
                <w:hideMark/>
              </w:tcPr>
              <w:p w14:paraId="35B1D66F" w14:textId="77777777" w:rsidR="009235B4" w:rsidRPr="00E630E8" w:rsidRDefault="009235B4">
                <w:pPr>
                  <w:spacing w:line="240" w:lineRule="auto"/>
                </w:pPr>
                <w:r w:rsidRPr="00E630E8">
                  <w:t>1848</w:t>
                </w:r>
              </w:p>
            </w:tc>
          </w:tr>
          <w:tr w:rsidR="009235B4" w:rsidRPr="00E630E8" w14:paraId="2524B1FF"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738266E9" w14:textId="77777777" w:rsidR="009235B4" w:rsidRPr="00E630E8" w:rsidRDefault="009235B4">
                <w:pPr>
                  <w:spacing w:line="240" w:lineRule="auto"/>
                </w:pPr>
                <w:r w:rsidRPr="00E630E8">
                  <w:t>2023</w:t>
                </w:r>
              </w:p>
            </w:tc>
            <w:tc>
              <w:tcPr>
                <w:tcW w:w="4320" w:type="dxa"/>
                <w:tcBorders>
                  <w:top w:val="single" w:sz="4" w:space="0" w:color="auto"/>
                  <w:left w:val="single" w:sz="4" w:space="0" w:color="auto"/>
                  <w:bottom w:val="single" w:sz="4" w:space="0" w:color="auto"/>
                  <w:right w:val="single" w:sz="4" w:space="0" w:color="auto"/>
                </w:tcBorders>
                <w:hideMark/>
              </w:tcPr>
              <w:p w14:paraId="6CB2DF12" w14:textId="77777777" w:rsidR="009235B4" w:rsidRPr="00E630E8" w:rsidRDefault="009235B4">
                <w:pPr>
                  <w:spacing w:line="240" w:lineRule="auto"/>
                </w:pPr>
                <w:r w:rsidRPr="00E630E8">
                  <w:t>1880</w:t>
                </w:r>
              </w:p>
            </w:tc>
          </w:tr>
          <w:tr w:rsidR="009235B4" w:rsidRPr="00E630E8" w14:paraId="3AD9F810"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0BCD523D" w14:textId="77777777" w:rsidR="009235B4" w:rsidRPr="00E630E8" w:rsidRDefault="009235B4">
                <w:pPr>
                  <w:spacing w:line="240" w:lineRule="auto"/>
                </w:pPr>
                <w:r w:rsidRPr="00E630E8">
                  <w:t>2022</w:t>
                </w:r>
              </w:p>
            </w:tc>
            <w:tc>
              <w:tcPr>
                <w:tcW w:w="4320" w:type="dxa"/>
                <w:tcBorders>
                  <w:top w:val="single" w:sz="4" w:space="0" w:color="auto"/>
                  <w:left w:val="single" w:sz="4" w:space="0" w:color="auto"/>
                  <w:bottom w:val="single" w:sz="4" w:space="0" w:color="auto"/>
                  <w:right w:val="single" w:sz="4" w:space="0" w:color="auto"/>
                </w:tcBorders>
                <w:hideMark/>
              </w:tcPr>
              <w:p w14:paraId="5ED8B664" w14:textId="77777777" w:rsidR="009235B4" w:rsidRPr="00E630E8" w:rsidRDefault="009235B4">
                <w:pPr>
                  <w:spacing w:line="240" w:lineRule="auto"/>
                </w:pPr>
                <w:r w:rsidRPr="00E630E8">
                  <w:t>1635</w:t>
                </w:r>
              </w:p>
            </w:tc>
          </w:tr>
          <w:tr w:rsidR="009235B4" w:rsidRPr="00E630E8" w14:paraId="3221E2FC"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570E6091" w14:textId="77777777" w:rsidR="009235B4" w:rsidRPr="00E630E8" w:rsidRDefault="009235B4">
                <w:pPr>
                  <w:spacing w:line="240" w:lineRule="auto"/>
                </w:pPr>
                <w:r w:rsidRPr="00E630E8">
                  <w:t>2021</w:t>
                </w:r>
              </w:p>
            </w:tc>
            <w:tc>
              <w:tcPr>
                <w:tcW w:w="4320" w:type="dxa"/>
                <w:tcBorders>
                  <w:top w:val="single" w:sz="4" w:space="0" w:color="auto"/>
                  <w:left w:val="single" w:sz="4" w:space="0" w:color="auto"/>
                  <w:bottom w:val="single" w:sz="4" w:space="0" w:color="auto"/>
                  <w:right w:val="single" w:sz="4" w:space="0" w:color="auto"/>
                </w:tcBorders>
                <w:hideMark/>
              </w:tcPr>
              <w:p w14:paraId="5D9B83F3" w14:textId="77777777" w:rsidR="009235B4" w:rsidRPr="00E630E8" w:rsidRDefault="009235B4">
                <w:pPr>
                  <w:spacing w:line="240" w:lineRule="auto"/>
                </w:pPr>
                <w:r w:rsidRPr="00E630E8">
                  <w:t>1645</w:t>
                </w:r>
              </w:p>
            </w:tc>
          </w:tr>
          <w:tr w:rsidR="009235B4" w:rsidRPr="00E630E8" w14:paraId="200CD87B"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590DB1FD" w14:textId="77777777" w:rsidR="009235B4" w:rsidRPr="00E630E8" w:rsidRDefault="009235B4">
                <w:pPr>
                  <w:spacing w:line="240" w:lineRule="auto"/>
                </w:pPr>
                <w:r w:rsidRPr="00E630E8">
                  <w:t>2020</w:t>
                </w:r>
              </w:p>
            </w:tc>
            <w:tc>
              <w:tcPr>
                <w:tcW w:w="4320" w:type="dxa"/>
                <w:tcBorders>
                  <w:top w:val="single" w:sz="4" w:space="0" w:color="auto"/>
                  <w:left w:val="single" w:sz="4" w:space="0" w:color="auto"/>
                  <w:bottom w:val="single" w:sz="4" w:space="0" w:color="auto"/>
                  <w:right w:val="single" w:sz="4" w:space="0" w:color="auto"/>
                </w:tcBorders>
                <w:hideMark/>
              </w:tcPr>
              <w:p w14:paraId="7D722BF2" w14:textId="77777777" w:rsidR="009235B4" w:rsidRPr="00E630E8" w:rsidRDefault="009235B4">
                <w:pPr>
                  <w:spacing w:line="240" w:lineRule="auto"/>
                </w:pPr>
                <w:r w:rsidRPr="00E630E8">
                  <w:t>2420</w:t>
                </w:r>
              </w:p>
            </w:tc>
          </w:tr>
          <w:tr w:rsidR="009235B4" w:rsidRPr="00E630E8" w14:paraId="3B890849"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27D99A03" w14:textId="77777777" w:rsidR="009235B4" w:rsidRPr="00E630E8" w:rsidRDefault="009235B4">
                <w:pPr>
                  <w:spacing w:line="240" w:lineRule="auto"/>
                </w:pPr>
                <w:r w:rsidRPr="00E630E8">
                  <w:t>2019</w:t>
                </w:r>
              </w:p>
            </w:tc>
            <w:tc>
              <w:tcPr>
                <w:tcW w:w="4320" w:type="dxa"/>
                <w:tcBorders>
                  <w:top w:val="single" w:sz="4" w:space="0" w:color="auto"/>
                  <w:left w:val="single" w:sz="4" w:space="0" w:color="auto"/>
                  <w:bottom w:val="single" w:sz="4" w:space="0" w:color="auto"/>
                  <w:right w:val="single" w:sz="4" w:space="0" w:color="auto"/>
                </w:tcBorders>
                <w:hideMark/>
              </w:tcPr>
              <w:p w14:paraId="61F628D3" w14:textId="77777777" w:rsidR="009235B4" w:rsidRPr="00E630E8" w:rsidRDefault="009235B4">
                <w:pPr>
                  <w:spacing w:line="240" w:lineRule="auto"/>
                </w:pPr>
                <w:r w:rsidRPr="00E630E8">
                  <w:t>1195</w:t>
                </w:r>
              </w:p>
            </w:tc>
          </w:tr>
          <w:tr w:rsidR="009235B4" w:rsidRPr="00E630E8" w14:paraId="2F174326"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130FA600" w14:textId="77777777" w:rsidR="009235B4" w:rsidRPr="00E630E8" w:rsidRDefault="009235B4">
                <w:pPr>
                  <w:spacing w:line="240" w:lineRule="auto"/>
                </w:pPr>
                <w:r w:rsidRPr="00E630E8">
                  <w:t>2018</w:t>
                </w:r>
              </w:p>
            </w:tc>
            <w:tc>
              <w:tcPr>
                <w:tcW w:w="4320" w:type="dxa"/>
                <w:tcBorders>
                  <w:top w:val="single" w:sz="4" w:space="0" w:color="auto"/>
                  <w:left w:val="single" w:sz="4" w:space="0" w:color="auto"/>
                  <w:bottom w:val="single" w:sz="4" w:space="0" w:color="auto"/>
                  <w:right w:val="single" w:sz="4" w:space="0" w:color="auto"/>
                </w:tcBorders>
                <w:hideMark/>
              </w:tcPr>
              <w:p w14:paraId="5A5FFA6E" w14:textId="77777777" w:rsidR="009235B4" w:rsidRPr="00E630E8" w:rsidRDefault="009235B4">
                <w:pPr>
                  <w:spacing w:line="240" w:lineRule="auto"/>
                </w:pPr>
                <w:r w:rsidRPr="00E630E8">
                  <w:t>938</w:t>
                </w:r>
              </w:p>
            </w:tc>
          </w:tr>
          <w:tr w:rsidR="009235B4" w:rsidRPr="00E630E8" w14:paraId="767E849C"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2A77E5F1" w14:textId="77777777" w:rsidR="009235B4" w:rsidRPr="00E630E8" w:rsidRDefault="009235B4">
                <w:pPr>
                  <w:spacing w:line="240" w:lineRule="auto"/>
                </w:pPr>
                <w:r w:rsidRPr="00E630E8">
                  <w:t>2017</w:t>
                </w:r>
              </w:p>
            </w:tc>
            <w:tc>
              <w:tcPr>
                <w:tcW w:w="4320" w:type="dxa"/>
                <w:tcBorders>
                  <w:top w:val="single" w:sz="4" w:space="0" w:color="auto"/>
                  <w:left w:val="single" w:sz="4" w:space="0" w:color="auto"/>
                  <w:bottom w:val="single" w:sz="4" w:space="0" w:color="auto"/>
                  <w:right w:val="single" w:sz="4" w:space="0" w:color="auto"/>
                </w:tcBorders>
                <w:hideMark/>
              </w:tcPr>
              <w:p w14:paraId="54BD1FEC" w14:textId="77777777" w:rsidR="009235B4" w:rsidRPr="00E630E8" w:rsidRDefault="009235B4">
                <w:pPr>
                  <w:spacing w:line="240" w:lineRule="auto"/>
                </w:pPr>
                <w:r w:rsidRPr="00E630E8">
                  <w:t>841</w:t>
                </w:r>
              </w:p>
            </w:tc>
          </w:tr>
          <w:tr w:rsidR="009235B4" w:rsidRPr="00E630E8" w14:paraId="1B8373B8"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6EB259BE" w14:textId="77777777" w:rsidR="009235B4" w:rsidRPr="00E630E8" w:rsidRDefault="009235B4">
                <w:pPr>
                  <w:spacing w:line="240" w:lineRule="auto"/>
                </w:pPr>
                <w:r w:rsidRPr="00E630E8">
                  <w:t>2016</w:t>
                </w:r>
              </w:p>
            </w:tc>
            <w:tc>
              <w:tcPr>
                <w:tcW w:w="4320" w:type="dxa"/>
                <w:tcBorders>
                  <w:top w:val="single" w:sz="4" w:space="0" w:color="auto"/>
                  <w:left w:val="single" w:sz="4" w:space="0" w:color="auto"/>
                  <w:bottom w:val="single" w:sz="4" w:space="0" w:color="auto"/>
                  <w:right w:val="single" w:sz="4" w:space="0" w:color="auto"/>
                </w:tcBorders>
                <w:hideMark/>
              </w:tcPr>
              <w:p w14:paraId="4B29BEA4" w14:textId="77777777" w:rsidR="009235B4" w:rsidRPr="00E630E8" w:rsidRDefault="009235B4">
                <w:pPr>
                  <w:spacing w:line="240" w:lineRule="auto"/>
                </w:pPr>
                <w:r w:rsidRPr="00E630E8">
                  <w:t>1002</w:t>
                </w:r>
              </w:p>
            </w:tc>
          </w:tr>
          <w:tr w:rsidR="009235B4" w:rsidRPr="00E630E8" w14:paraId="444C5580"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1CFB2107" w14:textId="77777777" w:rsidR="009235B4" w:rsidRPr="00E630E8" w:rsidRDefault="009235B4">
                <w:pPr>
                  <w:spacing w:line="240" w:lineRule="auto"/>
                </w:pPr>
                <w:r w:rsidRPr="00E630E8">
                  <w:t>2015</w:t>
                </w:r>
              </w:p>
            </w:tc>
            <w:tc>
              <w:tcPr>
                <w:tcW w:w="4320" w:type="dxa"/>
                <w:tcBorders>
                  <w:top w:val="single" w:sz="4" w:space="0" w:color="auto"/>
                  <w:left w:val="single" w:sz="4" w:space="0" w:color="auto"/>
                  <w:bottom w:val="single" w:sz="4" w:space="0" w:color="auto"/>
                  <w:right w:val="single" w:sz="4" w:space="0" w:color="auto"/>
                </w:tcBorders>
                <w:hideMark/>
              </w:tcPr>
              <w:p w14:paraId="692ED272" w14:textId="77777777" w:rsidR="009235B4" w:rsidRPr="00E630E8" w:rsidRDefault="009235B4">
                <w:pPr>
                  <w:spacing w:line="240" w:lineRule="auto"/>
                </w:pPr>
                <w:r w:rsidRPr="00E630E8">
                  <w:t>542</w:t>
                </w:r>
              </w:p>
            </w:tc>
          </w:tr>
          <w:tr w:rsidR="009235B4" w:rsidRPr="00E630E8" w14:paraId="505A3E50"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3F78F388" w14:textId="77777777" w:rsidR="009235B4" w:rsidRPr="00E630E8" w:rsidRDefault="009235B4">
                <w:pPr>
                  <w:spacing w:line="240" w:lineRule="auto"/>
                </w:pPr>
                <w:r w:rsidRPr="00E630E8">
                  <w:t>2014</w:t>
                </w:r>
              </w:p>
            </w:tc>
            <w:tc>
              <w:tcPr>
                <w:tcW w:w="4320" w:type="dxa"/>
                <w:tcBorders>
                  <w:top w:val="single" w:sz="4" w:space="0" w:color="auto"/>
                  <w:left w:val="single" w:sz="4" w:space="0" w:color="auto"/>
                  <w:bottom w:val="single" w:sz="4" w:space="0" w:color="auto"/>
                  <w:right w:val="single" w:sz="4" w:space="0" w:color="auto"/>
                </w:tcBorders>
                <w:hideMark/>
              </w:tcPr>
              <w:p w14:paraId="1E236EB1" w14:textId="77777777" w:rsidR="009235B4" w:rsidRPr="00E630E8" w:rsidRDefault="009235B4">
                <w:pPr>
                  <w:spacing w:line="240" w:lineRule="auto"/>
                </w:pPr>
                <w:r w:rsidRPr="00E630E8">
                  <w:t>839</w:t>
                </w:r>
              </w:p>
            </w:tc>
          </w:tr>
          <w:tr w:rsidR="009235B4" w:rsidRPr="00E630E8" w14:paraId="121D69D4"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31155DE0" w14:textId="77777777" w:rsidR="009235B4" w:rsidRPr="00E630E8" w:rsidRDefault="009235B4">
                <w:pPr>
                  <w:spacing w:line="240" w:lineRule="auto"/>
                </w:pPr>
                <w:r w:rsidRPr="00E630E8">
                  <w:t>2013</w:t>
                </w:r>
              </w:p>
            </w:tc>
            <w:tc>
              <w:tcPr>
                <w:tcW w:w="4320" w:type="dxa"/>
                <w:tcBorders>
                  <w:top w:val="single" w:sz="4" w:space="0" w:color="auto"/>
                  <w:left w:val="single" w:sz="4" w:space="0" w:color="auto"/>
                  <w:bottom w:val="single" w:sz="4" w:space="0" w:color="auto"/>
                  <w:right w:val="single" w:sz="4" w:space="0" w:color="auto"/>
                </w:tcBorders>
                <w:hideMark/>
              </w:tcPr>
              <w:p w14:paraId="1BBF39E9" w14:textId="77777777" w:rsidR="009235B4" w:rsidRPr="00E630E8" w:rsidRDefault="009235B4">
                <w:pPr>
                  <w:spacing w:line="240" w:lineRule="auto"/>
                </w:pPr>
                <w:r w:rsidRPr="00E630E8">
                  <w:t>495</w:t>
                </w:r>
              </w:p>
            </w:tc>
          </w:tr>
          <w:tr w:rsidR="009235B4" w:rsidRPr="00E630E8" w14:paraId="779000A4"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0D7196C0" w14:textId="77777777" w:rsidR="009235B4" w:rsidRPr="00E630E8" w:rsidRDefault="009235B4">
                <w:pPr>
                  <w:spacing w:line="240" w:lineRule="auto"/>
                </w:pPr>
                <w:r w:rsidRPr="00E630E8">
                  <w:t>2012</w:t>
                </w:r>
              </w:p>
            </w:tc>
            <w:tc>
              <w:tcPr>
                <w:tcW w:w="4320" w:type="dxa"/>
                <w:tcBorders>
                  <w:top w:val="single" w:sz="4" w:space="0" w:color="auto"/>
                  <w:left w:val="single" w:sz="4" w:space="0" w:color="auto"/>
                  <w:bottom w:val="single" w:sz="4" w:space="0" w:color="auto"/>
                  <w:right w:val="single" w:sz="4" w:space="0" w:color="auto"/>
                </w:tcBorders>
                <w:hideMark/>
              </w:tcPr>
              <w:p w14:paraId="59B10815" w14:textId="77777777" w:rsidR="009235B4" w:rsidRPr="00E630E8" w:rsidRDefault="009235B4">
                <w:pPr>
                  <w:spacing w:line="240" w:lineRule="auto"/>
                </w:pPr>
                <w:r w:rsidRPr="00E630E8">
                  <w:t>539</w:t>
                </w:r>
              </w:p>
            </w:tc>
          </w:tr>
          <w:tr w:rsidR="009235B4" w:rsidRPr="00E630E8" w14:paraId="54E984D0"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6A758CCF" w14:textId="77777777" w:rsidR="009235B4" w:rsidRPr="00E630E8" w:rsidRDefault="009235B4">
                <w:pPr>
                  <w:spacing w:line="240" w:lineRule="auto"/>
                </w:pPr>
                <w:r w:rsidRPr="00E630E8">
                  <w:t>2011</w:t>
                </w:r>
              </w:p>
            </w:tc>
            <w:tc>
              <w:tcPr>
                <w:tcW w:w="4320" w:type="dxa"/>
                <w:tcBorders>
                  <w:top w:val="single" w:sz="4" w:space="0" w:color="auto"/>
                  <w:left w:val="single" w:sz="4" w:space="0" w:color="auto"/>
                  <w:bottom w:val="single" w:sz="4" w:space="0" w:color="auto"/>
                  <w:right w:val="single" w:sz="4" w:space="0" w:color="auto"/>
                </w:tcBorders>
                <w:hideMark/>
              </w:tcPr>
              <w:p w14:paraId="3AA7DD82" w14:textId="77777777" w:rsidR="009235B4" w:rsidRPr="00E630E8" w:rsidRDefault="009235B4">
                <w:pPr>
                  <w:spacing w:line="240" w:lineRule="auto"/>
                </w:pPr>
                <w:r w:rsidRPr="00E630E8">
                  <w:t>363</w:t>
                </w:r>
              </w:p>
            </w:tc>
          </w:tr>
          <w:tr w:rsidR="009235B4" w:rsidRPr="00E630E8" w14:paraId="3EC8059A"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1D990F6F" w14:textId="77777777" w:rsidR="009235B4" w:rsidRPr="00E630E8" w:rsidRDefault="009235B4">
                <w:pPr>
                  <w:spacing w:line="240" w:lineRule="auto"/>
                </w:pPr>
                <w:r w:rsidRPr="00E630E8">
                  <w:t>2010</w:t>
                </w:r>
              </w:p>
            </w:tc>
            <w:tc>
              <w:tcPr>
                <w:tcW w:w="4320" w:type="dxa"/>
                <w:tcBorders>
                  <w:top w:val="single" w:sz="4" w:space="0" w:color="auto"/>
                  <w:left w:val="single" w:sz="4" w:space="0" w:color="auto"/>
                  <w:bottom w:val="single" w:sz="4" w:space="0" w:color="auto"/>
                  <w:right w:val="single" w:sz="4" w:space="0" w:color="auto"/>
                </w:tcBorders>
                <w:hideMark/>
              </w:tcPr>
              <w:p w14:paraId="13F1D012" w14:textId="77777777" w:rsidR="009235B4" w:rsidRPr="00E630E8" w:rsidRDefault="009235B4">
                <w:pPr>
                  <w:spacing w:line="240" w:lineRule="auto"/>
                </w:pPr>
                <w:r w:rsidRPr="00E630E8">
                  <w:t>348</w:t>
                </w:r>
              </w:p>
            </w:tc>
          </w:tr>
          <w:tr w:rsidR="009235B4" w:rsidRPr="00E630E8" w14:paraId="6B9553DA"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1A8BAE3A" w14:textId="77777777" w:rsidR="009235B4" w:rsidRPr="00E630E8" w:rsidRDefault="009235B4">
                <w:pPr>
                  <w:spacing w:line="240" w:lineRule="auto"/>
                </w:pPr>
                <w:r w:rsidRPr="00E630E8">
                  <w:t>2009</w:t>
                </w:r>
              </w:p>
            </w:tc>
            <w:tc>
              <w:tcPr>
                <w:tcW w:w="4320" w:type="dxa"/>
                <w:tcBorders>
                  <w:top w:val="single" w:sz="4" w:space="0" w:color="auto"/>
                  <w:left w:val="single" w:sz="4" w:space="0" w:color="auto"/>
                  <w:bottom w:val="single" w:sz="4" w:space="0" w:color="auto"/>
                  <w:right w:val="single" w:sz="4" w:space="0" w:color="auto"/>
                </w:tcBorders>
                <w:hideMark/>
              </w:tcPr>
              <w:p w14:paraId="7BA7B345" w14:textId="77777777" w:rsidR="009235B4" w:rsidRPr="00E630E8" w:rsidRDefault="009235B4">
                <w:pPr>
                  <w:spacing w:line="240" w:lineRule="auto"/>
                </w:pPr>
                <w:r w:rsidRPr="00E630E8">
                  <w:t>145</w:t>
                </w:r>
              </w:p>
            </w:tc>
          </w:tr>
          <w:tr w:rsidR="009235B4" w:rsidRPr="00E630E8" w14:paraId="46304EA2"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5ABEC0B7" w14:textId="77777777" w:rsidR="009235B4" w:rsidRPr="00E630E8" w:rsidRDefault="009235B4">
                <w:pPr>
                  <w:spacing w:line="240" w:lineRule="auto"/>
                </w:pPr>
                <w:r w:rsidRPr="00E630E8">
                  <w:t>2008</w:t>
                </w:r>
              </w:p>
            </w:tc>
            <w:tc>
              <w:tcPr>
                <w:tcW w:w="4320" w:type="dxa"/>
                <w:tcBorders>
                  <w:top w:val="single" w:sz="4" w:space="0" w:color="auto"/>
                  <w:left w:val="single" w:sz="4" w:space="0" w:color="auto"/>
                  <w:bottom w:val="single" w:sz="4" w:space="0" w:color="auto"/>
                  <w:right w:val="single" w:sz="4" w:space="0" w:color="auto"/>
                </w:tcBorders>
                <w:hideMark/>
              </w:tcPr>
              <w:p w14:paraId="62F40352" w14:textId="77777777" w:rsidR="009235B4" w:rsidRPr="00E630E8" w:rsidRDefault="009235B4">
                <w:pPr>
                  <w:spacing w:line="240" w:lineRule="auto"/>
                </w:pPr>
                <w:r w:rsidRPr="00E630E8">
                  <w:t>142</w:t>
                </w:r>
              </w:p>
            </w:tc>
          </w:tr>
          <w:tr w:rsidR="009235B4" w:rsidRPr="00E630E8" w14:paraId="3236CEE2" w14:textId="77777777" w:rsidTr="009235B4">
            <w:tc>
              <w:tcPr>
                <w:tcW w:w="4320" w:type="dxa"/>
                <w:tcBorders>
                  <w:top w:val="single" w:sz="4" w:space="0" w:color="auto"/>
                  <w:left w:val="single" w:sz="4" w:space="0" w:color="auto"/>
                  <w:bottom w:val="single" w:sz="4" w:space="0" w:color="auto"/>
                  <w:right w:val="single" w:sz="4" w:space="0" w:color="auto"/>
                </w:tcBorders>
                <w:hideMark/>
              </w:tcPr>
              <w:p w14:paraId="464581A1" w14:textId="77777777" w:rsidR="009235B4" w:rsidRPr="00E630E8" w:rsidRDefault="009235B4">
                <w:pPr>
                  <w:spacing w:line="240" w:lineRule="auto"/>
                </w:pPr>
                <w:r w:rsidRPr="00E630E8">
                  <w:lastRenderedPageBreak/>
                  <w:t>2007</w:t>
                </w:r>
              </w:p>
            </w:tc>
            <w:tc>
              <w:tcPr>
                <w:tcW w:w="4320" w:type="dxa"/>
                <w:tcBorders>
                  <w:top w:val="single" w:sz="4" w:space="0" w:color="auto"/>
                  <w:left w:val="single" w:sz="4" w:space="0" w:color="auto"/>
                  <w:bottom w:val="single" w:sz="4" w:space="0" w:color="auto"/>
                  <w:right w:val="single" w:sz="4" w:space="0" w:color="auto"/>
                </w:tcBorders>
                <w:hideMark/>
              </w:tcPr>
              <w:p w14:paraId="738AE317" w14:textId="77777777" w:rsidR="009235B4" w:rsidRPr="00E630E8" w:rsidRDefault="009235B4">
                <w:pPr>
                  <w:spacing w:line="240" w:lineRule="auto"/>
                </w:pPr>
                <w:r w:rsidRPr="00E630E8">
                  <w:t>227</w:t>
                </w:r>
              </w:p>
            </w:tc>
          </w:tr>
        </w:tbl>
        <w:p w14:paraId="11FEB695" w14:textId="77777777" w:rsidR="009235B4" w:rsidRPr="00E630E8" w:rsidRDefault="009235B4" w:rsidP="00303A47">
          <w:pPr>
            <w:pStyle w:val="LLPerustelujenkappalejako"/>
            <w:spacing w:before="240"/>
          </w:pPr>
        </w:p>
        <w:p w14:paraId="1D219C61" w14:textId="025B3709" w:rsidR="007C0EC1" w:rsidRPr="00E630E8" w:rsidRDefault="007C0EC1" w:rsidP="00903A8C">
          <w:pPr>
            <w:pStyle w:val="LLP1Otsikkotaso"/>
          </w:pPr>
          <w:bookmarkStart w:id="28" w:name="_Toc226726814"/>
          <w:r w:rsidRPr="00E630E8">
            <w:t>Säännöskohtaiset perustelut</w:t>
          </w:r>
          <w:bookmarkEnd w:id="28"/>
        </w:p>
        <w:p w14:paraId="2D78F1C8" w14:textId="2B515CB3" w:rsidR="007C0EC1" w:rsidRPr="00E630E8" w:rsidRDefault="007C0EC1" w:rsidP="00903A8C">
          <w:pPr>
            <w:pStyle w:val="LLP2Otsikkotaso"/>
          </w:pPr>
          <w:bookmarkStart w:id="29" w:name="_Toc226726815"/>
          <w:r w:rsidRPr="00E630E8">
            <w:t>Metsästyslaki</w:t>
          </w:r>
          <w:bookmarkEnd w:id="29"/>
        </w:p>
        <w:p w14:paraId="13E05682" w14:textId="77777777" w:rsidR="007C0EC1" w:rsidRPr="00E630E8" w:rsidRDefault="007C0EC1" w:rsidP="007C0EC1">
          <w:pPr>
            <w:pStyle w:val="LLPerustelujenkappalejako"/>
          </w:pPr>
          <w:r w:rsidRPr="00E630E8">
            <w:rPr>
              <w:b/>
              <w:bCs/>
            </w:rPr>
            <w:t>5 §.</w:t>
          </w:r>
          <w:r w:rsidRPr="00E630E8">
            <w:t xml:space="preserve"> </w:t>
          </w:r>
          <w:r w:rsidRPr="00E630E8">
            <w:rPr>
              <w:i/>
              <w:iCs/>
            </w:rPr>
            <w:t>Riistaeläimet ja rauhoittamattomat eläimet</w:t>
          </w:r>
          <w:r w:rsidRPr="00E630E8">
            <w:t xml:space="preserve">. Hallitusohjelman toteuttamiseksi pykälän 1 momentin 2 kohtaa ehdotetaan muutettavaksi siten, että valkoposkihanhi ja merimetso lisätään riistalintujen luetteloon. Valkoposkihanhi sijoitettaisiin luontevasti hanhien joukkoon ja merimetso muiden vesilintujen ryhmään koskeloiden jälkeen, jolloin lajiluettelo muodostuisi biologisesti selkeäksi kokonaisuudeksi. Samalla lajit tulevat osaksi riistalajikohtaista seurantaa ja raportointia. Lisääminen riistalajiksi ei itsessään mahdollista metsästystä, sillä lajit lisätään samalla aina rauhoitettujen riistalajien joukkoon. </w:t>
          </w:r>
        </w:p>
        <w:p w14:paraId="20636C54" w14:textId="77777777" w:rsidR="007C0EC1" w:rsidRPr="00E630E8" w:rsidRDefault="007C0EC1" w:rsidP="007C0EC1">
          <w:pPr>
            <w:pStyle w:val="LLPerustelujenkappalejako"/>
          </w:pPr>
          <w:r w:rsidRPr="00E630E8">
            <w:rPr>
              <w:b/>
              <w:bCs/>
            </w:rPr>
            <w:t>37 §.</w:t>
          </w:r>
          <w:r w:rsidRPr="00E630E8">
            <w:t xml:space="preserve"> </w:t>
          </w:r>
          <w:r w:rsidRPr="00E630E8">
            <w:rPr>
              <w:i/>
              <w:iCs/>
            </w:rPr>
            <w:t>Riistaeläinlajin rauhoittaminen</w:t>
          </w:r>
          <w:r w:rsidRPr="00E630E8">
            <w:t>. Lintudirektiivin 5 artikla velvoittaa jäsenvaltioita toteuttamaan, kuitenkaan rajoittamatta 7 ja 9 artiklan soveltamista, lintulajien yleisen suojelujärjestelmän luomiseksi tarvittavat toimenpiteet, joilla kielletään lintujen tahallinen tappaminen tai pyydystäminen käytetystä menetelmästä riippumatta, pesien ja munien tahallinen tuhoaminen tai vahingoittaminen ja pesien siirtäminen, munien ottaminen luonnosta ja munien hallussa pitäminen tyhjinäkin, lintujen tahallinen häirintä erityisesti lisääntymis- ja jälkeläisten kasvatusaikana, jos häirintä vaikuttaisi merkittävästi direktiivin tavoitteisiin sekä sellaisten lintulajien hallussa pitäminen, joiden metsästäminen ja pyydystäminen ei ole sallittua.</w:t>
          </w:r>
        </w:p>
        <w:p w14:paraId="213FA7B6" w14:textId="77777777" w:rsidR="007C0EC1" w:rsidRPr="00E630E8" w:rsidRDefault="007C0EC1" w:rsidP="007C0EC1">
          <w:pPr>
            <w:pStyle w:val="LLPerustelujenkappalejako"/>
          </w:pPr>
          <w:r w:rsidRPr="00E630E8">
            <w:t xml:space="preserve">Lintudirektiivin 7 artiklan mukaan direktiivin liitteessä II lueteltuja lajeja voidaan metsästää yhteisön alueella kansallisen lainsäädännön mukaisesti. Jäsenvaltioiden on varmistettava, että lajien metsästys ei vaaranna suojelutoimenpiteitä niiden levinneisyysalueella. Liitteen II/A lajien metsästys on sallittua yhteisön alueella. Liitteen II/B (tai liite II/2) lajien metsästys on sallittua vain niissä jäsenvaltioissa, joista on siinä maininta. Valkoposkihanhi ja merimetso eivät kuulu liitteen II lajeihin, joten lajien metsästys ei ole mahdollista, vaan kyse voi olla ainoastaan 9 artiklan mukaisesta suojelusta poikkeamisesta. </w:t>
          </w:r>
        </w:p>
        <w:p w14:paraId="2211B8C0" w14:textId="77777777" w:rsidR="007C0EC1" w:rsidRPr="00E630E8" w:rsidRDefault="007C0EC1" w:rsidP="007C0EC1">
          <w:pPr>
            <w:pStyle w:val="LLPerustelujenkappalejako"/>
          </w:pPr>
          <w:r w:rsidRPr="00E630E8">
            <w:t>Tästä syystä metsästyslain 37 §:n 3 momenttia muutettaisiin siten, että valkoposkihanhi ja merimetso säädettäisiin aina rauhoitetuiksi. Rauhoitusaikana riistaeläintä ei saa metsästää tai vahingoittaa eikä soidinta, pesintää tai poikasia saa häiritä.</w:t>
          </w:r>
        </w:p>
        <w:p w14:paraId="2B8DDBAE" w14:textId="77777777" w:rsidR="003727DD" w:rsidRPr="00C07B9E" w:rsidRDefault="007C0EC1" w:rsidP="004A138F">
          <w:pPr>
            <w:pStyle w:val="LLPerustelujenkappalejako"/>
          </w:pPr>
          <w:r w:rsidRPr="00C07B9E">
            <w:rPr>
              <w:b/>
              <w:bCs/>
            </w:rPr>
            <w:t>41 f §.</w:t>
          </w:r>
          <w:r w:rsidRPr="00C07B9E">
            <w:t xml:space="preserve"> </w:t>
          </w:r>
          <w:r w:rsidRPr="00C07B9E">
            <w:rPr>
              <w:i/>
              <w:iCs/>
            </w:rPr>
            <w:t>Yleispoikkeus valkoposkihanhen ja merimetson rauhoituksesta</w:t>
          </w:r>
          <w:r w:rsidR="00903A8C" w:rsidRPr="00C07B9E">
            <w:t xml:space="preserve">. </w:t>
          </w:r>
          <w:r w:rsidR="004A138F" w:rsidRPr="00C07B9E">
            <w:t>Lintudirektiivin 2 artiklan mukaan jäsenvaltioiden on toteutettava kaikki tarvittavat toimenpiteet lintulajien kantojen ylläpitämiseksi sellaisella tasolla, joka vastaa erityisesti ekologisia, tieteellisiä ja sivistyksellisiä vaatimuksia ottaen huomioon taloudelliset ja virkistykseen liittyvät vaatimukset, taikka näiden kantojen mukauttamiseksi tähän tasoon.</w:t>
          </w:r>
          <w:r w:rsidR="005D7FCB" w:rsidRPr="00C07B9E">
            <w:t xml:space="preserve"> </w:t>
          </w:r>
        </w:p>
        <w:p w14:paraId="3A072F96" w14:textId="2A376E43" w:rsidR="005D7FCB" w:rsidRPr="00C07B9E" w:rsidRDefault="003727DD" w:rsidP="004A138F">
          <w:pPr>
            <w:pStyle w:val="LLPerustelujenkappalejako"/>
          </w:pPr>
          <w:r w:rsidRPr="00C07B9E">
            <w:t>Lintudirektiivin 5 artikla velvoittaa jäsenvaltioita toteuttamaan, kuitenkaan rajoittamatta 7 ja 9 artiklan soveltamista, lintulajien yleisen suojelujärjestelmän luomiseksi tarvittavat toimenpiteet, joilla kielletään lintujen tahallinen tappaminen tai pyydystäminen käytetystä menetelmästä riippumatta, pesien ja munien tahallinen tuhoaminen tai vahingoittaminen ja pesien siirtäminen, munien ottaminen luonnosta ja munien hallussa pitäminen tyhjinäkin, lintujen tahallinen häirintä erityisesti lisääntymis- ja jälkeläisten kasvatusaikana, jos häirintä vaikuttaisi merkittävästi direktiivin tavoitteisiin sekä sellaisten lintulajien hallussa pitäminen, joiden metsästäminen ja pyydystäminen ei ole sallittua.</w:t>
          </w:r>
        </w:p>
        <w:p w14:paraId="71BB6788" w14:textId="67C8B075" w:rsidR="004A138F" w:rsidRPr="00C07B9E" w:rsidRDefault="004A138F" w:rsidP="004A138F">
          <w:pPr>
            <w:pStyle w:val="LLPerustelujenkappalejako"/>
          </w:pPr>
          <w:r w:rsidRPr="00C07B9E">
            <w:lastRenderedPageBreak/>
            <w:t>Jäsenvaltiot voivat lintudirektiivin 9 artiklan</w:t>
          </w:r>
          <w:r w:rsidR="00AF16F3" w:rsidRPr="00C07B9E">
            <w:t xml:space="preserve"> a alakohdan</w:t>
          </w:r>
          <w:r w:rsidRPr="00C07B9E">
            <w:t xml:space="preserve"> perusteella, jollei muuta tyydyttävää ratkaisua ole, poiketa lintujen suojelujärjestelmästä muun muassa kansanterveyden</w:t>
          </w:r>
          <w:r w:rsidR="00AF16F3" w:rsidRPr="00C07B9E">
            <w:t>,</w:t>
          </w:r>
          <w:r w:rsidRPr="00C07B9E">
            <w:t xml:space="preserve"> yleisen turvallisuuden</w:t>
          </w:r>
          <w:r w:rsidR="00AF16F3" w:rsidRPr="00C07B9E">
            <w:t xml:space="preserve"> ja lentoturvallisuuden</w:t>
          </w:r>
          <w:r w:rsidRPr="00C07B9E">
            <w:t xml:space="preserve"> turvaamiseksi</w:t>
          </w:r>
          <w:r w:rsidR="00AF16F3" w:rsidRPr="00C07B9E">
            <w:t xml:space="preserve"> sekä</w:t>
          </w:r>
          <w:r w:rsidRPr="00C07B9E">
            <w:t xml:space="preserve"> viljelmille</w:t>
          </w:r>
          <w:r w:rsidR="00AF16F3" w:rsidRPr="00C07B9E">
            <w:t xml:space="preserve"> ja</w:t>
          </w:r>
          <w:r w:rsidRPr="00C07B9E">
            <w:t xml:space="preserve"> kalavesille koituvan vakavan vahingon estämiseksi</w:t>
          </w:r>
          <w:r w:rsidR="00AF16F3" w:rsidRPr="00C07B9E">
            <w:t>.</w:t>
          </w:r>
          <w:r w:rsidRPr="00C07B9E">
            <w:t xml:space="preserve"> Poikkeuksissa on mainittava lajit, joita poikkeukset koskevat, pyydystämistä tai tappamista varten hyväksytyt välineet, laitteet ja menetelmät, vaaratekijät sekä ne ajalliset ja paikalliset olot, joissa näitä poikkeuksia voidaan myöntää. Lisäksi poikkeuksissa on mainittava viranomainen, joka on valtuutettu ilmoittamaan, että vaaditut edellytykset täytetään, ja joka päättää, missä laajuudessa kuka saa käyttää mitäkin välineitä, laitteita ja menetelmiä sekä suoritettavat tarkastukset. </w:t>
          </w:r>
        </w:p>
        <w:p w14:paraId="49558A89" w14:textId="77777777" w:rsidR="009655E4" w:rsidRPr="00C07B9E" w:rsidRDefault="004A138F" w:rsidP="004A138F">
          <w:pPr>
            <w:pStyle w:val="LLPerustelujenkappalejako"/>
          </w:pPr>
          <w:r w:rsidRPr="00C07B9E">
            <w:t>EU:n komissio on vuonna 2008 laatinut luonnonvaraisten lintujen suojelusta annetun neuvoston direktiivin 79/409/ETY (”lintudirektiivin”) mukaisesti harjoitettavaa metsästystä koskevan ohjeasiakirjan. Ohjeasiakirjan kohdan 3.6.10 mukaan yleisille henkilöryhmille on mahdollista tietyin edellytyksin myöntää oikeus poiketa suojelujärjestelmästä ja tapauskohtaisesta lupaharkinnasta. Ohjeasiakirjassa todetaan, että laajalle henkilöryhmälle myönnettävälle poikkeukselle täytyy olla pakottavia syitä ja ne on ilmaistava selkeästi poikkeuksen yhteydessä. Vastaavasti vuonna 2013 merimetsokantaa koskevassa komission ohjeasiakirjassa todetaan, että poikkeuksia vahinkolintujen torjuntaan (mm. lentoturvallisuuden, viljelmien turvaamiseksi) voidaan myöntää yksittäisten henkilöiden sijasta yleisille henkilöryhmille, kuten maanomistajille tai heidän valtuuttamilleen henkilöille 9 artiklan 2 kohdan yksityiskohtaiset muotovaatimukset täyttäen.</w:t>
          </w:r>
        </w:p>
        <w:p w14:paraId="28602AC1" w14:textId="0360BDB5" w:rsidR="009655E4" w:rsidRPr="00C07B9E" w:rsidRDefault="009655E4" w:rsidP="009655E4">
          <w:pPr>
            <w:pStyle w:val="LLPerustelujenkappalejako"/>
          </w:pPr>
          <w:r w:rsidRPr="00C07B9E">
            <w:t xml:space="preserve">Komissio on 31.3.2026 julkaissut lintudirektiivin 5 ja 9 artiklan soveltamista koskevan ohjeasiakirjan (Brussels, 31.3.2026 </w:t>
          </w:r>
          <w:proofErr w:type="gramStart"/>
          <w:r w:rsidRPr="00C07B9E">
            <w:t>C(</w:t>
          </w:r>
          <w:proofErr w:type="gramEnd"/>
          <w:r w:rsidRPr="00C07B9E">
            <w:t>2026) 2274 final), joka tarjoaa merkittäviä uusia joustomahdollisuuksia jäsenvaltiolle. Uusi ohjeasiakirja sisältää valkoposkihanhea ja merimetsoa koskevat erilliset liitteet, jotka pyrkivät selittämään, millaista joustoa jäsenvaltioilla on vakavien maa- ja kalataloudelle aiheutuvien vahinkojen estämiseksi näiden kahden lajin osalta. Uudessa ohjeasiakirjassa todetaan lintudirektiivin 9 artiklaan perustuva mahdollisuus myöntää poikkeuksia yleisille henkilöryhmille (s.77). Lisäksi ohjeasiakirjassa todetaan mahdollisuus vahinkoa aiheuttavan lintupopulaation kannan vähentämiseen (s. 65, 70 ja 76). Ohjeasiakirjan mukaan on jopa mahdollista vähentää valkoposkihanhia ja merimetsoja yhdessä maassa, jotta estettäisiin vahinkoja toisessa maassa (s.50).  Komission ohjeasiakirjat eivät ole oikeudellisesti sitovia, mutta niillä on tosiasiallista merkitystä lintudirektiivin tulkinnassa.</w:t>
          </w:r>
        </w:p>
        <w:p w14:paraId="3D7FAE30" w14:textId="08F2592F" w:rsidR="004A138F" w:rsidRPr="00C07B9E" w:rsidRDefault="009655E4" w:rsidP="009655E4">
          <w:pPr>
            <w:pStyle w:val="LLPerustelujenkappalejako"/>
          </w:pPr>
          <w:r w:rsidRPr="00C07B9E">
            <w:t>Uu</w:t>
          </w:r>
          <w:r w:rsidR="009435F2" w:rsidRPr="00C07B9E">
            <w:t>si</w:t>
          </w:r>
          <w:r w:rsidRPr="00C07B9E">
            <w:t xml:space="preserve"> ohjeasiakirj</w:t>
          </w:r>
          <w:r w:rsidR="007D57D6" w:rsidRPr="00C07B9E">
            <w:t>a</w:t>
          </w:r>
          <w:r w:rsidRPr="00C07B9E">
            <w:t xml:space="preserve"> sisältää kuvauksen Suomen kokemuksista ja käytetyistä ratkaisuista valkoposkihanhiin liittyen. Komission mukaan Suomessa esiintyy erittäin suuria Venäjällä pesivien valkoposkihanhien määriä, ja ne aiheuttavat vuosittain huomattavia maatalousvahinkoja laajoilla alueilla. Komissio toteaa, että Suomi on kokeillut useita erilaisia karkotuskeinoja, mutta Suomen kokemusten mukaan mikään niistä ei ole tuottanut pysyvää tai riittävää tulosta vahinkojen ehkäisyssä. Lisäksi komissio huomauttaa, että osa menetelmistä on rajoitetusti käytettävissä lintujen pesimäajan ja kansallisten tuomioistuinratkaisujen vuoksi. Komissio toteaa, että Itä-Suomen hallinto-oikeus on katsonut paukkupatruunat tyydyttäväksi vaihtoehdoksi tappavalle pyynnille syksyn poikkeusluvista päätettäessä. Komissio viittaa myös tutkimustuloksiin, joiden mukaan paukkupatruunat ja tappava pyynti ovat karkotuksessa suunnilleen yhtä tehokkaita, mutta joissakin tapauksissa tappavalla pyynnillä voi olla tehokkaampi vaikutus. Lopuksi komissio toteaa, että Suomen pitkäaikaisen kokemuksen perusteella vakavien satovahinkojen estäminen voi edellyttää myös ennaltaehkäisevää metsästystä. Komissio katsoo, että jos vaihtoehtoisia ratkaisuja ei ole, preventiivinen metsästys voi olla perusteltua edellyttäen, että lintudirektiivin 9 artiklan ehdot täyttyvät.</w:t>
          </w:r>
        </w:p>
        <w:p w14:paraId="5293F0B5" w14:textId="14DBA8FB" w:rsidR="00B310AF" w:rsidRPr="00C07B9E" w:rsidRDefault="004A138F" w:rsidP="00B310AF">
          <w:pPr>
            <w:pStyle w:val="LLPerustelujenkappalejako"/>
          </w:pPr>
          <w:r w:rsidRPr="00C07B9E">
            <w:t xml:space="preserve">Valkoposkihanhi- ja merimetsokonfliktin hallinta ei ole onnistunut </w:t>
          </w:r>
          <w:r w:rsidR="007C49DD" w:rsidRPr="00C07B9E">
            <w:t>ennakollisen vahinko</w:t>
          </w:r>
          <w:r w:rsidR="00FB3BB3" w:rsidRPr="00C07B9E">
            <w:t>ko</w:t>
          </w:r>
          <w:r w:rsidR="007C49DD" w:rsidRPr="00C07B9E">
            <w:t xml:space="preserve">hdekohtaisen </w:t>
          </w:r>
          <w:r w:rsidRPr="00C07B9E">
            <w:t xml:space="preserve">poikkeuslupajärjestelmän avulla. Tämä on erityisen selvää </w:t>
          </w:r>
          <w:r w:rsidRPr="00C07B9E">
            <w:lastRenderedPageBreak/>
            <w:t>valkoposkihanhen kohdalla, sillä viljelysvahingot syntyvät nopeasti, ja parvet voivat liikkua päivän aikana useille eri peltolohkoille. Nykyisissä lupa- ja valvontaviraston poikkeusluvissa kuoliaaksi ampuminen on rajattu pois, mikä estää vahinkojen tehokkaan torjunnan. Käytetyt karkotusmenetelmät ovat olleet korkeintaan tilatasolla tyydyttäviä ja</w:t>
          </w:r>
          <w:r w:rsidR="00B310AF" w:rsidRPr="00C07B9E">
            <w:t xml:space="preserve"> ovat</w:t>
          </w:r>
          <w:r w:rsidRPr="00C07B9E">
            <w:t xml:space="preserve"> käytännössä siirtäneet ongelman toisen viljelijän pelloille.</w:t>
          </w:r>
          <w:r w:rsidR="004D4EFD" w:rsidRPr="00C07B9E">
            <w:t xml:space="preserve"> Kokonaisuutena</w:t>
          </w:r>
          <w:r w:rsidR="00FB3BB3" w:rsidRPr="00C07B9E">
            <w:t xml:space="preserve"> valtakunnan tasolla</w:t>
          </w:r>
          <w:r w:rsidR="004D4EFD" w:rsidRPr="00C07B9E">
            <w:t xml:space="preserve"> nykytilannetta ei voida pitää tyydyttävänä, mikä näkyy hanhikonfliktin kustannuskehityksessä</w:t>
          </w:r>
          <w:r w:rsidR="002C51AE" w:rsidRPr="00C07B9E">
            <w:t xml:space="preserve"> (vahingonkorvaukset, vahinkojen ehkäisemisen kustannukset ja hanhipeltokorvaukset)</w:t>
          </w:r>
          <w:r w:rsidRPr="00C07B9E">
            <w:t>.</w:t>
          </w:r>
          <w:r w:rsidR="00B310AF" w:rsidRPr="00C07B9E">
            <w:t xml:space="preserve"> Vastaava </w:t>
          </w:r>
          <w:r w:rsidR="006039F3" w:rsidRPr="00C07B9E">
            <w:t>tilanne on</w:t>
          </w:r>
          <w:r w:rsidR="00B310AF" w:rsidRPr="00C07B9E">
            <w:t xml:space="preserve"> myös merimetson kohdalla,</w:t>
          </w:r>
          <w:r w:rsidRPr="00C07B9E">
            <w:t xml:space="preserve"> joskin</w:t>
          </w:r>
          <w:r w:rsidR="00A82C03" w:rsidRPr="00C07B9E">
            <w:t xml:space="preserve"> merimetson aiheuttamat kalatalousvahingot ovat pääosin välillisiä ja</w:t>
          </w:r>
          <w:r w:rsidR="00134C65" w:rsidRPr="00C07B9E">
            <w:t xml:space="preserve"> merimetsojen kuoliaaksi ampumiseen voi periaatteessa</w:t>
          </w:r>
          <w:r w:rsidR="00A82C03" w:rsidRPr="00C07B9E">
            <w:t xml:space="preserve"> edelleen</w:t>
          </w:r>
          <w:r w:rsidR="00134C65" w:rsidRPr="00C07B9E">
            <w:t xml:space="preserve"> saada poikkeuslupia</w:t>
          </w:r>
          <w:r w:rsidR="00A82C03" w:rsidRPr="00C07B9E">
            <w:t>.</w:t>
          </w:r>
          <w:r w:rsidR="00134C65" w:rsidRPr="00C07B9E">
            <w:t xml:space="preserve"> Lajien aiheuttamaa vakavaa vahinkoa samoin kuin vahinkojen torjuntaan käytettyj</w:t>
          </w:r>
          <w:r w:rsidR="007771C5" w:rsidRPr="00C07B9E">
            <w:t>ä</w:t>
          </w:r>
          <w:r w:rsidR="003E720D" w:rsidRPr="00C07B9E">
            <w:t xml:space="preserve"> keinoj</w:t>
          </w:r>
          <w:r w:rsidR="007771C5" w:rsidRPr="00C07B9E">
            <w:t>a</w:t>
          </w:r>
          <w:r w:rsidR="00134C65" w:rsidRPr="00C07B9E">
            <w:t xml:space="preserve"> on kuvattu tarkemmin nykytilan arviointia koskevassa jaksossa.</w:t>
          </w:r>
          <w:r w:rsidR="00D10F79" w:rsidRPr="00C07B9E">
            <w:t xml:space="preserve"> Lisäksi on </w:t>
          </w:r>
          <w:r w:rsidR="00B310AF" w:rsidRPr="00C07B9E">
            <w:t>syytä</w:t>
          </w:r>
          <w:r w:rsidR="003F29AB" w:rsidRPr="00C07B9E">
            <w:t xml:space="preserve"> kiinnit</w:t>
          </w:r>
          <w:r w:rsidR="00B310AF" w:rsidRPr="00C07B9E">
            <w:t>tä</w:t>
          </w:r>
          <w:r w:rsidR="00041960" w:rsidRPr="00C07B9E">
            <w:t>ä huomiota siihen</w:t>
          </w:r>
          <w:r w:rsidR="003F29AB" w:rsidRPr="00C07B9E">
            <w:t>, että</w:t>
          </w:r>
          <w:r w:rsidRPr="00C07B9E">
            <w:t xml:space="preserve"> </w:t>
          </w:r>
          <w:r w:rsidR="003F29AB" w:rsidRPr="00C07B9E">
            <w:t>v</w:t>
          </w:r>
          <w:r w:rsidRPr="00C07B9E">
            <w:t>uoden 2026 alussa Lupa- ja valvontaviraston poikkeuslupien hinnat nousivat 1 500 euroon.</w:t>
          </w:r>
          <w:r w:rsidR="00867445" w:rsidRPr="00C07B9E">
            <w:t xml:space="preserve"> </w:t>
          </w:r>
          <w:r w:rsidR="00253CA6" w:rsidRPr="00C07B9E">
            <w:t xml:space="preserve">Viljelysvahinkoja aiheuttavien valkoposkihanhien suoritemaksun merkittävä korotus sai hakijoita hakemaan poikkeuslupia ennen vuotta 2026, joista yksi on myönnetty ja 20 on vireillä. Vuoden 2026 puolella on hakemuksia tullut vireille ainoastaan yksi. Merimetsoja koskevia poikkeuslupia ei ole haettu lainkaan 1.1.2026 jälkeen. </w:t>
          </w:r>
          <w:r w:rsidR="008D331F" w:rsidRPr="00C07B9E">
            <w:t>Lupia ei ole haettu</w:t>
          </w:r>
          <w:r w:rsidR="00253CA6" w:rsidRPr="00C07B9E">
            <w:t xml:space="preserve"> myöskään kaupungeissa haittaa aiheuttaville valkoposkihanhille.  </w:t>
          </w:r>
          <w:r w:rsidR="00867445" w:rsidRPr="00C07B9E">
            <w:t>Poikkeuslupajärjestelmään perustuva</w:t>
          </w:r>
          <w:r w:rsidRPr="00C07B9E">
            <w:t xml:space="preserve"> </w:t>
          </w:r>
          <w:r w:rsidR="00867445" w:rsidRPr="00C07B9E">
            <w:t>n</w:t>
          </w:r>
          <w:r w:rsidRPr="00C07B9E">
            <w:t>ykytilanne on muodostunut</w:t>
          </w:r>
          <w:r w:rsidR="00134C65" w:rsidRPr="00C07B9E">
            <w:t xml:space="preserve"> vahingonkärsijöiden kannalta</w:t>
          </w:r>
          <w:r w:rsidRPr="00C07B9E">
            <w:t xml:space="preserve"> kohtuuttomaksi.</w:t>
          </w:r>
          <w:r w:rsidR="00B310AF" w:rsidRPr="00C07B9E">
            <w:t xml:space="preserve"> </w:t>
          </w:r>
        </w:p>
        <w:p w14:paraId="2DDBBA41" w14:textId="346DB54B" w:rsidR="00123CD2" w:rsidRPr="00C07B9E" w:rsidRDefault="00562D9D" w:rsidP="00EC67B9">
          <w:pPr>
            <w:pStyle w:val="LLPerustelujenkappalejako"/>
          </w:pPr>
          <w:r w:rsidRPr="00C07B9E">
            <w:t>Tästä syystä on pakottava tarve säätää valkoposkihanhen ja merimetson rauhoitusta koskevasta yleispoikkeuksesta eli suojametsästyksestä.</w:t>
          </w:r>
          <w:r w:rsidR="001B6564" w:rsidRPr="00C07B9E">
            <w:t xml:space="preserve"> Kyseessä olisi rajattu poikkeus lintujen rauhoituksesta. </w:t>
          </w:r>
          <w:r w:rsidR="00EB6C67" w:rsidRPr="00C07B9E">
            <w:t>Y</w:t>
          </w:r>
          <w:r w:rsidR="001B6564" w:rsidRPr="00C07B9E">
            <w:t>leispoikkeukseen perustuvaan metsästykseen sovellettaisiin myös kaikkia tavanomaista metsästystä koskevia</w:t>
          </w:r>
          <w:r w:rsidR="00885F98" w:rsidRPr="00C07B9E">
            <w:t xml:space="preserve"> </w:t>
          </w:r>
          <w:r w:rsidR="001B6564" w:rsidRPr="00C07B9E">
            <w:t>kieltoja ja rajoituksia.</w:t>
          </w:r>
          <w:r w:rsidRPr="00C07B9E">
            <w:t xml:space="preserve"> Yleispoikkeus perustuisi tapauskohtaisen lupaharkinnan sijasta suoraan lakiin, mutta se olisi rajattu vain niihin tapauksiin, joissa </w:t>
          </w:r>
          <w:r w:rsidR="00A64771" w:rsidRPr="00C07B9E">
            <w:t>vakavan vahingon vaara on ilmeinen</w:t>
          </w:r>
          <w:r w:rsidR="00EC67B9" w:rsidRPr="00C07B9E">
            <w:t>.</w:t>
          </w:r>
          <w:r w:rsidR="000E1EA1" w:rsidRPr="00C07B9E">
            <w:t xml:space="preserve"> </w:t>
          </w:r>
        </w:p>
        <w:p w14:paraId="79A73CB7" w14:textId="0F8A77AD" w:rsidR="00203FB2" w:rsidRPr="00C07B9E" w:rsidRDefault="00EC67B9" w:rsidP="00123CD2">
          <w:pPr>
            <w:pStyle w:val="LLPerustelujenkappalejako"/>
          </w:pPr>
          <w:r w:rsidRPr="00C07B9E">
            <w:t>Y</w:t>
          </w:r>
          <w:r w:rsidR="004D4EFD" w:rsidRPr="00C07B9E">
            <w:t>leispoikkeuksilla mahdollistettaisiin</w:t>
          </w:r>
          <w:r w:rsidR="003040BC" w:rsidRPr="00C07B9E">
            <w:t xml:space="preserve"> kuolettavan karkottamisen lisäksi</w:t>
          </w:r>
          <w:r w:rsidR="004D4EFD" w:rsidRPr="00C07B9E">
            <w:t xml:space="preserve"> lajien rajattu</w:t>
          </w:r>
          <w:r w:rsidR="00562D9D" w:rsidRPr="00C07B9E">
            <w:t xml:space="preserve"> kannanhallin</w:t>
          </w:r>
          <w:r w:rsidR="004D4EFD" w:rsidRPr="00C07B9E">
            <w:t>ta</w:t>
          </w:r>
          <w:r w:rsidR="00562D9D" w:rsidRPr="00C07B9E">
            <w:t>, mikä on perusteltua, sillä lintujen aiheuttamat vahingot ja turvallisuusriskit kytkeytyvät lajien runsaslukuisuuteen.</w:t>
          </w:r>
          <w:r w:rsidR="00123CD2" w:rsidRPr="00C07B9E">
            <w:t xml:space="preserve"> Esimerkiksi valkoposkihanhea koskevat tutkimukset osoittavat, että </w:t>
          </w:r>
          <w:r w:rsidR="00F43E2B" w:rsidRPr="00C07B9E">
            <w:t>viljelys</w:t>
          </w:r>
          <w:r w:rsidR="00123CD2" w:rsidRPr="00C07B9E">
            <w:t xml:space="preserve">vahingot kasvavat valkoposkihanhien runsauden lisääntyessä. Tämä ilmenee sekä paikallisella että kansallisella tasolla. Tanskassa tehdyt alueelliset analyysit ja Alankomaissa toteutettu mallinnustyö viittaavat molemmat siihen, että valkoposkihanhien talvehtimis- ja levähdysalueet laajenevat populaation kasvaessa. </w:t>
          </w:r>
          <w:r w:rsidR="00123CD2" w:rsidRPr="00C07B9E">
            <w:rPr>
              <w:lang w:val="en-US"/>
            </w:rPr>
            <w:t>Tämän seurauksena myös vahinkojen ennustetaan leviävän uusille alueille (</w:t>
          </w:r>
          <w:r w:rsidR="00123CD2" w:rsidRPr="00C07B9E">
            <w:rPr>
              <w:i/>
              <w:iCs/>
              <w:lang w:val="en-US"/>
            </w:rPr>
            <w:t xml:space="preserve">Assessment of goose damage to agricultural crops - is there a relationship between goose abundances and yield loss? </w:t>
          </w:r>
          <w:r w:rsidR="00123CD2" w:rsidRPr="00C07B9E">
            <w:rPr>
              <w:i/>
              <w:iCs/>
            </w:rPr>
            <w:t>Report to the AEWA European Goose Management Platform</w:t>
          </w:r>
          <w:r w:rsidR="00123CD2" w:rsidRPr="00C07B9E">
            <w:t>). Näin ollen</w:t>
          </w:r>
          <w:r w:rsidR="00D44B07" w:rsidRPr="00C07B9E">
            <w:t xml:space="preserve"> </w:t>
          </w:r>
          <w:r w:rsidR="00123CD2" w:rsidRPr="00C07B9E">
            <w:t>l</w:t>
          </w:r>
          <w:r w:rsidR="00D44B07" w:rsidRPr="00C07B9E">
            <w:t xml:space="preserve">ajien rajattu </w:t>
          </w:r>
          <w:r w:rsidR="00A64771" w:rsidRPr="00C07B9E">
            <w:t>kannanhallinta on välttämätöntä vahinkojen tehokkaaksi vähentämiseksi ja estämiseksi.</w:t>
          </w:r>
          <w:r w:rsidR="00562D9D" w:rsidRPr="00C07B9E">
            <w:t xml:space="preserve"> Pitkällä tähtäimellä hallituksen tavoitteena on saada lajit lisätyiksi lintudirektiivin 7 artiklan liitteeseen II eli metsästettävien lajien luetteloon</w:t>
          </w:r>
          <w:r w:rsidR="005C1C28" w:rsidRPr="00C07B9E">
            <w:t>, jolloin lajien aiheuttamia vahinkoja ja turvallisuusriskejä voitaisiin hallita tavanomaisella metsästyksellä.</w:t>
          </w:r>
          <w:r w:rsidRPr="00C07B9E">
            <w:t xml:space="preserve"> </w:t>
          </w:r>
        </w:p>
        <w:p w14:paraId="4B34903E" w14:textId="5E5B0940" w:rsidR="00E801B9" w:rsidRPr="00C07B9E" w:rsidRDefault="00AF16F3" w:rsidP="004A138F">
          <w:pPr>
            <w:pStyle w:val="LLPerustelujenkappalejako"/>
          </w:pPr>
          <w:r w:rsidRPr="00C07B9E">
            <w:t>Ehdotettu sääntely täyttäisi lintudirektiivin</w:t>
          </w:r>
          <w:r w:rsidR="00134C65" w:rsidRPr="00C07B9E">
            <w:t xml:space="preserve"> 9 artiklan</w:t>
          </w:r>
          <w:r w:rsidRPr="00C07B9E">
            <w:t xml:space="preserve"> velvoitteet ja muotovaatimukset. Edellä kuvatulla tavalla menettelylle ei ole muuta tyydyttävää ratkaisua. Yleispoikkeus perustu</w:t>
          </w:r>
          <w:r w:rsidR="00362C1B" w:rsidRPr="00C07B9E">
            <w:t>u</w:t>
          </w:r>
          <w:r w:rsidRPr="00C07B9E">
            <w:t xml:space="preserve"> lintudirektiivin 9 artiklan a alakohtaan. Metsästyslaissa säädettäisiin rauhoituksesta poikkeamisen edellytykset (ML 41 f §), lajit, joita poikkeukset koskevat (ML 41 f §), pyydystämistä tai tappamista varten hyväksytyt välineet, laitteet ja menetelmät (ML 33 §), vaaratekijät sekä ne ajalliset ja paikalliset olot, joissa näitä poikkeuksia voidaan myöntää (ML 41 f §), sekä valvonnasta vastaavat viranomaiset (ML 88 §). Eduskunta määrittelisi lainsäädännöllä poikkeamisen edellytykset ja päättäisi, missä laajuudessa kuka saa käyttää mitäkin välineitä, laitteita ja menetelmiä sekä suoritettavat tarkastukset eli asianmukaiset valvontatoimet.</w:t>
          </w:r>
          <w:r w:rsidR="00DB4F6F" w:rsidRPr="00C07B9E">
            <w:t xml:space="preserve"> </w:t>
          </w:r>
        </w:p>
        <w:p w14:paraId="7BFA6D76" w14:textId="3A8E6647" w:rsidR="005D3E1B" w:rsidRPr="00C07B9E" w:rsidRDefault="00DB4F6F" w:rsidP="004A138F">
          <w:pPr>
            <w:pStyle w:val="LLPerustelujenkappalejako"/>
          </w:pPr>
          <w:r w:rsidRPr="00C07B9E">
            <w:lastRenderedPageBreak/>
            <w:t>Yleispoikkeus olisi perusteltu myös lintudirektiivin yleisiin tavoitteisiin nähden, sillä sen ei arvioida heikentävän lajien suojelutasoa (ks. tarkemmin jakso 4.2.4 Vaikutukset lajien suojelutasoon).</w:t>
          </w:r>
          <w:r w:rsidR="00516C18" w:rsidRPr="00C07B9E">
            <w:t xml:space="preserve"> </w:t>
          </w:r>
          <w:r w:rsidR="00E801B9" w:rsidRPr="00C07B9E">
            <w:t>Mikäli lajien kannat kuitenkin heikkenisivät pysyvästi tai tilapäisesti lajin esiintymisalueella tai osalla esiintymisaluetta tai metsästyksen tarkoituksenmukainen järjestäminen sitä edellyttää, on maa- ja metsätalousministeriöllä asetuksenantovaltuus metsästyslain 38 §:n nojalla rajoittaa valkoposkihanhen ja merimetson metsästystä tai kieltää se kokonaan. Rajoitukset tai kiellot voivat olla alueellisia, ajallisia, saaliseläimen sukupuolta koskevia, metsästäjäkohtaisia saaliskiintiöitä tai pyyntivälinettä tai pyyntimenetelmää koskevia. Ministeriön asetus voi olla voimassa kerrallaan enintään kolme vuotta.</w:t>
          </w:r>
        </w:p>
        <w:p w14:paraId="23369EE7" w14:textId="464216F0" w:rsidR="00A82C03" w:rsidRPr="00C07B9E" w:rsidRDefault="00A82C03" w:rsidP="004A138F">
          <w:pPr>
            <w:pStyle w:val="LLPerustelujenkappalejako"/>
          </w:pPr>
          <w:r w:rsidRPr="00C07B9E">
            <w:t>Yleispoikkeuksesta</w:t>
          </w:r>
          <w:r w:rsidR="000E1EA1" w:rsidRPr="00C07B9E">
            <w:t xml:space="preserve"> eli suojametsästyksestä</w:t>
          </w:r>
          <w:r w:rsidRPr="00C07B9E">
            <w:t xml:space="preserve"> säädettäisiin lakiin lisättävässä uudessa 41 f §:ssä.</w:t>
          </w:r>
          <w:r w:rsidR="000E1EA1" w:rsidRPr="00C07B9E">
            <w:t xml:space="preserve"> </w:t>
          </w:r>
          <w:r w:rsidRPr="00C07B9E">
            <w:t>Lisäksi pykälässä säädettäisiin yleispoikkeukseen liittyvästä saalisilmoitusvelvollisuudesta ja saaliin myyntikiellosta.</w:t>
          </w:r>
          <w:r w:rsidR="007273E0" w:rsidRPr="00C07B9E">
            <w:t xml:space="preserve"> </w:t>
          </w:r>
          <w:r w:rsidR="002E43FD" w:rsidRPr="00C07B9E">
            <w:t>Ehdotetun p</w:t>
          </w:r>
          <w:r w:rsidR="007273E0" w:rsidRPr="00C07B9E">
            <w:t>ykälän 1 momentin 1 kohda</w:t>
          </w:r>
          <w:r w:rsidR="002E43FD" w:rsidRPr="00C07B9E">
            <w:t>n mukaan</w:t>
          </w:r>
          <w:r w:rsidR="007273E0" w:rsidRPr="00C07B9E">
            <w:t xml:space="preserve"> valkoposkihanhe</w:t>
          </w:r>
          <w:r w:rsidR="002E43FD" w:rsidRPr="00C07B9E">
            <w:t>a</w:t>
          </w:r>
          <w:r w:rsidR="007273E0" w:rsidRPr="00C07B9E">
            <w:t xml:space="preserve"> ja merimetso</w:t>
          </w:r>
          <w:r w:rsidR="002E43FD" w:rsidRPr="00C07B9E">
            <w:t xml:space="preserve">a saa </w:t>
          </w:r>
          <w:r w:rsidR="007273E0" w:rsidRPr="00C07B9E">
            <w:t>metsäst</w:t>
          </w:r>
          <w:r w:rsidR="002E43FD" w:rsidRPr="00C07B9E">
            <w:t>ää</w:t>
          </w:r>
          <w:r w:rsidR="007273E0" w:rsidRPr="00C07B9E">
            <w:t xml:space="preserve"> lentoturvallisuuden takaamiseksi ilmailulain 75 §:n 1 kohdassa tarkoitetuilta lentoasemilta ympärivuotisesti</w:t>
          </w:r>
          <w:r w:rsidR="002E43FD" w:rsidRPr="00C07B9E">
            <w:t>.</w:t>
          </w:r>
          <w:r w:rsidR="007C02C6" w:rsidRPr="00C07B9E">
            <w:t xml:space="preserve"> Poikkeus on perusteltu, sillä raskaat ja suurissa parvissa liikkuvat lintulajit muodostavat merkittävän vaaran lentoturvallisuudelle.</w:t>
          </w:r>
        </w:p>
        <w:p w14:paraId="5A3E6777" w14:textId="1A06339C" w:rsidR="003040BC" w:rsidRPr="00C07B9E" w:rsidRDefault="00191E4C" w:rsidP="004A138F">
          <w:pPr>
            <w:pStyle w:val="LLPerustelujenkappalejako"/>
          </w:pPr>
          <w:r w:rsidRPr="00C07B9E">
            <w:t xml:space="preserve">Ehdotetun pykälän 1 momentin </w:t>
          </w:r>
          <w:r w:rsidR="00BF6A75" w:rsidRPr="00C07B9E">
            <w:t>2</w:t>
          </w:r>
          <w:r w:rsidRPr="00C07B9E">
            <w:t xml:space="preserve"> kohdan mukaan</w:t>
          </w:r>
          <w:r w:rsidR="003040BC" w:rsidRPr="00C07B9E">
            <w:t xml:space="preserve"> vähintään viiden yksilön parvessa esiintyvää valkoposkihanhea saa metsästää ympärivuotisesti pellolta, jonka sato on korjaamatta. </w:t>
          </w:r>
          <w:r w:rsidR="009D0F82" w:rsidRPr="00C07B9E">
            <w:t>Parvikokoraja ja p</w:t>
          </w:r>
          <w:r w:rsidR="003040BC" w:rsidRPr="00C07B9E">
            <w:t>eltokohtainen rajaus niihin peltoihin, joilla satoa ei ole vielä korjattu, varmistaa</w:t>
          </w:r>
          <w:r w:rsidR="00D44B07" w:rsidRPr="00C07B9E">
            <w:t>,</w:t>
          </w:r>
          <w:r w:rsidR="003040BC" w:rsidRPr="00C07B9E">
            <w:t xml:space="preserve"> että toimet kohdistuvat vahinko</w:t>
          </w:r>
          <w:r w:rsidR="009D0F82" w:rsidRPr="00C07B9E">
            <w:t>t</w:t>
          </w:r>
          <w:r w:rsidR="003040BC" w:rsidRPr="00C07B9E">
            <w:t>ilanteisiin eivätkä laajenna</w:t>
          </w:r>
          <w:r w:rsidR="009D0F82" w:rsidRPr="00C07B9E">
            <w:t xml:space="preserve"> metsästystä</w:t>
          </w:r>
          <w:r w:rsidR="003040BC" w:rsidRPr="00C07B9E">
            <w:t xml:space="preserve"> sellaisiin olosuhteisiin, joissa taloudellista vahinkoa ei voi syntyä</w:t>
          </w:r>
          <w:r w:rsidR="009D0F82" w:rsidRPr="00C07B9E">
            <w:t>. Metsästys olisi sallittua pelloilla, joiden tarkoitus on tuottaa satoa myytäväksi tai tuotantoeläinten ravinnoksi</w:t>
          </w:r>
          <w:r w:rsidR="00D44B07" w:rsidRPr="00C07B9E">
            <w:t>.</w:t>
          </w:r>
          <w:r w:rsidR="009F0F35" w:rsidRPr="00C07B9E">
            <w:t xml:space="preserve"> </w:t>
          </w:r>
          <w:r w:rsidR="009222C6" w:rsidRPr="00C07B9E">
            <w:t>Sääntelyn etuna on se, että kuolettavalla ampumisella voidaan joissain tapauksissa tehostaa lintujen karkottamista (</w:t>
          </w:r>
          <w:r w:rsidR="009222C6" w:rsidRPr="00C07B9E">
            <w:rPr>
              <w:i/>
              <w:iCs/>
            </w:rPr>
            <w:t>Luonnonvara- ja biotalouden tutkimus 12/2024, Hanhipellot ihmisten ja hanhien välisen ristiriidan lievittäjänä</w:t>
          </w:r>
          <w:r w:rsidR="009222C6" w:rsidRPr="00C07B9E">
            <w:t>).</w:t>
          </w:r>
        </w:p>
        <w:p w14:paraId="7E732F10" w14:textId="2AC48C03" w:rsidR="006B7E2C" w:rsidRPr="00C07B9E" w:rsidRDefault="006B7E2C" w:rsidP="004A138F">
          <w:pPr>
            <w:pStyle w:val="LLPerustelujenkappalejako"/>
          </w:pPr>
          <w:r w:rsidRPr="00C07B9E">
            <w:t xml:space="preserve">Ehdotetun pykälän 1 momentin </w:t>
          </w:r>
          <w:r w:rsidR="00BF6A75" w:rsidRPr="00C07B9E">
            <w:t>3</w:t>
          </w:r>
          <w:r w:rsidRPr="00C07B9E">
            <w:t xml:space="preserve"> kohdan mukaan merimetsoa saa metsästää enintään 300 metrin etäisyydellä kalastuslain (379/2015) 4 §:n 15 ja 16 kohdassa tarkoitetuista pyydyksistä elokuun 1 päivästä helmikuun 28 päivään, enintään 300 metrin etäisyydellä kalanviljelylaitoksista ympärivuotisesti, </w:t>
          </w:r>
          <w:r w:rsidR="002A03D9" w:rsidRPr="00C07B9E">
            <w:t xml:space="preserve">enintään 300 metrin </w:t>
          </w:r>
          <w:r w:rsidR="002A03D9" w:rsidRPr="000E21C2">
            <w:t xml:space="preserve">etäisyydellä </w:t>
          </w:r>
          <w:r w:rsidRPr="000E21C2">
            <w:t>kalanistutuspaikoi</w:t>
          </w:r>
          <w:r w:rsidR="002A03D9" w:rsidRPr="000E21C2">
            <w:t>sta</w:t>
          </w:r>
          <w:r w:rsidRPr="000E21C2">
            <w:t xml:space="preserve"> seitsemän päivää ennen istutusta ja seitsemän päivää istutuksen jälkeen sekä </w:t>
          </w:r>
          <w:bookmarkStart w:id="30" w:name="_Hlk225842819"/>
          <w:r w:rsidRPr="000E21C2">
            <w:t xml:space="preserve">kaloille tärkeillä lisääntymisalueilla </w:t>
          </w:r>
          <w:bookmarkEnd w:id="30"/>
          <w:r w:rsidRPr="00C07B9E">
            <w:t>elokuun 1 päivästä helmikuun 28 päivään.</w:t>
          </w:r>
          <w:r w:rsidR="0092710C" w:rsidRPr="00C07B9E">
            <w:t xml:space="preserve"> </w:t>
          </w:r>
          <w:r w:rsidR="00AD68EB" w:rsidRPr="00C07B9E">
            <w:t>Elinvoimakeskus vahvistaisi kyseiset kalojen tärkeät lisääntymisalueet Luonnonvarakeskuksen laatiman selvityksen perusteella. Selvitys rahoitettaisiin menokehykseen ja talousarvioon sisältyvällä maa- ja metsätalousministeriön määrärahalla. Selvitys perustuisi osaksi Luonnonvarakeskuksen VELMU-inventointiohjelman osana tekemään kartoitukseen kalojen lisääntymisalueista rannikolla (Luonnonvara ja biotalouden tutkimus 61/2016). Selvitys keskittyisi niiden kalalajien lisääntymisalueisiin rannikko- ja sisävesillä, joilla on olennainen merkitys vapaa-ajankalastukseen ja kaupalliseen kalastukseen. Kyseisiä kalalajeja olisivat erityisesti kalastuslaissa mainitut eräät vaelluskalat (lohi, järvilohi, taimen, nieriä, harjus ja siika) sekä suuremmat kalalajit (ahven, kuha ja hauki). Runsaslukuisia ja laajalla alueella lisääntyvät kalalajit kuten silakka, muikku ja kuore eivät pääsääntöisesti olisi selvityksen piirissä. Tällaisten kalalajien osalta voidaan soveltaa merimetsojen metsästysmahdollisuutta pyydysten lähettyviltä.</w:t>
          </w:r>
        </w:p>
        <w:p w14:paraId="4C38C207" w14:textId="417EA07C" w:rsidR="00AF4BF5" w:rsidRPr="00C07B9E" w:rsidRDefault="006B7E2C" w:rsidP="004A138F">
          <w:pPr>
            <w:pStyle w:val="LLPerustelujenkappalejako"/>
          </w:pPr>
          <w:r w:rsidRPr="00C07B9E">
            <w:t>Kohdassa määriteltäisiin poikkeuksen ajalliset ja paikalliset olot</w:t>
          </w:r>
          <w:r w:rsidR="007272F2" w:rsidRPr="00C07B9E">
            <w:t xml:space="preserve"> siten, että metsästys kohdist</w:t>
          </w:r>
          <w:r w:rsidR="002A03D9" w:rsidRPr="00C07B9E">
            <w:t xml:space="preserve">uisi </w:t>
          </w:r>
          <w:r w:rsidR="007272F2" w:rsidRPr="00C07B9E">
            <w:t>pääasiallisesti</w:t>
          </w:r>
          <w:r w:rsidR="00AF4BF5" w:rsidRPr="00C07B9E">
            <w:t xml:space="preserve"> vahinkokohte</w:t>
          </w:r>
          <w:r w:rsidR="002A03D9" w:rsidRPr="00C07B9E">
            <w:t xml:space="preserve">isiin </w:t>
          </w:r>
          <w:r w:rsidR="00AF4BF5" w:rsidRPr="00C07B9E">
            <w:t>ja</w:t>
          </w:r>
          <w:r w:rsidR="007272F2" w:rsidRPr="00C07B9E">
            <w:t xml:space="preserve"> merimetson lisääntymiskauden ulkopuolelle.</w:t>
          </w:r>
          <w:r w:rsidR="005D314A" w:rsidRPr="00C07B9E">
            <w:t xml:space="preserve"> Kalastuslain 4 §:n 15 kohdan mukaan</w:t>
          </w:r>
          <w:r w:rsidR="00AF4BF5" w:rsidRPr="00C07B9E">
            <w:t xml:space="preserve"> seisovalla pyydyksellä</w:t>
          </w:r>
          <w:r w:rsidR="005D314A" w:rsidRPr="00C07B9E">
            <w:t xml:space="preserve"> tarkoitetaan paikalleen pyyntiin laskettua kalanpyydystä, kuten verkkoa, pitkääsiimaa ja muuta koukkupyydystä, rysää, katiskaa ja muuta sulkupyydystä. Kalastuslain</w:t>
          </w:r>
          <w:r w:rsidR="00AF4BF5" w:rsidRPr="00C07B9E">
            <w:t xml:space="preserve"> 4 §:n 16 kohdan mukaan kiinteällä pyydyksellä tarkoitetaan patoa ja muuta kalastukseen tarkoitettua pysyväisluonteista rakennelmaa.</w:t>
          </w:r>
        </w:p>
        <w:p w14:paraId="326BE846" w14:textId="2BD94324" w:rsidR="00AF4BF5" w:rsidRPr="00C07B9E" w:rsidRDefault="008A12D0" w:rsidP="004A138F">
          <w:pPr>
            <w:pStyle w:val="LLPerustelujenkappalejako"/>
            <w:rPr>
              <w:color w:val="000000" w:themeColor="text1"/>
            </w:rPr>
          </w:pPr>
          <w:r w:rsidRPr="00C07B9E">
            <w:lastRenderedPageBreak/>
            <w:t xml:space="preserve">Kalojen istuttaminen on säänneltyä toimintaa, jota harjoittavat useimmiten kalavesien omistajat ja kalastusoikeuden haltijat. Näillä tahoilla on tieto istutuspaikoista ja -ajankohdista, joten todennäköisesti samat tahot hyödyntäisivät istutuspaikkoihin kytkeytyvää poikkeusta, jonka avulla voitaisiin edistää istutusten onnistumista. </w:t>
          </w:r>
          <w:r w:rsidR="00AF4BF5" w:rsidRPr="00C07B9E">
            <w:rPr>
              <w:color w:val="000000" w:themeColor="text1"/>
            </w:rPr>
            <w:t>Kal</w:t>
          </w:r>
          <w:r w:rsidR="007C11B4" w:rsidRPr="00C07B9E">
            <w:rPr>
              <w:color w:val="000000" w:themeColor="text1"/>
            </w:rPr>
            <w:t>ojen istuttamisesta säädetään kalastuslain (379/2015) 8 luvussa. Kalastuslain 74 §:n 1 momentin mukaan kalojen istuttaminen on sallittu ainoastaan, jos kyseessä olevan lajin tai kannan istuttaminen kohdevesistöön sisältyy kalatalousalueen käyttö- ja hoitosuunnitelmaan. Pykälän 2 momentin mukaan uuden lajin tai kannan kotiutusistutukseen sekä kalatalousalueen käyttö- ja hoitosuunnitelmassa määrittämättömään istutukseen on saatava elinvoimakeskuksen lupa. Lupa voidaan myöntää, jos istutus ei vaikeuta kalatalousalueen käyttö- ja hoitosuunnitelman tavoitteiden toteuttamista eikä vaaranna kohdevesistön kala- tai rapukannan elinvoimaisena säilymistä taikka luonnon monimuotoisuutta.</w:t>
          </w:r>
          <w:r w:rsidR="007C11B4" w:rsidRPr="00C07B9E">
            <w:t xml:space="preserve"> </w:t>
          </w:r>
          <w:r w:rsidR="0092710C" w:rsidRPr="00C07B9E">
            <w:rPr>
              <w:color w:val="000000" w:themeColor="text1"/>
            </w:rPr>
            <w:t xml:space="preserve">Pykälän 4 momentin mukaan istuttajan on ilmoitettava istutuksesta kolmen kuukauden kuluessa 94 §:n 1 momentin 4 kohdassa tarkoitettuun istutusrekisteriin. Istutuksesta kirjattavista tiedoista säädetään maa- ja metsätalousministeriön asetuksella. </w:t>
          </w:r>
          <w:r w:rsidR="007C11B4" w:rsidRPr="00C07B9E">
            <w:rPr>
              <w:color w:val="000000" w:themeColor="text1"/>
            </w:rPr>
            <w:t>Edellä 1 momentissa säädetty ei kuitenkaan koske vesilain 3 luvun 14 §:n nojalla tehtäviä istutuksia (ns. velvoiteistutukset).</w:t>
          </w:r>
        </w:p>
        <w:p w14:paraId="597D5F5A" w14:textId="46068547" w:rsidR="00DA608A" w:rsidRPr="00C07B9E" w:rsidRDefault="009966DF" w:rsidP="004A138F">
          <w:pPr>
            <w:pStyle w:val="LLPerustelujenkappalejako"/>
          </w:pPr>
          <w:r w:rsidRPr="00C07B9E">
            <w:t>Yleispoikkeuksen lisäksi lajien rauhoituksesta voitaisiin poiketa myös Suomen riistakeskuksen myöntämällä poikkeusluvalla. Poikkeusluvat eivät kuitenkaan ratkaise laajalle levinneiden ja runsaiden valkoposkihanhien maataloudelle tai merimetsojen kalakannoille ja kalataloudelle aiheuttamia ongelmia kuin yksittäisten vahinkokohteiden osalta</w:t>
          </w:r>
          <w:r w:rsidR="000F7CFE" w:rsidRPr="00C07B9E">
            <w:t>. Ne jäävät kuitenkin jatkossakin tärkeäksi täydentäväksi välineeksi muiden vahinkojen ja haittojen torjunnassa.</w:t>
          </w:r>
        </w:p>
        <w:p w14:paraId="5F883085" w14:textId="779B4ADC" w:rsidR="002E43FD" w:rsidRPr="00C07B9E" w:rsidRDefault="00DC005E" w:rsidP="004A138F">
          <w:pPr>
            <w:pStyle w:val="LLPerustelujenkappalejako"/>
          </w:pPr>
          <w:r w:rsidRPr="00C07B9E">
            <w:t>Ehdotetun pykälän 2 momenti</w:t>
          </w:r>
          <w:r w:rsidR="00900845" w:rsidRPr="00C07B9E">
            <w:t>n mukaan</w:t>
          </w:r>
          <w:r w:rsidR="007272F2" w:rsidRPr="00C07B9E">
            <w:t xml:space="preserve"> </w:t>
          </w:r>
          <w:r w:rsidR="00900845" w:rsidRPr="00C07B9E">
            <w:t>edellä 1 momentissa tarkoitetuissa tilanteissa ei saa metsästää 300 metriä lähempänä merimetson, merikotkan tai kalasääsken pesimäpaikkaa. Suojaetäisyyden tarkoituksena on vähentää metsästyksestä</w:t>
          </w:r>
          <w:r w:rsidR="00296C37" w:rsidRPr="00C07B9E">
            <w:t xml:space="preserve"> mahdollisesti</w:t>
          </w:r>
          <w:r w:rsidR="00900845" w:rsidRPr="00C07B9E">
            <w:t xml:space="preserve"> aiheutuvaa häiriötä mainituille lajeille. Käytännössä rajoitus vaikuttaisi lähinnä 1 momentin </w:t>
          </w:r>
          <w:r w:rsidR="00BF6A75" w:rsidRPr="00C07B9E">
            <w:t>3</w:t>
          </w:r>
          <w:r w:rsidR="00900845" w:rsidRPr="00C07B9E">
            <w:t xml:space="preserve"> kohdassa tarkoitettuun</w:t>
          </w:r>
          <w:r w:rsidR="00D43E95" w:rsidRPr="00C07B9E">
            <w:t xml:space="preserve"> metsästykseen.</w:t>
          </w:r>
        </w:p>
        <w:p w14:paraId="23F6718C" w14:textId="751DCFFE" w:rsidR="004828B5" w:rsidRPr="00C07B9E" w:rsidRDefault="004828B5" w:rsidP="00681722">
          <w:pPr>
            <w:pStyle w:val="LLPerustelujenkappalejako"/>
          </w:pPr>
          <w:r w:rsidRPr="00C07B9E">
            <w:t>Saalisilmoitusvelvollisuus on olennainen osa sääntelyn seurantaa ja valvontaa. Velvollisuus varmistaa, että riistahallinnolla on ajantasainen tieto poikkeusten käytöstä</w:t>
          </w:r>
          <w:r w:rsidR="00B07588" w:rsidRPr="00C07B9E">
            <w:t>.</w:t>
          </w:r>
          <w:r w:rsidRPr="00C07B9E">
            <w:t xml:space="preserve"> Tämä puolestaan mahdollistaa sääntelyn vaikutusten arvioinnin ja tarvittaessa jatkotoimien kohdentamisen. Saalisilmoituksen tekeminen onnistuu helpo</w:t>
          </w:r>
          <w:r w:rsidR="006E4BF4" w:rsidRPr="00C07B9E">
            <w:t>iten</w:t>
          </w:r>
          <w:r w:rsidRPr="00C07B9E">
            <w:t xml:space="preserve"> Oma riista -palvelussa, mutta ilmoituksen voi tehdä myös Suomen riistakeskuksen vahvistamalla lomakkeella. </w:t>
          </w:r>
        </w:p>
        <w:p w14:paraId="0B880451" w14:textId="58B7FD58" w:rsidR="00681722" w:rsidRPr="00C07B9E" w:rsidRDefault="004828B5" w:rsidP="00681722">
          <w:pPr>
            <w:pStyle w:val="LLPerustelujenkappalejako"/>
          </w:pPr>
          <w:r w:rsidRPr="00C07B9E">
            <w:t>Saalisilmoitusvelvollisuudesta säädettäisiin pykälän 3 momentissa. Saaliiksi saadusta valkoposkihanhesta ja merimetsosta olisi tehtävä ilmoitus Suomen riistakeskukselle seitsemän vuorokauden kuluessa eläimen pyydystämisestä. Saalisilmoituksessa ilmoitettaisiin metsästäjän nimi ja metsästäjänumero, pyydystettyjen lintujen määrä ja laji, päivämäärä, jolloin yksilö saatiin saaliiksi, edellä 1 momentin 1–</w:t>
          </w:r>
          <w:r w:rsidR="00BF6A75" w:rsidRPr="00C07B9E">
            <w:t>3</w:t>
          </w:r>
          <w:r w:rsidRPr="00C07B9E">
            <w:t xml:space="preserve"> kohdassa tarkoitettu poikkeusperuste sekä kunta, jossa yksilö saatiin saaliiksi. Tieto poikkeamisen perusteesta on tarpee</w:t>
          </w:r>
          <w:r w:rsidR="00026AFB" w:rsidRPr="00C07B9E">
            <w:t>n, koska j</w:t>
          </w:r>
          <w:r w:rsidRPr="00C07B9E">
            <w:t>äsenvaltioiden on</w:t>
          </w:r>
          <w:r w:rsidR="000E1863" w:rsidRPr="00C07B9E">
            <w:t xml:space="preserve"> vuosittain</w:t>
          </w:r>
          <w:r w:rsidR="005453B5" w:rsidRPr="00C07B9E">
            <w:t xml:space="preserve"> raportoitava komissiolle</w:t>
          </w:r>
          <w:r w:rsidRPr="00C07B9E">
            <w:t xml:space="preserve"> </w:t>
          </w:r>
          <w:r w:rsidR="006E4BF4" w:rsidRPr="00C07B9E">
            <w:t>lintudirektiivin</w:t>
          </w:r>
          <w:r w:rsidRPr="00C07B9E">
            <w:t xml:space="preserve"> 9 artiklan soveltamisesta. Pykälän </w:t>
          </w:r>
          <w:r w:rsidR="00F01728" w:rsidRPr="00C07B9E">
            <w:t xml:space="preserve">3 </w:t>
          </w:r>
          <w:r w:rsidRPr="00C07B9E">
            <w:t>momentin mukaan Suomen talousvyöhykkeeltä saadusta saaliista olisi ilmoitettava 3 momentin 1–4 kohdassa tarkoitetut tiedot.</w:t>
          </w:r>
        </w:p>
        <w:p w14:paraId="60C3B5BE" w14:textId="62C22CA4" w:rsidR="007C0EC1" w:rsidRPr="00C07B9E" w:rsidRDefault="007C0EC1" w:rsidP="007C0EC1">
          <w:pPr>
            <w:pStyle w:val="LLPerustelujenkappalejako"/>
          </w:pPr>
          <w:r w:rsidRPr="00C07B9E">
            <w:t>Lintudirektiivin 6 artikla edellyttää kieltämään kaikkien luonnonvaraisten lintujen kaupan lukuun ottamatta lintudirektiivin liitteen III A osassa tarkoitettuja lajeja, jos linnut on tapettu tai pyydystetty laillisesti tai muuten laillisesti hankittu.</w:t>
          </w:r>
          <w:r w:rsidR="00E72CE4" w:rsidRPr="00C07B9E">
            <w:t xml:space="preserve"> </w:t>
          </w:r>
          <w:r w:rsidRPr="00C07B9E">
            <w:t xml:space="preserve">Lisäksi jäsenvaltiot voivat antaa luvan lintudirektiivin liitteen III B osassa tarkoitettujen lajien osalta, jos linnut on tapettu tai pyydystetty laillisesti tai muuten laillisesti hankittu. Jäsenvaltioiden, jotka haluavat myöntää tällaisen luvan, on neuvoteltava ennalta komission kanssa ja tutkittava yhdessä sen kanssa, johtaisiko kyseisen lajin yksilöiden pitäminen kaupan tai voidaanko sen kohtuudella olettaa </w:t>
          </w:r>
          <w:r w:rsidRPr="00C07B9E">
            <w:lastRenderedPageBreak/>
            <w:t xml:space="preserve">johtavan siihen, että lajien kannat, maantieteellinen levinneisyys tai lisääntymismäärät vaarantuisivat koko yhteisössä. Jos tutkimus komission mielestä osoittaa, että suunniteltu lupa johtaa jonkin kyseisen lajin edellä mainittuun vaarantumiseen tai vaarantumisen mahdollisuuteen, komissio antaa kyseiselle jäsenvaltiolle perustellun suosituksen, jossa se ilmaisee vastustavansa kyseisen lajin pitämistä kaupan. Jos komissio katsoo, että tällaista vaaraa ei ole, se ilmoittaa siitä jäsenvaltiolle. </w:t>
          </w:r>
        </w:p>
        <w:p w14:paraId="16034D68" w14:textId="1D492F34" w:rsidR="007C0EC1" w:rsidRPr="00E630E8" w:rsidRDefault="007C0EC1" w:rsidP="00E72CE4">
          <w:pPr>
            <w:pStyle w:val="LLPerustelujenkappalejako"/>
          </w:pPr>
          <w:r w:rsidRPr="00C07B9E">
            <w:t xml:space="preserve">Valkoposkihanhea ja merimetsoa ei mainita lintudirektiivin liitteessä III, joten lajien kaupalliselle käytölle ei ole edellytyksiä. </w:t>
          </w:r>
          <w:r w:rsidR="00E72CE4" w:rsidRPr="00C07B9E">
            <w:t>Tästä syystä pykälän 5 momentissa säädettäisiin, että saaliiksi saadun valkoposkihanhen ja merimetson myynti, kuljetus ja hallussa pitäminen myyntiä varten sekä kaikkien niiden helposti tunnistettavien osien tai linnuista valmistettujen tuotteiden myytäväksi tarjoaminen on kielletty.</w:t>
          </w:r>
        </w:p>
        <w:p w14:paraId="23491EE7" w14:textId="77777777" w:rsidR="006A0ACB" w:rsidRPr="000E21C2" w:rsidRDefault="006A0ACB" w:rsidP="006A0ACB">
          <w:pPr>
            <w:pStyle w:val="LLPerustelujenkappalejako"/>
          </w:pPr>
          <w:r w:rsidRPr="000E21C2">
            <w:rPr>
              <w:b/>
              <w:bCs/>
            </w:rPr>
            <w:t>74 §.</w:t>
          </w:r>
          <w:r w:rsidRPr="000E21C2">
            <w:t xml:space="preserve"> </w:t>
          </w:r>
          <w:r w:rsidRPr="000E21C2">
            <w:rPr>
              <w:i/>
              <w:iCs/>
            </w:rPr>
            <w:t>Metsästysrikkomus</w:t>
          </w:r>
          <w:r w:rsidRPr="000E21C2">
            <w:t>. Pykälän 1 momentin 1 kohtaa muutettaisiin siten, että metsästysrikkomuksesta rangaistaisiin myös silloin, jos tahallaan tai huolimattomuudesta metsästää vastoin 41 f §:n 1 tai 2 momentissa säädettyä kieltoa tai rajoitusta. Kohtaa sovellettaisiin esimerkiksi tilanteessa, jossa valkoposkihanhea metsästetään pellolta, jonka sato on korjattu, tai merimetsoa metsästetään alle 300 metrin etäisyydellä merimetson, merikotkan tai kalasääsken pesimäpaikasta.</w:t>
          </w:r>
        </w:p>
        <w:p w14:paraId="4733446E" w14:textId="77777777" w:rsidR="006A0ACB" w:rsidRPr="000E21C2" w:rsidRDefault="006A0ACB" w:rsidP="006A0ACB">
          <w:pPr>
            <w:pStyle w:val="LLPerustelujenkappalejako"/>
          </w:pPr>
          <w:r w:rsidRPr="000E21C2">
            <w:t>Pykälän 2 momentin 14 kohtaa muutettaisiin siten, että metsästysrikkomuksesta tuomittaisiin myös se, joka tahallaan tai huolimattomuudesta jättää saaliin ilmoittamatta vastoin 41 f §:n 3 tai 4 momentissa säädettyä ilmoitusvelvollisuutta. Tätä kohtaa sovellettaisiin tilanteessa, jossa saalisilmoitus jätetään tekemättä, tehdään myöhässä tai jossa saalisilmoituksessa annetaan puutteellisia tai vääriä tietoja.</w:t>
          </w:r>
        </w:p>
        <w:p w14:paraId="14D518DD" w14:textId="77777777" w:rsidR="006A0ACB" w:rsidRPr="00E630E8" w:rsidRDefault="006A0ACB" w:rsidP="006A0ACB">
          <w:pPr>
            <w:pStyle w:val="LLPerustelujenkappalejako"/>
          </w:pPr>
          <w:r w:rsidRPr="000E21C2">
            <w:rPr>
              <w:b/>
              <w:bCs/>
            </w:rPr>
            <w:t>75 §.</w:t>
          </w:r>
          <w:r w:rsidRPr="000E21C2">
            <w:t xml:space="preserve"> </w:t>
          </w:r>
          <w:r w:rsidRPr="000E21C2">
            <w:rPr>
              <w:i/>
              <w:iCs/>
            </w:rPr>
            <w:t>Metsästyslain säännösten rikkominen.</w:t>
          </w:r>
          <w:r w:rsidRPr="000E21C2">
            <w:t xml:space="preserve"> Pykälän 1 momentin 4 kohtaa muutettaisiin siten, että metsästyslain säännösten rikkomisesta tuomittaisiin myös silloin, jos tahallaan tai huolimattomuudesta jättää noudattamatta 41 f §:n 5 momentissa säädettyä kieltoa. Ehdotetun 41 f §:n 5 momentin mukaan saaliiksi saadun valkoposkihanhen ja merimetson myynti, kuljetus ja hallussa pitäminen myyntiä varten sekä kaikkien niiden helposti tunnistettavien osien tai linnuista valmistettujen tuotteiden myytäväksi tarjoaminen on kielletty. Kiellon taustaa on kuvattu 41 f §:n säännöskohtaisissa perusteluissa.</w:t>
          </w:r>
        </w:p>
        <w:p w14:paraId="27CE9763" w14:textId="77777777" w:rsidR="006A0ACB" w:rsidRPr="00E630E8" w:rsidRDefault="006A0ACB" w:rsidP="00E72CE4">
          <w:pPr>
            <w:pStyle w:val="LLPerustelujenkappalejako"/>
          </w:pPr>
        </w:p>
        <w:p w14:paraId="73289F12" w14:textId="77777777" w:rsidR="007C0EC1" w:rsidRPr="00E630E8" w:rsidRDefault="007C0EC1" w:rsidP="00882309">
          <w:pPr>
            <w:pStyle w:val="LLP2Otsikkotaso"/>
          </w:pPr>
          <w:bookmarkStart w:id="31" w:name="_Toc226726816"/>
          <w:r w:rsidRPr="00E630E8">
            <w:t>Rauhoitettujen eläinten aiheuttamien vahinkojen ennalta ehkäisemisestä ja korvaamisesta annettu laki (15/2022)</w:t>
          </w:r>
          <w:bookmarkEnd w:id="31"/>
        </w:p>
        <w:p w14:paraId="3728D003" w14:textId="1651DF42" w:rsidR="00882309" w:rsidRDefault="007C0EC1" w:rsidP="007C0EC1">
          <w:pPr>
            <w:pStyle w:val="LLPerustelujenkappalejako"/>
          </w:pPr>
          <w:r w:rsidRPr="00E630E8">
            <w:rPr>
              <w:b/>
              <w:bCs/>
            </w:rPr>
            <w:t>4 §.</w:t>
          </w:r>
          <w:r w:rsidRPr="00E630E8">
            <w:t xml:space="preserve"> </w:t>
          </w:r>
          <w:r w:rsidRPr="00E630E8">
            <w:rPr>
              <w:i/>
              <w:iCs/>
            </w:rPr>
            <w:t>Määritelmät</w:t>
          </w:r>
          <w:r w:rsidR="00882309" w:rsidRPr="00E630E8">
            <w:t xml:space="preserve">. </w:t>
          </w:r>
          <w:r w:rsidRPr="00E630E8">
            <w:t xml:space="preserve">Pykälän 1 kohtaa muutettaisiin siten, että rauhoitetulla eläimellä tarkoitettaisiin myös metsästyslain nojalla rauhoitettuja valkoposkihanhea. Tämä mahdollistaisi valkoposkihanhikorvausten jatkuvuuden ja </w:t>
          </w:r>
          <w:r w:rsidR="007737FF">
            <w:t>valkoposkihanhen</w:t>
          </w:r>
          <w:r w:rsidRPr="00E630E8">
            <w:t xml:space="preserve"> osalta vahinkojen estämiseen myönnettävät avustukset</w:t>
          </w:r>
          <w:r w:rsidR="00FF62DF">
            <w:t xml:space="preserve">. </w:t>
          </w:r>
          <w:r w:rsidR="002B7589" w:rsidRPr="00E630E8">
            <w:t>RauLaKo</w:t>
          </w:r>
          <w:r w:rsidRPr="00E630E8">
            <w:t>‑lain muuttaminen on teknisesti välttämätöntä, jotta vahinkojen korvaaminen ja vahinkojen estämisen avustukset voidaan maksaa keskeytyksettä myös sen jälkeen, kun valkoposkihanhi siirty</w:t>
          </w:r>
          <w:r w:rsidR="00FF62DF">
            <w:t>isi</w:t>
          </w:r>
          <w:r w:rsidRPr="00E630E8">
            <w:t xml:space="preserve"> metsästyslain piiriin. Nykyinen </w:t>
          </w:r>
          <w:r w:rsidR="002B7589" w:rsidRPr="00E630E8">
            <w:t>RauLaKo</w:t>
          </w:r>
          <w:r w:rsidRPr="00E630E8">
            <w:t xml:space="preserve">‑laki perustuu luonnonsuojelulain mukaisiin rauhoitettuihin lajeihin, joten ilman muutosta valkoposkihanhen viljelysvahinkoja ei voitaisi enää korvata sen jälkeen, kun laji ei ole enää luonnonsuojelulakiperusteisesti rauhoitettu. Muutoksella turvataan hallitusohjelman tavoite oikeudenmukaisesta ja sujuvasta korvausjärjestelmästä ja varmistetaan, että elinvoimakeskuksilla on selkeä oikeudellinen perusta korvausten maksamiseen. </w:t>
          </w:r>
        </w:p>
        <w:p w14:paraId="0DA4AE5E" w14:textId="77777777" w:rsidR="008524A5" w:rsidRPr="00806B4B" w:rsidRDefault="008524A5" w:rsidP="008524A5">
          <w:pPr>
            <w:pStyle w:val="LLPerustelujenkappalejako"/>
            <w:rPr>
              <w:color w:val="8DB3E2" w:themeColor="text2" w:themeTint="66"/>
            </w:rPr>
          </w:pPr>
          <w:r>
            <w:lastRenderedPageBreak/>
            <w:t xml:space="preserve">Muutoksen </w:t>
          </w:r>
          <w:proofErr w:type="gramStart"/>
          <w:r>
            <w:t>johdosta</w:t>
          </w:r>
          <w:proofErr w:type="gramEnd"/>
          <w:r>
            <w:t xml:space="preserve"> valkoposkihanhivahingot korvattaisiin edelleen rauhoitettujen eläinten aiheuttamien vahinkojen ennalta ehkäisemisestä ja korvaamisesta annetun lain nojalla ja korvaukset maksettaisiin ympäristöministeriön talousarvion momentilta 35.10.63. </w:t>
          </w:r>
        </w:p>
        <w:p w14:paraId="01C1F3DD" w14:textId="77777777" w:rsidR="008524A5" w:rsidRDefault="008524A5" w:rsidP="008524A5">
          <w:pPr>
            <w:pStyle w:val="LLPerustelujenkappalejako"/>
            <w:rPr>
              <w:szCs w:val="22"/>
            </w:rPr>
          </w:pPr>
          <w:r>
            <w:rPr>
              <w:lang w:val="fi"/>
            </w:rPr>
            <w:t>Ehdotuksen</w:t>
          </w:r>
          <w:r w:rsidRPr="209013B7">
            <w:rPr>
              <w:lang w:val="fi"/>
            </w:rPr>
            <w:t xml:space="preserve"> tarkoituksena o</w:t>
          </w:r>
          <w:r>
            <w:rPr>
              <w:lang w:val="fi"/>
            </w:rPr>
            <w:t>lisi</w:t>
          </w:r>
          <w:r w:rsidRPr="209013B7">
            <w:rPr>
              <w:lang w:val="fi"/>
            </w:rPr>
            <w:t xml:space="preserve"> turvata </w:t>
          </w:r>
          <w:r>
            <w:rPr>
              <w:lang w:val="fi"/>
            </w:rPr>
            <w:t xml:space="preserve">valkoposkihanhivahingoista maksettavien </w:t>
          </w:r>
          <w:r w:rsidRPr="209013B7">
            <w:rPr>
              <w:lang w:val="fi"/>
            </w:rPr>
            <w:t>korvausten katkeamaton jatkuminen elinkeinonharjoittajille</w:t>
          </w:r>
          <w:r>
            <w:rPr>
              <w:lang w:val="fi"/>
            </w:rPr>
            <w:t>.</w:t>
          </w:r>
        </w:p>
        <w:p w14:paraId="351884D3" w14:textId="77777777" w:rsidR="008524A5" w:rsidRPr="00E630E8" w:rsidRDefault="008524A5" w:rsidP="007C0EC1">
          <w:pPr>
            <w:pStyle w:val="LLPerustelujenkappalejako"/>
          </w:pPr>
        </w:p>
        <w:p w14:paraId="704C379F" w14:textId="4E80160C" w:rsidR="007C0EC1" w:rsidRPr="00E630E8" w:rsidRDefault="007C0EC1" w:rsidP="00882309">
          <w:pPr>
            <w:pStyle w:val="LLP1Otsikkotaso"/>
          </w:pPr>
          <w:bookmarkStart w:id="32" w:name="_Toc226726817"/>
          <w:r w:rsidRPr="00E630E8">
            <w:t>Voimaantulo</w:t>
          </w:r>
          <w:bookmarkEnd w:id="32"/>
        </w:p>
        <w:p w14:paraId="36FEBD35" w14:textId="0C9F747C" w:rsidR="007C0EC1" w:rsidRPr="00E630E8" w:rsidRDefault="007C0EC1" w:rsidP="007C0EC1">
          <w:pPr>
            <w:pStyle w:val="LLPerustelujenkappalejako"/>
          </w:pPr>
          <w:r w:rsidRPr="00E630E8">
            <w:t>Ehdotetut lait on tarkoitettu tulemaan voimaan syksyllä 2026</w:t>
          </w:r>
          <w:r w:rsidR="00F047E1">
            <w:t xml:space="preserve"> samanaikaisesti</w:t>
          </w:r>
          <w:r w:rsidRPr="00E630E8">
            <w:t xml:space="preserve">. </w:t>
          </w:r>
        </w:p>
        <w:p w14:paraId="6EC5441A" w14:textId="4D2DB64F" w:rsidR="00882309" w:rsidRPr="00E630E8" w:rsidRDefault="007C0EC1" w:rsidP="007C0EC1">
          <w:pPr>
            <w:pStyle w:val="LLPerustelujenkappalejako"/>
          </w:pPr>
          <w:r w:rsidRPr="00E630E8">
            <w:t>Lupa- ja valvontavirastossa vireillä olevat asiat käsiteltäisiin loppuun aikaisemman lainsäädännön mukaisesti. Aikaisemman lainsäädännön nojalla annetut päätökset jäisivät edelleen voimaan ja niihin sovellettaisiin esitykseen sisältyvien lakien voimaan tullessa voimassa olleita säännöksiä.</w:t>
          </w:r>
        </w:p>
        <w:p w14:paraId="48D01F76" w14:textId="43B63C5A" w:rsidR="007C0EC1" w:rsidRPr="00E630E8" w:rsidRDefault="007C0EC1" w:rsidP="00882309">
          <w:pPr>
            <w:pStyle w:val="LLP1Otsikkotaso"/>
          </w:pPr>
          <w:bookmarkStart w:id="33" w:name="_Toc226726818"/>
          <w:r w:rsidRPr="00E630E8">
            <w:t>Toimeenpano ja seuranta</w:t>
          </w:r>
          <w:bookmarkEnd w:id="33"/>
        </w:p>
        <w:p w14:paraId="71B1E54D" w14:textId="58ADE0BB" w:rsidR="007C0EC1" w:rsidRDefault="007C0EC1" w:rsidP="007C0EC1">
          <w:pPr>
            <w:pStyle w:val="LLPerustelujenkappalejako"/>
          </w:pPr>
          <w:r w:rsidRPr="00E630E8">
            <w:t xml:space="preserve">Maa- ja metsätalousministeriö </w:t>
          </w:r>
          <w:r w:rsidR="008524A5">
            <w:t xml:space="preserve">ja ympäristöministeriö </w:t>
          </w:r>
          <w:r w:rsidRPr="00E630E8">
            <w:t>seuraa</w:t>
          </w:r>
          <w:r w:rsidR="008524A5">
            <w:t>vat</w:t>
          </w:r>
          <w:r w:rsidRPr="00E630E8">
            <w:t xml:space="preserve"> tämän järjestelmän ja ehdotetun sääntelyn toimivuutta.</w:t>
          </w:r>
          <w:r w:rsidR="00960BF0" w:rsidRPr="00E630E8">
            <w:t xml:space="preserve"> </w:t>
          </w:r>
          <w:r w:rsidR="009A7FCC" w:rsidRPr="00E630E8">
            <w:t>Valkoposkihanhien ja merimetsojen kantojen s</w:t>
          </w:r>
          <w:r w:rsidR="00960BF0" w:rsidRPr="00E630E8">
            <w:t>eurantajärjestelmä rakennetaan Luonnonvarakeskukseen.</w:t>
          </w:r>
          <w:r w:rsidR="00172422" w:rsidRPr="00E630E8">
            <w:t xml:space="preserve"> Suomen riistakesku</w:t>
          </w:r>
          <w:r w:rsidR="009A7FCC" w:rsidRPr="00E630E8">
            <w:t>s kehittää Oma Riista -järjestelmää siten, että saalisraportit poikkeuksista saadaan ajantasaisesti ja voidaan raportoida komissiolle. Vaikutuksia etenkin valkoposkihanhien viljelysvahinkojen vähenemiseen seurataan elinvoimakeskusten raporttien kautta.</w:t>
          </w:r>
        </w:p>
        <w:p w14:paraId="1727E8DC" w14:textId="77777777" w:rsidR="008524A5" w:rsidRPr="00E630E8" w:rsidRDefault="008524A5" w:rsidP="007C0EC1">
          <w:pPr>
            <w:pStyle w:val="LLPerustelujenkappalejako"/>
          </w:pPr>
        </w:p>
        <w:p w14:paraId="50B6B195" w14:textId="1626CA9A" w:rsidR="007C0EC1" w:rsidRPr="00E630E8" w:rsidRDefault="007C0EC1" w:rsidP="00882309">
          <w:pPr>
            <w:pStyle w:val="LLP1Otsikkotaso"/>
          </w:pPr>
          <w:bookmarkStart w:id="34" w:name="_Toc226726819"/>
          <w:r w:rsidRPr="00E630E8">
            <w:t>Suhde muihin esityksiin</w:t>
          </w:r>
          <w:bookmarkEnd w:id="34"/>
        </w:p>
        <w:p w14:paraId="0BC78FA7" w14:textId="4AB5F0EA" w:rsidR="007C0EC1" w:rsidRPr="00E630E8" w:rsidRDefault="007C0EC1" w:rsidP="008524A5">
          <w:pPr>
            <w:pStyle w:val="LLP2Otsikkotaso"/>
          </w:pPr>
          <w:bookmarkStart w:id="35" w:name="_Toc226726820"/>
          <w:bookmarkStart w:id="36" w:name="_Hlk225437393"/>
          <w:r w:rsidRPr="00E630E8">
            <w:t>Suhde talousarvioesitykseen</w:t>
          </w:r>
          <w:bookmarkEnd w:id="35"/>
        </w:p>
        <w:p w14:paraId="17F58990" w14:textId="615ADC1C" w:rsidR="00F047E1" w:rsidRDefault="00F047E1" w:rsidP="007C0EC1">
          <w:pPr>
            <w:pStyle w:val="LLPerustelujenkappalejako"/>
          </w:pPr>
          <w:r>
            <w:t>E</w:t>
          </w:r>
          <w:r w:rsidRPr="00F047E1">
            <w:t>sitys liittyy valtion vuoden 2027 talousarvioesitykseen ja on tarkoitettu käsiteltäväksi sen yhteydessä.</w:t>
          </w:r>
        </w:p>
        <w:p w14:paraId="10417539" w14:textId="38405B26" w:rsidR="008524A5" w:rsidRDefault="007C0EC1" w:rsidP="007C0EC1">
          <w:pPr>
            <w:pStyle w:val="LLPerustelujenkappalejako"/>
          </w:pPr>
          <w:r w:rsidRPr="00E630E8">
            <w:t xml:space="preserve">Suomen riistakeskukselle poikkeuslupien myöntämisen järjestämiseen tarvitaan vuositasolla </w:t>
          </w:r>
          <w:r w:rsidR="0084573E" w:rsidRPr="00E630E8">
            <w:t xml:space="preserve">vuodesta 2027 alkaen </w:t>
          </w:r>
          <w:r w:rsidRPr="00E630E8">
            <w:t>1,5 henkilötyövuoden verran määrärahoja eli noin 1</w:t>
          </w:r>
          <w:r w:rsidR="008864C0" w:rsidRPr="00E630E8">
            <w:t>34</w:t>
          </w:r>
          <w:r w:rsidRPr="00E630E8">
            <w:t xml:space="preserve"> 000 euroa</w:t>
          </w:r>
          <w:r w:rsidR="0084573E" w:rsidRPr="00E630E8">
            <w:t xml:space="preserve"> ja tietojärjestelmien ylläpitoon 40 000 euroa</w:t>
          </w:r>
          <w:r w:rsidRPr="00E630E8">
            <w:t xml:space="preserve">. Määräraha siirrettäisiin </w:t>
          </w:r>
          <w:r w:rsidR="008D5E18" w:rsidRPr="00E630E8">
            <w:t>valtiovarainministeriön</w:t>
          </w:r>
          <w:r w:rsidRPr="00E630E8">
            <w:t xml:space="preserve"> pääluokasta Lupa- ja valvontaviraston toimintamenomomentilta</w:t>
          </w:r>
          <w:r w:rsidR="000E21C2">
            <w:t xml:space="preserve"> </w:t>
          </w:r>
          <w:r w:rsidRPr="00E630E8">
            <w:t>maa- ja metsätalousministeriön momentille 30.40.50.</w:t>
          </w:r>
          <w:r w:rsidR="008D5E18" w:rsidRPr="00E630E8">
            <w:t xml:space="preserve"> </w:t>
          </w:r>
          <w:r w:rsidRPr="00E630E8">
            <w:t>(Riistatalouden edistäminen) edelleen jaettavaksi Suomen riistakeskukselle valkoposkihanheen ja merimetsoon liittyvien julkisten hallintotehtävien hoitamiseen.</w:t>
          </w:r>
          <w:r w:rsidR="008D5E18" w:rsidRPr="00E630E8">
            <w:t xml:space="preserve"> Valtion talousarvioesityksen vuodelle 2026 mukaan Lupa‑ ja valvontaviraston toimintamenot rahoitetaan momentilta 28.40.04.</w:t>
          </w:r>
          <w:r w:rsidR="00C734E0" w:rsidRPr="00C734E0">
            <w:t xml:space="preserve"> 1 Suomen ympäristökeskuksessa käytettiin vuonna 2024 merimetsokannan seurantaan 71 000 euroa ja valkoposkihanhen pesimäkannan seurantaan 40 000 euroa. Koska kannanseuranta siirtyy muutoksessa Luonnonvarakeskukselle, vastaavansuuruiset määrärahat tulee osoittaa Suomessa pesivien kantojen seurannan ylläpitämiseksi Suomen ympäristökeskuksen toimintamenoista momentilta 35.01.04. Luonnonvarakeskuksen toimintamenomomentille 30.01.05 tarvitaan yhteensä 111 000 euroa lisää vuoden 2027 talousarviossa.</w:t>
          </w:r>
        </w:p>
        <w:p w14:paraId="51A2A47D" w14:textId="57D161BB" w:rsidR="00F047E1" w:rsidRPr="00F047E1" w:rsidRDefault="00F047E1" w:rsidP="007C0EC1">
          <w:pPr>
            <w:pStyle w:val="LLPerustelujenkappalejako"/>
          </w:pPr>
          <w:r w:rsidRPr="00F047E1">
            <w:lastRenderedPageBreak/>
            <w:t>Luonnonvarakeskuksen kalojen lisääntymisalueiden määrittelyn arvioidaan muodostavan enintään kahden henkilötyövuoden työmäärän, joka rahoitettaisiin maa- ja metsätalousministeriön menokehykseen ja talousarvioon sisältyvällä määrärahalla. Työmäärää rajoittaa se, että määrittely voidaan osaksi perustaa jo tehtyihin kartoituksiin. Elinvoimakeskuksille kyseisten kalojen lisääntymisalueiden vahvistaminen voidaan arvioida aiheuttavan rajalliseen työmäärän, koska kyse on pääosin kertaluonteisesta ja Luonnonvarakeskuksen työhön pohjautuva</w:t>
          </w:r>
          <w:r>
            <w:t>sta</w:t>
          </w:r>
          <w:r w:rsidRPr="00F047E1">
            <w:t xml:space="preserve"> vahvistamisprosessin toteutukse</w:t>
          </w:r>
          <w:r>
            <w:t>sta</w:t>
          </w:r>
          <w:r w:rsidRPr="00F047E1">
            <w:t>.</w:t>
          </w:r>
        </w:p>
        <w:p w14:paraId="66543BF0" w14:textId="77777777" w:rsidR="008524A5" w:rsidRDefault="008524A5" w:rsidP="008524A5">
          <w:pPr>
            <w:pStyle w:val="LLPerustelujenkappalejako"/>
          </w:pPr>
          <w:r w:rsidRPr="00146373">
            <w:t>Korvauksia ja avustuksia maksettaisiin jatkossakin valtion talousarviossa osoitettujen määrärahojen rajoissa.</w:t>
          </w:r>
        </w:p>
        <w:p w14:paraId="2DC89765" w14:textId="78CE5D49" w:rsidR="00EE3469" w:rsidRPr="00E630E8" w:rsidRDefault="00C734E0" w:rsidP="007C0EC1">
          <w:pPr>
            <w:pStyle w:val="LLPerustelujenkappalejako"/>
          </w:pPr>
          <w:r w:rsidRPr="00C734E0">
            <w:t xml:space="preserve">  </w:t>
          </w:r>
        </w:p>
        <w:p w14:paraId="562F5B6A" w14:textId="60D62DFB" w:rsidR="007C0EC1" w:rsidRPr="00E630E8" w:rsidRDefault="007C0EC1" w:rsidP="00EE3469">
          <w:pPr>
            <w:pStyle w:val="LLP1Otsikkotaso"/>
          </w:pPr>
          <w:bookmarkStart w:id="37" w:name="_Toc226726821"/>
          <w:bookmarkEnd w:id="36"/>
          <w:r w:rsidRPr="00E630E8">
            <w:t>Suhde perustuslakiin ja säätämisjärjestys</w:t>
          </w:r>
          <w:bookmarkEnd w:id="37"/>
        </w:p>
        <w:p w14:paraId="10A4D19C" w14:textId="77777777" w:rsidR="006A0ACB" w:rsidRPr="000E21C2" w:rsidRDefault="006A0ACB" w:rsidP="006A0ACB">
          <w:pPr>
            <w:pStyle w:val="LLP2Otsikkotaso"/>
          </w:pPr>
          <w:bookmarkStart w:id="38" w:name="_Hlk225152127"/>
          <w:bookmarkStart w:id="39" w:name="_Toc226726822"/>
          <w:bookmarkStart w:id="40" w:name="_Hlk225152145"/>
          <w:bookmarkStart w:id="41" w:name="_Hlk225252430"/>
          <w:r w:rsidRPr="000E21C2">
            <w:t>Ympäristöperusoikeus</w:t>
          </w:r>
          <w:bookmarkEnd w:id="38"/>
          <w:bookmarkEnd w:id="39"/>
        </w:p>
        <w:bookmarkEnd w:id="40"/>
        <w:p w14:paraId="1E0A0C2A" w14:textId="77777777" w:rsidR="006A0ACB" w:rsidRPr="000E21C2" w:rsidRDefault="006A0ACB" w:rsidP="006A0ACB">
          <w:pPr>
            <w:pStyle w:val="LLPerustelujenkappalejako"/>
          </w:pPr>
          <w:r w:rsidRPr="000E21C2">
            <w:t>Perustuslain 20 §:n 1 momentin mukaan vastuu luonnosta ja sen monimuotoisuudesta, ympäristöstä ja kulttuuriperinnöstä kuuluu kaikille. Pykälän esitöiden (kts. HE 309/1993, s. 66) mukaan vastuu kohdistuu sekä julkiseen valtaan että yksityisiin luonnollisiin henkilöihin ja oikeushenkilöihin. Säännöksen tarkoittama vastuu kohdistuisi sekä elolliseen luontoon (eläimet ja kasvit), elottomaan luonnonympäristöön (vesistöt, ilmakehä, maa- ja kallioperä) että ihmisen toiminnan tuloksena syntyneeseen kulttuuriympäristöön (rakennukset, rakennelmat ja maisemat). Säännöksen piiriin kuuluvat sekä ympäristön tuhoutumisen tai pilaantumisen estäminen että aktiiviset luonnolle suotuisat toimet. Siten säännös ilmaisee ihmisten kaikinpuolisen vastuun sellaisesta taloudellisen ja yhteiskunnallisen toiminnan kokonaislinjasta, joka turvaa elollisen ja elottoman luonnon monimuotoisuuden säilymisen.</w:t>
          </w:r>
        </w:p>
        <w:bookmarkEnd w:id="41"/>
        <w:p w14:paraId="02816D78" w14:textId="77777777" w:rsidR="006A0ACB" w:rsidRPr="000E21C2" w:rsidRDefault="006A0ACB" w:rsidP="006A0ACB">
          <w:pPr>
            <w:pStyle w:val="LLPerustelujenkappalejako"/>
          </w:pPr>
          <w:r w:rsidRPr="000E21C2">
            <w:t xml:space="preserve">Perustuslain 20 §:n 2 momentin mukaan julkisen vallan on pyrittävä turvaamaan jokaiselle oikeus terveelliseen ympäristöön sekä mahdollisuus vaikuttaa elinympäristöään koskevaan päätöksentekoon. Säännöksellä on läheinen yhteys perustuslain 2 §:n 2 momenttiin, jonka nojalla kansanvaltaan sisältyy yksilön oikeus osallistua ja vaikuttaa yhteiskunnan ja elinympäristön kehittämiseen (PeVL 15/2004 vp, s. 3/I). Perustuslain 20 §:n 2 momentin on katsottu merkitsevän perustuslaillista toimeksiantoa ympäristölainsäädännön kehittämiseksi siten, että ihmisten vaikutusmahdollisuuksia omaa elinympäristöään koskevaan päätöksentekoon laajennetaan (HE 309/1993, s. 67). </w:t>
          </w:r>
        </w:p>
        <w:p w14:paraId="3A514FA3" w14:textId="77777777" w:rsidR="006A0ACB" w:rsidRPr="000E21C2" w:rsidRDefault="006A0ACB" w:rsidP="006A0ACB">
          <w:pPr>
            <w:pStyle w:val="LLPerustelujenkappalejako"/>
          </w:pPr>
          <w:r w:rsidRPr="000E21C2">
            <w:t>Esityksen yhtenä keskeisenä ehdotuksena on säätää lain tasolla tietyistä yleispoikkeuksista valkoposkihanhen ja merimetson rauhoitukseen. Ehdotus merkitsee käytännössä sitä, että näissä tarkoin määritellyissä tilanteissa rauhoituksesta poikkeamisen edellytykset määritellään suoraan laissa, jolloin asiassa ei tehdä hallintopäätöstä eikä menettelyyn liity mahdollisuutta valittaa päätöksestä. Esitys on siten merkityksellinen myös oikeusturvaa koskevan perustuslain 21 §:n kannalta. Menettely ei tästä näkökulmasta vaikuta olevan hyvin sopusoinnussa ympäristöperusoikeuteen liittyvien tavoitteiden kanssa.</w:t>
          </w:r>
        </w:p>
        <w:p w14:paraId="5C68FF26" w14:textId="0F044FA6" w:rsidR="006A0ACB" w:rsidRPr="000E21C2" w:rsidRDefault="006A0ACB" w:rsidP="006A0ACB">
          <w:pPr>
            <w:pStyle w:val="LLPerustelujenkappalejako"/>
          </w:pPr>
          <w:r w:rsidRPr="000E21C2">
            <w:t>Ehdotetut yleispoikkeukset ovat kuitenkin ympäristön kannalta arvioitavissa suhteellisen vähämerkityksellisiksi, sillä ne on rajattu tiettyihin laissa tarkoin määriteltyihin tilanteisiin. Muilta osin rauhoituksesta poikkeaminen vaatisi aina Suomen riistakeskuksen myöntämän poikkeusluvan. Lisäksi yleispoikkeukset koskisivat konfliktilajeja, jotka ovat runsaslukuisia ja aiheuttavat merkittävää vahinkoa, mutta joihin ei kohdistu</w:t>
          </w:r>
          <w:r w:rsidR="00841DF3" w:rsidRPr="000E21C2">
            <w:t xml:space="preserve"> tavanomaisen metsästyksen kautta</w:t>
          </w:r>
          <w:r w:rsidRPr="000E21C2">
            <w:t xml:space="preserve"> systemaattista kannanhallintaa. Yleispoikkeusten nojalla tapahtuvaa metsästystä voitaisiin tarvittaessa rajoittaa nopeasti metsästyslain 38 §:n nojalla annettavalla maa‑ ja </w:t>
          </w:r>
          <w:r w:rsidRPr="000E21C2">
            <w:lastRenderedPageBreak/>
            <w:t>metsätalousministeriön asetuksella. Näin ollen sääntely ei muodostu perustuslain kannalta ongelmalliseksi.</w:t>
          </w:r>
        </w:p>
        <w:p w14:paraId="43114AF7" w14:textId="77777777" w:rsidR="006A0ACB" w:rsidRPr="000E21C2" w:rsidRDefault="006A0ACB" w:rsidP="006A0ACB">
          <w:pPr>
            <w:pStyle w:val="LLPerustelujenkappalejako"/>
          </w:pPr>
          <w:r w:rsidRPr="000E21C2">
            <w:t xml:space="preserve">Yleispoikkeusten tavoitteena on vähentää maataloudelle ja kalataloudelle aiheutuvia toistuvia ja laaja‑alaisia vahinkoja sekä parantaa muun muassa lentoturvallisuutta. Ehdotus kytkeytyy näin perustuslain 7 §:ssä (oikeus elämään ja turvallisuuteen), 15 §:ssä (omaisuuden suoja) ja 18 §:ssä (elinkeinovapaus) turvattuihin oikeuksiin, joten ehdotetulle sääntelylle on olemassa hyväksyttävät perusteet. </w:t>
          </w:r>
        </w:p>
        <w:p w14:paraId="0975D0BB" w14:textId="77777777" w:rsidR="006A0ACB" w:rsidRDefault="006A0ACB" w:rsidP="006A0ACB">
          <w:pPr>
            <w:pStyle w:val="LLPerustelujenkappalejako"/>
            <w:rPr>
              <w:lang w:val="sv-SE"/>
            </w:rPr>
          </w:pPr>
          <w:r w:rsidRPr="000E21C2">
            <w:t xml:space="preserve">Perustuslakivaliokunta on arvioinut perustuslain 20 §:n säännöksen yhteyttä omaisuudensuojaan. Valiokunta on todennut perustuslain 15 ja 20 §:n välisen suhteen olevan sellainen, että ensiksikään 20 § ei perusta yksilöittäin todennettavissa olevia velvoitteita ja että toiseksi se ei muodostu erilliseksi perusteeksi kohdistaa omistajiin erityisesti ulottuvia sietämisvelvoitteita. Toisaalta saman perusoikeussäännöstön osina niillä kummallakin voi olla vaikutusta toistensa tulkintoihin tilanteessa, jossa muun muassa pyritään ihmisen ja luonnon välistä tasapainoa kestävästi edistäviin lainsäädäntöratkaisuihin (ks. </w:t>
          </w:r>
          <w:r w:rsidRPr="000E21C2">
            <w:rPr>
              <w:lang w:val="sv-SE"/>
            </w:rPr>
            <w:t>PeVL 45/2016 vp, s. 2, PeVL 20/2010 vp, s. 2/II ja PeVL 21/1996 vp, s. 2/I).</w:t>
          </w:r>
        </w:p>
        <w:p w14:paraId="2ACC65D8" w14:textId="77777777" w:rsidR="00D369CC" w:rsidRDefault="00D369CC" w:rsidP="00D369CC">
          <w:pPr>
            <w:pStyle w:val="LLPerustelujenkappalejako"/>
          </w:pPr>
          <w:r w:rsidRPr="0048477D">
            <w:t xml:space="preserve">Ehdotus ei muuta valkoposkivahingoista maksettavien korvausten osalta valkoposkihanhien aiheuttamista vakavista vahingoista kärsivien elinkeinonharjoittajien oikeusasemaa tai lisää omaisuuden käyttörajoituksia (PL 15 §) nykyisestään. </w:t>
          </w:r>
        </w:p>
        <w:p w14:paraId="7E6BE7F5" w14:textId="77777777" w:rsidR="00D369CC" w:rsidRDefault="00D369CC" w:rsidP="00D369CC">
          <w:pPr>
            <w:pStyle w:val="LLPerustelujenkappalejako"/>
            <w:rPr>
              <w:szCs w:val="22"/>
            </w:rPr>
          </w:pPr>
          <w:r w:rsidRPr="00096C73">
            <w:rPr>
              <w:szCs w:val="22"/>
            </w:rPr>
            <w:t>​Ehdotettu laki ei muuttaisi </w:t>
          </w:r>
          <w:r>
            <w:rPr>
              <w:szCs w:val="22"/>
            </w:rPr>
            <w:t>rauhoitettujen eläinten aiheuttamien vahinkojen ennalta ehkäisemisestä ja korvaamisesta annetun lain</w:t>
          </w:r>
          <w:r w:rsidRPr="00096C73">
            <w:rPr>
              <w:szCs w:val="22"/>
            </w:rPr>
            <w:t> säätämisen yhteydessä hallituksen esityksessä HE 154/2021 vp tehtyjä arvioita lain suhteesta perustuslakiin. </w:t>
          </w:r>
        </w:p>
        <w:p w14:paraId="33765527" w14:textId="77777777" w:rsidR="00D369CC" w:rsidRPr="00F047E1" w:rsidRDefault="00D369CC" w:rsidP="006A0ACB">
          <w:pPr>
            <w:pStyle w:val="LLPerustelujenkappalejako"/>
          </w:pPr>
        </w:p>
        <w:p w14:paraId="07D55819" w14:textId="77777777" w:rsidR="006A0ACB" w:rsidRPr="000E21C2" w:rsidRDefault="006A0ACB" w:rsidP="006A0ACB">
          <w:pPr>
            <w:pStyle w:val="LLP2Otsikkotaso"/>
          </w:pPr>
          <w:r w:rsidRPr="00F047E1">
            <w:t xml:space="preserve">  </w:t>
          </w:r>
          <w:bookmarkStart w:id="42" w:name="_Toc226726823"/>
          <w:r w:rsidRPr="000E21C2">
            <w:t>Rikosoikeudellinen laillisuusperiaate</w:t>
          </w:r>
          <w:bookmarkEnd w:id="42"/>
        </w:p>
        <w:p w14:paraId="1EA17979" w14:textId="77777777" w:rsidR="006A0ACB" w:rsidRPr="000E21C2" w:rsidRDefault="006A0ACB" w:rsidP="006A0ACB">
          <w:pPr>
            <w:pStyle w:val="LLPerustelujenkappalejako"/>
          </w:pPr>
          <w:r w:rsidRPr="000E21C2">
            <w:t>Perustuslain 8 §:n mukaan ketään ei saa pitää syyllisenä rikokseen eikä tuomita rangaistukseen sellaisen teon perusteella, jota ei tekohetkellä ole laissa säädetty rangaistavaksi. Rikoksesta ei saa tuomita ankarampaa rangaistusta kuin tekohetkellä on laissa säädetty.</w:t>
          </w:r>
        </w:p>
        <w:p w14:paraId="33BDC7E3" w14:textId="77777777" w:rsidR="006A0ACB" w:rsidRPr="000E21C2" w:rsidRDefault="006A0ACB" w:rsidP="006A0ACB">
          <w:pPr>
            <w:pStyle w:val="LLPerustelujenkappalejako"/>
          </w:pPr>
          <w:r w:rsidRPr="000E21C2">
            <w:t xml:space="preserve">Rikosoikeudellinen laillisuusperiaate sisältää lain täsmällisyyteen kohdistuvan erityisen vaatimuksen. Sen mukaan kunkin rikoksen tunnusmerkistö on ilmaistava laissa riittävällä täsmällisyydellä siten, että lain sanamuodon perusteella on ennakoitavissa, onko jokin teko tai laiminlyönti rangaistavaa (kts. esimerkiksi PeVL 20/2018 vp, PeVL 37/2016 vp, PeVL 56/2014 vp). Rangaistussäännösten tulee täyttää perusoikeuksien rajoittamiseen kohdistuvat yleiset edellytykset ja kulloisestakin perusoikeussäännöksestä mahdollisesti johtuvat erityiset edellytykset (esimerkiksi PeVL 17/2006 vp). Perusoikeusrajoituksen hyväksyttävyyden vaatimuksen takia kriminalisoinnille on oltava painava yhteiskunnallinen tarve ja perusoikeusjärjestelmän kannalta hyväksyttävä peruste (kts. esimerkiksi PeVL 48/2017 vp ja PeVL 26/2014 vp). Suhteellisuusvaatimus edellyttää sen arvioimista, onko kriminalisointi välttämätön sen taustalla olevan oikeushyvän suojaamiseksi ja onko rangaistusseuraamuksen ankaruus oikeassa suhteessa teon moitittavuuteen nähden (PeVL 56/2014 vp, s. 3). Rikosoikeutta tulisi sen perusoikeuksiin puuttuvan luonteen vuoksi käyttää vasta viimeisenä mahdollisena vaihtoehtona (ultima ratio -periaate). </w:t>
          </w:r>
        </w:p>
        <w:p w14:paraId="12AA1A65" w14:textId="77777777" w:rsidR="006A0ACB" w:rsidRPr="000E21C2" w:rsidRDefault="006A0ACB" w:rsidP="006A0ACB">
          <w:pPr>
            <w:pStyle w:val="LLPerustelujenkappalejako"/>
          </w:pPr>
          <w:r w:rsidRPr="000E21C2">
            <w:t xml:space="preserve">Esityksessä ehdotetaan metsästyslain 74 §:ää muutettavaksi siten, että metsästysrikkomuksesta tuomittaisiin myös silloin, jos tahallaan tai huolimattomuudesta metsästää vastoin 41 f §:n 1 tai 2 momentissa säädettyä kieltoa tai rajoitusta tai jättää saaliin ilmoittamatta vastoin 41 f §:n 3 tai </w:t>
          </w:r>
          <w:r w:rsidRPr="000E21C2">
            <w:lastRenderedPageBreak/>
            <w:t>4 momentissa ilmoitusvelvollisuutta. Metsästyslain 75 §:n 1 momentin 4 kohtaa muutettaisiin siten, että metsästyslain säännösten rikkomisesta tuomittaisiin myös silloin, jos tahallaan tai huolimattomuudesta jättää noudattamatta 41 f §:n 5 momentissa säädettyä kieltoa.</w:t>
          </w:r>
        </w:p>
        <w:p w14:paraId="22C360BF" w14:textId="5D87FFF9" w:rsidR="006A0ACB" w:rsidRPr="000E21C2" w:rsidRDefault="006A0ACB" w:rsidP="006A0ACB">
          <w:pPr>
            <w:pStyle w:val="LLPerustelujenkappalejako"/>
          </w:pPr>
          <w:r w:rsidRPr="000E21C2">
            <w:t>Ehdotettujen rangaistussäännösten tarkoituksena on varmistaa, että metsästäjät noudattavat yleispoikkeukseen (ns. suojametsästys) liittyviä kieltoja, rajoituksia ja muita velvoitteita, jotka perustuvat luonnonvaraisten lintujen suojelusta annettuun lintudirektiiviin. Rangaistussäännöksillä turvataan perustuslain 20 §:ssä säädettyä ympäristöperusoikeutta, joten niille on painava yhteiskunnallinen tarve ja perusoikeusjärjestelmän kannalta hyväksyttävä peruste. Ehdotus sisältää täsmälliset viittaukset niihin säännöksiin, joiden vastaiset teot olisivat rangaistavia. Sääntelyä voidaan pitää oikeasuhtaisena ja johdonmukaisena, sillä pitkälti vastaavat teot, kuten metsästyslain 38 a §:n 2 momentin nojalla annetussa asetuksessa säädetyn ilmoitusvelvollisuuden laiminlyönti sekä 43 §:n nojalla annetulla asetuksella säädetyn riistan kauppaa koskevan kiellon rikkominen, ovat jo nykyisin sakolla rangaistavia tekoja.</w:t>
          </w:r>
        </w:p>
        <w:p w14:paraId="3C6340E0" w14:textId="77777777" w:rsidR="006A0ACB" w:rsidRPr="000E21C2" w:rsidRDefault="006A0ACB" w:rsidP="006A0ACB">
          <w:pPr>
            <w:pStyle w:val="LLP2Otsikkotaso"/>
          </w:pPr>
          <w:bookmarkStart w:id="43" w:name="_Toc226726824"/>
          <w:r w:rsidRPr="000E21C2">
            <w:t>Hallintotehtävän antaminen muulle kuin viranomaiselle</w:t>
          </w:r>
          <w:bookmarkEnd w:id="43"/>
        </w:p>
        <w:p w14:paraId="46BCA1C6" w14:textId="77777777" w:rsidR="006A0ACB" w:rsidRPr="000E21C2" w:rsidRDefault="006A0ACB" w:rsidP="006A0ACB">
          <w:pPr>
            <w:pStyle w:val="LLPerustelujenkappalejako"/>
          </w:pPr>
          <w:r w:rsidRPr="000E21C2">
            <w:t>Perustuslain 124 §:n mukaan julkinen hallintotehtävä voidaan antaa muulle kuin viranomaiselle vain lailla tai lain nojalla, jos se on tarpeen tehtävän tarkoituksenmukaiseksi hoitamiseksi eikä vaaranna perusoikeuksia, oikeusturvaa tai muita hyvän hallinnon vaatimuksia. Merkittävää julkisen vallan käyttöä sisältäviä tehtäviä voidaan kuitenkin antaa vain viranomaiselle.</w:t>
          </w:r>
        </w:p>
        <w:p w14:paraId="4D96FEF2" w14:textId="77777777" w:rsidR="006A0ACB" w:rsidRPr="000E21C2" w:rsidRDefault="006A0ACB" w:rsidP="006A0ACB">
          <w:pPr>
            <w:pStyle w:val="LLPerustelujenkappalejako"/>
          </w:pPr>
          <w:r w:rsidRPr="000E21C2">
            <w:t>Riistahallintolain (158/2011) 1 §:n mukaan Suomen riistakeskus on itsenäinen julkisoikeudellinen laitos, jonka tehtävänä on edistää kestävää riistataloutta, tukea riistanhoitoyhdistysten toimintaa, huolehtia riistapolitiikan toimeenpanosta ja hoitaa sille säädetyt julkiset hallintotehtävät. Riistahallintolain 2 §:ssä säädetään Suomen riistakeskuksen julkiset hallintotehtävät ja 8 §:ssä niiden hoitamisesta. Valkoposkihanhen ja merimetson lisääminen riistalajeihin merkitsee myös sitä, että lajien rauhoituksesta poikkeaminen, jota varten voidaan hakea metsästyslain 41 b §:n mukaista poikkeuslupaa, siirtyy Lupa- ja valvontavirastolta Suomen riistakeskuksen käsiteltäväksi. Kyseinen julkinen hallintotehtävä on Suomen riistakeskuksella jo nykyisin muiden riistalajien ja rauhoittamattomien lajien osalta. Suomen riistakeskuksella on siten tehtävän hoidon kannalta paras asiantuntemus. Poikkeuslupatoimivallan siirto Suomen riistakeskukselle on tarpeen tehtävän tarkoituksenmukaiseksi hoitamiseksi eikä vaaranna perusoikeuksia, oikeusturvaa tai muita hyvän hallinnon vaatimuksia.</w:t>
          </w:r>
        </w:p>
        <w:p w14:paraId="34BF77D6" w14:textId="77777777" w:rsidR="006A0ACB" w:rsidRPr="000E21C2" w:rsidRDefault="006A0ACB" w:rsidP="006A0ACB">
          <w:pPr>
            <w:pStyle w:val="LLPerustelujenkappalejako"/>
          </w:pPr>
          <w:r w:rsidRPr="000E21C2">
            <w:t>Suomen riistakeskuksen julkisten hallintotehtävien toimivallan laajuutta on käsitelty perustuslakivaliokunnassa riistahallintolakia säädettäessä ja perustuslakivaliokunta on todennut lausunnossaan PeVL 48/2010 vp, että metsästyslaissa säädettäviä poikkeuslupia koskeva päätöksenteko voidaan säätää Suomen riistakeskuksen hoitamaksi julkiseksi hallintotehtäväksi.</w:t>
          </w:r>
        </w:p>
        <w:p w14:paraId="30651221" w14:textId="77777777" w:rsidR="006A0ACB" w:rsidRPr="000E21C2" w:rsidRDefault="006A0ACB" w:rsidP="006A0ACB">
          <w:pPr>
            <w:pStyle w:val="LLPerustelujenkappalejako"/>
          </w:pPr>
          <w:r w:rsidRPr="000E21C2">
            <w:t xml:space="preserve">Ehdotettu kahden lajin rauhoituksesta poikkeamisen lisäys laajentaisi vähäisissä määrin Suomen riistakeskuksen toimivaltaa sen hoitamissa julkisissa hallintotehtävissä. </w:t>
          </w:r>
        </w:p>
        <w:p w14:paraId="3075371C" w14:textId="77777777" w:rsidR="006A0ACB" w:rsidRPr="000E21C2" w:rsidRDefault="006A0ACB" w:rsidP="006A0ACB">
          <w:pPr>
            <w:pStyle w:val="LLP2Otsikkotaso"/>
          </w:pPr>
          <w:bookmarkStart w:id="44" w:name="_Toc226726825"/>
          <w:r w:rsidRPr="000E21C2">
            <w:t>Henkilötietojen suoja</w:t>
          </w:r>
          <w:bookmarkEnd w:id="44"/>
        </w:p>
        <w:p w14:paraId="1BCFECB7" w14:textId="77777777" w:rsidR="006A0ACB" w:rsidRPr="000E21C2" w:rsidRDefault="006A0ACB" w:rsidP="006A0ACB">
          <w:pPr>
            <w:pStyle w:val="LLPerustelujenkappalejako"/>
          </w:pPr>
          <w:r w:rsidRPr="000E21C2">
            <w:t xml:space="preserve">Perustuslain 10 §:n 1 momentin mukaan jokaisen yksityiselämä, kunnia ja kotirauha on turvattu. Henkilötietojen suojasta säädetään tarkemmin lailla. </w:t>
          </w:r>
        </w:p>
        <w:p w14:paraId="12B8DD28" w14:textId="77777777" w:rsidR="006A0ACB" w:rsidRPr="000E21C2" w:rsidRDefault="006A0ACB" w:rsidP="006A0ACB">
          <w:pPr>
            <w:pStyle w:val="LLPerustelujenkappalejako"/>
          </w:pPr>
          <w:r w:rsidRPr="000E21C2">
            <w:t>EU:n yleinen tietosuoja-asetus (</w:t>
          </w:r>
          <w:r w:rsidRPr="000E21C2">
            <w:rPr>
              <w:i/>
              <w:iCs/>
            </w:rPr>
            <w:t>luonnollisten henkilöiden suojelusta henkilötietojen käsittelyssä sekä näiden tietojen vapaasta liikkuvuudesta ja direktiivin 95/46/EY kumoamisesta annettu Euroopan parlamentin ja neuvoston asetus (EU) 2016/679))</w:t>
          </w:r>
          <w:r w:rsidRPr="000E21C2">
            <w:t xml:space="preserve"> ja sitä täydentävä kansallinen </w:t>
          </w:r>
          <w:r w:rsidRPr="000E21C2">
            <w:lastRenderedPageBreak/>
            <w:t>tietosuojalainsäädäntö suojaa henkilötietoja. Perustuslakivaliokunnan lausuntokäytännön mukaan perustuslaissa turvatun yksityiselämän suojan ja siihen osittain sisältyvän henkilötietojen suojan kannalta on lähtökohtaisesti riittävää, että sääntely täyttää EU:n yleisessä tietosuoja-asetuksessa asetetut vaatimukset. Valiokunnan mukaan henkilötietojen suoja tulee turvata ensisijaisesti EU:n yleisen tietosuoja-asetuksen ja kansallisen yleislainsäädännön nojalla. Kansallisen erityislainsäädännön säätämiseen tulee siten suhtautua pidättyvästi ja rajata sellainen vain välttämättömään tietosuoja-asetuksen salliman kansallisen liikkumavaran puitteissa (PeVL 14/2018 vp ja PeVL 8/2022 vp).</w:t>
          </w:r>
        </w:p>
        <w:p w14:paraId="13CA5D2C" w14:textId="114CA8E2" w:rsidR="006A0ACB" w:rsidRPr="000E21C2" w:rsidRDefault="006A0ACB" w:rsidP="007C0EC1">
          <w:pPr>
            <w:pStyle w:val="LLPerustelujenkappalejako"/>
          </w:pPr>
          <w:r w:rsidRPr="000E21C2">
            <w:t>Metsästyslakiin lisättäväksi ehdotetun 41 f §:n 3 momentin 1 kohtaan liittyvä henkilötietojen käsittely kuuluisi yleisen tietosuoja-asetuksen soveltamisalaan. Henkilötietojen käsittely liittyy rekisterinpitäjän lakisääteiseen velvoitteeseen (yleisen tietosuoja-asetuksen 6 artiklan 1 kohta c alakohta), joten käsittelylle on yleisen tietosuoja-asetuksen mukainen peruste. Tietojen käyttötarkoituksesta, luovuttamisesta ja poistamisesta säädetään metsästyslain voimassa olevassa 38 b §:ssä.</w:t>
          </w:r>
        </w:p>
        <w:p w14:paraId="52373C8E" w14:textId="13BB4ECA" w:rsidR="007C0EC1" w:rsidRPr="00E630E8" w:rsidRDefault="007C0EC1" w:rsidP="007C0EC1">
          <w:pPr>
            <w:pStyle w:val="LLPerustelujenkappalejako"/>
          </w:pPr>
          <w:r w:rsidRPr="00E630E8">
            <w:t>Hallitus katsoo, että esitys voidaan käsitellä tavallisessa lainsäätämisjärjestyksessä.</w:t>
          </w:r>
        </w:p>
        <w:p w14:paraId="2A1AB0AA" w14:textId="16FBB1C8" w:rsidR="00E31940" w:rsidRDefault="00E31940" w:rsidP="00272125">
          <w:pPr>
            <w:pStyle w:val="LLPerustelujenkappalejako"/>
          </w:pPr>
        </w:p>
        <w:p w14:paraId="3BB5DB67" w14:textId="77777777" w:rsidR="00272125" w:rsidRPr="00E630E8" w:rsidRDefault="00000000" w:rsidP="00272125">
          <w:pPr>
            <w:pStyle w:val="LLPerustelujenkappalejako"/>
          </w:pPr>
        </w:p>
      </w:sdtContent>
    </w:sdt>
    <w:p w14:paraId="5CF838CE" w14:textId="77777777" w:rsidR="00E31940" w:rsidRPr="00E630E8" w:rsidRDefault="00E31940">
      <w:pPr>
        <w:pStyle w:val="LLNormaali"/>
      </w:pPr>
    </w:p>
    <w:p w14:paraId="39A828E1" w14:textId="4A17E10E" w:rsidR="00E31940" w:rsidRPr="00E630E8" w:rsidRDefault="00253CA6">
      <w:pPr>
        <w:pStyle w:val="LLPonsi"/>
      </w:pPr>
      <w:r w:rsidRPr="00E630E8">
        <w:t>Edellä esitetyn perusteella annetaan eduskunnan hyväksyttäviksi seuraavat lakiehdotukset:</w:t>
      </w:r>
    </w:p>
    <w:p w14:paraId="033504C0" w14:textId="77777777" w:rsidR="004A648F" w:rsidRPr="00E630E8" w:rsidRDefault="004A648F" w:rsidP="00370114">
      <w:pPr>
        <w:pStyle w:val="LLNormaali"/>
      </w:pPr>
    </w:p>
    <w:p w14:paraId="2403F864" w14:textId="77777777" w:rsidR="00393B53" w:rsidRPr="00E630E8" w:rsidRDefault="00EA5FF7" w:rsidP="00370114">
      <w:pPr>
        <w:pStyle w:val="LLNormaali"/>
      </w:pPr>
      <w:r w:rsidRPr="00E630E8">
        <w:br w:type="page"/>
      </w:r>
    </w:p>
    <w:bookmarkStart w:id="45" w:name="_Toc226726826"/>
    <w:p w14:paraId="475CE87A" w14:textId="30449297" w:rsidR="00646DE3" w:rsidRPr="00E630E8" w:rsidRDefault="00000000" w:rsidP="00646DE3">
      <w:pPr>
        <w:pStyle w:val="LLLakiehdotukset"/>
      </w:pPr>
      <w:sdt>
        <w:sdtPr>
          <w:alias w:val="Lakiehdotukset"/>
          <w:tag w:val="CCLakiehdotukset"/>
          <w:id w:val="1834638829"/>
          <w:placeholder>
            <w:docPart w:val="127EB744526847998605D1D681112DBA"/>
          </w:placeholder>
          <w15:color w:val="00FFFF"/>
          <w:dropDownList>
            <w:listItem w:value="Valitse kohde."/>
            <w:listItem w:displayText="Lakiehdotus" w:value="Lakiehdotus"/>
            <w:listItem w:displayText="Lakiehdotukset" w:value="Lakiehdotukset"/>
          </w:dropDownList>
        </w:sdtPr>
        <w:sdtContent>
          <w:r w:rsidR="009663F5" w:rsidRPr="00E630E8">
            <w:t>Lakiehdotukset</w:t>
          </w:r>
        </w:sdtContent>
      </w:sdt>
      <w:bookmarkEnd w:id="45"/>
    </w:p>
    <w:sdt>
      <w:sdtPr>
        <w:rPr>
          <w:rFonts w:eastAsia="Calibri"/>
          <w:b w:val="0"/>
          <w:sz w:val="22"/>
          <w:szCs w:val="22"/>
          <w:lang w:eastAsia="en-US"/>
        </w:rPr>
        <w:alias w:val="Lakiehdotus"/>
        <w:tag w:val="CCLakiehdotus"/>
        <w:id w:val="1695884352"/>
        <w:placeholder>
          <w:docPart w:val="37B98DAB933049CBA92739F14AEE9EDB"/>
        </w:placeholder>
        <w15:color w:val="00FFFF"/>
      </w:sdtPr>
      <w:sdtContent>
        <w:p w14:paraId="524F5A20" w14:textId="08BB606B" w:rsidR="009167E1" w:rsidRPr="00E630E8" w:rsidRDefault="00117895" w:rsidP="00117895">
          <w:pPr>
            <w:pStyle w:val="LLLainNumero"/>
          </w:pPr>
          <w:r w:rsidRPr="00E630E8">
            <w:t>1.</w:t>
          </w:r>
        </w:p>
        <w:p w14:paraId="4941543E" w14:textId="77777777" w:rsidR="009167E1" w:rsidRPr="00E630E8" w:rsidRDefault="009167E1" w:rsidP="009732F5">
          <w:pPr>
            <w:pStyle w:val="LLLaki"/>
          </w:pPr>
          <w:r w:rsidRPr="00E630E8">
            <w:t>Laki</w:t>
          </w:r>
        </w:p>
        <w:p w14:paraId="6A49A776" w14:textId="341F5D23" w:rsidR="009167E1" w:rsidRPr="00E630E8" w:rsidRDefault="009663F5" w:rsidP="0082264A">
          <w:pPr>
            <w:pStyle w:val="LLSaadoksenNimi"/>
          </w:pPr>
          <w:bookmarkStart w:id="46" w:name="_Toc226726827"/>
          <w:r w:rsidRPr="00E630E8">
            <w:t>metsästyslain muuttamisesta</w:t>
          </w:r>
          <w:bookmarkEnd w:id="46"/>
        </w:p>
        <w:p w14:paraId="09BF3062" w14:textId="77777777" w:rsidR="00F047E1" w:rsidRPr="00C70498" w:rsidRDefault="00F047E1" w:rsidP="00F047E1">
          <w:pPr>
            <w:pStyle w:val="LLJohtolauseKappaleet"/>
          </w:pPr>
          <w:r w:rsidRPr="00C70498">
            <w:t xml:space="preserve">Eduskunnan päätöksen mukaisesti </w:t>
          </w:r>
        </w:p>
        <w:p w14:paraId="06AFD39B" w14:textId="77777777" w:rsidR="00F047E1" w:rsidRPr="00C70498" w:rsidRDefault="00F047E1" w:rsidP="00F047E1">
          <w:pPr>
            <w:pStyle w:val="LLJohtolauseKappaleet"/>
          </w:pPr>
          <w:r w:rsidRPr="00C70498">
            <w:rPr>
              <w:i/>
              <w:iCs/>
            </w:rPr>
            <w:t>muutetaan</w:t>
          </w:r>
          <w:r w:rsidRPr="00C70498">
            <w:t xml:space="preserve"> metsästyslain (615/1993) 5 §:n 1 momentin 2 kohta, 37 §, 74 §:n 1 momentin 1 kohta ja 2 momentin 14 kohta sekä 75 §:n 1 momentin 4 kohta, sellaisina kuin niistä ovat, 5 §:n 1 momentin 2 kohta laissa 555/2018, 37 § osaksi laeissa 159/2011 ja 1292/2025, 74 §:n 1 momentin 1 kohta laissa 1422/2011, 74 §:n 2 momentin 14 kohta laissa 504/2017 ja 75 §:n 1 momentin 4 kohta laissa 516/2022, sekä</w:t>
          </w:r>
        </w:p>
        <w:p w14:paraId="22559709" w14:textId="77777777" w:rsidR="00F047E1" w:rsidRPr="00C70498" w:rsidRDefault="00F047E1" w:rsidP="00F047E1">
          <w:pPr>
            <w:pStyle w:val="LLJohtolauseKappaleet"/>
          </w:pPr>
          <w:r w:rsidRPr="00C70498">
            <w:rPr>
              <w:i/>
              <w:iCs/>
            </w:rPr>
            <w:t>lisätään</w:t>
          </w:r>
          <w:r w:rsidRPr="00C70498">
            <w:t xml:space="preserve"> lakiin uusi 41 f § seuraavasti:</w:t>
          </w:r>
        </w:p>
        <w:p w14:paraId="61156E22" w14:textId="77777777" w:rsidR="009663F5" w:rsidRPr="00C70498" w:rsidRDefault="009663F5" w:rsidP="009663F5">
          <w:pPr>
            <w:pStyle w:val="LLNormaali"/>
          </w:pPr>
        </w:p>
        <w:p w14:paraId="37E5889D" w14:textId="77777777" w:rsidR="009663F5" w:rsidRPr="00C70498" w:rsidRDefault="009663F5" w:rsidP="009663F5">
          <w:pPr>
            <w:pStyle w:val="LLPykala"/>
          </w:pPr>
          <w:r w:rsidRPr="00C70498">
            <w:t>5 §</w:t>
          </w:r>
        </w:p>
        <w:p w14:paraId="7BB6BDC8" w14:textId="77777777" w:rsidR="009663F5" w:rsidRPr="00C70498" w:rsidRDefault="009663F5" w:rsidP="009663F5">
          <w:pPr>
            <w:pStyle w:val="LLPykalanOtsikko"/>
          </w:pPr>
          <w:r w:rsidRPr="00C70498">
            <w:t>Riistaeläimet ja rauhoittamattomat eläimet</w:t>
          </w:r>
        </w:p>
        <w:p w14:paraId="34A1E4DB" w14:textId="532FF744" w:rsidR="00D02D8B" w:rsidRPr="00C70498" w:rsidRDefault="00792D6F" w:rsidP="00D02D8B">
          <w:pPr>
            <w:pStyle w:val="LLMomentinJohdantoKappale"/>
          </w:pPr>
          <w:r w:rsidRPr="00C70498">
            <w:t>Riistaeläimiä</w:t>
          </w:r>
          <w:r w:rsidR="00D02D8B" w:rsidRPr="00C70498">
            <w:t xml:space="preserve"> ovat:</w:t>
          </w:r>
        </w:p>
        <w:p w14:paraId="4907BA2B" w14:textId="6E39A5FE" w:rsidR="009663F5" w:rsidRPr="00C70498" w:rsidRDefault="009663F5" w:rsidP="00BA71BD">
          <w:pPr>
            <w:pStyle w:val="LLNormaali"/>
          </w:pPr>
          <w:r w:rsidRPr="00C70498">
            <w:t>— — — — — — — — — — — — — — — — — — — — — — — — — — — — — —</w:t>
          </w:r>
        </w:p>
        <w:p w14:paraId="69106D14" w14:textId="77777777" w:rsidR="009663F5" w:rsidRPr="00C70498" w:rsidRDefault="009663F5" w:rsidP="009663F5">
          <w:pPr>
            <w:pStyle w:val="LLMomentinKohta"/>
          </w:pPr>
          <w:r w:rsidRPr="00C70498">
            <w:t>2) kanadanhanhi, merihanhi, metsähanhi, valkoposkihanhi, heinäsorsa, tavi, haapana, jouhisorsa, heinätavi, lapasorsa, punasotka, tukkasotka, haahka, alli, telkkä, tukkakoskelo, isokoskelo, merimetso, riekko, kiiruna, pyy, teeri, metso, peltopyy, fasaani, nokikana, lehtokurppa ja sepelkyyhky.</w:t>
          </w:r>
        </w:p>
        <w:p w14:paraId="3E148527" w14:textId="77777777" w:rsidR="009663F5" w:rsidRPr="00C70498" w:rsidRDefault="009663F5" w:rsidP="00BA71BD">
          <w:pPr>
            <w:pStyle w:val="LLNormaali"/>
          </w:pPr>
          <w:r w:rsidRPr="00C70498">
            <w:t>— — — — — — — — — — — — — — — — — — — — — — — — — — — — — —</w:t>
          </w:r>
        </w:p>
        <w:p w14:paraId="3EF0BEBE" w14:textId="77777777" w:rsidR="009663F5" w:rsidRPr="00C70498" w:rsidRDefault="009663F5" w:rsidP="009663F5">
          <w:pPr>
            <w:pStyle w:val="LLNormaali"/>
          </w:pPr>
        </w:p>
        <w:p w14:paraId="34D25EA2" w14:textId="77777777" w:rsidR="009663F5" w:rsidRPr="00C70498" w:rsidRDefault="009663F5" w:rsidP="009663F5">
          <w:pPr>
            <w:pStyle w:val="LLPykala"/>
          </w:pPr>
          <w:r w:rsidRPr="00C70498">
            <w:t>37 §</w:t>
          </w:r>
        </w:p>
        <w:p w14:paraId="05853E01" w14:textId="77777777" w:rsidR="009663F5" w:rsidRPr="00C70498" w:rsidRDefault="009663F5" w:rsidP="009663F5">
          <w:pPr>
            <w:pStyle w:val="LLPykalanOtsikko"/>
          </w:pPr>
          <w:r w:rsidRPr="00C70498">
            <w:t>Riistaeläinlajin rauhoittaminen</w:t>
          </w:r>
        </w:p>
        <w:p w14:paraId="63A854F9" w14:textId="77777777" w:rsidR="009663F5" w:rsidRPr="00C70498" w:rsidRDefault="009663F5" w:rsidP="009663F5">
          <w:pPr>
            <w:pStyle w:val="LLKappalejako"/>
          </w:pPr>
          <w:r w:rsidRPr="00C70498">
            <w:t>Jos riistaeläimen kannan säilymisen tai riistaeläinlajin häiritsemättömän lisääntymisen turvaaminen sitä edellyttää, riistaeläinlaji on rauhoitettava määräajaksi tai toistaiseksi. Rauhoitettavista riistaeläinlajeista ja niiden rauhoitusajoista säädetään valtioneuvoston asetuksella. Rauhoitusaikana riistaeläintä ei saa metsästää tai vahingoittaa eikä soidinta, pesintää tai poikasia saa häiritä.</w:t>
          </w:r>
        </w:p>
        <w:p w14:paraId="4BD0BF87" w14:textId="77777777" w:rsidR="009663F5" w:rsidRPr="00C70498" w:rsidRDefault="009663F5" w:rsidP="009663F5">
          <w:pPr>
            <w:pStyle w:val="LLKappalejako"/>
          </w:pPr>
          <w:r w:rsidRPr="00C70498">
            <w:t>Jäljempänä 39 §:ssä tarkoitetulla riistansuoja-alueella voidaan maa- ja metsätalousministeriön päätöksellä poiketa yleisistä rauhoitusajoista. Koirakokeiden pitämisestä ja koiran kouluttamisesta rauhoitusaikana säädetään 52 §:ssä.</w:t>
          </w:r>
        </w:p>
        <w:p w14:paraId="22508D8A" w14:textId="77777777" w:rsidR="009663F5" w:rsidRPr="00C70498" w:rsidRDefault="009663F5" w:rsidP="009663F5">
          <w:pPr>
            <w:pStyle w:val="LLKappalejako"/>
          </w:pPr>
          <w:r w:rsidRPr="00C70498">
            <w:t>Karhu, saukko, ahma, ilves, kirjohylje, valkoposkihanhi ja merimetso ovat aina rauhoitettuja.</w:t>
          </w:r>
        </w:p>
        <w:p w14:paraId="0752A567" w14:textId="77777777" w:rsidR="009663F5" w:rsidRPr="00C70498" w:rsidRDefault="009663F5" w:rsidP="009663F5">
          <w:pPr>
            <w:pStyle w:val="LLNormaali"/>
          </w:pPr>
        </w:p>
        <w:p w14:paraId="08A011B9" w14:textId="77777777" w:rsidR="009663F5" w:rsidRPr="00C70498" w:rsidRDefault="009663F5" w:rsidP="009663F5">
          <w:pPr>
            <w:pStyle w:val="LLPykala"/>
          </w:pPr>
          <w:r w:rsidRPr="00C70498">
            <w:t>41 f §</w:t>
          </w:r>
        </w:p>
        <w:p w14:paraId="7FD4AD9C" w14:textId="77777777" w:rsidR="009663F5" w:rsidRPr="00C70498" w:rsidRDefault="009663F5" w:rsidP="009663F5">
          <w:pPr>
            <w:pStyle w:val="LLPykalanOtsikko"/>
          </w:pPr>
          <w:r w:rsidRPr="00C70498">
            <w:t>Yleispoikkeus valkoposkihanhen ja merimetson rauhoituksesta</w:t>
          </w:r>
        </w:p>
        <w:p w14:paraId="1D153DD9" w14:textId="77777777" w:rsidR="009663F5" w:rsidRPr="00C70498" w:rsidRDefault="009663F5" w:rsidP="009663F5">
          <w:pPr>
            <w:pStyle w:val="LLMomentinJohdantoKappale"/>
          </w:pPr>
          <w:r w:rsidRPr="00C70498">
            <w:t>Sen estämättä, mitä 37 §:n 1 ja 3 momentissa säädetään, saa:</w:t>
          </w:r>
        </w:p>
        <w:p w14:paraId="52F27131" w14:textId="77777777" w:rsidR="009663F5" w:rsidRPr="00C70498" w:rsidRDefault="009663F5" w:rsidP="009663F5">
          <w:pPr>
            <w:pStyle w:val="LLMomentinKohta"/>
          </w:pPr>
          <w:r w:rsidRPr="00C70498">
            <w:t>1) valkoposkihanhea ja merimetsoa metsästää lentoturvallisuuden takaamiseksi ilmailulain (864/2014) 75 §:n 1 kohdassa tarkoitetuilta lentoasemilta ympärivuotisesti;</w:t>
          </w:r>
        </w:p>
        <w:p w14:paraId="5F3AF7B8" w14:textId="30F888BE" w:rsidR="009663F5" w:rsidRPr="00C70498" w:rsidRDefault="00BF6A75" w:rsidP="009663F5">
          <w:pPr>
            <w:pStyle w:val="LLMomentinKohta"/>
          </w:pPr>
          <w:r w:rsidRPr="00C70498">
            <w:t>2</w:t>
          </w:r>
          <w:r w:rsidR="009663F5" w:rsidRPr="00C70498">
            <w:t>) vähintään viiden yksilön parvessa esiintyvää valkoposkihanhea metsästää ympärivuotisesti pellolta, jonka sato on korjaamatta;</w:t>
          </w:r>
        </w:p>
        <w:p w14:paraId="743E4520" w14:textId="16FCB848" w:rsidR="009663F5" w:rsidRPr="00C70498" w:rsidRDefault="00BF6A75" w:rsidP="009663F5">
          <w:pPr>
            <w:pStyle w:val="LLMomentinKohta"/>
          </w:pPr>
          <w:r w:rsidRPr="00C70498">
            <w:lastRenderedPageBreak/>
            <w:t>3</w:t>
          </w:r>
          <w:r w:rsidR="009663F5" w:rsidRPr="00C70498">
            <w:t>) merimetsoa metsästää enintään 300 metrin etäisyydellä kalastuslain (379/2015) 4 §:n 15 ja 16 kohdassa tarkoitetuista pyydyksistä elokuun 1 päivästä helmikuun 28 päivään, enintään 300 metrin etäisyydellä kalanviljelylaitoksista ympärivuotisesti,</w:t>
          </w:r>
          <w:r w:rsidR="000830AA" w:rsidRPr="00C70498">
            <w:t xml:space="preserve"> enintään 300 metrin etäisyydellä</w:t>
          </w:r>
          <w:r w:rsidR="009663F5" w:rsidRPr="00C70498">
            <w:t xml:space="preserve"> kalanistutuspaikoi</w:t>
          </w:r>
          <w:r w:rsidR="000830AA" w:rsidRPr="00C70498">
            <w:t>sta</w:t>
          </w:r>
          <w:r w:rsidR="009663F5" w:rsidRPr="00C70498">
            <w:t xml:space="preserve"> seitsemän päivää ennen istutusta ja seitsemän päivää istutuksen jälkeen sekä </w:t>
          </w:r>
          <w:r w:rsidR="004A42E4" w:rsidRPr="00C70498">
            <w:t>elinvoimakeskuksen vahvistamilla</w:t>
          </w:r>
          <w:r w:rsidR="00FF158B" w:rsidRPr="00C70498">
            <w:t xml:space="preserve"> </w:t>
          </w:r>
          <w:r w:rsidR="009663F5" w:rsidRPr="00C70498">
            <w:t xml:space="preserve">kaloille tärkeillä lisääntymisalueilla elokuun 1 päivästä helmikuun 28 päivään. </w:t>
          </w:r>
        </w:p>
        <w:p w14:paraId="13EEE36D" w14:textId="77777777" w:rsidR="009663F5" w:rsidRPr="00C70498" w:rsidRDefault="009663F5" w:rsidP="009663F5">
          <w:pPr>
            <w:pStyle w:val="LLKappalejako"/>
          </w:pPr>
          <w:r w:rsidRPr="00C70498">
            <w:t>Edellä 1 momentissa tarkoitetuissa tilanteissa ei saa metsästää 300 metriä lähempänä merimetson, merikotkan tai kalasääsken pesimäpaikkaa.</w:t>
          </w:r>
        </w:p>
        <w:p w14:paraId="4E977762" w14:textId="77777777" w:rsidR="009663F5" w:rsidRPr="00C70498" w:rsidRDefault="009663F5" w:rsidP="009663F5">
          <w:pPr>
            <w:pStyle w:val="LLMomentinJohdantoKappale"/>
          </w:pPr>
          <w:r w:rsidRPr="00C70498">
            <w:t>Saaliiksi saadusta valkoposkihanhesta ja merimetsosta on tehtävä saalisilmoitus Suomen riistakeskukselle. Saalisilmoitus on tehtävä seitsemän vuorokauden kuluessa eläimen pyydystämisestä. Saalisilmoituksessa on oltava seuraavat tiedot:</w:t>
          </w:r>
        </w:p>
        <w:p w14:paraId="23CBB994" w14:textId="77777777" w:rsidR="009663F5" w:rsidRPr="00C70498" w:rsidRDefault="009663F5" w:rsidP="009663F5">
          <w:pPr>
            <w:pStyle w:val="LLMomentinKohta"/>
          </w:pPr>
          <w:r w:rsidRPr="00C70498">
            <w:t>1) metsästäjän nimi ja metsästäjänumero;</w:t>
          </w:r>
        </w:p>
        <w:p w14:paraId="599B2779" w14:textId="77777777" w:rsidR="009663F5" w:rsidRPr="00C70498" w:rsidRDefault="009663F5" w:rsidP="009663F5">
          <w:pPr>
            <w:pStyle w:val="LLMomentinKohta"/>
          </w:pPr>
          <w:r w:rsidRPr="00C70498">
            <w:t>2) pyydystettyjen lintujen määrä ja laji;</w:t>
          </w:r>
        </w:p>
        <w:p w14:paraId="30463C74" w14:textId="77777777" w:rsidR="009663F5" w:rsidRPr="00C70498" w:rsidRDefault="009663F5" w:rsidP="009663F5">
          <w:pPr>
            <w:pStyle w:val="LLMomentinKohta"/>
          </w:pPr>
          <w:r w:rsidRPr="00C70498">
            <w:t xml:space="preserve">3) päivämäärä, jolloin yksilö saatiin saaliiksi; </w:t>
          </w:r>
        </w:p>
        <w:p w14:paraId="1189EC69" w14:textId="19FF68F4" w:rsidR="009663F5" w:rsidRPr="00C70498" w:rsidRDefault="009663F5" w:rsidP="009663F5">
          <w:pPr>
            <w:pStyle w:val="LLMomentinKohta"/>
          </w:pPr>
          <w:r w:rsidRPr="00C70498">
            <w:t>4) edellä 1 momentin 1–</w:t>
          </w:r>
          <w:r w:rsidR="00807C09" w:rsidRPr="00C70498">
            <w:t>3</w:t>
          </w:r>
          <w:r w:rsidRPr="00C70498">
            <w:t xml:space="preserve"> kohdassa tarkoitettu poikkeusperuste;</w:t>
          </w:r>
        </w:p>
        <w:p w14:paraId="733F2972" w14:textId="77777777" w:rsidR="009663F5" w:rsidRPr="00C70498" w:rsidRDefault="009663F5" w:rsidP="009663F5">
          <w:pPr>
            <w:pStyle w:val="LLMomentinKohta"/>
          </w:pPr>
          <w:r w:rsidRPr="00C70498">
            <w:t>5) kunta, jossa yksilö saatiin saaliiksi.</w:t>
          </w:r>
        </w:p>
        <w:p w14:paraId="19B70883" w14:textId="77777777" w:rsidR="00187B56" w:rsidRPr="00C70498" w:rsidRDefault="009663F5" w:rsidP="009663F5">
          <w:pPr>
            <w:pStyle w:val="LLKappalejako"/>
          </w:pPr>
          <w:r w:rsidRPr="00C70498">
            <w:t>Suomen talousvyöhykkeeltä saadusta saaliista on ilmoitettava 3 momentin 1–4 kohdassa tarkoitetut tiedot.</w:t>
          </w:r>
          <w:r w:rsidR="00187B56" w:rsidRPr="00C70498">
            <w:t xml:space="preserve"> </w:t>
          </w:r>
        </w:p>
        <w:p w14:paraId="5925E82F" w14:textId="1CD2F320" w:rsidR="009663F5" w:rsidRPr="00C70498" w:rsidRDefault="00187B56" w:rsidP="009663F5">
          <w:pPr>
            <w:pStyle w:val="LLKappalejako"/>
          </w:pPr>
          <w:r w:rsidRPr="00C70498">
            <w:t xml:space="preserve">Saaliiksi saadun valkoposkihanhen ja merimetson myynti, kuljetus ja hallussa pitäminen myyntiä varten sekä kaikkien niiden helposti tunnistettavien osien tai linnuista valmistettujen tuotteiden myytäväksi tarjoaminen on kielletty. </w:t>
          </w:r>
        </w:p>
        <w:p w14:paraId="4AFBCD88" w14:textId="77777777" w:rsidR="009663F5" w:rsidRPr="00C70498" w:rsidRDefault="009663F5" w:rsidP="009663F5">
          <w:pPr>
            <w:pStyle w:val="LLNormaali"/>
          </w:pPr>
        </w:p>
        <w:p w14:paraId="3908B405" w14:textId="77777777" w:rsidR="009663F5" w:rsidRPr="00C70498" w:rsidRDefault="009663F5" w:rsidP="009663F5">
          <w:pPr>
            <w:pStyle w:val="LLPykala"/>
          </w:pPr>
          <w:r w:rsidRPr="00C70498">
            <w:t>74 §</w:t>
          </w:r>
        </w:p>
        <w:p w14:paraId="1DEF06F3" w14:textId="77777777" w:rsidR="009663F5" w:rsidRPr="00C70498" w:rsidRDefault="009663F5" w:rsidP="009663F5">
          <w:pPr>
            <w:pStyle w:val="LLPykalanOtsikko"/>
          </w:pPr>
          <w:r w:rsidRPr="00C70498">
            <w:t>Metsästysrikkomus</w:t>
          </w:r>
        </w:p>
        <w:p w14:paraId="75EA57AA" w14:textId="77777777" w:rsidR="009663F5" w:rsidRPr="00C70498" w:rsidRDefault="009663F5" w:rsidP="009663F5">
          <w:pPr>
            <w:pStyle w:val="LLMomentinJohdantoKappale"/>
          </w:pPr>
          <w:r w:rsidRPr="00C70498">
            <w:t>Joka tahallaan tai huolimattomuudesta metsästää</w:t>
          </w:r>
        </w:p>
        <w:p w14:paraId="3A320839" w14:textId="77777777" w:rsidR="009663F5" w:rsidRPr="00C70498" w:rsidRDefault="009663F5" w:rsidP="009663F5">
          <w:pPr>
            <w:pStyle w:val="LLMomentinKohta"/>
          </w:pPr>
          <w:r w:rsidRPr="00C70498">
            <w:t>1) vastoin 20 §:n 3 momentissa, 23 §:n 1 momentissa, 32 §:ssä, 33 §:n 1 tai 2 momentissa, 38 §:n 1 momentissa tai 41 f §:n 1 tai 2 momentissa säädettyä tai mainittujen säännösten nojalla annettua kieltoa tai rajoitusta tai</w:t>
          </w:r>
        </w:p>
        <w:p w14:paraId="5EEFCF10" w14:textId="77777777" w:rsidR="009663F5" w:rsidRPr="00C70498" w:rsidRDefault="009663F5" w:rsidP="00BA71BD">
          <w:pPr>
            <w:pStyle w:val="LLNormaali"/>
          </w:pPr>
          <w:r w:rsidRPr="00C70498">
            <w:t>— — — — — — — — — — — — — — — — — — — — — — — — — — — — — —</w:t>
          </w:r>
        </w:p>
        <w:p w14:paraId="15E0E1DE" w14:textId="6769DAE9" w:rsidR="00805C98" w:rsidRPr="00C70498" w:rsidRDefault="00805C98" w:rsidP="00805C98">
          <w:pPr>
            <w:pStyle w:val="LLNormaali"/>
          </w:pPr>
          <w:r w:rsidRPr="00C70498">
            <w:t xml:space="preserve">on tuomittava, jollei teko ole rikoslain 48 a luvun 1 tai 1 a §:n nojalla rangaistava tai siitä muualla laissa säädetä ankarampaa rangaistusta, </w:t>
          </w:r>
          <w:r w:rsidRPr="00C70498">
            <w:rPr>
              <w:i/>
              <w:iCs/>
            </w:rPr>
            <w:t>metsästysrikkomuksesta</w:t>
          </w:r>
          <w:r w:rsidRPr="00C70498">
            <w:t xml:space="preserve"> sakkoon.</w:t>
          </w:r>
        </w:p>
        <w:p w14:paraId="7837760B" w14:textId="445CB456" w:rsidR="00A3348F" w:rsidRPr="00C70498" w:rsidRDefault="00A3348F" w:rsidP="00BA71BD">
          <w:pPr>
            <w:pStyle w:val="LLNormaali"/>
          </w:pPr>
          <w:r w:rsidRPr="00C70498">
            <w:t>Metsästysrikkomuksesta tuomitaan myös se, joka tahallaan tai huolimattomuudesta</w:t>
          </w:r>
        </w:p>
        <w:p w14:paraId="31BFD64C" w14:textId="6E151C21" w:rsidR="00A3348F" w:rsidRPr="00C70498" w:rsidRDefault="00A3348F" w:rsidP="00BA71BD">
          <w:pPr>
            <w:pStyle w:val="LLNormaali"/>
          </w:pPr>
          <w:r w:rsidRPr="00C70498">
            <w:t>— — — — — — — — — — — — — — — — — — — — — — — — — — — — — —</w:t>
          </w:r>
        </w:p>
        <w:p w14:paraId="376B2E7B" w14:textId="62000817" w:rsidR="009663F5" w:rsidRPr="00C70498" w:rsidRDefault="009663F5" w:rsidP="00805C98">
          <w:pPr>
            <w:pStyle w:val="LLMomentinKohta"/>
          </w:pPr>
          <w:r w:rsidRPr="00C70498">
            <w:t>14) jättää saaliin ilmoittamatta vastoin 41 f §:n 3 tai 4 momentissa tai 38 a §:n 2 momentin nojalla annetussa asetuksessa säädettyä ilmoitusvelvollisuutta.</w:t>
          </w:r>
        </w:p>
        <w:p w14:paraId="2429008D" w14:textId="77777777" w:rsidR="00E8529C" w:rsidRPr="00C70498" w:rsidRDefault="00E8529C" w:rsidP="009663F5">
          <w:pPr>
            <w:pStyle w:val="LLMomentinKohta"/>
          </w:pPr>
        </w:p>
        <w:p w14:paraId="045205EF" w14:textId="77777777" w:rsidR="00E8529C" w:rsidRPr="00C70498" w:rsidRDefault="00E8529C" w:rsidP="00E8529C">
          <w:pPr>
            <w:pStyle w:val="LLPykala"/>
          </w:pPr>
          <w:r w:rsidRPr="00C70498">
            <w:t>75 §</w:t>
          </w:r>
        </w:p>
        <w:p w14:paraId="59BA456A" w14:textId="77777777" w:rsidR="00E8529C" w:rsidRPr="00C70498" w:rsidRDefault="00E8529C" w:rsidP="00E8529C">
          <w:pPr>
            <w:pStyle w:val="LLPykalanOtsikko"/>
          </w:pPr>
          <w:r w:rsidRPr="00C70498">
            <w:t>Metsästyslain säännösten rikkominen</w:t>
          </w:r>
        </w:p>
        <w:p w14:paraId="5A05D80F" w14:textId="77777777" w:rsidR="00E8529C" w:rsidRPr="00C70498" w:rsidRDefault="00E8529C" w:rsidP="00E8529C">
          <w:pPr>
            <w:pStyle w:val="LLKappalejako"/>
          </w:pPr>
          <w:r w:rsidRPr="00C70498">
            <w:t>Joka tahallaan tai huolimattomuudesta</w:t>
          </w:r>
        </w:p>
        <w:p w14:paraId="2D3EAE83" w14:textId="77777777" w:rsidR="00E8529C" w:rsidRPr="00C70498" w:rsidRDefault="00E8529C" w:rsidP="00E8529C">
          <w:pPr>
            <w:pStyle w:val="LLNormaali"/>
          </w:pPr>
          <w:r w:rsidRPr="00C70498">
            <w:t>— — — — — — — — — — — — — — — — — — — — — — — — — — — — — —</w:t>
          </w:r>
        </w:p>
        <w:p w14:paraId="58B9A31E" w14:textId="315B8060" w:rsidR="00E8529C" w:rsidRPr="00C70498" w:rsidRDefault="00E8529C" w:rsidP="00E8529C">
          <w:pPr>
            <w:pStyle w:val="LLMomentinKohta"/>
          </w:pPr>
          <w:r w:rsidRPr="00C70498">
            <w:t>4) jättää noudattamatta 41 f §:n 5 momentissa säädettyä kieltoa tai 43 §:n nojalla annetulla asetuksella säädettyä riistan kauppaa koskevaa kieltoa tai rajoitusta,</w:t>
          </w:r>
        </w:p>
        <w:p w14:paraId="64B39355" w14:textId="77777777" w:rsidR="00E8529C" w:rsidRPr="00C70498" w:rsidRDefault="00E8529C" w:rsidP="00E8529C">
          <w:pPr>
            <w:pStyle w:val="LLNormaali"/>
          </w:pPr>
          <w:r w:rsidRPr="00C70498">
            <w:t>— — — — — — — — — — — — — — — — — — — — — — — — — — — — — —</w:t>
          </w:r>
        </w:p>
        <w:p w14:paraId="3E2091C8" w14:textId="6D624AFB" w:rsidR="0020162D" w:rsidRPr="00C70498" w:rsidRDefault="0020162D" w:rsidP="00E8529C">
          <w:pPr>
            <w:pStyle w:val="LLNormaali"/>
          </w:pPr>
          <w:r w:rsidRPr="00C70498">
            <w:t xml:space="preserve">on tuomittava, jollei teosta muualla laissa säädetä ankarampaa rangaistusta, </w:t>
          </w:r>
          <w:r w:rsidRPr="00C70498">
            <w:rPr>
              <w:i/>
              <w:iCs/>
            </w:rPr>
            <w:t xml:space="preserve">metsästyslain </w:t>
          </w:r>
          <w:r w:rsidR="0026522E" w:rsidRPr="00C70498">
            <w:rPr>
              <w:i/>
              <w:iCs/>
            </w:rPr>
            <w:t>s</w:t>
          </w:r>
          <w:r w:rsidRPr="00C70498">
            <w:rPr>
              <w:i/>
              <w:iCs/>
            </w:rPr>
            <w:t xml:space="preserve">äännösten rikkomisesta </w:t>
          </w:r>
          <w:r w:rsidRPr="00C70498">
            <w:t>sakkoon.</w:t>
          </w:r>
        </w:p>
        <w:p w14:paraId="3ACD1408" w14:textId="77777777" w:rsidR="0020162D" w:rsidRPr="00C70498" w:rsidRDefault="0020162D" w:rsidP="00BA71BD">
          <w:pPr>
            <w:pStyle w:val="LLNormaali"/>
          </w:pPr>
          <w:r w:rsidRPr="00C70498">
            <w:t>— — — — — — — — — — — — — — — — — — — — — — — — — — — — — —</w:t>
          </w:r>
        </w:p>
        <w:p w14:paraId="3879FC33" w14:textId="77777777" w:rsidR="0020162D" w:rsidRPr="00C70498" w:rsidRDefault="0020162D" w:rsidP="00E8529C">
          <w:pPr>
            <w:pStyle w:val="LLNormaali"/>
          </w:pPr>
        </w:p>
        <w:p w14:paraId="264E3ADD" w14:textId="77777777" w:rsidR="00E8529C" w:rsidRPr="00C70498" w:rsidRDefault="00E8529C" w:rsidP="009663F5">
          <w:pPr>
            <w:pStyle w:val="LLMomentinKohta"/>
          </w:pPr>
        </w:p>
        <w:p w14:paraId="43CA43CB" w14:textId="77777777" w:rsidR="00E31940" w:rsidRPr="00C70498" w:rsidRDefault="00E31940" w:rsidP="00D02D8B">
          <w:pPr>
            <w:pStyle w:val="LLKappalejako"/>
            <w:ind w:firstLine="0"/>
          </w:pPr>
        </w:p>
        <w:p w14:paraId="4197ABF2" w14:textId="77777777" w:rsidR="00BA71BD" w:rsidRPr="00C70498" w:rsidRDefault="00BA71BD" w:rsidP="00BA71BD">
          <w:pPr>
            <w:pStyle w:val="LLNormaali"/>
            <w:jc w:val="center"/>
          </w:pPr>
          <w:r w:rsidRPr="00C70498">
            <w:t>———</w:t>
          </w:r>
        </w:p>
        <w:p w14:paraId="1F04C575" w14:textId="77777777" w:rsidR="009663F5" w:rsidRPr="00C70498" w:rsidRDefault="009663F5" w:rsidP="009663F5">
          <w:pPr>
            <w:pStyle w:val="LLVoimaantulokappale"/>
          </w:pPr>
          <w:r w:rsidRPr="00C70498">
            <w:t xml:space="preserve">Tämä laki tulee voimaan päivänä kuuta </w:t>
          </w:r>
          <w:proofErr w:type="gramStart"/>
          <w:r w:rsidRPr="00C70498">
            <w:t>20 .</w:t>
          </w:r>
          <w:proofErr w:type="gramEnd"/>
          <w:r w:rsidRPr="00C70498">
            <w:t xml:space="preserve"> </w:t>
          </w:r>
        </w:p>
        <w:p w14:paraId="72AC3DA6" w14:textId="1517E4A9" w:rsidR="00BA71BD" w:rsidRPr="00C70498" w:rsidRDefault="009663F5" w:rsidP="009663F5">
          <w:pPr>
            <w:pStyle w:val="LLVoimaantulokappale"/>
          </w:pPr>
          <w:r w:rsidRPr="00C70498">
            <w:t>Tämän lain voimaan tullessa Lupa- ja valvontavirastossa vireillä ollut asia käsitellään loppuun noudattaen tämän lain voimaan tullessa voimassa olleita säännöksiä. Tämän lain voimaan tullessa voimassa olleen lain nojalla annetut Lupa- ja valvontaviraston luvat jäävät edelleen voimaan ja niihin sovelletaan tämän lain voimaan tullessa voimassa olleita säännöksiä.</w:t>
          </w:r>
        </w:p>
        <w:p w14:paraId="54C6083B" w14:textId="77777777" w:rsidR="003E4E0F" w:rsidRPr="00C70498" w:rsidRDefault="00BA71BD" w:rsidP="00BA71BD">
          <w:pPr>
            <w:pStyle w:val="LLNormaali"/>
            <w:jc w:val="center"/>
          </w:pPr>
          <w:r w:rsidRPr="00C70498">
            <w:t>—————</w:t>
          </w:r>
        </w:p>
        <w:p w14:paraId="7A6039E8" w14:textId="77777777" w:rsidR="004310AA" w:rsidRPr="00E630E8" w:rsidRDefault="00000000" w:rsidP="00117895">
          <w:pPr>
            <w:pStyle w:val="LLNormaali"/>
          </w:pPr>
        </w:p>
      </w:sdtContent>
    </w:sdt>
    <w:p w14:paraId="58A47069" w14:textId="77777777" w:rsidR="004310AA" w:rsidRDefault="004310AA" w:rsidP="00117895">
      <w:pPr>
        <w:pStyle w:val="LLNormaali"/>
      </w:pPr>
    </w:p>
    <w:p w14:paraId="41B56F46" w14:textId="77777777" w:rsidR="004310AA" w:rsidRDefault="004310AA" w:rsidP="00117895">
      <w:pPr>
        <w:pStyle w:val="LLNormaali"/>
      </w:pPr>
    </w:p>
    <w:p w14:paraId="420E8B54" w14:textId="77777777" w:rsidR="004310AA" w:rsidRDefault="004310AA" w:rsidP="00117895">
      <w:pPr>
        <w:pStyle w:val="LLNormaali"/>
      </w:pPr>
    </w:p>
    <w:p w14:paraId="095883DB" w14:textId="77777777" w:rsidR="004310AA" w:rsidRDefault="004310AA" w:rsidP="00117895">
      <w:pPr>
        <w:pStyle w:val="LLNormaali"/>
      </w:pPr>
    </w:p>
    <w:p w14:paraId="27326676" w14:textId="77777777" w:rsidR="004310AA" w:rsidRDefault="004310AA" w:rsidP="00117895">
      <w:pPr>
        <w:pStyle w:val="LLNormaali"/>
      </w:pPr>
    </w:p>
    <w:p w14:paraId="129D3772" w14:textId="77777777" w:rsidR="004310AA" w:rsidRDefault="004310AA" w:rsidP="00117895">
      <w:pPr>
        <w:pStyle w:val="LLNormaali"/>
      </w:pPr>
    </w:p>
    <w:p w14:paraId="1C762891" w14:textId="77777777" w:rsidR="004310AA" w:rsidRDefault="004310AA" w:rsidP="00117895">
      <w:pPr>
        <w:pStyle w:val="LLNormaali"/>
      </w:pPr>
    </w:p>
    <w:p w14:paraId="01133260" w14:textId="77777777" w:rsidR="004310AA" w:rsidRDefault="004310AA" w:rsidP="00117895">
      <w:pPr>
        <w:pStyle w:val="LLNormaali"/>
      </w:pPr>
    </w:p>
    <w:p w14:paraId="4C178406" w14:textId="77777777" w:rsidR="004310AA" w:rsidRDefault="004310AA" w:rsidP="00117895">
      <w:pPr>
        <w:pStyle w:val="LLNormaali"/>
      </w:pPr>
    </w:p>
    <w:p w14:paraId="0EB3A9CC" w14:textId="77777777" w:rsidR="004310AA" w:rsidRDefault="004310AA" w:rsidP="00117895">
      <w:pPr>
        <w:pStyle w:val="LLNormaali"/>
      </w:pPr>
    </w:p>
    <w:p w14:paraId="2B1677DD" w14:textId="77777777" w:rsidR="004310AA" w:rsidRDefault="004310AA" w:rsidP="00117895">
      <w:pPr>
        <w:pStyle w:val="LLNormaali"/>
      </w:pPr>
    </w:p>
    <w:p w14:paraId="01554154" w14:textId="77777777" w:rsidR="004310AA" w:rsidRDefault="004310AA" w:rsidP="00117895">
      <w:pPr>
        <w:pStyle w:val="LLNormaali"/>
      </w:pPr>
    </w:p>
    <w:p w14:paraId="2D5F6FE4" w14:textId="77777777" w:rsidR="004310AA" w:rsidRDefault="004310AA" w:rsidP="00117895">
      <w:pPr>
        <w:pStyle w:val="LLNormaali"/>
      </w:pPr>
    </w:p>
    <w:p w14:paraId="5AAB98B1" w14:textId="77777777" w:rsidR="004310AA" w:rsidRDefault="004310AA" w:rsidP="00117895">
      <w:pPr>
        <w:pStyle w:val="LLNormaali"/>
      </w:pPr>
    </w:p>
    <w:p w14:paraId="17D4B74A" w14:textId="77777777" w:rsidR="004310AA" w:rsidRDefault="004310AA" w:rsidP="00117895">
      <w:pPr>
        <w:pStyle w:val="LLNormaali"/>
      </w:pPr>
    </w:p>
    <w:p w14:paraId="454CA6EC" w14:textId="77777777" w:rsidR="004310AA" w:rsidRDefault="004310AA" w:rsidP="00117895">
      <w:pPr>
        <w:pStyle w:val="LLNormaali"/>
      </w:pPr>
    </w:p>
    <w:p w14:paraId="7BC6FE81" w14:textId="77777777" w:rsidR="004310AA" w:rsidRDefault="004310AA" w:rsidP="00117895">
      <w:pPr>
        <w:pStyle w:val="LLNormaali"/>
      </w:pPr>
    </w:p>
    <w:p w14:paraId="5CF62F82" w14:textId="77777777" w:rsidR="004310AA" w:rsidRDefault="004310AA" w:rsidP="00117895">
      <w:pPr>
        <w:pStyle w:val="LLNormaali"/>
      </w:pPr>
    </w:p>
    <w:p w14:paraId="133EB0C5" w14:textId="77777777" w:rsidR="004310AA" w:rsidRDefault="004310AA" w:rsidP="00117895">
      <w:pPr>
        <w:pStyle w:val="LLNormaali"/>
      </w:pPr>
    </w:p>
    <w:p w14:paraId="74C67CDA" w14:textId="77777777" w:rsidR="004310AA" w:rsidRDefault="004310AA" w:rsidP="00117895">
      <w:pPr>
        <w:pStyle w:val="LLNormaali"/>
      </w:pPr>
    </w:p>
    <w:p w14:paraId="7CF4B2C4" w14:textId="77777777" w:rsidR="004310AA" w:rsidRDefault="004310AA" w:rsidP="00117895">
      <w:pPr>
        <w:pStyle w:val="LLNormaali"/>
      </w:pPr>
    </w:p>
    <w:p w14:paraId="567D9D02" w14:textId="77777777" w:rsidR="004310AA" w:rsidRDefault="004310AA" w:rsidP="00117895">
      <w:pPr>
        <w:pStyle w:val="LLNormaali"/>
      </w:pPr>
    </w:p>
    <w:p w14:paraId="2CB1ACDB" w14:textId="77777777" w:rsidR="004310AA" w:rsidRDefault="004310AA" w:rsidP="00117895">
      <w:pPr>
        <w:pStyle w:val="LLNormaali"/>
      </w:pPr>
    </w:p>
    <w:p w14:paraId="576C3E6D" w14:textId="77777777" w:rsidR="004310AA" w:rsidRDefault="004310AA" w:rsidP="00117895">
      <w:pPr>
        <w:pStyle w:val="LLNormaali"/>
      </w:pPr>
    </w:p>
    <w:p w14:paraId="1C5CD9DE" w14:textId="77777777" w:rsidR="004310AA" w:rsidRDefault="004310AA" w:rsidP="00117895">
      <w:pPr>
        <w:pStyle w:val="LLNormaali"/>
      </w:pPr>
    </w:p>
    <w:p w14:paraId="06A74B2E" w14:textId="77777777" w:rsidR="004310AA" w:rsidRDefault="004310AA" w:rsidP="00117895">
      <w:pPr>
        <w:pStyle w:val="LLNormaali"/>
      </w:pPr>
    </w:p>
    <w:p w14:paraId="090B2EAB" w14:textId="77777777" w:rsidR="004310AA" w:rsidRDefault="004310AA" w:rsidP="00117895">
      <w:pPr>
        <w:pStyle w:val="LLNormaali"/>
      </w:pPr>
    </w:p>
    <w:p w14:paraId="539DD595" w14:textId="77777777" w:rsidR="004310AA" w:rsidRDefault="004310AA" w:rsidP="00117895">
      <w:pPr>
        <w:pStyle w:val="LLNormaali"/>
      </w:pPr>
    </w:p>
    <w:p w14:paraId="4A07F86B" w14:textId="77777777" w:rsidR="004310AA" w:rsidRDefault="004310AA" w:rsidP="00117895">
      <w:pPr>
        <w:pStyle w:val="LLNormaali"/>
      </w:pPr>
    </w:p>
    <w:p w14:paraId="482A2E30" w14:textId="77777777" w:rsidR="004310AA" w:rsidRDefault="004310AA" w:rsidP="00117895">
      <w:pPr>
        <w:pStyle w:val="LLNormaali"/>
      </w:pPr>
    </w:p>
    <w:p w14:paraId="0804AA44" w14:textId="77777777" w:rsidR="004310AA" w:rsidRDefault="004310AA" w:rsidP="00117895">
      <w:pPr>
        <w:pStyle w:val="LLNormaali"/>
      </w:pPr>
    </w:p>
    <w:p w14:paraId="69FDD4AD" w14:textId="77777777" w:rsidR="004310AA" w:rsidRDefault="004310AA" w:rsidP="00117895">
      <w:pPr>
        <w:pStyle w:val="LLNormaali"/>
      </w:pPr>
    </w:p>
    <w:p w14:paraId="0672F0F4" w14:textId="77777777" w:rsidR="004310AA" w:rsidRDefault="004310AA" w:rsidP="00117895">
      <w:pPr>
        <w:pStyle w:val="LLNormaali"/>
      </w:pPr>
    </w:p>
    <w:p w14:paraId="48A2A761" w14:textId="77777777" w:rsidR="004310AA" w:rsidRDefault="004310AA" w:rsidP="00117895">
      <w:pPr>
        <w:pStyle w:val="LLNormaali"/>
      </w:pPr>
    </w:p>
    <w:p w14:paraId="3AE2FBDF" w14:textId="77777777" w:rsidR="004310AA" w:rsidRDefault="004310AA" w:rsidP="00117895">
      <w:pPr>
        <w:pStyle w:val="LLNormaali"/>
      </w:pPr>
    </w:p>
    <w:p w14:paraId="6DCB21AB" w14:textId="77777777" w:rsidR="004310AA" w:rsidRDefault="004310AA" w:rsidP="00117895">
      <w:pPr>
        <w:pStyle w:val="LLNormaali"/>
      </w:pPr>
    </w:p>
    <w:p w14:paraId="79EA2274" w14:textId="77777777" w:rsidR="004310AA" w:rsidRDefault="004310AA" w:rsidP="00117895">
      <w:pPr>
        <w:pStyle w:val="LLNormaali"/>
      </w:pPr>
    </w:p>
    <w:p w14:paraId="665F932A" w14:textId="77777777" w:rsidR="004310AA" w:rsidRDefault="004310AA" w:rsidP="00117895">
      <w:pPr>
        <w:pStyle w:val="LLNormaali"/>
      </w:pPr>
    </w:p>
    <w:p w14:paraId="685BF280" w14:textId="77777777" w:rsidR="004310AA" w:rsidRDefault="004310AA" w:rsidP="00117895">
      <w:pPr>
        <w:pStyle w:val="LLNormaali"/>
      </w:pPr>
    </w:p>
    <w:p w14:paraId="17D5F920" w14:textId="77777777" w:rsidR="004310AA" w:rsidRDefault="004310AA" w:rsidP="00117895">
      <w:pPr>
        <w:pStyle w:val="LLNormaali"/>
      </w:pPr>
    </w:p>
    <w:p w14:paraId="7F7A625B" w14:textId="77777777" w:rsidR="004310AA" w:rsidRDefault="004310AA" w:rsidP="00117895">
      <w:pPr>
        <w:pStyle w:val="LLNormaali"/>
      </w:pPr>
    </w:p>
    <w:p w14:paraId="39DCFAE7" w14:textId="77777777" w:rsidR="004310AA" w:rsidRDefault="004310AA" w:rsidP="00117895">
      <w:pPr>
        <w:pStyle w:val="LLNormaali"/>
      </w:pPr>
    </w:p>
    <w:bookmarkStart w:id="47" w:name="_Toc226730182" w:displacedByCustomXml="next"/>
    <w:bookmarkStart w:id="48" w:name="_Toc20986674" w:displacedByCustomXml="next"/>
    <w:sdt>
      <w:sdtPr>
        <w:alias w:val="Liitteet"/>
        <w:tag w:val="CCLiitteet"/>
        <w:id w:val="-100575990"/>
        <w:placeholder>
          <w:docPart w:val="7BEA77A15BD84A9B8A22667A3C8FDB34"/>
        </w:placeholder>
        <w15:color w:val="33CCCC"/>
        <w:comboBox>
          <w:listItem w:value="Valitse kohde."/>
          <w:listItem w:displayText="Liite" w:value="Liite"/>
          <w:listItem w:displayText="Liitteet" w:value="Liitteet"/>
        </w:comboBox>
      </w:sdtPr>
      <w:sdtContent>
        <w:p w14:paraId="6D924C14" w14:textId="77777777" w:rsidR="004310AA" w:rsidRDefault="004310AA" w:rsidP="004310AA">
          <w:pPr>
            <w:pStyle w:val="LLLiite"/>
            <w:jc w:val="right"/>
          </w:pPr>
          <w:r>
            <w:t>Liite</w:t>
          </w:r>
        </w:p>
      </w:sdtContent>
    </w:sdt>
    <w:bookmarkEnd w:id="47" w:displacedByCustomXml="prev"/>
    <w:bookmarkEnd w:id="48" w:displacedByCustomXml="prev"/>
    <w:bookmarkStart w:id="49" w:name="_Toc20986675"/>
    <w:bookmarkStart w:id="50" w:name="_Toc226730183"/>
    <w:p w14:paraId="207D8524" w14:textId="77777777" w:rsidR="004310AA" w:rsidRPr="003C69D5" w:rsidRDefault="00000000" w:rsidP="004310AA">
      <w:pPr>
        <w:pStyle w:val="LLRinnakkaistekstit"/>
      </w:pPr>
      <w:sdt>
        <w:sdtPr>
          <w:alias w:val="Rinnakkaistekstit"/>
          <w:tag w:val="CCRinnakkaistekstit"/>
          <w:id w:val="-1936507279"/>
          <w:placeholder>
            <w:docPart w:val="7BEA77A15BD84A9B8A22667A3C8FDB34"/>
          </w:placeholder>
          <w15:color w:val="00FFFF"/>
          <w:dropDownList>
            <w:listItem w:value="Valitse kohde."/>
            <w:listItem w:displayText="Rinnakkaisteksti" w:value="Rinnakkaisteksti"/>
            <w:listItem w:displayText="Rinnakkaistekstit" w:value="Rinnakkaistekstit"/>
          </w:dropDownList>
        </w:sdtPr>
        <w:sdtContent>
          <w:r w:rsidR="004310AA" w:rsidRPr="004310AA">
            <w:t>Rinnakkaistekstit</w:t>
          </w:r>
        </w:sdtContent>
      </w:sdt>
      <w:bookmarkEnd w:id="49"/>
      <w:bookmarkEnd w:id="50"/>
      <w:r w:rsidR="004310AA" w:rsidRPr="004310AA">
        <w:br/>
      </w:r>
    </w:p>
    <w:sdt>
      <w:sdtPr>
        <w:rPr>
          <w:rFonts w:eastAsia="Calibri"/>
          <w:b w:val="0"/>
          <w:sz w:val="22"/>
          <w:szCs w:val="22"/>
          <w:lang w:eastAsia="en-US"/>
        </w:rPr>
        <w:alias w:val="Rinnakkaisteksti"/>
        <w:tag w:val="CCRinnakkaisteksti"/>
        <w:id w:val="-166409652"/>
        <w15:color w:val="33CCCC"/>
      </w:sdtPr>
      <w:sdtContent>
        <w:p w14:paraId="0A6982E2" w14:textId="77777777" w:rsidR="004310AA" w:rsidRPr="003C69D5" w:rsidRDefault="004310AA" w:rsidP="004310AA">
          <w:pPr>
            <w:pStyle w:val="LLLainNumero"/>
          </w:pPr>
          <w:r>
            <w:t>1.</w:t>
          </w:r>
        </w:p>
        <w:p w14:paraId="0CCED28D" w14:textId="77777777" w:rsidR="004310AA" w:rsidRPr="00A47B28" w:rsidRDefault="004310AA" w:rsidP="004310AA">
          <w:pPr>
            <w:pStyle w:val="LLLaki"/>
          </w:pPr>
          <w:r w:rsidRPr="00A47B28">
            <w:t>Laki</w:t>
          </w:r>
        </w:p>
        <w:p w14:paraId="75701268" w14:textId="77777777" w:rsidR="004310AA" w:rsidRPr="00A47B28" w:rsidRDefault="004310AA" w:rsidP="004310AA">
          <w:pPr>
            <w:pStyle w:val="LLSaadoksenNimi"/>
          </w:pPr>
          <w:bookmarkStart w:id="51" w:name="_Toc226730184"/>
          <w:r w:rsidRPr="000247CE">
            <w:t>metsästyslain muuttamisesta</w:t>
          </w:r>
          <w:bookmarkEnd w:id="51"/>
        </w:p>
        <w:p w14:paraId="677F1FE8" w14:textId="77777777" w:rsidR="004310AA" w:rsidRPr="00F047E1" w:rsidRDefault="004310AA" w:rsidP="004310AA">
          <w:pPr>
            <w:pStyle w:val="LLJohtolauseKappaleet"/>
          </w:pPr>
          <w:r w:rsidRPr="00F047E1">
            <w:t xml:space="preserve">Eduskunnan päätöksen mukaisesti </w:t>
          </w:r>
        </w:p>
        <w:p w14:paraId="12F7F880" w14:textId="77777777" w:rsidR="004310AA" w:rsidRPr="00F047E1" w:rsidRDefault="004310AA" w:rsidP="004310AA">
          <w:pPr>
            <w:pStyle w:val="LLJohtolauseKappaleet"/>
          </w:pPr>
          <w:r w:rsidRPr="00F047E1">
            <w:rPr>
              <w:i/>
              <w:iCs/>
            </w:rPr>
            <w:t>muutetaan</w:t>
          </w:r>
          <w:r w:rsidRPr="00F047E1">
            <w:t xml:space="preserve"> metsästyslain (615/1993) 5 §:n 1 momentin 2 kohta, 37 §, 74 §:n 1 momentin 1 kohta ja 2 momentin 14 kohta sekä 75 §:n 1 momentin 4 kohta, sellaisina kuin niistä ovat, 5 §:n 1 momentin 2 kohta laissa 555/2018, 37 § osaksi laeissa 159/2011 ja 1292/2025, 74 §:n 1 momentin 1 kohta laissa 1422/2011, 74 §:n 2 momentin 14 kohta laissa 504/2017 ja 75 §:n 1 momentin 4 kohta laissa 516/2022, sekä</w:t>
          </w:r>
        </w:p>
        <w:p w14:paraId="4E050B95" w14:textId="77777777" w:rsidR="004310AA" w:rsidRPr="00F047E1" w:rsidRDefault="004310AA" w:rsidP="004310AA">
          <w:pPr>
            <w:pStyle w:val="LLJohtolauseKappaleet"/>
          </w:pPr>
          <w:r w:rsidRPr="00F047E1">
            <w:rPr>
              <w:i/>
              <w:iCs/>
            </w:rPr>
            <w:t>lisätään</w:t>
          </w:r>
          <w:r w:rsidRPr="00F047E1">
            <w:t xml:space="preserve"> lakiin uusi 41 f § seuraavasti:</w:t>
          </w:r>
        </w:p>
        <w:p w14:paraId="329A3F1A" w14:textId="77777777" w:rsidR="004310AA" w:rsidRPr="003C69D5" w:rsidRDefault="004310AA" w:rsidP="004310AA">
          <w:pPr>
            <w:pStyle w:val="LLNormaali"/>
            <w:rPr>
              <w:lang w:eastAsia="fi-FI"/>
            </w:rPr>
          </w:pPr>
        </w:p>
        <w:tbl>
          <w:tblPr>
            <w:tblStyle w:val="TaulukkoRuudukko"/>
            <w:tblW w:w="8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243"/>
            <w:gridCol w:w="4243"/>
          </w:tblGrid>
          <w:tr w:rsidR="004310AA" w:rsidRPr="00A47B28" w14:paraId="6858F5F4" w14:textId="77777777" w:rsidTr="00ED5736">
            <w:trPr>
              <w:tblHeader/>
            </w:trPr>
            <w:tc>
              <w:tcPr>
                <w:tcW w:w="4243" w:type="dxa"/>
                <w:shd w:val="clear" w:color="auto" w:fill="auto"/>
              </w:tcPr>
              <w:p w14:paraId="62739878" w14:textId="77777777" w:rsidR="004310AA" w:rsidRPr="00A47B28" w:rsidRDefault="004310AA" w:rsidP="00ED5736">
                <w:pPr>
                  <w:rPr>
                    <w:i/>
                  </w:rPr>
                </w:pPr>
                <w:r w:rsidRPr="00A47B28">
                  <w:rPr>
                    <w:i/>
                  </w:rPr>
                  <w:t>Voimassa oleva laki</w:t>
                </w:r>
              </w:p>
              <w:p w14:paraId="07AD0D23" w14:textId="77777777" w:rsidR="004310AA" w:rsidRPr="00A47B28" w:rsidRDefault="004310AA" w:rsidP="00ED5736">
                <w:pPr>
                  <w:rPr>
                    <w:szCs w:val="24"/>
                  </w:rPr>
                </w:pPr>
              </w:p>
            </w:tc>
            <w:tc>
              <w:tcPr>
                <w:tcW w:w="4243" w:type="dxa"/>
                <w:shd w:val="clear" w:color="auto" w:fill="auto"/>
              </w:tcPr>
              <w:p w14:paraId="14DDAD84" w14:textId="77777777" w:rsidR="004310AA" w:rsidRPr="00A47B28" w:rsidRDefault="004310AA" w:rsidP="00ED5736">
                <w:pPr>
                  <w:rPr>
                    <w:i/>
                  </w:rPr>
                </w:pPr>
                <w:r w:rsidRPr="00A47B28">
                  <w:rPr>
                    <w:i/>
                  </w:rPr>
                  <w:t>Ehdotus</w:t>
                </w:r>
              </w:p>
              <w:p w14:paraId="17566477" w14:textId="77777777" w:rsidR="004310AA" w:rsidRPr="00A47B28" w:rsidRDefault="004310AA" w:rsidP="00ED5736"/>
            </w:tc>
          </w:tr>
          <w:tr w:rsidR="004310AA" w:rsidRPr="00A47B28" w14:paraId="50D1B288" w14:textId="77777777" w:rsidTr="00ED5736">
            <w:trPr>
              <w:trHeight w:val="1391"/>
            </w:trPr>
            <w:tc>
              <w:tcPr>
                <w:tcW w:w="4243" w:type="dxa"/>
                <w:shd w:val="clear" w:color="auto" w:fill="auto"/>
              </w:tcPr>
              <w:p w14:paraId="37E091D8" w14:textId="77777777" w:rsidR="004310AA" w:rsidRDefault="004310AA" w:rsidP="00ED5736">
                <w:pPr>
                  <w:pStyle w:val="LLPykala"/>
                </w:pPr>
                <w:r>
                  <w:t>5 §</w:t>
                </w:r>
              </w:p>
              <w:p w14:paraId="3D47DD24" w14:textId="77777777" w:rsidR="004310AA" w:rsidRDefault="004310AA" w:rsidP="00ED5736">
                <w:pPr>
                  <w:pStyle w:val="LLPykalanOtsikko"/>
                </w:pPr>
                <w:r>
                  <w:t>Riistaeläimet ja rauhoittamattomat eläimet</w:t>
                </w:r>
              </w:p>
              <w:p w14:paraId="08FB8779" w14:textId="77777777" w:rsidR="004310AA" w:rsidRDefault="004310AA" w:rsidP="00ED5736">
                <w:pPr>
                  <w:pStyle w:val="LLMomentinJohdantoKappale"/>
                </w:pPr>
                <w:r w:rsidRPr="000247CE">
                  <w:t>Riistaeläimiä ovat:</w:t>
                </w:r>
              </w:p>
              <w:p w14:paraId="3488D4D2" w14:textId="77777777" w:rsidR="004310AA" w:rsidRDefault="004310AA" w:rsidP="00ED5736">
                <w:pPr>
                  <w:pStyle w:val="LLNormaali"/>
                </w:pPr>
                <w:r w:rsidRPr="000A334A">
                  <w:rPr>
                    <w:lang w:eastAsia="fi-FI"/>
                  </w:rPr>
                  <w:t>— — — — — — — — — — — — — —</w:t>
                </w:r>
              </w:p>
              <w:p w14:paraId="0059480C" w14:textId="77777777" w:rsidR="004310AA" w:rsidRDefault="004310AA" w:rsidP="00ED5736">
                <w:pPr>
                  <w:pStyle w:val="LLMomentinKohta"/>
                </w:pPr>
                <w:r w:rsidRPr="000247CE">
                  <w:t>2)</w:t>
                </w:r>
                <w:r>
                  <w:t xml:space="preserve"> </w:t>
                </w:r>
                <w:r w:rsidRPr="000247CE">
                  <w:t>kanadanhanhi, merihanhi, metsähanhi, heinäsorsa, tavi, haapana, jouhisorsa, heinätavi, lapasorsa, punasotka, tukkasotka, haahka, alli, telkkä, tukkakoskelo, isokoskelo, riekko, kiiruna, pyy, teeri, metso, peltopyy, fasaani, nokikana, lehtokurppa ja sepelkyyhky.</w:t>
                </w:r>
              </w:p>
              <w:p w14:paraId="7C2D99F8" w14:textId="77777777" w:rsidR="004310AA" w:rsidRDefault="004310AA" w:rsidP="00ED5736">
                <w:pPr>
                  <w:pStyle w:val="LLNormaali"/>
                </w:pPr>
                <w:r w:rsidRPr="000A334A">
                  <w:rPr>
                    <w:lang w:eastAsia="fi-FI"/>
                  </w:rPr>
                  <w:t>— — — — — — — — — — — — — —</w:t>
                </w:r>
              </w:p>
              <w:p w14:paraId="7C78C656" w14:textId="77777777" w:rsidR="004310AA" w:rsidRPr="00A47B28" w:rsidRDefault="004310AA" w:rsidP="00ED5736">
                <w:pPr>
                  <w:pStyle w:val="LLKappalejako"/>
                </w:pPr>
              </w:p>
            </w:tc>
            <w:tc>
              <w:tcPr>
                <w:tcW w:w="4243" w:type="dxa"/>
                <w:shd w:val="clear" w:color="auto" w:fill="auto"/>
              </w:tcPr>
              <w:p w14:paraId="405DDA96" w14:textId="77777777" w:rsidR="004310AA" w:rsidRPr="004310AA" w:rsidRDefault="004310AA" w:rsidP="00ED5736">
                <w:pPr>
                  <w:pStyle w:val="LLPykala"/>
                </w:pPr>
                <w:r w:rsidRPr="004310AA">
                  <w:t>5 §</w:t>
                </w:r>
              </w:p>
              <w:p w14:paraId="6B978461" w14:textId="77777777" w:rsidR="004310AA" w:rsidRPr="004310AA" w:rsidRDefault="004310AA" w:rsidP="00ED5736">
                <w:pPr>
                  <w:pStyle w:val="LLPykalanOtsikko"/>
                </w:pPr>
                <w:r w:rsidRPr="004310AA">
                  <w:t>Riistaeläimet ja rauhoittamattomat eläimet</w:t>
                </w:r>
              </w:p>
              <w:p w14:paraId="2EBE7FEA" w14:textId="77777777" w:rsidR="004310AA" w:rsidRPr="004310AA" w:rsidRDefault="004310AA" w:rsidP="00ED5736">
                <w:pPr>
                  <w:pStyle w:val="LLMomentinJohdantoKappale"/>
                </w:pPr>
                <w:r w:rsidRPr="004310AA">
                  <w:t>Riistaeläimiä ovat:</w:t>
                </w:r>
              </w:p>
              <w:p w14:paraId="5D3E0574" w14:textId="77777777" w:rsidR="004310AA" w:rsidRPr="004310AA" w:rsidRDefault="004310AA" w:rsidP="00ED5736">
                <w:pPr>
                  <w:pStyle w:val="LLNormaali"/>
                </w:pPr>
                <w:r w:rsidRPr="004310AA">
                  <w:rPr>
                    <w:lang w:eastAsia="fi-FI"/>
                  </w:rPr>
                  <w:t>— — — — — — — — — — — — — —</w:t>
                </w:r>
              </w:p>
              <w:p w14:paraId="2F641DFD" w14:textId="77777777" w:rsidR="004310AA" w:rsidRPr="004310AA" w:rsidRDefault="004310AA" w:rsidP="00ED5736">
                <w:pPr>
                  <w:pStyle w:val="LLMomentinKohta"/>
                </w:pPr>
                <w:r w:rsidRPr="004310AA">
                  <w:t xml:space="preserve">2) kanadanhanhi, merihanhi, metsähanhi, </w:t>
                </w:r>
                <w:r w:rsidRPr="004310AA">
                  <w:rPr>
                    <w:i/>
                    <w:iCs/>
                  </w:rPr>
                  <w:t>valkoposkihanhi</w:t>
                </w:r>
                <w:r w:rsidRPr="004310AA">
                  <w:t xml:space="preserve">, heinäsorsa, tavi, haapana, jouhisorsa, heinätavi, lapasorsa, punasotka, tukkasotka, haahka, alli, telkkä, tukkakoskelo, isokoskelo, </w:t>
                </w:r>
                <w:r w:rsidRPr="004310AA">
                  <w:rPr>
                    <w:i/>
                    <w:iCs/>
                  </w:rPr>
                  <w:t>merimetso</w:t>
                </w:r>
                <w:r w:rsidRPr="004310AA">
                  <w:t>, riekko, kiiruna, pyy, teeri, metso, peltopyy, fasaani, nokikana, lehtokurppa ja sepelkyyhky.</w:t>
                </w:r>
              </w:p>
              <w:p w14:paraId="2EDF4D80" w14:textId="77777777" w:rsidR="004310AA" w:rsidRPr="004310AA" w:rsidRDefault="004310AA" w:rsidP="00ED5736">
                <w:pPr>
                  <w:pStyle w:val="LLNormaali"/>
                </w:pPr>
                <w:r w:rsidRPr="004310AA">
                  <w:rPr>
                    <w:lang w:eastAsia="fi-FI"/>
                  </w:rPr>
                  <w:t>— — — — — — — — — — — — — —</w:t>
                </w:r>
              </w:p>
              <w:p w14:paraId="47ACF221" w14:textId="77777777" w:rsidR="004310AA" w:rsidRPr="004310AA" w:rsidRDefault="004310AA" w:rsidP="00ED5736">
                <w:pPr>
                  <w:pStyle w:val="LLKappalejako"/>
                </w:pPr>
              </w:p>
            </w:tc>
          </w:tr>
          <w:tr w:rsidR="004310AA" w:rsidRPr="00A47B28" w14:paraId="522AC511" w14:textId="77777777" w:rsidTr="00ED5736">
            <w:trPr>
              <w:trHeight w:val="1391"/>
            </w:trPr>
            <w:tc>
              <w:tcPr>
                <w:tcW w:w="4243" w:type="dxa"/>
                <w:shd w:val="clear" w:color="auto" w:fill="auto"/>
              </w:tcPr>
              <w:p w14:paraId="17BADD61" w14:textId="77777777" w:rsidR="004310AA" w:rsidRDefault="004310AA" w:rsidP="00ED5736">
                <w:pPr>
                  <w:pStyle w:val="LLPykala"/>
                </w:pPr>
                <w:r>
                  <w:t>37 §</w:t>
                </w:r>
              </w:p>
              <w:p w14:paraId="76CBA122" w14:textId="77777777" w:rsidR="004310AA" w:rsidRDefault="004310AA" w:rsidP="00ED5736">
                <w:pPr>
                  <w:pStyle w:val="LLPykalanOtsikko"/>
                </w:pPr>
                <w:r>
                  <w:t>Riistaeläinlajin rauhoittaminen</w:t>
                </w:r>
              </w:p>
              <w:p w14:paraId="7CF19FD1" w14:textId="77777777" w:rsidR="004310AA" w:rsidRDefault="004310AA" w:rsidP="00ED5736">
                <w:pPr>
                  <w:pStyle w:val="LLKappalejako"/>
                </w:pPr>
                <w:r>
                  <w:t>Jos riistaeläimen kannan säilymisen tai riistaeläinlajin häiritsemättömän lisääntymisen turvaaminen sitä edellyttää, riistaeläinlaji on rauhoitettava määräajaksi tai toistaiseksi. Rauhoitettavista riistaeläinlajeista ja niiden rauhoitusajoista säädetään valtioneuvoston asetuksella. Rauhoitusaikana riistaeläintä ei saa metsästää tai vahingoittaa eikä soidinta, pesintää tai poikasia saa häiritä.</w:t>
                </w:r>
              </w:p>
              <w:p w14:paraId="5C8D088A" w14:textId="77777777" w:rsidR="004310AA" w:rsidRDefault="004310AA" w:rsidP="00ED5736">
                <w:pPr>
                  <w:pStyle w:val="LLKappalejako"/>
                </w:pPr>
                <w:r>
                  <w:t xml:space="preserve">Jäljempänä 39 §:ssä tarkoitetulla riistansuoja-alueella voidaan maa- ja </w:t>
                </w:r>
                <w:r>
                  <w:lastRenderedPageBreak/>
                  <w:t>metsätalousministeriön päätöksellä poiketa yleisistä rauhoitusajoista. Koirakokeiden pitämisestä ja koiran kouluttamisesta rauhoitusaikana säädetään 52 §:ssä.</w:t>
                </w:r>
              </w:p>
              <w:p w14:paraId="298D7A77" w14:textId="77777777" w:rsidR="004310AA" w:rsidRPr="00A47B28" w:rsidRDefault="004310AA" w:rsidP="00ED5736">
                <w:pPr>
                  <w:pStyle w:val="LLKappalejako"/>
                </w:pPr>
                <w:r>
                  <w:t xml:space="preserve">Karhu, saukko, ahma, ilves </w:t>
                </w:r>
                <w:r w:rsidRPr="00B278DC">
                  <w:rPr>
                    <w:i/>
                    <w:iCs/>
                  </w:rPr>
                  <w:t>ja</w:t>
                </w:r>
                <w:r>
                  <w:t xml:space="preserve"> kirjohylje ovat aina rauhoitettuja.</w:t>
                </w:r>
              </w:p>
            </w:tc>
            <w:tc>
              <w:tcPr>
                <w:tcW w:w="4243" w:type="dxa"/>
                <w:shd w:val="clear" w:color="auto" w:fill="auto"/>
              </w:tcPr>
              <w:p w14:paraId="339FE306" w14:textId="77777777" w:rsidR="004310AA" w:rsidRPr="00E630E8" w:rsidRDefault="004310AA" w:rsidP="00ED5736">
                <w:pPr>
                  <w:pStyle w:val="LLPykala"/>
                </w:pPr>
                <w:r w:rsidRPr="00E630E8">
                  <w:lastRenderedPageBreak/>
                  <w:t>37 §</w:t>
                </w:r>
              </w:p>
              <w:p w14:paraId="17D53513" w14:textId="77777777" w:rsidR="004310AA" w:rsidRPr="00E630E8" w:rsidRDefault="004310AA" w:rsidP="00ED5736">
                <w:pPr>
                  <w:pStyle w:val="LLPykalanOtsikko"/>
                </w:pPr>
                <w:r w:rsidRPr="00E630E8">
                  <w:t>Riistaeläinlajin rauhoittaminen</w:t>
                </w:r>
              </w:p>
              <w:p w14:paraId="6961CFD9" w14:textId="77777777" w:rsidR="004310AA" w:rsidRPr="00E630E8" w:rsidRDefault="004310AA" w:rsidP="00ED5736">
                <w:pPr>
                  <w:pStyle w:val="LLKappalejako"/>
                </w:pPr>
                <w:r w:rsidRPr="00E630E8">
                  <w:t>Jos riistaeläimen kannan säilymisen tai riistaeläinlajin häiritsemättömän lisääntymisen turvaaminen sitä edellyttää, riistaeläinlaji on rauhoitettava määräajaksi tai toistaiseksi. Rauhoitettavista riistaeläinlajeista ja niiden rauhoitusajoista säädetään valtioneuvoston asetuksella. Rauhoitusaikana riistaeläintä ei saa metsästää tai vahingoittaa eikä soidinta, pesintää tai poikasia saa häiritä.</w:t>
                </w:r>
              </w:p>
              <w:p w14:paraId="686FAFA4" w14:textId="77777777" w:rsidR="004310AA" w:rsidRPr="00E630E8" w:rsidRDefault="004310AA" w:rsidP="00ED5736">
                <w:pPr>
                  <w:pStyle w:val="LLKappalejako"/>
                </w:pPr>
                <w:r w:rsidRPr="00E630E8">
                  <w:t xml:space="preserve">Jäljempänä 39 §:ssä tarkoitetulla riistansuoja-alueella voidaan maa- ja </w:t>
                </w:r>
                <w:r w:rsidRPr="00E630E8">
                  <w:lastRenderedPageBreak/>
                  <w:t>metsätalousministeriön päätöksellä poiketa yleisistä rauhoitusajoista. Koirakokeiden pitämisestä ja koiran kouluttamisesta rauhoitusaikana säädetään 52 §:ssä.</w:t>
                </w:r>
              </w:p>
              <w:p w14:paraId="1FB2116E" w14:textId="77777777" w:rsidR="004310AA" w:rsidRPr="00E630E8" w:rsidRDefault="004310AA" w:rsidP="00ED5736">
                <w:pPr>
                  <w:pStyle w:val="LLKappalejako"/>
                </w:pPr>
                <w:r w:rsidRPr="00E630E8">
                  <w:t>Karhu, saukko, ahma, ilves, kirjohylje</w:t>
                </w:r>
                <w:r w:rsidRPr="00B278DC">
                  <w:rPr>
                    <w:i/>
                    <w:iCs/>
                  </w:rPr>
                  <w:t xml:space="preserve">, valkoposkihanhi ja merimetso </w:t>
                </w:r>
                <w:r w:rsidRPr="00E630E8">
                  <w:t>ovat aina rauhoitettuja.</w:t>
                </w:r>
              </w:p>
              <w:p w14:paraId="0D535D30" w14:textId="77777777" w:rsidR="004310AA" w:rsidRPr="00A47B28" w:rsidRDefault="004310AA" w:rsidP="00ED5736">
                <w:pPr>
                  <w:pStyle w:val="LLNormaali"/>
                </w:pPr>
              </w:p>
            </w:tc>
          </w:tr>
          <w:tr w:rsidR="004310AA" w:rsidRPr="00A47B28" w14:paraId="450E6C46" w14:textId="77777777" w:rsidTr="00ED5736">
            <w:trPr>
              <w:trHeight w:val="1391"/>
            </w:trPr>
            <w:tc>
              <w:tcPr>
                <w:tcW w:w="4243" w:type="dxa"/>
                <w:shd w:val="clear" w:color="auto" w:fill="auto"/>
              </w:tcPr>
              <w:p w14:paraId="4DD6F3B8" w14:textId="77777777" w:rsidR="004310AA" w:rsidRPr="00A47B28" w:rsidRDefault="004310AA" w:rsidP="00ED5736">
                <w:pPr>
                  <w:pStyle w:val="LLNormaali"/>
                </w:pPr>
                <w:r>
                  <w:lastRenderedPageBreak/>
                  <w:t>(uusi)</w:t>
                </w:r>
              </w:p>
            </w:tc>
            <w:tc>
              <w:tcPr>
                <w:tcW w:w="4243" w:type="dxa"/>
                <w:shd w:val="clear" w:color="auto" w:fill="auto"/>
              </w:tcPr>
              <w:p w14:paraId="4A50ABD1" w14:textId="77777777" w:rsidR="004310AA" w:rsidRPr="004310AA" w:rsidRDefault="004310AA" w:rsidP="00ED5736">
                <w:pPr>
                  <w:pStyle w:val="LLPykala"/>
                  <w:rPr>
                    <w:i/>
                    <w:iCs/>
                  </w:rPr>
                </w:pPr>
                <w:r w:rsidRPr="004310AA">
                  <w:rPr>
                    <w:i/>
                    <w:iCs/>
                  </w:rPr>
                  <w:t>41 f §</w:t>
                </w:r>
              </w:p>
              <w:p w14:paraId="13DC3FD4" w14:textId="77777777" w:rsidR="004310AA" w:rsidRPr="004310AA" w:rsidRDefault="004310AA" w:rsidP="00ED5736">
                <w:pPr>
                  <w:pStyle w:val="LLPykalanOtsikko"/>
                  <w:rPr>
                    <w:iCs/>
                  </w:rPr>
                </w:pPr>
                <w:r w:rsidRPr="004310AA">
                  <w:rPr>
                    <w:iCs/>
                  </w:rPr>
                  <w:t>Yleispoikkeus valkoposkihanhen ja merimetson rauhoituksesta</w:t>
                </w:r>
              </w:p>
              <w:p w14:paraId="038965C3" w14:textId="77777777" w:rsidR="004310AA" w:rsidRPr="004310AA" w:rsidRDefault="004310AA" w:rsidP="00ED5736">
                <w:pPr>
                  <w:pStyle w:val="LLMomentinJohdantoKappale"/>
                  <w:rPr>
                    <w:i/>
                    <w:iCs/>
                  </w:rPr>
                </w:pPr>
                <w:r w:rsidRPr="004310AA">
                  <w:rPr>
                    <w:i/>
                    <w:iCs/>
                  </w:rPr>
                  <w:t>Sen estämättä, mitä 37 §:n 1 ja 3 momentissa säädetään, saa:</w:t>
                </w:r>
              </w:p>
              <w:p w14:paraId="491190BA" w14:textId="77777777" w:rsidR="004310AA" w:rsidRPr="004310AA" w:rsidRDefault="004310AA" w:rsidP="00ED5736">
                <w:pPr>
                  <w:pStyle w:val="LLMomentinKohta"/>
                  <w:rPr>
                    <w:i/>
                    <w:iCs/>
                  </w:rPr>
                </w:pPr>
                <w:r w:rsidRPr="004310AA">
                  <w:rPr>
                    <w:i/>
                    <w:iCs/>
                  </w:rPr>
                  <w:t>1) valkoposkihanhea ja merimetsoa metsästää lentoturvallisuuden takaamiseksi ilmailulain (864/2014) 75 §:n 1 kohdassa tarkoitetuilta lentoasemilta ympärivuotisesti;</w:t>
                </w:r>
              </w:p>
              <w:p w14:paraId="41EA13D3" w14:textId="77777777" w:rsidR="004310AA" w:rsidRPr="004310AA" w:rsidRDefault="004310AA" w:rsidP="00ED5736">
                <w:pPr>
                  <w:pStyle w:val="LLMomentinKohta"/>
                  <w:rPr>
                    <w:i/>
                    <w:iCs/>
                  </w:rPr>
                </w:pPr>
                <w:r w:rsidRPr="004310AA">
                  <w:rPr>
                    <w:i/>
                    <w:iCs/>
                  </w:rPr>
                  <w:t>2) vähintään viiden yksilön parvessa esiintyvää valkoposkihanhea metsästää ympärivuotisesti pellolta, jonka sato on korjaamatta;</w:t>
                </w:r>
              </w:p>
              <w:p w14:paraId="4C0760D7" w14:textId="77777777" w:rsidR="004310AA" w:rsidRPr="004310AA" w:rsidRDefault="004310AA" w:rsidP="00ED5736">
                <w:pPr>
                  <w:pStyle w:val="LLMomentinKohta"/>
                  <w:rPr>
                    <w:i/>
                    <w:iCs/>
                  </w:rPr>
                </w:pPr>
                <w:r w:rsidRPr="004310AA">
                  <w:rPr>
                    <w:i/>
                    <w:iCs/>
                  </w:rPr>
                  <w:t xml:space="preserve">3) merimetsoa metsästää enintään 300 metrin etäisyydellä kalastuslain (379/2015) 4 §:n 15 ja 16 kohdassa tarkoitetuista pyydyksistä elokuun 1 päivästä helmikuun 28 päivään, enintään 300 metrin etäisyydellä kalanviljelylaitoksista ympärivuotisesti, enintään 300 metrin etäisyydellä kalanistutuspaikoista seitsemän päivää ennen istutusta ja seitsemän päivää istutuksen jälkeen sekä elinvoimakeskuksen vahvistamilla kaloille tärkeillä lisääntymisalueilla elokuun 1 päivästä helmikuun 28 päivään. </w:t>
                </w:r>
              </w:p>
              <w:p w14:paraId="521AF41E" w14:textId="77777777" w:rsidR="004310AA" w:rsidRPr="004310AA" w:rsidRDefault="004310AA" w:rsidP="00ED5736">
                <w:pPr>
                  <w:pStyle w:val="LLKappalejako"/>
                  <w:rPr>
                    <w:i/>
                    <w:iCs/>
                  </w:rPr>
                </w:pPr>
                <w:r w:rsidRPr="004310AA">
                  <w:rPr>
                    <w:i/>
                    <w:iCs/>
                  </w:rPr>
                  <w:t>Edellä 1 momentissa tarkoitetuissa tilanteissa ei saa metsästää 300 metriä lähempänä merimetson, merikotkan tai kalasääsken pesimäpaikkaa.</w:t>
                </w:r>
              </w:p>
              <w:p w14:paraId="6F13FED5" w14:textId="77777777" w:rsidR="004310AA" w:rsidRPr="004310AA" w:rsidRDefault="004310AA" w:rsidP="00ED5736">
                <w:pPr>
                  <w:pStyle w:val="LLMomentinJohdantoKappale"/>
                  <w:rPr>
                    <w:i/>
                    <w:iCs/>
                  </w:rPr>
                </w:pPr>
                <w:r w:rsidRPr="004310AA">
                  <w:rPr>
                    <w:i/>
                    <w:iCs/>
                  </w:rPr>
                  <w:t>Saaliiksi saadusta valkoposkihanhesta ja merimetsosta on tehtävä saalisilmoitus Suomen riistakeskukselle. Saalisilmoitus on tehtävä seitsemän vuorokauden kuluessa eläimen pyydystämisestä. Saalisilmoituksessa on oltava seuraavat tiedot:</w:t>
                </w:r>
              </w:p>
              <w:p w14:paraId="6D242CB5" w14:textId="77777777" w:rsidR="004310AA" w:rsidRPr="004310AA" w:rsidRDefault="004310AA" w:rsidP="00ED5736">
                <w:pPr>
                  <w:pStyle w:val="LLMomentinKohta"/>
                  <w:rPr>
                    <w:i/>
                    <w:iCs/>
                  </w:rPr>
                </w:pPr>
                <w:r w:rsidRPr="004310AA">
                  <w:rPr>
                    <w:i/>
                    <w:iCs/>
                  </w:rPr>
                  <w:t>1) metsästäjän nimi ja metsästäjänumero;</w:t>
                </w:r>
              </w:p>
              <w:p w14:paraId="1FD41B5C" w14:textId="77777777" w:rsidR="004310AA" w:rsidRPr="004310AA" w:rsidRDefault="004310AA" w:rsidP="00ED5736">
                <w:pPr>
                  <w:pStyle w:val="LLMomentinKohta"/>
                  <w:rPr>
                    <w:i/>
                    <w:iCs/>
                  </w:rPr>
                </w:pPr>
                <w:r w:rsidRPr="004310AA">
                  <w:rPr>
                    <w:i/>
                    <w:iCs/>
                  </w:rPr>
                  <w:t>2) pyydystettyjen lintujen määrä ja laji;</w:t>
                </w:r>
              </w:p>
              <w:p w14:paraId="272A58CA" w14:textId="77777777" w:rsidR="004310AA" w:rsidRPr="004310AA" w:rsidRDefault="004310AA" w:rsidP="00ED5736">
                <w:pPr>
                  <w:pStyle w:val="LLMomentinKohta"/>
                  <w:rPr>
                    <w:i/>
                    <w:iCs/>
                  </w:rPr>
                </w:pPr>
                <w:r w:rsidRPr="004310AA">
                  <w:rPr>
                    <w:i/>
                    <w:iCs/>
                  </w:rPr>
                  <w:lastRenderedPageBreak/>
                  <w:t xml:space="preserve">3) päivämäärä, jolloin yksilö saatiin saaliiksi; </w:t>
                </w:r>
              </w:p>
              <w:p w14:paraId="1E9CF1FC" w14:textId="77777777" w:rsidR="004310AA" w:rsidRPr="004310AA" w:rsidRDefault="004310AA" w:rsidP="00ED5736">
                <w:pPr>
                  <w:pStyle w:val="LLMomentinKohta"/>
                  <w:rPr>
                    <w:i/>
                    <w:iCs/>
                  </w:rPr>
                </w:pPr>
                <w:r w:rsidRPr="004310AA">
                  <w:rPr>
                    <w:i/>
                    <w:iCs/>
                  </w:rPr>
                  <w:t>4) edellä 1 momentin 1–3 kohdassa tarkoitettu poikkeusperuste;</w:t>
                </w:r>
              </w:p>
              <w:p w14:paraId="05FC17A8" w14:textId="77777777" w:rsidR="004310AA" w:rsidRPr="004310AA" w:rsidRDefault="004310AA" w:rsidP="00ED5736">
                <w:pPr>
                  <w:pStyle w:val="LLMomentinKohta"/>
                  <w:rPr>
                    <w:i/>
                    <w:iCs/>
                  </w:rPr>
                </w:pPr>
                <w:r w:rsidRPr="004310AA">
                  <w:rPr>
                    <w:i/>
                    <w:iCs/>
                  </w:rPr>
                  <w:t>5) kunta, jossa yksilö saatiin saaliiksi.</w:t>
                </w:r>
              </w:p>
              <w:p w14:paraId="332449F8" w14:textId="77777777" w:rsidR="004310AA" w:rsidRPr="004310AA" w:rsidRDefault="004310AA" w:rsidP="00ED5736">
                <w:pPr>
                  <w:pStyle w:val="LLKappalejako"/>
                  <w:rPr>
                    <w:i/>
                    <w:iCs/>
                  </w:rPr>
                </w:pPr>
                <w:r w:rsidRPr="004310AA">
                  <w:rPr>
                    <w:i/>
                    <w:iCs/>
                  </w:rPr>
                  <w:t xml:space="preserve">Suomen talousvyöhykkeeltä saadusta saaliista on ilmoitettava 3 momentin 1–4 kohdassa tarkoitetut tiedot. </w:t>
                </w:r>
              </w:p>
              <w:p w14:paraId="123682F1" w14:textId="77777777" w:rsidR="004310AA" w:rsidRPr="004310AA" w:rsidRDefault="004310AA" w:rsidP="00ED5736">
                <w:pPr>
                  <w:pStyle w:val="LLKappalejako"/>
                  <w:rPr>
                    <w:i/>
                    <w:iCs/>
                  </w:rPr>
                </w:pPr>
                <w:r w:rsidRPr="004310AA">
                  <w:rPr>
                    <w:i/>
                    <w:iCs/>
                  </w:rPr>
                  <w:t xml:space="preserve">Saaliiksi saadun valkoposkihanhen ja merimetson myynti, kuljetus ja hallussa pitäminen myyntiä varten sekä kaikkien niiden helposti tunnistettavien osien tai linnuista valmistettujen tuotteiden myytäväksi tarjoaminen on kielletty. </w:t>
                </w:r>
              </w:p>
              <w:p w14:paraId="504A14D7" w14:textId="77777777" w:rsidR="004310AA" w:rsidRPr="004310AA" w:rsidRDefault="004310AA" w:rsidP="00ED5736">
                <w:pPr>
                  <w:pStyle w:val="LLNormaali"/>
                </w:pPr>
              </w:p>
            </w:tc>
          </w:tr>
          <w:tr w:rsidR="004310AA" w:rsidRPr="00A47B28" w14:paraId="3C04AAEC" w14:textId="77777777" w:rsidTr="00ED5736">
            <w:trPr>
              <w:trHeight w:val="1391"/>
            </w:trPr>
            <w:tc>
              <w:tcPr>
                <w:tcW w:w="4243" w:type="dxa"/>
                <w:shd w:val="clear" w:color="auto" w:fill="auto"/>
              </w:tcPr>
              <w:p w14:paraId="555C900C" w14:textId="77777777" w:rsidR="004310AA" w:rsidRDefault="004310AA" w:rsidP="00ED5736">
                <w:pPr>
                  <w:pStyle w:val="LLPykala"/>
                </w:pPr>
                <w:r>
                  <w:lastRenderedPageBreak/>
                  <w:t>74 §</w:t>
                </w:r>
              </w:p>
              <w:p w14:paraId="5B0EF54C" w14:textId="77777777" w:rsidR="004310AA" w:rsidRDefault="004310AA" w:rsidP="00ED5736">
                <w:pPr>
                  <w:pStyle w:val="LLPykalanOtsikko"/>
                </w:pPr>
                <w:r>
                  <w:t>Metsästysrikkomus</w:t>
                </w:r>
              </w:p>
              <w:p w14:paraId="67E555C0" w14:textId="77777777" w:rsidR="004310AA" w:rsidRDefault="004310AA" w:rsidP="00ED5736">
                <w:pPr>
                  <w:pStyle w:val="LLMomentinJohdantoKappale"/>
                </w:pPr>
                <w:r>
                  <w:t>Joka tahallaan tai huolimattomuudesta metsästää</w:t>
                </w:r>
              </w:p>
              <w:p w14:paraId="64178B3A" w14:textId="77777777" w:rsidR="004310AA" w:rsidRDefault="004310AA" w:rsidP="00ED5736">
                <w:pPr>
                  <w:pStyle w:val="LLMomentinKohta"/>
                </w:pPr>
                <w:r>
                  <w:t>1) vastoin 20 §:n 3 momentissa, 23 §:n 1 momentissa, 32 §:ssä, 33 §:n 1 tai 2 momentissa tai 38 §:n 1 momentissa säädettyä tai mainittujen säännösten nojalla annettua kieltoa tai rajoitusta tai</w:t>
                </w:r>
              </w:p>
              <w:p w14:paraId="76452029" w14:textId="77777777" w:rsidR="004310AA" w:rsidRDefault="004310AA" w:rsidP="00ED5736">
                <w:pPr>
                  <w:pStyle w:val="LLMomentinKohta"/>
                </w:pPr>
              </w:p>
              <w:p w14:paraId="54EFBAE8" w14:textId="77777777" w:rsidR="004310AA" w:rsidRDefault="004310AA" w:rsidP="00ED5736">
                <w:pPr>
                  <w:pStyle w:val="LLNormaali"/>
                </w:pPr>
                <w:r w:rsidRPr="000A334A">
                  <w:rPr>
                    <w:lang w:eastAsia="fi-FI"/>
                  </w:rPr>
                  <w:t>— — — — — — — — — — — — — —</w:t>
                </w:r>
              </w:p>
              <w:p w14:paraId="0BE2336C" w14:textId="77777777" w:rsidR="004310AA" w:rsidRDefault="004310AA" w:rsidP="00ED5736">
                <w:pPr>
                  <w:pStyle w:val="LLKappalejako"/>
                </w:pPr>
                <w:r>
                  <w:t xml:space="preserve">on tuomittava, jollei teko ole rikoslain 48 a luvun 1 tai 1 a §:n nojalla rangaistava tai siitä muualla laissa säädetä ankarampaa rangaistusta, </w:t>
                </w:r>
                <w:r w:rsidRPr="007B61A3">
                  <w:rPr>
                    <w:i/>
                    <w:iCs/>
                  </w:rPr>
                  <w:t>metsästysrikkomuksesta</w:t>
                </w:r>
                <w:r>
                  <w:t xml:space="preserve"> sakkoon.</w:t>
                </w:r>
              </w:p>
              <w:p w14:paraId="7FDB613D" w14:textId="77777777" w:rsidR="004310AA" w:rsidRDefault="004310AA" w:rsidP="00ED5736">
                <w:pPr>
                  <w:pStyle w:val="LLMomentinJohdantoKappale"/>
                </w:pPr>
                <w:r>
                  <w:t>Metsästysrikkomuksesta tuomitaan myös se, joka tahallaan tai huolimattomuudesta</w:t>
                </w:r>
              </w:p>
              <w:p w14:paraId="1E2E6B68" w14:textId="77777777" w:rsidR="004310AA" w:rsidRDefault="004310AA" w:rsidP="00ED5736">
                <w:pPr>
                  <w:pStyle w:val="LLNormaali"/>
                </w:pPr>
                <w:r w:rsidRPr="000A334A">
                  <w:rPr>
                    <w:lang w:eastAsia="fi-FI"/>
                  </w:rPr>
                  <w:t>— — — — — — — — — — — — — —</w:t>
                </w:r>
              </w:p>
              <w:p w14:paraId="75DB2D33" w14:textId="77777777" w:rsidR="004310AA" w:rsidRPr="00A47B28" w:rsidRDefault="004310AA" w:rsidP="00ED5736">
                <w:pPr>
                  <w:pStyle w:val="LLMomentinKohta"/>
                </w:pPr>
                <w:r w:rsidRPr="007B61A3">
                  <w:t>14)</w:t>
                </w:r>
                <w:r>
                  <w:t xml:space="preserve"> </w:t>
                </w:r>
                <w:r w:rsidRPr="007B61A3">
                  <w:t>jättää saaliin ilmoittamatta vastoin 38 a §:n 2 momentin nojalla annetussa asetuksessa säädettyä ilmoitusvelvollisuutta.</w:t>
                </w:r>
              </w:p>
            </w:tc>
            <w:tc>
              <w:tcPr>
                <w:tcW w:w="4243" w:type="dxa"/>
                <w:shd w:val="clear" w:color="auto" w:fill="auto"/>
              </w:tcPr>
              <w:p w14:paraId="7461F51C" w14:textId="77777777" w:rsidR="004310AA" w:rsidRPr="004310AA" w:rsidRDefault="004310AA" w:rsidP="00ED5736">
                <w:pPr>
                  <w:pStyle w:val="LLPykala"/>
                </w:pPr>
                <w:r w:rsidRPr="004310AA">
                  <w:t>74 §</w:t>
                </w:r>
              </w:p>
              <w:p w14:paraId="6D052F7A" w14:textId="77777777" w:rsidR="004310AA" w:rsidRPr="004310AA" w:rsidRDefault="004310AA" w:rsidP="00ED5736">
                <w:pPr>
                  <w:pStyle w:val="LLPykalanOtsikko"/>
                </w:pPr>
                <w:r w:rsidRPr="004310AA">
                  <w:t>Metsästysrikkomus</w:t>
                </w:r>
              </w:p>
              <w:p w14:paraId="7AFB4258" w14:textId="77777777" w:rsidR="004310AA" w:rsidRPr="004310AA" w:rsidRDefault="004310AA" w:rsidP="00ED5736">
                <w:pPr>
                  <w:pStyle w:val="LLMomentinJohdantoKappale"/>
                </w:pPr>
                <w:r w:rsidRPr="004310AA">
                  <w:t>Joka tahallaan tai huolimattomuudesta metsästää</w:t>
                </w:r>
              </w:p>
              <w:p w14:paraId="142D20E2" w14:textId="77777777" w:rsidR="004310AA" w:rsidRPr="004310AA" w:rsidRDefault="004310AA" w:rsidP="00ED5736">
                <w:pPr>
                  <w:pStyle w:val="LLMomentinKohta"/>
                </w:pPr>
                <w:r w:rsidRPr="004310AA">
                  <w:t xml:space="preserve">1) vastoin 20 §:n 3 momentissa, 23 §:n 1 momentissa, 32 §:ssä, 33 §:n 1 tai 2 momentissa, 38 §:n 1 momentissa </w:t>
                </w:r>
                <w:r w:rsidRPr="004310AA">
                  <w:rPr>
                    <w:i/>
                    <w:iCs/>
                  </w:rPr>
                  <w:t>tai 41 f §:n 1 tai 2 momentissa</w:t>
                </w:r>
                <w:r w:rsidRPr="004310AA">
                  <w:t xml:space="preserve"> säädettyä tai mainittujen säännösten nojalla annettua kieltoa tai rajoitusta tai</w:t>
                </w:r>
              </w:p>
              <w:p w14:paraId="22533BC5" w14:textId="77777777" w:rsidR="004310AA" w:rsidRPr="004310AA" w:rsidRDefault="004310AA" w:rsidP="00ED5736">
                <w:pPr>
                  <w:pStyle w:val="LLNormaali"/>
                </w:pPr>
                <w:r w:rsidRPr="004310AA">
                  <w:rPr>
                    <w:lang w:eastAsia="fi-FI"/>
                  </w:rPr>
                  <w:t>— — — — — — — — — — — — — —</w:t>
                </w:r>
              </w:p>
              <w:p w14:paraId="6E28BAD9" w14:textId="77777777" w:rsidR="004310AA" w:rsidRPr="004310AA" w:rsidRDefault="004310AA" w:rsidP="00ED5736">
                <w:pPr>
                  <w:pStyle w:val="LLNormaali"/>
                </w:pPr>
                <w:r w:rsidRPr="004310AA">
                  <w:t xml:space="preserve">on tuomittava, jollei teko ole rikoslain 48 a luvun 1 tai 1 a §:n nojalla rangaistava tai siitä muualla laissa säädetä ankarampaa rangaistusta, </w:t>
                </w:r>
                <w:r w:rsidRPr="004310AA">
                  <w:rPr>
                    <w:i/>
                    <w:iCs/>
                  </w:rPr>
                  <w:t>metsästysrikkomuksesta</w:t>
                </w:r>
                <w:r w:rsidRPr="004310AA">
                  <w:t xml:space="preserve"> sakkoon.</w:t>
                </w:r>
              </w:p>
              <w:p w14:paraId="2B94FF35" w14:textId="77777777" w:rsidR="004310AA" w:rsidRPr="004310AA" w:rsidRDefault="004310AA" w:rsidP="00ED5736">
                <w:pPr>
                  <w:pStyle w:val="LLNormaali"/>
                </w:pPr>
                <w:r w:rsidRPr="004310AA">
                  <w:t>Metsästysrikkomuksesta tuomitaan myös se, joka tahallaan tai huolimattomuudesta</w:t>
                </w:r>
              </w:p>
              <w:p w14:paraId="0E0F6F25" w14:textId="77777777" w:rsidR="004310AA" w:rsidRPr="004310AA" w:rsidRDefault="004310AA" w:rsidP="00ED5736">
                <w:pPr>
                  <w:pStyle w:val="LLNormaali"/>
                </w:pPr>
                <w:r w:rsidRPr="004310AA">
                  <w:rPr>
                    <w:lang w:eastAsia="fi-FI"/>
                  </w:rPr>
                  <w:t>— — — — — — — — — — — — — —</w:t>
                </w:r>
              </w:p>
              <w:p w14:paraId="01279E96" w14:textId="77777777" w:rsidR="004310AA" w:rsidRPr="004310AA" w:rsidRDefault="004310AA" w:rsidP="00ED5736">
                <w:pPr>
                  <w:pStyle w:val="LLMomentinKohta"/>
                </w:pPr>
                <w:r w:rsidRPr="004310AA">
                  <w:t xml:space="preserve">14) jättää saaliin ilmoittamatta vastoin </w:t>
                </w:r>
                <w:r w:rsidRPr="004310AA">
                  <w:rPr>
                    <w:i/>
                    <w:iCs/>
                  </w:rPr>
                  <w:t>41 f §:n 3 tai 4 momentissa tai</w:t>
                </w:r>
                <w:r w:rsidRPr="004310AA">
                  <w:t xml:space="preserve"> 38 a §:n 2 momentin nojalla annetussa asetuksessa säädettyä ilmoitusvelvollisuutta.</w:t>
                </w:r>
              </w:p>
              <w:p w14:paraId="67FB802F" w14:textId="77777777" w:rsidR="004310AA" w:rsidRPr="004310AA" w:rsidRDefault="004310AA" w:rsidP="00ED5736">
                <w:pPr>
                  <w:pStyle w:val="LLMomentinKohta"/>
                </w:pPr>
              </w:p>
              <w:p w14:paraId="367184E9" w14:textId="77777777" w:rsidR="004310AA" w:rsidRPr="004310AA" w:rsidRDefault="004310AA" w:rsidP="00ED5736">
                <w:pPr>
                  <w:pStyle w:val="LLNormaali"/>
                </w:pPr>
              </w:p>
            </w:tc>
          </w:tr>
          <w:tr w:rsidR="004310AA" w:rsidRPr="00A47B28" w14:paraId="6F13A07D" w14:textId="77777777" w:rsidTr="00ED5736">
            <w:trPr>
              <w:trHeight w:val="1391"/>
            </w:trPr>
            <w:tc>
              <w:tcPr>
                <w:tcW w:w="4243" w:type="dxa"/>
                <w:shd w:val="clear" w:color="auto" w:fill="auto"/>
              </w:tcPr>
              <w:p w14:paraId="1A1DF621" w14:textId="77777777" w:rsidR="004310AA" w:rsidRDefault="004310AA" w:rsidP="00ED5736">
                <w:pPr>
                  <w:pStyle w:val="LLPykala"/>
                </w:pPr>
                <w:r>
                  <w:t>75 §</w:t>
                </w:r>
              </w:p>
              <w:p w14:paraId="0A781407" w14:textId="77777777" w:rsidR="004310AA" w:rsidRDefault="004310AA" w:rsidP="00ED5736">
                <w:pPr>
                  <w:pStyle w:val="LLPykalanOtsikko"/>
                </w:pPr>
                <w:r>
                  <w:t>Metsästyslain säännösten rikkominen</w:t>
                </w:r>
              </w:p>
              <w:p w14:paraId="3BA50152" w14:textId="77777777" w:rsidR="004310AA" w:rsidRDefault="004310AA" w:rsidP="00ED5736">
                <w:pPr>
                  <w:pStyle w:val="LLMomentinJohdantoKappale"/>
                </w:pPr>
                <w:r w:rsidRPr="0077489E">
                  <w:t>Joka tahallaan tai huolimattomuudesta</w:t>
                </w:r>
              </w:p>
              <w:p w14:paraId="44308A25" w14:textId="77777777" w:rsidR="004310AA" w:rsidRDefault="004310AA" w:rsidP="00ED5736">
                <w:pPr>
                  <w:pStyle w:val="LLNormaali"/>
                </w:pPr>
                <w:r w:rsidRPr="000A334A">
                  <w:rPr>
                    <w:lang w:eastAsia="fi-FI"/>
                  </w:rPr>
                  <w:t>— — — — — — — — — — — — — —</w:t>
                </w:r>
              </w:p>
              <w:p w14:paraId="153081BD" w14:textId="77777777" w:rsidR="004310AA" w:rsidRDefault="004310AA" w:rsidP="00ED5736">
                <w:pPr>
                  <w:pStyle w:val="LLMomentinKohta"/>
                </w:pPr>
                <w:r w:rsidRPr="0077489E">
                  <w:lastRenderedPageBreak/>
                  <w:t>4)</w:t>
                </w:r>
                <w:r>
                  <w:t xml:space="preserve"> </w:t>
                </w:r>
                <w:r w:rsidRPr="0077489E">
                  <w:t>jättää noudattamatta 43 §:n nojalla annetulla asetuksella säädettyä riistan kauppaa koskevaa kieltoa tai rajoitusta,</w:t>
                </w:r>
              </w:p>
              <w:p w14:paraId="00EDF067" w14:textId="77777777" w:rsidR="004310AA" w:rsidRDefault="004310AA" w:rsidP="00ED5736">
                <w:pPr>
                  <w:pStyle w:val="LLNormaali"/>
                  <w:rPr>
                    <w:lang w:eastAsia="fi-FI"/>
                  </w:rPr>
                </w:pPr>
              </w:p>
              <w:p w14:paraId="432C507F" w14:textId="77777777" w:rsidR="004310AA" w:rsidRDefault="004310AA" w:rsidP="00ED5736">
                <w:pPr>
                  <w:pStyle w:val="LLNormaali"/>
                  <w:rPr>
                    <w:lang w:eastAsia="fi-FI"/>
                  </w:rPr>
                </w:pPr>
              </w:p>
              <w:p w14:paraId="1618F101" w14:textId="77777777" w:rsidR="004310AA" w:rsidRDefault="004310AA" w:rsidP="00ED5736">
                <w:pPr>
                  <w:pStyle w:val="LLNormaali"/>
                </w:pPr>
                <w:r w:rsidRPr="000A334A">
                  <w:rPr>
                    <w:lang w:eastAsia="fi-FI"/>
                  </w:rPr>
                  <w:t>— — — — — — — — — — — — — —</w:t>
                </w:r>
              </w:p>
              <w:p w14:paraId="55E282A3" w14:textId="77777777" w:rsidR="004310AA" w:rsidRDefault="004310AA" w:rsidP="00ED5736">
                <w:pPr>
                  <w:pStyle w:val="LLKappalejako"/>
                </w:pPr>
                <w:r w:rsidRPr="0077489E">
                  <w:t xml:space="preserve">on tuomittava, jollei teosta muualla laissa säädetä ankarampaa rangaistusta, </w:t>
                </w:r>
                <w:r w:rsidRPr="00D94BA5">
                  <w:rPr>
                    <w:i/>
                    <w:iCs/>
                  </w:rPr>
                  <w:t>metsästyslain säännösten rikkomisesta</w:t>
                </w:r>
                <w:r w:rsidRPr="0077489E">
                  <w:t xml:space="preserve"> sakkoon.</w:t>
                </w:r>
              </w:p>
              <w:p w14:paraId="6DBA87CC" w14:textId="77777777" w:rsidR="004310AA" w:rsidRDefault="004310AA" w:rsidP="00ED5736">
                <w:pPr>
                  <w:pStyle w:val="LLNormaali"/>
                </w:pPr>
                <w:r w:rsidRPr="000A334A">
                  <w:rPr>
                    <w:lang w:eastAsia="fi-FI"/>
                  </w:rPr>
                  <w:t>— — — — — — — — — — — — — —</w:t>
                </w:r>
              </w:p>
              <w:p w14:paraId="27F87C1F" w14:textId="77777777" w:rsidR="004310AA" w:rsidRPr="00A47B28" w:rsidRDefault="004310AA" w:rsidP="00ED5736">
                <w:pPr>
                  <w:pStyle w:val="LLNormaali"/>
                </w:pPr>
              </w:p>
            </w:tc>
            <w:tc>
              <w:tcPr>
                <w:tcW w:w="4243" w:type="dxa"/>
                <w:shd w:val="clear" w:color="auto" w:fill="auto"/>
              </w:tcPr>
              <w:p w14:paraId="02BE7108" w14:textId="77777777" w:rsidR="004310AA" w:rsidRPr="004310AA" w:rsidRDefault="004310AA" w:rsidP="00ED5736">
                <w:pPr>
                  <w:pStyle w:val="LLPykala"/>
                </w:pPr>
                <w:r w:rsidRPr="004310AA">
                  <w:lastRenderedPageBreak/>
                  <w:t>75 §</w:t>
                </w:r>
              </w:p>
              <w:p w14:paraId="5F02E31F" w14:textId="77777777" w:rsidR="004310AA" w:rsidRPr="004310AA" w:rsidRDefault="004310AA" w:rsidP="00ED5736">
                <w:pPr>
                  <w:pStyle w:val="LLPykalanOtsikko"/>
                </w:pPr>
                <w:r w:rsidRPr="004310AA">
                  <w:t>Metsästyslain säännösten rikkominen</w:t>
                </w:r>
              </w:p>
              <w:p w14:paraId="0CD00458" w14:textId="77777777" w:rsidR="004310AA" w:rsidRPr="004310AA" w:rsidRDefault="004310AA" w:rsidP="00ED5736">
                <w:pPr>
                  <w:pStyle w:val="LLKappalejako"/>
                </w:pPr>
                <w:r w:rsidRPr="004310AA">
                  <w:t>Joka tahallaan tai huolimattomuudesta</w:t>
                </w:r>
              </w:p>
              <w:p w14:paraId="2343538D" w14:textId="77777777" w:rsidR="004310AA" w:rsidRPr="004310AA" w:rsidRDefault="004310AA" w:rsidP="00ED5736">
                <w:pPr>
                  <w:pStyle w:val="LLNormaali"/>
                </w:pPr>
                <w:r w:rsidRPr="004310AA">
                  <w:rPr>
                    <w:lang w:eastAsia="fi-FI"/>
                  </w:rPr>
                  <w:t>— — — — — — — — — — — — — —</w:t>
                </w:r>
              </w:p>
              <w:p w14:paraId="68E908CF" w14:textId="77777777" w:rsidR="004310AA" w:rsidRPr="004310AA" w:rsidRDefault="004310AA" w:rsidP="00ED5736">
                <w:pPr>
                  <w:pStyle w:val="LLMomentinKohta"/>
                </w:pPr>
                <w:r w:rsidRPr="004310AA">
                  <w:lastRenderedPageBreak/>
                  <w:t xml:space="preserve">4) jättää noudattamatta </w:t>
                </w:r>
                <w:r w:rsidRPr="004310AA">
                  <w:rPr>
                    <w:i/>
                    <w:iCs/>
                  </w:rPr>
                  <w:t>41 f §:n 5 momentissa säädettyä kieltoa tai</w:t>
                </w:r>
                <w:r w:rsidRPr="004310AA">
                  <w:t xml:space="preserve"> 43 §:n nojalla annetulla asetuksella säädettyä riistan kauppaa koskevaa kieltoa tai rajoitusta,</w:t>
                </w:r>
              </w:p>
              <w:p w14:paraId="4F03DD11" w14:textId="77777777" w:rsidR="004310AA" w:rsidRPr="004310AA" w:rsidRDefault="004310AA" w:rsidP="00ED5736">
                <w:pPr>
                  <w:pStyle w:val="LLNormaali"/>
                </w:pPr>
                <w:r w:rsidRPr="004310AA">
                  <w:rPr>
                    <w:lang w:eastAsia="fi-FI"/>
                  </w:rPr>
                  <w:t>— — — — — — — — — — — — — —</w:t>
                </w:r>
              </w:p>
              <w:p w14:paraId="6244B648" w14:textId="77777777" w:rsidR="004310AA" w:rsidRPr="004310AA" w:rsidRDefault="004310AA" w:rsidP="00ED5736">
                <w:pPr>
                  <w:pStyle w:val="LLKappalejako"/>
                </w:pPr>
                <w:r w:rsidRPr="004310AA">
                  <w:t xml:space="preserve">on tuomittava, jollei teosta muualla laissa säädetä ankarampaa rangaistusta, </w:t>
                </w:r>
                <w:r w:rsidRPr="004310AA">
                  <w:rPr>
                    <w:i/>
                    <w:iCs/>
                  </w:rPr>
                  <w:t xml:space="preserve">metsästyslain säännösten rikkomisesta </w:t>
                </w:r>
                <w:r w:rsidRPr="004310AA">
                  <w:t>sakkoon.</w:t>
                </w:r>
              </w:p>
              <w:p w14:paraId="0111D196" w14:textId="77777777" w:rsidR="004310AA" w:rsidRPr="004310AA" w:rsidRDefault="004310AA" w:rsidP="00ED5736">
                <w:pPr>
                  <w:pStyle w:val="LLNormaali"/>
                </w:pPr>
                <w:r w:rsidRPr="004310AA">
                  <w:rPr>
                    <w:lang w:eastAsia="fi-FI"/>
                  </w:rPr>
                  <w:t>— — — — — — — — — — — — — —</w:t>
                </w:r>
              </w:p>
              <w:p w14:paraId="23A20A69" w14:textId="77777777" w:rsidR="004310AA" w:rsidRPr="004310AA" w:rsidRDefault="004310AA" w:rsidP="00ED5736">
                <w:pPr>
                  <w:pStyle w:val="LLKappalejako"/>
                  <w:ind w:firstLine="0"/>
                </w:pPr>
              </w:p>
              <w:p w14:paraId="1A762A5A" w14:textId="77777777" w:rsidR="004310AA" w:rsidRPr="004310AA" w:rsidRDefault="004310AA" w:rsidP="00ED5736">
                <w:pPr>
                  <w:pStyle w:val="LLNormaali"/>
                  <w:jc w:val="center"/>
                </w:pPr>
                <w:r w:rsidRPr="004310AA">
                  <w:t>———</w:t>
                </w:r>
              </w:p>
              <w:p w14:paraId="42437342" w14:textId="77777777" w:rsidR="004310AA" w:rsidRPr="004310AA" w:rsidRDefault="004310AA" w:rsidP="00ED5736">
                <w:pPr>
                  <w:pStyle w:val="LLVoimaantulokappale"/>
                  <w:rPr>
                    <w:i/>
                    <w:iCs/>
                  </w:rPr>
                </w:pPr>
                <w:r w:rsidRPr="004310AA">
                  <w:rPr>
                    <w:i/>
                    <w:iCs/>
                  </w:rPr>
                  <w:t xml:space="preserve">Tämä laki tulee voimaan päivänä kuuta </w:t>
                </w:r>
                <w:proofErr w:type="gramStart"/>
                <w:r w:rsidRPr="004310AA">
                  <w:rPr>
                    <w:i/>
                    <w:iCs/>
                  </w:rPr>
                  <w:t>20 .</w:t>
                </w:r>
                <w:proofErr w:type="gramEnd"/>
                <w:r w:rsidRPr="004310AA">
                  <w:rPr>
                    <w:i/>
                    <w:iCs/>
                  </w:rPr>
                  <w:t xml:space="preserve"> </w:t>
                </w:r>
              </w:p>
              <w:p w14:paraId="30A981C8" w14:textId="77777777" w:rsidR="004310AA" w:rsidRPr="004310AA" w:rsidRDefault="004310AA" w:rsidP="00ED5736">
                <w:pPr>
                  <w:pStyle w:val="LLVoimaantulokappale"/>
                  <w:rPr>
                    <w:i/>
                    <w:iCs/>
                  </w:rPr>
                </w:pPr>
                <w:r w:rsidRPr="004310AA">
                  <w:rPr>
                    <w:i/>
                    <w:iCs/>
                  </w:rPr>
                  <w:t>Tämän lain voimaan tullessa Lupa- ja valvontavirastossa vireillä ollut asia käsitellään loppuun noudattaen tämän lain voimaan tullessa voimassa olleita säännöksiä. Tämän lain voimaan tullessa voimassa olleen lain nojalla annetut Lupa- ja valvontaviraston luvat jäävät edelleen voimaan ja niihin sovelletaan tämän lain voimaan tullessa voimassa olleita säännöksiä.</w:t>
                </w:r>
              </w:p>
              <w:p w14:paraId="71E4ACDF" w14:textId="77777777" w:rsidR="004310AA" w:rsidRPr="004310AA" w:rsidRDefault="004310AA" w:rsidP="00ED5736">
                <w:pPr>
                  <w:pStyle w:val="LLNormaali"/>
                  <w:jc w:val="center"/>
                </w:pPr>
                <w:r w:rsidRPr="004310AA">
                  <w:t>—————</w:t>
                </w:r>
              </w:p>
              <w:p w14:paraId="6CC8D155" w14:textId="77777777" w:rsidR="004310AA" w:rsidRPr="004310AA" w:rsidRDefault="004310AA" w:rsidP="00ED5736">
                <w:pPr>
                  <w:pStyle w:val="LLNormaali"/>
                </w:pPr>
              </w:p>
            </w:tc>
          </w:tr>
        </w:tbl>
        <w:p w14:paraId="5F00C9EE" w14:textId="77777777" w:rsidR="004310AA" w:rsidRDefault="00000000" w:rsidP="004310AA">
          <w:pPr>
            <w:pStyle w:val="LLNormaali"/>
            <w:rPr>
              <w:lang w:eastAsia="fi-FI"/>
            </w:rPr>
          </w:pPr>
        </w:p>
      </w:sdtContent>
    </w:sdt>
    <w:p w14:paraId="3C4F864E" w14:textId="77777777" w:rsidR="004310AA" w:rsidRDefault="004310AA" w:rsidP="004310AA">
      <w:pPr>
        <w:pStyle w:val="LLNormaali"/>
      </w:pPr>
      <w:r>
        <w:rPr>
          <w:lang w:eastAsia="fi-FI"/>
        </w:rPr>
        <w:br/>
      </w:r>
    </w:p>
    <w:p w14:paraId="51E025D1" w14:textId="77777777" w:rsidR="004310AA" w:rsidRDefault="004310AA" w:rsidP="004310AA">
      <w:pPr>
        <w:spacing w:line="240" w:lineRule="auto"/>
      </w:pPr>
      <w:r>
        <w:br w:type="page"/>
      </w:r>
    </w:p>
    <w:p w14:paraId="1F17A7B5" w14:textId="77777777" w:rsidR="004310AA" w:rsidRPr="003C69D5" w:rsidRDefault="004310AA" w:rsidP="004310AA">
      <w:pPr>
        <w:pStyle w:val="LLNormaali"/>
      </w:pPr>
    </w:p>
    <w:sdt>
      <w:sdtPr>
        <w:rPr>
          <w:rFonts w:eastAsia="Calibri"/>
          <w:b w:val="0"/>
          <w:sz w:val="22"/>
          <w:szCs w:val="22"/>
          <w:lang w:eastAsia="en-US"/>
        </w:rPr>
        <w:alias w:val="Rinnakkaisteksti"/>
        <w:tag w:val="CCRinnakkaisteksti"/>
        <w:id w:val="987054632"/>
        <w15:color w:val="33CCCC"/>
      </w:sdtPr>
      <w:sdtContent>
        <w:p w14:paraId="698989FE" w14:textId="77777777" w:rsidR="004310AA" w:rsidRPr="003C69D5" w:rsidRDefault="004310AA" w:rsidP="004310AA">
          <w:pPr>
            <w:pStyle w:val="LLLainNumero"/>
          </w:pPr>
          <w:r>
            <w:t>2.</w:t>
          </w:r>
        </w:p>
        <w:p w14:paraId="5C7FBACD" w14:textId="77777777" w:rsidR="004310AA" w:rsidRPr="000247CE" w:rsidRDefault="004310AA" w:rsidP="004310AA">
          <w:pPr>
            <w:pStyle w:val="LLLaki"/>
          </w:pPr>
          <w:r w:rsidRPr="000247CE">
            <w:t>Laki</w:t>
          </w:r>
        </w:p>
        <w:p w14:paraId="2B2E2909" w14:textId="77777777" w:rsidR="004310AA" w:rsidRPr="00E630E8" w:rsidRDefault="004310AA" w:rsidP="004310AA">
          <w:pPr>
            <w:pStyle w:val="LLSaadoksenNimi"/>
          </w:pPr>
          <w:bookmarkStart w:id="52" w:name="_Toc226730185"/>
          <w:r w:rsidRPr="00E630E8">
            <w:t>rauhoitettujen eläinten aiheuttamien vahinkojen ennalta ehkäisemisestä ja korvaamisesta annetun lain 4 §:n muuttamisesta</w:t>
          </w:r>
          <w:bookmarkEnd w:id="52"/>
        </w:p>
        <w:p w14:paraId="24E8FA97" w14:textId="77777777" w:rsidR="004310AA" w:rsidRPr="00E630E8" w:rsidRDefault="004310AA" w:rsidP="004310AA">
          <w:pPr>
            <w:pStyle w:val="LLJohtolauseKappaleet"/>
          </w:pPr>
          <w:r w:rsidRPr="00E630E8">
            <w:t xml:space="preserve">Eduskunnan päätöksen mukaisesti </w:t>
          </w:r>
        </w:p>
        <w:p w14:paraId="18E22ECD" w14:textId="77777777" w:rsidR="004310AA" w:rsidRPr="00E630E8" w:rsidRDefault="004310AA" w:rsidP="004310AA">
          <w:pPr>
            <w:pStyle w:val="LLJohtolauseKappaleet"/>
          </w:pPr>
          <w:r w:rsidRPr="00E630E8">
            <w:rPr>
              <w:i/>
              <w:iCs/>
            </w:rPr>
            <w:t>muutetaan</w:t>
          </w:r>
          <w:r w:rsidRPr="00E630E8">
            <w:t xml:space="preserve"> rauhoitettujen eläinten aiheuttamien vahinkojen ennalta ehkäisemisestä ja korvaamisesta annetun lain (15/2022) 4 §:n 1 kohta</w:t>
          </w:r>
          <w:r>
            <w:t xml:space="preserve">, </w:t>
          </w:r>
          <w:r w:rsidRPr="00146373">
            <w:rPr>
              <w:color w:val="000000" w:themeColor="text1"/>
            </w:rPr>
            <w:t>sellaisena kuin se on laissa 669/2024</w:t>
          </w:r>
          <w:r>
            <w:rPr>
              <w:color w:val="000000" w:themeColor="text1"/>
            </w:rPr>
            <w:t>,</w:t>
          </w:r>
          <w:r w:rsidRPr="00E630E8">
            <w:t xml:space="preserve"> seuraavasti:</w:t>
          </w:r>
        </w:p>
        <w:p w14:paraId="382A2DF0" w14:textId="77777777" w:rsidR="004310AA" w:rsidRPr="003C69D5" w:rsidRDefault="004310AA" w:rsidP="004310AA">
          <w:pPr>
            <w:pStyle w:val="LLNormaali"/>
            <w:rPr>
              <w:lang w:eastAsia="fi-FI"/>
            </w:rPr>
          </w:pPr>
        </w:p>
        <w:tbl>
          <w:tblPr>
            <w:tblStyle w:val="TaulukkoRuudukko"/>
            <w:tblW w:w="8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243"/>
            <w:gridCol w:w="4243"/>
          </w:tblGrid>
          <w:tr w:rsidR="004310AA" w:rsidRPr="000247CE" w14:paraId="535FA800" w14:textId="77777777" w:rsidTr="00ED5736">
            <w:trPr>
              <w:tblHeader/>
            </w:trPr>
            <w:tc>
              <w:tcPr>
                <w:tcW w:w="4243" w:type="dxa"/>
                <w:shd w:val="clear" w:color="auto" w:fill="auto"/>
              </w:tcPr>
              <w:p w14:paraId="45312442" w14:textId="77777777" w:rsidR="004310AA" w:rsidRPr="000247CE" w:rsidRDefault="004310AA" w:rsidP="00ED5736">
                <w:pPr>
                  <w:rPr>
                    <w:i/>
                  </w:rPr>
                </w:pPr>
                <w:r w:rsidRPr="000247CE">
                  <w:rPr>
                    <w:i/>
                  </w:rPr>
                  <w:t>Voimassa oleva laki</w:t>
                </w:r>
              </w:p>
              <w:p w14:paraId="0948CA2D" w14:textId="77777777" w:rsidR="004310AA" w:rsidRPr="000247CE" w:rsidRDefault="004310AA" w:rsidP="00ED5736">
                <w:pPr>
                  <w:rPr>
                    <w:szCs w:val="24"/>
                  </w:rPr>
                </w:pPr>
              </w:p>
            </w:tc>
            <w:tc>
              <w:tcPr>
                <w:tcW w:w="4243" w:type="dxa"/>
                <w:shd w:val="clear" w:color="auto" w:fill="auto"/>
              </w:tcPr>
              <w:p w14:paraId="4880DDCA" w14:textId="77777777" w:rsidR="004310AA" w:rsidRPr="000247CE" w:rsidRDefault="004310AA" w:rsidP="00ED5736">
                <w:pPr>
                  <w:rPr>
                    <w:i/>
                  </w:rPr>
                </w:pPr>
                <w:r w:rsidRPr="000247CE">
                  <w:rPr>
                    <w:i/>
                  </w:rPr>
                  <w:t>Ehdotus</w:t>
                </w:r>
              </w:p>
              <w:p w14:paraId="12C96620" w14:textId="77777777" w:rsidR="004310AA" w:rsidRPr="000247CE" w:rsidRDefault="004310AA" w:rsidP="00ED5736"/>
            </w:tc>
          </w:tr>
          <w:tr w:rsidR="004310AA" w:rsidRPr="000247CE" w14:paraId="242FA51D" w14:textId="77777777" w:rsidTr="00ED5736">
            <w:trPr>
              <w:trHeight w:val="1391"/>
            </w:trPr>
            <w:tc>
              <w:tcPr>
                <w:tcW w:w="4243" w:type="dxa"/>
                <w:shd w:val="clear" w:color="auto" w:fill="auto"/>
              </w:tcPr>
              <w:p w14:paraId="17BCE1B1" w14:textId="77777777" w:rsidR="004310AA" w:rsidRDefault="004310AA" w:rsidP="00ED5736">
                <w:pPr>
                  <w:pStyle w:val="LLPykala"/>
                </w:pPr>
                <w:r>
                  <w:t>4 §</w:t>
                </w:r>
              </w:p>
              <w:p w14:paraId="442B0709" w14:textId="77777777" w:rsidR="004310AA" w:rsidRDefault="004310AA" w:rsidP="00ED5736">
                <w:pPr>
                  <w:pStyle w:val="LLPykalanOtsikko"/>
                </w:pPr>
                <w:r>
                  <w:t>Määritelmät</w:t>
                </w:r>
              </w:p>
              <w:p w14:paraId="41B9C5E7" w14:textId="77777777" w:rsidR="004310AA" w:rsidRDefault="004310AA" w:rsidP="00ED5736">
                <w:pPr>
                  <w:pStyle w:val="LLMomentinJohdantoKappale"/>
                </w:pPr>
                <w:r>
                  <w:t>Tässä laissa tarkoitetaan:</w:t>
                </w:r>
              </w:p>
              <w:p w14:paraId="0EE9FC66" w14:textId="77777777" w:rsidR="004310AA" w:rsidRDefault="004310AA" w:rsidP="00ED5736">
                <w:pPr>
                  <w:pStyle w:val="LLKappalejako"/>
                </w:pPr>
                <w:r>
                  <w:t xml:space="preserve">1) </w:t>
                </w:r>
                <w:r w:rsidRPr="00D94BA5">
                  <w:rPr>
                    <w:i/>
                    <w:iCs/>
                  </w:rPr>
                  <w:t>rauhoitetulla eläimellä</w:t>
                </w:r>
                <w:r>
                  <w:t xml:space="preserve"> luonnonsuojelulain (9/2023) nojalla rauhoitettua, luonnonvaraisena esiintyvää lintua ja nisäkästä;</w:t>
                </w:r>
              </w:p>
              <w:p w14:paraId="4184817D" w14:textId="77777777" w:rsidR="004310AA" w:rsidRDefault="004310AA" w:rsidP="00ED5736">
                <w:pPr>
                  <w:pStyle w:val="LLNormaali"/>
                </w:pPr>
                <w:r w:rsidRPr="000A334A">
                  <w:rPr>
                    <w:lang w:eastAsia="fi-FI"/>
                  </w:rPr>
                  <w:t>— — — — — — — — — — — — — —</w:t>
                </w:r>
              </w:p>
              <w:p w14:paraId="1368673D" w14:textId="77777777" w:rsidR="004310AA" w:rsidRPr="000247CE" w:rsidRDefault="004310AA" w:rsidP="00ED5736">
                <w:pPr>
                  <w:pStyle w:val="LLKappalejako"/>
                </w:pPr>
              </w:p>
            </w:tc>
            <w:tc>
              <w:tcPr>
                <w:tcW w:w="4243" w:type="dxa"/>
                <w:shd w:val="clear" w:color="auto" w:fill="auto"/>
              </w:tcPr>
              <w:p w14:paraId="274D45EF" w14:textId="77777777" w:rsidR="004310AA" w:rsidRPr="00E630E8" w:rsidRDefault="004310AA" w:rsidP="00ED5736">
                <w:pPr>
                  <w:pStyle w:val="LLPykala"/>
                </w:pPr>
                <w:r w:rsidRPr="00E630E8">
                  <w:t>4 §</w:t>
                </w:r>
              </w:p>
              <w:p w14:paraId="5A80B332" w14:textId="77777777" w:rsidR="004310AA" w:rsidRPr="00E630E8" w:rsidRDefault="004310AA" w:rsidP="00ED5736">
                <w:pPr>
                  <w:pStyle w:val="LLPykalanOtsikko"/>
                </w:pPr>
                <w:r w:rsidRPr="00E630E8">
                  <w:t>Määritelmät</w:t>
                </w:r>
              </w:p>
              <w:p w14:paraId="1667690C" w14:textId="77777777" w:rsidR="004310AA" w:rsidRPr="00E630E8" w:rsidRDefault="004310AA" w:rsidP="00ED5736">
                <w:pPr>
                  <w:pStyle w:val="LLMomentinJohdantoKappale"/>
                </w:pPr>
                <w:r w:rsidRPr="00E630E8">
                  <w:t>Tässä laissa tarkoitetaan:</w:t>
                </w:r>
              </w:p>
              <w:p w14:paraId="1835A9B5" w14:textId="77777777" w:rsidR="004310AA" w:rsidRPr="00E630E8" w:rsidRDefault="004310AA" w:rsidP="00ED5736">
                <w:pPr>
                  <w:pStyle w:val="LLMomentinKohta"/>
                </w:pPr>
                <w:r w:rsidRPr="00E630E8">
                  <w:t xml:space="preserve">1) </w:t>
                </w:r>
                <w:r w:rsidRPr="00E630E8">
                  <w:rPr>
                    <w:i/>
                    <w:iCs/>
                  </w:rPr>
                  <w:t>rauhoitetulla eläimellä</w:t>
                </w:r>
                <w:r w:rsidRPr="00E630E8">
                  <w:t xml:space="preserve"> luonnonsuojelulain (9/2023) nojalla rauhoitettua, luonnonvaraisena esiintyvää lintua ja nisäkästä </w:t>
                </w:r>
                <w:r w:rsidRPr="00D94BA5">
                  <w:rPr>
                    <w:i/>
                    <w:iCs/>
                  </w:rPr>
                  <w:t>sekä metsästyslain (615/1993) 37 §:n nojalla rauhoitettua valkoposkihanhea</w:t>
                </w:r>
                <w:r w:rsidRPr="00E630E8">
                  <w:t>;</w:t>
                </w:r>
              </w:p>
              <w:p w14:paraId="5DBC4F02" w14:textId="77777777" w:rsidR="004310AA" w:rsidRDefault="004310AA" w:rsidP="00ED5736">
                <w:pPr>
                  <w:pStyle w:val="LLNormaali"/>
                </w:pPr>
                <w:r w:rsidRPr="000A334A">
                  <w:rPr>
                    <w:lang w:eastAsia="fi-FI"/>
                  </w:rPr>
                  <w:t>— — — — — — — — — — — — — —</w:t>
                </w:r>
              </w:p>
              <w:p w14:paraId="1C2FD9CB" w14:textId="77777777" w:rsidR="004310AA" w:rsidRPr="00E630E8" w:rsidRDefault="004310AA" w:rsidP="00ED5736">
                <w:pPr>
                  <w:pStyle w:val="LLNormaali"/>
                </w:pPr>
              </w:p>
              <w:p w14:paraId="72C300F5" w14:textId="77777777" w:rsidR="004310AA" w:rsidRPr="00E630E8" w:rsidRDefault="004310AA" w:rsidP="00ED5736">
                <w:pPr>
                  <w:pStyle w:val="LLNormaali"/>
                  <w:jc w:val="center"/>
                </w:pPr>
                <w:r w:rsidRPr="00E630E8">
                  <w:t>———</w:t>
                </w:r>
              </w:p>
              <w:p w14:paraId="3E08AA65" w14:textId="77777777" w:rsidR="004310AA" w:rsidRPr="00E630E8" w:rsidRDefault="004310AA" w:rsidP="00ED5736">
                <w:pPr>
                  <w:pStyle w:val="LLVoimaantulokappale"/>
                </w:pPr>
                <w:r w:rsidRPr="00D94BA5">
                  <w:rPr>
                    <w:i/>
                    <w:iCs/>
                  </w:rPr>
                  <w:t xml:space="preserve">Tämä laki tulee voimaan päivänä kuuta </w:t>
                </w:r>
                <w:proofErr w:type="gramStart"/>
                <w:r w:rsidRPr="00D94BA5">
                  <w:rPr>
                    <w:i/>
                    <w:iCs/>
                  </w:rPr>
                  <w:t>20</w:t>
                </w:r>
                <w:r w:rsidRPr="00E630E8">
                  <w:t xml:space="preserve">  </w:t>
                </w:r>
                <w:r w:rsidRPr="00D94BA5">
                  <w:rPr>
                    <w:i/>
                    <w:iCs/>
                  </w:rPr>
                  <w:t>.</w:t>
                </w:r>
                <w:proofErr w:type="gramEnd"/>
              </w:p>
              <w:p w14:paraId="6D7DB40A" w14:textId="77777777" w:rsidR="004310AA" w:rsidRPr="00E630E8" w:rsidRDefault="004310AA" w:rsidP="00ED5736">
                <w:pPr>
                  <w:pStyle w:val="LLNormaali"/>
                  <w:jc w:val="center"/>
                </w:pPr>
                <w:r w:rsidRPr="00E630E8">
                  <w:t>—————</w:t>
                </w:r>
              </w:p>
              <w:p w14:paraId="0A70CB30" w14:textId="77777777" w:rsidR="004310AA" w:rsidRPr="000247CE" w:rsidRDefault="004310AA" w:rsidP="00ED5736">
                <w:pPr>
                  <w:pStyle w:val="LLKappalejako"/>
                </w:pPr>
              </w:p>
            </w:tc>
          </w:tr>
        </w:tbl>
        <w:p w14:paraId="61D8B997" w14:textId="77777777" w:rsidR="004310AA" w:rsidRDefault="00000000" w:rsidP="00117895">
          <w:pPr>
            <w:pStyle w:val="LLNormaali"/>
          </w:pPr>
        </w:p>
      </w:sdtContent>
    </w:sdt>
    <w:p w14:paraId="3D7047A0" w14:textId="3ABC38B8" w:rsidR="00117895" w:rsidRPr="00E630E8" w:rsidRDefault="00117895" w:rsidP="00117895">
      <w:pPr>
        <w:pStyle w:val="LLNormaali"/>
        <w:rPr>
          <w:b/>
        </w:rPr>
      </w:pPr>
      <w:r w:rsidRPr="00E630E8">
        <w:br/>
      </w:r>
    </w:p>
    <w:p w14:paraId="4EF6FA0F" w14:textId="77777777" w:rsidR="00117895" w:rsidRPr="00E630E8" w:rsidRDefault="00117895">
      <w:pPr>
        <w:spacing w:line="240" w:lineRule="auto"/>
        <w:rPr>
          <w:b/>
        </w:rPr>
      </w:pPr>
      <w:r w:rsidRPr="00E630E8">
        <w:rPr>
          <w:b/>
        </w:rPr>
        <w:br w:type="page"/>
      </w:r>
    </w:p>
    <w:p w14:paraId="6A86E2FA" w14:textId="77777777" w:rsidR="00117895" w:rsidRPr="00E630E8" w:rsidRDefault="00117895" w:rsidP="00117895">
      <w:pPr>
        <w:pStyle w:val="LLNormaali"/>
        <w:rPr>
          <w:b/>
        </w:rPr>
      </w:pPr>
    </w:p>
    <w:sdt>
      <w:sdtPr>
        <w:rPr>
          <w:rFonts w:eastAsia="Calibri"/>
          <w:b w:val="0"/>
          <w:sz w:val="22"/>
          <w:szCs w:val="22"/>
          <w:lang w:eastAsia="en-US"/>
        </w:rPr>
        <w:alias w:val="Lakiehdotus"/>
        <w:tag w:val="CCLakiehdotus"/>
        <w:id w:val="344606020"/>
        <w15:color w:val="00FFFF"/>
      </w:sdtPr>
      <w:sdtContent>
        <w:p w14:paraId="76CE8564" w14:textId="70627037" w:rsidR="00117895" w:rsidRPr="00E630E8" w:rsidRDefault="00117895">
          <w:pPr>
            <w:pStyle w:val="LLLainNumero"/>
          </w:pPr>
          <w:r w:rsidRPr="00E630E8">
            <w:t>2.</w:t>
          </w:r>
        </w:p>
        <w:p w14:paraId="6BE044D6" w14:textId="77777777" w:rsidR="00117895" w:rsidRPr="00E630E8" w:rsidRDefault="00117895">
          <w:pPr>
            <w:pStyle w:val="LLLaki"/>
          </w:pPr>
          <w:r w:rsidRPr="00E630E8">
            <w:t>Laki</w:t>
          </w:r>
        </w:p>
        <w:p w14:paraId="15BDBB28" w14:textId="41647A95" w:rsidR="00117895" w:rsidRPr="00E630E8" w:rsidRDefault="00117895">
          <w:pPr>
            <w:pStyle w:val="LLSaadoksenNimi"/>
          </w:pPr>
          <w:bookmarkStart w:id="53" w:name="_Toc226726828"/>
          <w:r w:rsidRPr="00E630E8">
            <w:t>rauhoitettujen eläinten aiheuttamien vahinkojen ennalta ehkäisemisestä ja korvaamisesta annetun lain 4 §:n muuttamisesta</w:t>
          </w:r>
          <w:bookmarkEnd w:id="53"/>
        </w:p>
        <w:p w14:paraId="64EDF17F" w14:textId="77777777" w:rsidR="00117895" w:rsidRPr="00E630E8" w:rsidRDefault="00117895">
          <w:pPr>
            <w:pStyle w:val="LLJohtolauseKappaleet"/>
          </w:pPr>
          <w:r w:rsidRPr="00E630E8">
            <w:t xml:space="preserve">Eduskunnan päätöksen mukaisesti </w:t>
          </w:r>
        </w:p>
        <w:p w14:paraId="37A4299E" w14:textId="710EC993" w:rsidR="00117895" w:rsidRPr="00E630E8" w:rsidRDefault="00117895" w:rsidP="00117895">
          <w:pPr>
            <w:pStyle w:val="LLJohtolauseKappaleet"/>
          </w:pPr>
          <w:r w:rsidRPr="00E630E8">
            <w:rPr>
              <w:i/>
              <w:iCs/>
            </w:rPr>
            <w:t>muutetaan</w:t>
          </w:r>
          <w:r w:rsidRPr="00E630E8">
            <w:t xml:space="preserve"> rauhoitettujen eläinten aiheuttamien vahinkojen ennalta ehkäisemisestä ja korvaamisesta annetun lain (15/2022) 4 §:n 1 kohta</w:t>
          </w:r>
          <w:r w:rsidR="00D369CC">
            <w:t xml:space="preserve">, </w:t>
          </w:r>
          <w:r w:rsidR="00D369CC" w:rsidRPr="00146373">
            <w:rPr>
              <w:color w:val="000000" w:themeColor="text1"/>
            </w:rPr>
            <w:t>sellaisena kuin se on laissa 669/2024</w:t>
          </w:r>
          <w:r w:rsidR="00D369CC">
            <w:rPr>
              <w:color w:val="000000" w:themeColor="text1"/>
            </w:rPr>
            <w:t>,</w:t>
          </w:r>
          <w:r w:rsidRPr="00E630E8">
            <w:t xml:space="preserve"> seuraavasti:</w:t>
          </w:r>
        </w:p>
        <w:p w14:paraId="17095336" w14:textId="77777777" w:rsidR="00117895" w:rsidRPr="00E630E8" w:rsidRDefault="00117895">
          <w:pPr>
            <w:pStyle w:val="LLNormaali"/>
          </w:pPr>
        </w:p>
        <w:p w14:paraId="39714716" w14:textId="77777777" w:rsidR="00117895" w:rsidRPr="00E630E8" w:rsidRDefault="00117895" w:rsidP="00117895">
          <w:pPr>
            <w:pStyle w:val="LLPykala"/>
          </w:pPr>
          <w:r w:rsidRPr="00E630E8">
            <w:t>4 §</w:t>
          </w:r>
        </w:p>
        <w:p w14:paraId="49C0F88C" w14:textId="77777777" w:rsidR="00117895" w:rsidRPr="00E630E8" w:rsidRDefault="00117895" w:rsidP="00117895">
          <w:pPr>
            <w:pStyle w:val="LLPykalanOtsikko"/>
          </w:pPr>
          <w:r w:rsidRPr="00E630E8">
            <w:t>Määritelmät</w:t>
          </w:r>
        </w:p>
        <w:p w14:paraId="0B0BFFBC" w14:textId="77777777" w:rsidR="00117895" w:rsidRPr="00E630E8" w:rsidRDefault="00117895" w:rsidP="00117895">
          <w:pPr>
            <w:pStyle w:val="LLMomentinJohdantoKappale"/>
          </w:pPr>
          <w:r w:rsidRPr="00E630E8">
            <w:t>Tässä laissa tarkoitetaan:</w:t>
          </w:r>
        </w:p>
        <w:p w14:paraId="665E7FD9" w14:textId="1B6BA6D8" w:rsidR="00117895" w:rsidRPr="00E630E8" w:rsidRDefault="00117895" w:rsidP="00117895">
          <w:pPr>
            <w:pStyle w:val="LLMomentinKohta"/>
          </w:pPr>
          <w:r w:rsidRPr="00E630E8">
            <w:t xml:space="preserve">1) </w:t>
          </w:r>
          <w:r w:rsidRPr="00E630E8">
            <w:rPr>
              <w:i/>
              <w:iCs/>
            </w:rPr>
            <w:t>rauhoitetulla eläimellä</w:t>
          </w:r>
          <w:r w:rsidRPr="00E630E8">
            <w:t xml:space="preserve"> luonnonsuojelulain (9/2023) nojalla rauhoitettua, luonnonvaraisena esiintyvää lintua ja nisäkästä</w:t>
          </w:r>
          <w:r w:rsidR="00FD77B2" w:rsidRPr="00E630E8">
            <w:t xml:space="preserve"> sekä metsästyslain (615/1993) </w:t>
          </w:r>
          <w:r w:rsidR="00D369CC">
            <w:t xml:space="preserve">37 §:n </w:t>
          </w:r>
          <w:r w:rsidR="00FD77B2" w:rsidRPr="00E630E8">
            <w:t>nojalla rauhoitettua valkoposkihanhea</w:t>
          </w:r>
          <w:r w:rsidRPr="00E630E8">
            <w:t>;</w:t>
          </w:r>
        </w:p>
        <w:p w14:paraId="0787C669" w14:textId="77777777" w:rsidR="00117895" w:rsidRPr="00E630E8" w:rsidRDefault="00117895" w:rsidP="00BA71BD">
          <w:pPr>
            <w:pStyle w:val="LLNormaali"/>
          </w:pPr>
          <w:r w:rsidRPr="00E630E8">
            <w:t>— — — — — — — — — — — — — — — — — — — — — — — — — — — — — —</w:t>
          </w:r>
        </w:p>
        <w:p w14:paraId="2F01B29A" w14:textId="77777777" w:rsidR="00117895" w:rsidRPr="00E630E8" w:rsidRDefault="00117895">
          <w:pPr>
            <w:pStyle w:val="LLNormaali"/>
          </w:pPr>
        </w:p>
        <w:p w14:paraId="0DA8C40F" w14:textId="77777777" w:rsidR="00117895" w:rsidRPr="00E630E8" w:rsidRDefault="00117895">
          <w:pPr>
            <w:pStyle w:val="LLNormaali"/>
            <w:jc w:val="center"/>
          </w:pPr>
          <w:r w:rsidRPr="00E630E8">
            <w:t>———</w:t>
          </w:r>
        </w:p>
        <w:p w14:paraId="1E76238E" w14:textId="77777777" w:rsidR="00117895" w:rsidRPr="00E630E8" w:rsidRDefault="00117895">
          <w:pPr>
            <w:pStyle w:val="LLVoimaantulokappale"/>
          </w:pPr>
          <w:r w:rsidRPr="00E630E8">
            <w:t xml:space="preserve">Tämä laki tulee voimaan päivänä kuuta </w:t>
          </w:r>
          <w:proofErr w:type="gramStart"/>
          <w:r w:rsidRPr="00E630E8">
            <w:t>20  .</w:t>
          </w:r>
          <w:proofErr w:type="gramEnd"/>
        </w:p>
        <w:p w14:paraId="353EC997" w14:textId="77777777" w:rsidR="00117895" w:rsidRPr="00E630E8" w:rsidRDefault="00117895">
          <w:pPr>
            <w:pStyle w:val="LLNormaali"/>
            <w:jc w:val="center"/>
          </w:pPr>
          <w:r w:rsidRPr="00E630E8">
            <w:t>—————</w:t>
          </w:r>
        </w:p>
        <w:p w14:paraId="44C878E0" w14:textId="77777777" w:rsidR="00117895" w:rsidRPr="00E630E8" w:rsidRDefault="00000000">
          <w:pPr>
            <w:pStyle w:val="LLNormaali"/>
          </w:pPr>
        </w:p>
      </w:sdtContent>
    </w:sdt>
    <w:p w14:paraId="69ADB58B" w14:textId="59D20D1A" w:rsidR="00B0425D" w:rsidRPr="00E630E8" w:rsidRDefault="00B0425D" w:rsidP="004A648F">
      <w:pPr>
        <w:pStyle w:val="LLNormaali"/>
      </w:pPr>
    </w:p>
    <w:p w14:paraId="481A7B79" w14:textId="77777777" w:rsidR="00196A1D" w:rsidRPr="00E630E8" w:rsidRDefault="00196A1D" w:rsidP="004A648F">
      <w:pPr>
        <w:pStyle w:val="LLNormaali"/>
      </w:pPr>
    </w:p>
    <w:p w14:paraId="3AFFB2F7" w14:textId="77777777" w:rsidR="004A648F" w:rsidRPr="00E630E8" w:rsidRDefault="004A648F" w:rsidP="007435F3">
      <w:pPr>
        <w:pStyle w:val="LLNormaali"/>
      </w:pPr>
    </w:p>
    <w:p w14:paraId="7E8177AE" w14:textId="77777777" w:rsidR="00137260" w:rsidRPr="00E630E8" w:rsidRDefault="00137260" w:rsidP="007435F3">
      <w:pPr>
        <w:pStyle w:val="LLNormaali"/>
      </w:pPr>
    </w:p>
    <w:sdt>
      <w:sdtPr>
        <w:alias w:val="Päiväys"/>
        <w:tag w:val="CCPaivays"/>
        <w:id w:val="-857742363"/>
        <w:lock w:val="sdtLocked"/>
        <w:placeholder>
          <w:docPart w:val="6C2E313FFB7E4D479007A4C43D61C5D4"/>
        </w:placeholder>
        <w15:color w:val="33CCCC"/>
        <w:text/>
      </w:sdtPr>
      <w:sdtContent>
        <w:p w14:paraId="47D95921" w14:textId="77777777" w:rsidR="005F6E65" w:rsidRPr="00E630E8" w:rsidRDefault="001401B3" w:rsidP="005F6E65">
          <w:pPr>
            <w:pStyle w:val="LLPaivays"/>
          </w:pPr>
          <w:r w:rsidRPr="00E630E8">
            <w:t xml:space="preserve">Helsingissä </w:t>
          </w:r>
          <w:r w:rsidR="00F77ECC" w:rsidRPr="00E630E8">
            <w:t>x</w:t>
          </w:r>
          <w:r w:rsidRPr="00E630E8">
            <w:t>.</w:t>
          </w:r>
          <w:r w:rsidR="00F77ECC" w:rsidRPr="00E630E8">
            <w:t>x</w:t>
          </w:r>
          <w:r w:rsidRPr="00E630E8">
            <w:t>.20</w:t>
          </w:r>
          <w:r w:rsidR="007B0AD9" w:rsidRPr="00E630E8">
            <w:t>xx</w:t>
          </w:r>
        </w:p>
      </w:sdtContent>
    </w:sdt>
    <w:p w14:paraId="783D17D5" w14:textId="77777777" w:rsidR="005F6E65" w:rsidRPr="00E630E8" w:rsidRDefault="005F6E65" w:rsidP="00267E16">
      <w:pPr>
        <w:pStyle w:val="LLNormaali"/>
      </w:pPr>
    </w:p>
    <w:sdt>
      <w:sdtPr>
        <w:alias w:val="Allekirjoittajan asema"/>
        <w:tag w:val="CCAllekirjoitus"/>
        <w:id w:val="1565067034"/>
        <w:lock w:val="sdtLocked"/>
        <w:placeholder>
          <w:docPart w:val="6C2E313FFB7E4D479007A4C43D61C5D4"/>
        </w:placeholder>
        <w15:color w:val="00FFFF"/>
      </w:sdtPr>
      <w:sdtContent>
        <w:p w14:paraId="5AC84635" w14:textId="77777777" w:rsidR="005F6E65" w:rsidRPr="00E630E8" w:rsidRDefault="0087446D" w:rsidP="005F6E65">
          <w:pPr>
            <w:pStyle w:val="LLAllekirjoitus"/>
          </w:pPr>
          <w:r w:rsidRPr="00E630E8">
            <w:t>Pääministeri</w:t>
          </w:r>
        </w:p>
      </w:sdtContent>
    </w:sdt>
    <w:p w14:paraId="503A3499" w14:textId="77777777" w:rsidR="005F6E65" w:rsidRPr="00E630E8" w:rsidRDefault="00746B85" w:rsidP="00385A06">
      <w:pPr>
        <w:pStyle w:val="LLNimenselvennys"/>
      </w:pPr>
      <w:r w:rsidRPr="00E630E8">
        <w:t>Etunimi Sukunimi</w:t>
      </w:r>
    </w:p>
    <w:p w14:paraId="6400A726" w14:textId="77777777" w:rsidR="005F6E65" w:rsidRPr="00E630E8" w:rsidRDefault="005F6E65" w:rsidP="00267E16">
      <w:pPr>
        <w:pStyle w:val="LLNormaali"/>
      </w:pPr>
    </w:p>
    <w:p w14:paraId="08194748" w14:textId="77777777" w:rsidR="005F6E65" w:rsidRPr="00E630E8" w:rsidRDefault="005F6E65" w:rsidP="00267E16">
      <w:pPr>
        <w:pStyle w:val="LLNormaali"/>
      </w:pPr>
    </w:p>
    <w:p w14:paraId="4CD04CE7" w14:textId="77777777" w:rsidR="005F6E65" w:rsidRPr="00E630E8" w:rsidRDefault="005F6E65" w:rsidP="00267E16">
      <w:pPr>
        <w:pStyle w:val="LLNormaali"/>
      </w:pPr>
    </w:p>
    <w:p w14:paraId="6E231926" w14:textId="77777777" w:rsidR="005F6E65" w:rsidRPr="00E630E8" w:rsidRDefault="005F6E65" w:rsidP="00267E16">
      <w:pPr>
        <w:pStyle w:val="LLNormaali"/>
      </w:pPr>
    </w:p>
    <w:p w14:paraId="5388C1D6" w14:textId="77777777" w:rsidR="005F6E65" w:rsidRPr="002C1B6D" w:rsidRDefault="00371EB9" w:rsidP="005F6E65">
      <w:pPr>
        <w:pStyle w:val="LLVarmennus"/>
      </w:pPr>
      <w:proofErr w:type="gramStart"/>
      <w:r w:rsidRPr="00E630E8">
        <w:t>..</w:t>
      </w:r>
      <w:proofErr w:type="gramEnd"/>
      <w:r w:rsidR="00031114" w:rsidRPr="00E630E8">
        <w:t>ministeri</w:t>
      </w:r>
      <w:r w:rsidR="00385A06" w:rsidRPr="00E630E8">
        <w:t xml:space="preserve"> </w:t>
      </w:r>
      <w:r w:rsidR="00B356D4" w:rsidRPr="00E630E8">
        <w:t>Etunimi Sukunimi</w:t>
      </w:r>
    </w:p>
    <w:p w14:paraId="40811279" w14:textId="77777777" w:rsidR="004B1827" w:rsidRDefault="000A334A" w:rsidP="003920F1">
      <w:pPr>
        <w:pStyle w:val="LLNormaali"/>
        <w:sectPr w:rsidR="004B1827" w:rsidSect="00C85EB5">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701" w:right="1780" w:bottom="2155" w:left="1780" w:header="1701" w:footer="1911" w:gutter="0"/>
          <w:cols w:space="720"/>
          <w:formProt w:val="0"/>
          <w:titlePg/>
          <w:docGrid w:linePitch="360"/>
        </w:sectPr>
      </w:pPr>
      <w:r w:rsidRPr="001401B3">
        <w:br w:type="page"/>
      </w:r>
    </w:p>
    <w:p w14:paraId="13093CDA" w14:textId="097F32B3" w:rsidR="00247DAA" w:rsidRDefault="00247DAA" w:rsidP="00FF1AAF">
      <w:pPr>
        <w:pStyle w:val="LLLiite"/>
      </w:pPr>
    </w:p>
    <w:sectPr w:rsidR="00247DAA" w:rsidSect="00746B85">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C762" w14:textId="77777777" w:rsidR="006D4B4D" w:rsidRDefault="006D4B4D">
      <w:r>
        <w:separator/>
      </w:r>
    </w:p>
  </w:endnote>
  <w:endnote w:type="continuationSeparator" w:id="0">
    <w:p w14:paraId="4758B336" w14:textId="77777777" w:rsidR="006D4B4D" w:rsidRDefault="006D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0030"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039D20DC"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2E54CEDE" w14:textId="77777777" w:rsidTr="000C5020">
      <w:trPr>
        <w:trHeight w:hRule="exact" w:val="356"/>
      </w:trPr>
      <w:tc>
        <w:tcPr>
          <w:tcW w:w="2828" w:type="dxa"/>
          <w:shd w:val="clear" w:color="auto" w:fill="auto"/>
          <w:vAlign w:val="bottom"/>
        </w:tcPr>
        <w:p w14:paraId="79A5F321" w14:textId="77777777" w:rsidR="000E61DF" w:rsidRPr="000C5020" w:rsidRDefault="000E61DF" w:rsidP="001310B9">
          <w:pPr>
            <w:pStyle w:val="Alatunniste"/>
            <w:rPr>
              <w:sz w:val="18"/>
              <w:szCs w:val="18"/>
            </w:rPr>
          </w:pPr>
        </w:p>
      </w:tc>
      <w:tc>
        <w:tcPr>
          <w:tcW w:w="2829" w:type="dxa"/>
          <w:shd w:val="clear" w:color="auto" w:fill="auto"/>
          <w:vAlign w:val="bottom"/>
        </w:tcPr>
        <w:p w14:paraId="6E6D2662"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746B85">
            <w:rPr>
              <w:rStyle w:val="Sivunumero"/>
              <w:noProof/>
              <w:sz w:val="22"/>
            </w:rPr>
            <w:t>6</w:t>
          </w:r>
          <w:r w:rsidRPr="000C5020">
            <w:rPr>
              <w:rStyle w:val="Sivunumero"/>
              <w:sz w:val="22"/>
            </w:rPr>
            <w:fldChar w:fldCharType="end"/>
          </w:r>
        </w:p>
      </w:tc>
      <w:tc>
        <w:tcPr>
          <w:tcW w:w="2829" w:type="dxa"/>
          <w:shd w:val="clear" w:color="auto" w:fill="auto"/>
          <w:vAlign w:val="bottom"/>
        </w:tcPr>
        <w:p w14:paraId="6C665EEE" w14:textId="77777777" w:rsidR="000E61DF" w:rsidRPr="000C5020" w:rsidRDefault="000E61DF" w:rsidP="001310B9">
          <w:pPr>
            <w:pStyle w:val="Alatunniste"/>
            <w:rPr>
              <w:sz w:val="18"/>
              <w:szCs w:val="18"/>
            </w:rPr>
          </w:pPr>
        </w:p>
      </w:tc>
    </w:tr>
  </w:tbl>
  <w:p w14:paraId="0690DE9D" w14:textId="77777777" w:rsidR="000E61DF" w:rsidRDefault="000E61DF" w:rsidP="001310B9">
    <w:pPr>
      <w:pStyle w:val="Alatunniste"/>
    </w:pPr>
  </w:p>
  <w:p w14:paraId="7EB8D6D7" w14:textId="77777777" w:rsidR="000E61DF" w:rsidRDefault="000E61DF" w:rsidP="001310B9">
    <w:pPr>
      <w:pStyle w:val="Alatunniste"/>
      <w:framePr w:wrap="around" w:vAnchor="text" w:hAnchor="page" w:x="5921" w:y="729"/>
      <w:rPr>
        <w:rStyle w:val="Sivunumero"/>
      </w:rPr>
    </w:pPr>
  </w:p>
  <w:p w14:paraId="141703F3"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6F0507A8" w14:textId="77777777" w:rsidTr="000C5020">
      <w:trPr>
        <w:trHeight w:val="841"/>
      </w:trPr>
      <w:tc>
        <w:tcPr>
          <w:tcW w:w="2829" w:type="dxa"/>
          <w:shd w:val="clear" w:color="auto" w:fill="auto"/>
        </w:tcPr>
        <w:p w14:paraId="18A252B9" w14:textId="77777777" w:rsidR="000E61DF" w:rsidRPr="000C5020" w:rsidRDefault="000E61DF" w:rsidP="005224A0">
          <w:pPr>
            <w:pStyle w:val="Alatunniste"/>
            <w:rPr>
              <w:sz w:val="17"/>
              <w:szCs w:val="18"/>
            </w:rPr>
          </w:pPr>
        </w:p>
      </w:tc>
      <w:tc>
        <w:tcPr>
          <w:tcW w:w="2829" w:type="dxa"/>
          <w:shd w:val="clear" w:color="auto" w:fill="auto"/>
          <w:vAlign w:val="bottom"/>
        </w:tcPr>
        <w:p w14:paraId="264C46DF" w14:textId="77777777" w:rsidR="000E61DF" w:rsidRPr="000C5020" w:rsidRDefault="000E61DF" w:rsidP="000C5020">
          <w:pPr>
            <w:pStyle w:val="Alatunniste"/>
            <w:jc w:val="center"/>
            <w:rPr>
              <w:sz w:val="22"/>
              <w:szCs w:val="22"/>
            </w:rPr>
          </w:pPr>
        </w:p>
      </w:tc>
      <w:tc>
        <w:tcPr>
          <w:tcW w:w="2829" w:type="dxa"/>
          <w:shd w:val="clear" w:color="auto" w:fill="auto"/>
        </w:tcPr>
        <w:p w14:paraId="57478D50" w14:textId="77777777" w:rsidR="000E61DF" w:rsidRPr="000C5020" w:rsidRDefault="000E61DF" w:rsidP="005224A0">
          <w:pPr>
            <w:pStyle w:val="Alatunniste"/>
            <w:rPr>
              <w:sz w:val="17"/>
              <w:szCs w:val="18"/>
            </w:rPr>
          </w:pPr>
        </w:p>
      </w:tc>
    </w:tr>
  </w:tbl>
  <w:p w14:paraId="2F03B0D1" w14:textId="77777777" w:rsidR="000E61DF" w:rsidRPr="001310B9" w:rsidRDefault="000E61DF">
    <w:pPr>
      <w:pStyle w:val="Alatunniste"/>
      <w:rPr>
        <w:sz w:val="22"/>
        <w:szCs w:val="22"/>
      </w:rPr>
    </w:pPr>
  </w:p>
  <w:p w14:paraId="3BA31446"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0CE7" w14:textId="77777777" w:rsidR="006D4B4D" w:rsidRDefault="006D4B4D">
      <w:r>
        <w:separator/>
      </w:r>
    </w:p>
  </w:footnote>
  <w:footnote w:type="continuationSeparator" w:id="0">
    <w:p w14:paraId="1A2B4CD9" w14:textId="77777777" w:rsidR="006D4B4D" w:rsidRDefault="006D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43A3" w14:textId="77777777" w:rsidR="00746B85" w:rsidRDefault="00746B8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1B53F46A" w14:textId="77777777" w:rsidTr="00C95716">
      <w:tc>
        <w:tcPr>
          <w:tcW w:w="2140" w:type="dxa"/>
        </w:tcPr>
        <w:p w14:paraId="14414756" w14:textId="77777777" w:rsidR="000E61DF" w:rsidRDefault="000E61DF" w:rsidP="00C95716">
          <w:pPr>
            <w:rPr>
              <w:lang w:val="en-US"/>
            </w:rPr>
          </w:pPr>
        </w:p>
      </w:tc>
      <w:tc>
        <w:tcPr>
          <w:tcW w:w="4281" w:type="dxa"/>
          <w:gridSpan w:val="2"/>
        </w:tcPr>
        <w:p w14:paraId="275A6E02" w14:textId="77777777" w:rsidR="000E61DF" w:rsidRDefault="000E61DF" w:rsidP="00C95716">
          <w:pPr>
            <w:jc w:val="center"/>
          </w:pPr>
        </w:p>
      </w:tc>
      <w:tc>
        <w:tcPr>
          <w:tcW w:w="2141" w:type="dxa"/>
        </w:tcPr>
        <w:p w14:paraId="533B0C4E" w14:textId="77777777" w:rsidR="000E61DF" w:rsidRDefault="000E61DF" w:rsidP="00C95716">
          <w:pPr>
            <w:rPr>
              <w:lang w:val="en-US"/>
            </w:rPr>
          </w:pPr>
        </w:p>
      </w:tc>
    </w:tr>
    <w:tr w:rsidR="000E61DF" w14:paraId="305E6915" w14:textId="77777777" w:rsidTr="00C95716">
      <w:tc>
        <w:tcPr>
          <w:tcW w:w="4281" w:type="dxa"/>
          <w:gridSpan w:val="2"/>
        </w:tcPr>
        <w:p w14:paraId="7ED44572" w14:textId="77777777" w:rsidR="000E61DF" w:rsidRPr="00AC3BA6" w:rsidRDefault="000E61DF" w:rsidP="00C95716">
          <w:pPr>
            <w:rPr>
              <w:i/>
            </w:rPr>
          </w:pPr>
        </w:p>
      </w:tc>
      <w:tc>
        <w:tcPr>
          <w:tcW w:w="4281" w:type="dxa"/>
          <w:gridSpan w:val="2"/>
        </w:tcPr>
        <w:p w14:paraId="3079166F" w14:textId="77777777" w:rsidR="000E61DF" w:rsidRPr="00AC3BA6" w:rsidRDefault="000E61DF" w:rsidP="00C95716">
          <w:pPr>
            <w:rPr>
              <w:i/>
            </w:rPr>
          </w:pPr>
        </w:p>
      </w:tc>
    </w:tr>
  </w:tbl>
  <w:p w14:paraId="30F20C6B" w14:textId="77777777" w:rsidR="000E61DF" w:rsidRDefault="000E61DF" w:rsidP="00007EA2">
    <w:pPr>
      <w:pStyle w:val="Yltunnis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4B86687B" w14:textId="77777777" w:rsidTr="00F674CC">
      <w:tc>
        <w:tcPr>
          <w:tcW w:w="2140" w:type="dxa"/>
        </w:tcPr>
        <w:p w14:paraId="45B76BDF" w14:textId="77777777" w:rsidR="000E61DF" w:rsidRPr="00A34F4E" w:rsidRDefault="000E61DF" w:rsidP="00F674CC"/>
      </w:tc>
      <w:tc>
        <w:tcPr>
          <w:tcW w:w="4281" w:type="dxa"/>
          <w:gridSpan w:val="2"/>
        </w:tcPr>
        <w:p w14:paraId="28B231F0" w14:textId="77777777" w:rsidR="000E61DF" w:rsidRDefault="000E61DF" w:rsidP="00F674CC">
          <w:pPr>
            <w:jc w:val="center"/>
          </w:pPr>
        </w:p>
      </w:tc>
      <w:tc>
        <w:tcPr>
          <w:tcW w:w="2141" w:type="dxa"/>
        </w:tcPr>
        <w:p w14:paraId="57329B8E" w14:textId="77777777" w:rsidR="000E61DF" w:rsidRPr="00A34F4E" w:rsidRDefault="000E61DF" w:rsidP="00F674CC"/>
      </w:tc>
    </w:tr>
    <w:tr w:rsidR="000E61DF" w14:paraId="3FE06050" w14:textId="77777777" w:rsidTr="00F674CC">
      <w:tc>
        <w:tcPr>
          <w:tcW w:w="4281" w:type="dxa"/>
          <w:gridSpan w:val="2"/>
        </w:tcPr>
        <w:p w14:paraId="7E6324F9" w14:textId="77777777" w:rsidR="000E61DF" w:rsidRPr="00AC3BA6" w:rsidRDefault="000E61DF" w:rsidP="00F674CC">
          <w:pPr>
            <w:rPr>
              <w:i/>
            </w:rPr>
          </w:pPr>
        </w:p>
      </w:tc>
      <w:tc>
        <w:tcPr>
          <w:tcW w:w="4281" w:type="dxa"/>
          <w:gridSpan w:val="2"/>
        </w:tcPr>
        <w:p w14:paraId="3C8E730C" w14:textId="77777777" w:rsidR="000E61DF" w:rsidRPr="00AC3BA6" w:rsidRDefault="000E61DF" w:rsidP="00F674CC">
          <w:pPr>
            <w:rPr>
              <w:i/>
            </w:rPr>
          </w:pPr>
        </w:p>
      </w:tc>
    </w:tr>
  </w:tbl>
  <w:p w14:paraId="1DDBA572"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22B07306"/>
    <w:multiLevelType w:val="hybridMultilevel"/>
    <w:tmpl w:val="D9F87AB6"/>
    <w:lvl w:ilvl="0" w:tplc="3A5679F2">
      <w:start w:val="1"/>
      <w:numFmt w:val="bullet"/>
      <w:lvlText w:val=""/>
      <w:lvlJc w:val="left"/>
      <w:pPr>
        <w:ind w:left="1440" w:hanging="360"/>
      </w:pPr>
      <w:rPr>
        <w:rFonts w:ascii="Symbol" w:hAnsi="Symbol"/>
      </w:rPr>
    </w:lvl>
    <w:lvl w:ilvl="1" w:tplc="BF361F90">
      <w:start w:val="1"/>
      <w:numFmt w:val="bullet"/>
      <w:lvlText w:val=""/>
      <w:lvlJc w:val="left"/>
      <w:pPr>
        <w:ind w:left="1440" w:hanging="360"/>
      </w:pPr>
      <w:rPr>
        <w:rFonts w:ascii="Symbol" w:hAnsi="Symbol"/>
      </w:rPr>
    </w:lvl>
    <w:lvl w:ilvl="2" w:tplc="490EF898">
      <w:start w:val="1"/>
      <w:numFmt w:val="bullet"/>
      <w:lvlText w:val=""/>
      <w:lvlJc w:val="left"/>
      <w:pPr>
        <w:ind w:left="1440" w:hanging="360"/>
      </w:pPr>
      <w:rPr>
        <w:rFonts w:ascii="Symbol" w:hAnsi="Symbol"/>
      </w:rPr>
    </w:lvl>
    <w:lvl w:ilvl="3" w:tplc="78B6434E">
      <w:start w:val="1"/>
      <w:numFmt w:val="bullet"/>
      <w:lvlText w:val=""/>
      <w:lvlJc w:val="left"/>
      <w:pPr>
        <w:ind w:left="1440" w:hanging="360"/>
      </w:pPr>
      <w:rPr>
        <w:rFonts w:ascii="Symbol" w:hAnsi="Symbol"/>
      </w:rPr>
    </w:lvl>
    <w:lvl w:ilvl="4" w:tplc="85A820A4">
      <w:start w:val="1"/>
      <w:numFmt w:val="bullet"/>
      <w:lvlText w:val=""/>
      <w:lvlJc w:val="left"/>
      <w:pPr>
        <w:ind w:left="1440" w:hanging="360"/>
      </w:pPr>
      <w:rPr>
        <w:rFonts w:ascii="Symbol" w:hAnsi="Symbol"/>
      </w:rPr>
    </w:lvl>
    <w:lvl w:ilvl="5" w:tplc="9F16836C">
      <w:start w:val="1"/>
      <w:numFmt w:val="bullet"/>
      <w:lvlText w:val=""/>
      <w:lvlJc w:val="left"/>
      <w:pPr>
        <w:ind w:left="1440" w:hanging="360"/>
      </w:pPr>
      <w:rPr>
        <w:rFonts w:ascii="Symbol" w:hAnsi="Symbol"/>
      </w:rPr>
    </w:lvl>
    <w:lvl w:ilvl="6" w:tplc="30A23582">
      <w:start w:val="1"/>
      <w:numFmt w:val="bullet"/>
      <w:lvlText w:val=""/>
      <w:lvlJc w:val="left"/>
      <w:pPr>
        <w:ind w:left="1440" w:hanging="360"/>
      </w:pPr>
      <w:rPr>
        <w:rFonts w:ascii="Symbol" w:hAnsi="Symbol"/>
      </w:rPr>
    </w:lvl>
    <w:lvl w:ilvl="7" w:tplc="08D04C9E">
      <w:start w:val="1"/>
      <w:numFmt w:val="bullet"/>
      <w:lvlText w:val=""/>
      <w:lvlJc w:val="left"/>
      <w:pPr>
        <w:ind w:left="1440" w:hanging="360"/>
      </w:pPr>
      <w:rPr>
        <w:rFonts w:ascii="Symbol" w:hAnsi="Symbol"/>
      </w:rPr>
    </w:lvl>
    <w:lvl w:ilvl="8" w:tplc="CCBCED90">
      <w:start w:val="1"/>
      <w:numFmt w:val="bullet"/>
      <w:lvlText w:val=""/>
      <w:lvlJc w:val="left"/>
      <w:pPr>
        <w:ind w:left="1440" w:hanging="360"/>
      </w:pPr>
      <w:rPr>
        <w:rFonts w:ascii="Symbol" w:hAnsi="Symbol"/>
      </w:rPr>
    </w:lvl>
  </w:abstractNum>
  <w:abstractNum w:abstractNumId="3" w15:restartNumberingAfterBreak="0">
    <w:nsid w:val="28F59C68"/>
    <w:multiLevelType w:val="hybridMultilevel"/>
    <w:tmpl w:val="FFFFFFFF"/>
    <w:lvl w:ilvl="0" w:tplc="8264AFC2">
      <w:start w:val="1"/>
      <w:numFmt w:val="decimal"/>
      <w:lvlText w:val="1)"/>
      <w:lvlJc w:val="left"/>
      <w:pPr>
        <w:ind w:left="720" w:hanging="360"/>
      </w:pPr>
    </w:lvl>
    <w:lvl w:ilvl="1" w:tplc="13A03208">
      <w:start w:val="1"/>
      <w:numFmt w:val="lowerLetter"/>
      <w:lvlText w:val="%2."/>
      <w:lvlJc w:val="left"/>
      <w:pPr>
        <w:ind w:left="1440" w:hanging="360"/>
      </w:pPr>
    </w:lvl>
    <w:lvl w:ilvl="2" w:tplc="B704AD5A">
      <w:start w:val="1"/>
      <w:numFmt w:val="lowerRoman"/>
      <w:lvlText w:val="%3."/>
      <w:lvlJc w:val="right"/>
      <w:pPr>
        <w:ind w:left="2160" w:hanging="180"/>
      </w:pPr>
    </w:lvl>
    <w:lvl w:ilvl="3" w:tplc="C778EC98">
      <w:start w:val="1"/>
      <w:numFmt w:val="decimal"/>
      <w:lvlText w:val="%4."/>
      <w:lvlJc w:val="left"/>
      <w:pPr>
        <w:ind w:left="2880" w:hanging="360"/>
      </w:pPr>
    </w:lvl>
    <w:lvl w:ilvl="4" w:tplc="14DE0B46">
      <w:start w:val="1"/>
      <w:numFmt w:val="lowerLetter"/>
      <w:lvlText w:val="%5."/>
      <w:lvlJc w:val="left"/>
      <w:pPr>
        <w:ind w:left="3600" w:hanging="360"/>
      </w:pPr>
    </w:lvl>
    <w:lvl w:ilvl="5" w:tplc="E6947D52">
      <w:start w:val="1"/>
      <w:numFmt w:val="lowerRoman"/>
      <w:lvlText w:val="%6."/>
      <w:lvlJc w:val="right"/>
      <w:pPr>
        <w:ind w:left="4320" w:hanging="180"/>
      </w:pPr>
    </w:lvl>
    <w:lvl w:ilvl="6" w:tplc="37229CD0">
      <w:start w:val="1"/>
      <w:numFmt w:val="decimal"/>
      <w:lvlText w:val="%7."/>
      <w:lvlJc w:val="left"/>
      <w:pPr>
        <w:ind w:left="5040" w:hanging="360"/>
      </w:pPr>
    </w:lvl>
    <w:lvl w:ilvl="7" w:tplc="3F1C720C">
      <w:start w:val="1"/>
      <w:numFmt w:val="lowerLetter"/>
      <w:lvlText w:val="%8."/>
      <w:lvlJc w:val="left"/>
      <w:pPr>
        <w:ind w:left="5760" w:hanging="360"/>
      </w:pPr>
    </w:lvl>
    <w:lvl w:ilvl="8" w:tplc="D91A4B00">
      <w:start w:val="1"/>
      <w:numFmt w:val="lowerRoman"/>
      <w:lvlText w:val="%9."/>
      <w:lvlJc w:val="right"/>
      <w:pPr>
        <w:ind w:left="6480" w:hanging="180"/>
      </w:pPr>
    </w:lvl>
  </w:abstractNum>
  <w:abstractNum w:abstractNumId="4" w15:restartNumberingAfterBreak="0">
    <w:nsid w:val="3096324B"/>
    <w:multiLevelType w:val="hybridMultilevel"/>
    <w:tmpl w:val="2AFEB810"/>
    <w:lvl w:ilvl="0" w:tplc="D592F03C">
      <w:numFmt w:val="bullet"/>
      <w:lvlText w:val="-"/>
      <w:lvlJc w:val="left"/>
      <w:pPr>
        <w:ind w:left="720" w:hanging="360"/>
      </w:pPr>
      <w:rPr>
        <w:rFonts w:ascii="Times New Roman" w:eastAsia="Times New Roman" w:hAnsi="Times New Roman" w:cs="Times New Roman" w:hint="default"/>
      </w:rPr>
    </w:lvl>
    <w:lvl w:ilvl="1" w:tplc="E7D4345E">
      <w:start w:val="1"/>
      <w:numFmt w:val="bullet"/>
      <w:lvlText w:val="o"/>
      <w:lvlJc w:val="left"/>
      <w:pPr>
        <w:ind w:left="1440" w:hanging="360"/>
      </w:pPr>
      <w:rPr>
        <w:rFonts w:ascii="Courier New" w:hAnsi="Courier New" w:cs="Courier New" w:hint="default"/>
      </w:rPr>
    </w:lvl>
    <w:lvl w:ilvl="2" w:tplc="544C7C4E">
      <w:numFmt w:val="decimal"/>
      <w:lvlText w:val=""/>
      <w:lvlJc w:val="left"/>
    </w:lvl>
    <w:lvl w:ilvl="3" w:tplc="51C0C828">
      <w:numFmt w:val="decimal"/>
      <w:lvlText w:val=""/>
      <w:lvlJc w:val="left"/>
    </w:lvl>
    <w:lvl w:ilvl="4" w:tplc="558AE02A">
      <w:numFmt w:val="decimal"/>
      <w:lvlText w:val=""/>
      <w:lvlJc w:val="left"/>
    </w:lvl>
    <w:lvl w:ilvl="5" w:tplc="54B2BE04">
      <w:numFmt w:val="decimal"/>
      <w:lvlText w:val=""/>
      <w:lvlJc w:val="left"/>
    </w:lvl>
    <w:lvl w:ilvl="6" w:tplc="4B0C58CA">
      <w:numFmt w:val="decimal"/>
      <w:lvlText w:val=""/>
      <w:lvlJc w:val="left"/>
    </w:lvl>
    <w:lvl w:ilvl="7" w:tplc="AAAC3570">
      <w:numFmt w:val="decimal"/>
      <w:lvlText w:val=""/>
      <w:lvlJc w:val="left"/>
    </w:lvl>
    <w:lvl w:ilvl="8" w:tplc="96BAD422">
      <w:numFmt w:val="decimal"/>
      <w:lvlText w:val=""/>
      <w:lvlJc w:val="left"/>
    </w:lvl>
  </w:abstractNum>
  <w:abstractNum w:abstractNumId="5"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6"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7"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8"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9" w15:restartNumberingAfterBreak="0">
    <w:nsid w:val="4D2B3DEF"/>
    <w:multiLevelType w:val="hybridMultilevel"/>
    <w:tmpl w:val="85D001C8"/>
    <w:lvl w:ilvl="0" w:tplc="A502F1A6">
      <w:numFmt w:val="bullet"/>
      <w:lvlText w:val="-"/>
      <w:lvlJc w:val="left"/>
      <w:pPr>
        <w:ind w:left="1080" w:hanging="360"/>
      </w:pPr>
      <w:rPr>
        <w:rFonts w:ascii="Times New Roman" w:eastAsia="Times New Roman" w:hAnsi="Times New Roman" w:cs="Times New Roman" w:hint="default"/>
      </w:rPr>
    </w:lvl>
    <w:lvl w:ilvl="1" w:tplc="28EEB53A">
      <w:start w:val="1"/>
      <w:numFmt w:val="bullet"/>
      <w:lvlText w:val="o"/>
      <w:lvlJc w:val="left"/>
      <w:pPr>
        <w:ind w:left="1800" w:hanging="360"/>
      </w:pPr>
      <w:rPr>
        <w:rFonts w:ascii="Courier New" w:hAnsi="Courier New" w:cs="Courier New" w:hint="default"/>
      </w:rPr>
    </w:lvl>
    <w:lvl w:ilvl="2" w:tplc="ED684D78">
      <w:numFmt w:val="decimal"/>
      <w:lvlText w:val=""/>
      <w:lvlJc w:val="left"/>
    </w:lvl>
    <w:lvl w:ilvl="3" w:tplc="59D82EDC">
      <w:numFmt w:val="decimal"/>
      <w:lvlText w:val=""/>
      <w:lvlJc w:val="left"/>
    </w:lvl>
    <w:lvl w:ilvl="4" w:tplc="046E453C">
      <w:numFmt w:val="decimal"/>
      <w:lvlText w:val=""/>
      <w:lvlJc w:val="left"/>
    </w:lvl>
    <w:lvl w:ilvl="5" w:tplc="904E9BB6">
      <w:numFmt w:val="decimal"/>
      <w:lvlText w:val=""/>
      <w:lvlJc w:val="left"/>
    </w:lvl>
    <w:lvl w:ilvl="6" w:tplc="3424B2FA">
      <w:numFmt w:val="decimal"/>
      <w:lvlText w:val=""/>
      <w:lvlJc w:val="left"/>
    </w:lvl>
    <w:lvl w:ilvl="7" w:tplc="C6949EBE">
      <w:numFmt w:val="decimal"/>
      <w:lvlText w:val=""/>
      <w:lvlJc w:val="left"/>
    </w:lvl>
    <w:lvl w:ilvl="8" w:tplc="55109A1C">
      <w:numFmt w:val="decimal"/>
      <w:lvlText w:val=""/>
      <w:lvlJc w:val="left"/>
    </w:lvl>
  </w:abstractNum>
  <w:abstractNum w:abstractNumId="10"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3"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4"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num w:numId="1" w16cid:durableId="696465881">
    <w:abstractNumId w:val="1"/>
  </w:num>
  <w:num w:numId="2" w16cid:durableId="361707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739562">
    <w:abstractNumId w:val="12"/>
  </w:num>
  <w:num w:numId="4" w16cid:durableId="339770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882563">
    <w:abstractNumId w:val="11"/>
  </w:num>
  <w:num w:numId="6" w16cid:durableId="1386756712">
    <w:abstractNumId w:val="7"/>
  </w:num>
  <w:num w:numId="7" w16cid:durableId="616377105">
    <w:abstractNumId w:val="0"/>
  </w:num>
  <w:num w:numId="8" w16cid:durableId="961039690">
    <w:abstractNumId w:val="7"/>
    <w:lvlOverride w:ilvl="0">
      <w:startOverride w:val="1"/>
    </w:lvlOverride>
  </w:num>
  <w:num w:numId="9" w16cid:durableId="1850367520">
    <w:abstractNumId w:val="7"/>
    <w:lvlOverride w:ilvl="0">
      <w:startOverride w:val="1"/>
    </w:lvlOverride>
  </w:num>
  <w:num w:numId="10" w16cid:durableId="5013276">
    <w:abstractNumId w:val="7"/>
    <w:lvlOverride w:ilvl="0">
      <w:startOverride w:val="1"/>
    </w:lvlOverride>
  </w:num>
  <w:num w:numId="11" w16cid:durableId="854995466">
    <w:abstractNumId w:val="7"/>
    <w:lvlOverride w:ilvl="0">
      <w:startOverride w:val="1"/>
    </w:lvlOverride>
  </w:num>
  <w:num w:numId="12" w16cid:durableId="852181597">
    <w:abstractNumId w:val="10"/>
  </w:num>
  <w:num w:numId="13" w16cid:durableId="85814065">
    <w:abstractNumId w:val="7"/>
    <w:lvlOverride w:ilvl="0">
      <w:startOverride w:val="1"/>
    </w:lvlOverride>
  </w:num>
  <w:num w:numId="14" w16cid:durableId="2020738844">
    <w:abstractNumId w:val="7"/>
    <w:lvlOverride w:ilvl="0">
      <w:startOverride w:val="1"/>
    </w:lvlOverride>
  </w:num>
  <w:num w:numId="15" w16cid:durableId="1141538632">
    <w:abstractNumId w:val="5"/>
  </w:num>
  <w:num w:numId="16" w16cid:durableId="1439906032">
    <w:abstractNumId w:val="5"/>
    <w:lvlOverride w:ilvl="0">
      <w:startOverride w:val="1"/>
    </w:lvlOverride>
  </w:num>
  <w:num w:numId="17" w16cid:durableId="278493323">
    <w:abstractNumId w:val="7"/>
    <w:lvlOverride w:ilvl="0">
      <w:startOverride w:val="1"/>
    </w:lvlOverride>
  </w:num>
  <w:num w:numId="18" w16cid:durableId="1056008671">
    <w:abstractNumId w:val="6"/>
  </w:num>
  <w:num w:numId="19" w16cid:durableId="1246723916">
    <w:abstractNumId w:val="8"/>
  </w:num>
  <w:num w:numId="20" w16cid:durableId="1602028383">
    <w:abstractNumId w:val="14"/>
  </w:num>
  <w:num w:numId="21" w16cid:durableId="1399791955">
    <w:abstractNumId w:val="1"/>
  </w:num>
  <w:num w:numId="22" w16cid:durableId="1404983337">
    <w:abstractNumId w:val="13"/>
  </w:num>
  <w:num w:numId="23" w16cid:durableId="350231210">
    <w:abstractNumId w:val="4"/>
  </w:num>
  <w:num w:numId="24" w16cid:durableId="546376450">
    <w:abstractNumId w:val="9"/>
  </w:num>
  <w:num w:numId="25" w16cid:durableId="756051259">
    <w:abstractNumId w:val="2"/>
  </w:num>
  <w:num w:numId="26" w16cid:durableId="58022024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22" w:dllVersion="513" w:checkStyle="1"/>
  <w:activeWritingStyle w:appName="MSWord" w:lang="sv-SE" w:vendorID="22" w:dllVersion="513"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72"/>
    <w:rsid w:val="00000B13"/>
    <w:rsid w:val="00000D79"/>
    <w:rsid w:val="00001C65"/>
    <w:rsid w:val="000026A6"/>
    <w:rsid w:val="00002765"/>
    <w:rsid w:val="00003D02"/>
    <w:rsid w:val="000046E8"/>
    <w:rsid w:val="0000497A"/>
    <w:rsid w:val="00004E1F"/>
    <w:rsid w:val="00005736"/>
    <w:rsid w:val="00007C03"/>
    <w:rsid w:val="00007EA2"/>
    <w:rsid w:val="00012145"/>
    <w:rsid w:val="000131D0"/>
    <w:rsid w:val="0001433B"/>
    <w:rsid w:val="0001582F"/>
    <w:rsid w:val="00015D45"/>
    <w:rsid w:val="000166D0"/>
    <w:rsid w:val="00017270"/>
    <w:rsid w:val="000202BC"/>
    <w:rsid w:val="000208A6"/>
    <w:rsid w:val="0002194F"/>
    <w:rsid w:val="00023201"/>
    <w:rsid w:val="00024344"/>
    <w:rsid w:val="00024B6D"/>
    <w:rsid w:val="000269DC"/>
    <w:rsid w:val="00026AFB"/>
    <w:rsid w:val="000278A9"/>
    <w:rsid w:val="00027992"/>
    <w:rsid w:val="00030044"/>
    <w:rsid w:val="00030BA9"/>
    <w:rsid w:val="00031114"/>
    <w:rsid w:val="0003265F"/>
    <w:rsid w:val="000328BD"/>
    <w:rsid w:val="000331C9"/>
    <w:rsid w:val="0003331C"/>
    <w:rsid w:val="0003393F"/>
    <w:rsid w:val="00034B95"/>
    <w:rsid w:val="0003652F"/>
    <w:rsid w:val="000370C8"/>
    <w:rsid w:val="00040D23"/>
    <w:rsid w:val="000418FE"/>
    <w:rsid w:val="00041960"/>
    <w:rsid w:val="0004360C"/>
    <w:rsid w:val="00043723"/>
    <w:rsid w:val="00043F6F"/>
    <w:rsid w:val="00044A1B"/>
    <w:rsid w:val="00045101"/>
    <w:rsid w:val="00046AF3"/>
    <w:rsid w:val="00046C60"/>
    <w:rsid w:val="00047B66"/>
    <w:rsid w:val="000502E9"/>
    <w:rsid w:val="00050C95"/>
    <w:rsid w:val="00052549"/>
    <w:rsid w:val="00052E56"/>
    <w:rsid w:val="00053754"/>
    <w:rsid w:val="000543D1"/>
    <w:rsid w:val="00057B14"/>
    <w:rsid w:val="000608D6"/>
    <w:rsid w:val="00061325"/>
    <w:rsid w:val="000614BC"/>
    <w:rsid w:val="00061565"/>
    <w:rsid w:val="000619CF"/>
    <w:rsid w:val="00061FE7"/>
    <w:rsid w:val="00062A38"/>
    <w:rsid w:val="00062D45"/>
    <w:rsid w:val="00063DCC"/>
    <w:rsid w:val="000646B8"/>
    <w:rsid w:val="000660D1"/>
    <w:rsid w:val="00066A0A"/>
    <w:rsid w:val="00066DC3"/>
    <w:rsid w:val="000677E9"/>
    <w:rsid w:val="00070B45"/>
    <w:rsid w:val="0007112D"/>
    <w:rsid w:val="000722C4"/>
    <w:rsid w:val="0007388F"/>
    <w:rsid w:val="00075ADB"/>
    <w:rsid w:val="000769BB"/>
    <w:rsid w:val="00077867"/>
    <w:rsid w:val="000811EC"/>
    <w:rsid w:val="00081D3F"/>
    <w:rsid w:val="00082609"/>
    <w:rsid w:val="00082F9F"/>
    <w:rsid w:val="000830AA"/>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2CF"/>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75A"/>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58A"/>
    <w:rsid w:val="000D37E7"/>
    <w:rsid w:val="000D3D1D"/>
    <w:rsid w:val="000D425F"/>
    <w:rsid w:val="000D4882"/>
    <w:rsid w:val="000D5454"/>
    <w:rsid w:val="000D550A"/>
    <w:rsid w:val="000D6DF9"/>
    <w:rsid w:val="000D701B"/>
    <w:rsid w:val="000D7B48"/>
    <w:rsid w:val="000E0B7D"/>
    <w:rsid w:val="000E1863"/>
    <w:rsid w:val="000E1BB8"/>
    <w:rsid w:val="000E1EA1"/>
    <w:rsid w:val="000E21C2"/>
    <w:rsid w:val="000E2BF4"/>
    <w:rsid w:val="000E2F7E"/>
    <w:rsid w:val="000E3C0F"/>
    <w:rsid w:val="000E446C"/>
    <w:rsid w:val="000E61DF"/>
    <w:rsid w:val="000E73C2"/>
    <w:rsid w:val="000F02E2"/>
    <w:rsid w:val="000F06B2"/>
    <w:rsid w:val="000F1313"/>
    <w:rsid w:val="000F1A50"/>
    <w:rsid w:val="000F1AE5"/>
    <w:rsid w:val="000F1D35"/>
    <w:rsid w:val="000F1F95"/>
    <w:rsid w:val="000F39AF"/>
    <w:rsid w:val="000F3FDB"/>
    <w:rsid w:val="000F4F20"/>
    <w:rsid w:val="000F5A45"/>
    <w:rsid w:val="000F66A0"/>
    <w:rsid w:val="000F6DC9"/>
    <w:rsid w:val="000F70C7"/>
    <w:rsid w:val="000F71FD"/>
    <w:rsid w:val="000F7CFE"/>
    <w:rsid w:val="00100EB7"/>
    <w:rsid w:val="0010111D"/>
    <w:rsid w:val="001032BB"/>
    <w:rsid w:val="00103ACA"/>
    <w:rsid w:val="00103C5F"/>
    <w:rsid w:val="001044A0"/>
    <w:rsid w:val="00104BDC"/>
    <w:rsid w:val="001063A9"/>
    <w:rsid w:val="00106FD6"/>
    <w:rsid w:val="0010701E"/>
    <w:rsid w:val="00107C32"/>
    <w:rsid w:val="00107FEC"/>
    <w:rsid w:val="001122D6"/>
    <w:rsid w:val="001138E2"/>
    <w:rsid w:val="00113CCD"/>
    <w:rsid w:val="00113D42"/>
    <w:rsid w:val="00113FEF"/>
    <w:rsid w:val="00114D89"/>
    <w:rsid w:val="0011571F"/>
    <w:rsid w:val="0011693E"/>
    <w:rsid w:val="00116A7E"/>
    <w:rsid w:val="00117895"/>
    <w:rsid w:val="00117C3F"/>
    <w:rsid w:val="00120A6F"/>
    <w:rsid w:val="00121E3B"/>
    <w:rsid w:val="00123CD2"/>
    <w:rsid w:val="0012475C"/>
    <w:rsid w:val="00125ABB"/>
    <w:rsid w:val="00127D8D"/>
    <w:rsid w:val="001305A0"/>
    <w:rsid w:val="001310B9"/>
    <w:rsid w:val="0013473F"/>
    <w:rsid w:val="00134C65"/>
    <w:rsid w:val="00137260"/>
    <w:rsid w:val="0013779E"/>
    <w:rsid w:val="001401B3"/>
    <w:rsid w:val="0014084B"/>
    <w:rsid w:val="001421FF"/>
    <w:rsid w:val="00143933"/>
    <w:rsid w:val="0014421F"/>
    <w:rsid w:val="00144D26"/>
    <w:rsid w:val="001454DF"/>
    <w:rsid w:val="00145926"/>
    <w:rsid w:val="00145ADD"/>
    <w:rsid w:val="001469C7"/>
    <w:rsid w:val="00151813"/>
    <w:rsid w:val="00152091"/>
    <w:rsid w:val="00152FD7"/>
    <w:rsid w:val="0015343C"/>
    <w:rsid w:val="001534DC"/>
    <w:rsid w:val="00154A91"/>
    <w:rsid w:val="001565E1"/>
    <w:rsid w:val="001617CA"/>
    <w:rsid w:val="001619B4"/>
    <w:rsid w:val="00161A08"/>
    <w:rsid w:val="001628A5"/>
    <w:rsid w:val="00163541"/>
    <w:rsid w:val="00164B49"/>
    <w:rsid w:val="00165F63"/>
    <w:rsid w:val="00166459"/>
    <w:rsid w:val="00167060"/>
    <w:rsid w:val="00167E6A"/>
    <w:rsid w:val="00170B5F"/>
    <w:rsid w:val="00171AEB"/>
    <w:rsid w:val="00172422"/>
    <w:rsid w:val="001729CF"/>
    <w:rsid w:val="00172F9D"/>
    <w:rsid w:val="0017311E"/>
    <w:rsid w:val="001737ED"/>
    <w:rsid w:val="00173F89"/>
    <w:rsid w:val="00174FCA"/>
    <w:rsid w:val="00175AD6"/>
    <w:rsid w:val="00176546"/>
    <w:rsid w:val="00177976"/>
    <w:rsid w:val="001809D8"/>
    <w:rsid w:val="001828F5"/>
    <w:rsid w:val="0018338F"/>
    <w:rsid w:val="00185766"/>
    <w:rsid w:val="00185F2E"/>
    <w:rsid w:val="00186610"/>
    <w:rsid w:val="00187B56"/>
    <w:rsid w:val="0019152A"/>
    <w:rsid w:val="00191E4C"/>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739"/>
    <w:rsid w:val="001B0E89"/>
    <w:rsid w:val="001B1933"/>
    <w:rsid w:val="001B1D4B"/>
    <w:rsid w:val="001B2357"/>
    <w:rsid w:val="001B3072"/>
    <w:rsid w:val="001B3C37"/>
    <w:rsid w:val="001B4438"/>
    <w:rsid w:val="001B5202"/>
    <w:rsid w:val="001B537E"/>
    <w:rsid w:val="001B5E85"/>
    <w:rsid w:val="001B6564"/>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A4E"/>
    <w:rsid w:val="001D2CCF"/>
    <w:rsid w:val="001D2F6E"/>
    <w:rsid w:val="001D333D"/>
    <w:rsid w:val="001D36E0"/>
    <w:rsid w:val="001D41B9"/>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0B69"/>
    <w:rsid w:val="001F2163"/>
    <w:rsid w:val="001F4BB2"/>
    <w:rsid w:val="001F5DBC"/>
    <w:rsid w:val="001F6E1A"/>
    <w:rsid w:val="001F7A9D"/>
    <w:rsid w:val="002004E8"/>
    <w:rsid w:val="002013EA"/>
    <w:rsid w:val="0020162D"/>
    <w:rsid w:val="00203617"/>
    <w:rsid w:val="00203FB2"/>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764C"/>
    <w:rsid w:val="00227A76"/>
    <w:rsid w:val="002305CB"/>
    <w:rsid w:val="002319AF"/>
    <w:rsid w:val="00232CF3"/>
    <w:rsid w:val="00232E8B"/>
    <w:rsid w:val="00233151"/>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C5A"/>
    <w:rsid w:val="00247D0A"/>
    <w:rsid w:val="00247DAA"/>
    <w:rsid w:val="002502FA"/>
    <w:rsid w:val="002505A5"/>
    <w:rsid w:val="002508AB"/>
    <w:rsid w:val="00251092"/>
    <w:rsid w:val="002516A5"/>
    <w:rsid w:val="002519A0"/>
    <w:rsid w:val="0025218B"/>
    <w:rsid w:val="0025236F"/>
    <w:rsid w:val="002523B2"/>
    <w:rsid w:val="00252A04"/>
    <w:rsid w:val="00252C30"/>
    <w:rsid w:val="00252C37"/>
    <w:rsid w:val="00252CD6"/>
    <w:rsid w:val="00253030"/>
    <w:rsid w:val="002530B0"/>
    <w:rsid w:val="002531E7"/>
    <w:rsid w:val="002537E1"/>
    <w:rsid w:val="00253CA6"/>
    <w:rsid w:val="00253ED4"/>
    <w:rsid w:val="00254B1E"/>
    <w:rsid w:val="00255C8C"/>
    <w:rsid w:val="002568F3"/>
    <w:rsid w:val="00257518"/>
    <w:rsid w:val="002600EF"/>
    <w:rsid w:val="00260ED8"/>
    <w:rsid w:val="00261170"/>
    <w:rsid w:val="00261B3D"/>
    <w:rsid w:val="00263506"/>
    <w:rsid w:val="002637F9"/>
    <w:rsid w:val="002640C3"/>
    <w:rsid w:val="002644A7"/>
    <w:rsid w:val="002647EB"/>
    <w:rsid w:val="00264939"/>
    <w:rsid w:val="0026522E"/>
    <w:rsid w:val="00266690"/>
    <w:rsid w:val="002678DB"/>
    <w:rsid w:val="00267E16"/>
    <w:rsid w:val="00272125"/>
    <w:rsid w:val="00272D80"/>
    <w:rsid w:val="002733B9"/>
    <w:rsid w:val="00273F65"/>
    <w:rsid w:val="0027666C"/>
    <w:rsid w:val="002767A8"/>
    <w:rsid w:val="0027698E"/>
    <w:rsid w:val="00276C0A"/>
    <w:rsid w:val="00280153"/>
    <w:rsid w:val="00280A74"/>
    <w:rsid w:val="0028273B"/>
    <w:rsid w:val="00283256"/>
    <w:rsid w:val="0028520A"/>
    <w:rsid w:val="00285F21"/>
    <w:rsid w:val="00292DB8"/>
    <w:rsid w:val="002931AD"/>
    <w:rsid w:val="0029367C"/>
    <w:rsid w:val="00293DCE"/>
    <w:rsid w:val="00294145"/>
    <w:rsid w:val="00294630"/>
    <w:rsid w:val="0029486C"/>
    <w:rsid w:val="00295268"/>
    <w:rsid w:val="002953B9"/>
    <w:rsid w:val="00296B68"/>
    <w:rsid w:val="00296C37"/>
    <w:rsid w:val="00296CB8"/>
    <w:rsid w:val="002A03D9"/>
    <w:rsid w:val="002A0577"/>
    <w:rsid w:val="002A0B5D"/>
    <w:rsid w:val="002A2066"/>
    <w:rsid w:val="002A274E"/>
    <w:rsid w:val="002A2FB5"/>
    <w:rsid w:val="002A431F"/>
    <w:rsid w:val="002A4575"/>
    <w:rsid w:val="002A5827"/>
    <w:rsid w:val="002A5EFE"/>
    <w:rsid w:val="002A630E"/>
    <w:rsid w:val="002A6D63"/>
    <w:rsid w:val="002B0120"/>
    <w:rsid w:val="002B1508"/>
    <w:rsid w:val="002B1B5D"/>
    <w:rsid w:val="002B2FD8"/>
    <w:rsid w:val="002B3891"/>
    <w:rsid w:val="002B4A7F"/>
    <w:rsid w:val="002B712B"/>
    <w:rsid w:val="002B7589"/>
    <w:rsid w:val="002B788A"/>
    <w:rsid w:val="002C0CBA"/>
    <w:rsid w:val="002C1572"/>
    <w:rsid w:val="002C17C2"/>
    <w:rsid w:val="002C19FF"/>
    <w:rsid w:val="002C1B6D"/>
    <w:rsid w:val="002C25AD"/>
    <w:rsid w:val="002C51AE"/>
    <w:rsid w:val="002C588D"/>
    <w:rsid w:val="002C5AF9"/>
    <w:rsid w:val="002C694B"/>
    <w:rsid w:val="002C6F56"/>
    <w:rsid w:val="002D0561"/>
    <w:rsid w:val="002D158A"/>
    <w:rsid w:val="002D1FC4"/>
    <w:rsid w:val="002D2DFF"/>
    <w:rsid w:val="002D4C0B"/>
    <w:rsid w:val="002D51B0"/>
    <w:rsid w:val="002D59A5"/>
    <w:rsid w:val="002D62BF"/>
    <w:rsid w:val="002D7B09"/>
    <w:rsid w:val="002E0619"/>
    <w:rsid w:val="002E0770"/>
    <w:rsid w:val="002E0859"/>
    <w:rsid w:val="002E0AA9"/>
    <w:rsid w:val="002E136D"/>
    <w:rsid w:val="002E1AD6"/>
    <w:rsid w:val="002E1AE3"/>
    <w:rsid w:val="002E1C57"/>
    <w:rsid w:val="002E2928"/>
    <w:rsid w:val="002E2A5D"/>
    <w:rsid w:val="002E43FD"/>
    <w:rsid w:val="002E58B2"/>
    <w:rsid w:val="002E6BE3"/>
    <w:rsid w:val="002E73F2"/>
    <w:rsid w:val="002F0093"/>
    <w:rsid w:val="002F036A"/>
    <w:rsid w:val="002F0DA6"/>
    <w:rsid w:val="002F3ECD"/>
    <w:rsid w:val="002F47BF"/>
    <w:rsid w:val="002F486D"/>
    <w:rsid w:val="002F5A3F"/>
    <w:rsid w:val="002F690F"/>
    <w:rsid w:val="002F7863"/>
    <w:rsid w:val="003000CB"/>
    <w:rsid w:val="0030010F"/>
    <w:rsid w:val="0030046B"/>
    <w:rsid w:val="00302945"/>
    <w:rsid w:val="00302A04"/>
    <w:rsid w:val="00302A46"/>
    <w:rsid w:val="0030338C"/>
    <w:rsid w:val="00303A47"/>
    <w:rsid w:val="00303A94"/>
    <w:rsid w:val="003040BC"/>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05DF"/>
    <w:rsid w:val="00342547"/>
    <w:rsid w:val="00343148"/>
    <w:rsid w:val="003433C2"/>
    <w:rsid w:val="00343EC6"/>
    <w:rsid w:val="0035308D"/>
    <w:rsid w:val="00353702"/>
    <w:rsid w:val="003540B1"/>
    <w:rsid w:val="003545B7"/>
    <w:rsid w:val="003569FE"/>
    <w:rsid w:val="00360341"/>
    <w:rsid w:val="00360460"/>
    <w:rsid w:val="00360578"/>
    <w:rsid w:val="00360E69"/>
    <w:rsid w:val="00362079"/>
    <w:rsid w:val="00362C1B"/>
    <w:rsid w:val="0036367F"/>
    <w:rsid w:val="00365B7D"/>
    <w:rsid w:val="00365E6E"/>
    <w:rsid w:val="00367471"/>
    <w:rsid w:val="00370114"/>
    <w:rsid w:val="00371EB9"/>
    <w:rsid w:val="003727DD"/>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4D60"/>
    <w:rsid w:val="00385A06"/>
    <w:rsid w:val="0039043F"/>
    <w:rsid w:val="00390BBF"/>
    <w:rsid w:val="003920F1"/>
    <w:rsid w:val="00392B9C"/>
    <w:rsid w:val="00392BB4"/>
    <w:rsid w:val="0039392F"/>
    <w:rsid w:val="00393B53"/>
    <w:rsid w:val="00394176"/>
    <w:rsid w:val="00394211"/>
    <w:rsid w:val="00396469"/>
    <w:rsid w:val="003972A4"/>
    <w:rsid w:val="003A124E"/>
    <w:rsid w:val="003A13B1"/>
    <w:rsid w:val="003A14A2"/>
    <w:rsid w:val="003A3881"/>
    <w:rsid w:val="003A533F"/>
    <w:rsid w:val="003A58B2"/>
    <w:rsid w:val="003A6829"/>
    <w:rsid w:val="003A7AF7"/>
    <w:rsid w:val="003B0771"/>
    <w:rsid w:val="003B16B9"/>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98"/>
    <w:rsid w:val="003C2EFC"/>
    <w:rsid w:val="003C37B9"/>
    <w:rsid w:val="003C434F"/>
    <w:rsid w:val="003C47C4"/>
    <w:rsid w:val="003C4DCC"/>
    <w:rsid w:val="003C5C12"/>
    <w:rsid w:val="003C65E6"/>
    <w:rsid w:val="003D038A"/>
    <w:rsid w:val="003D1C5B"/>
    <w:rsid w:val="003D6403"/>
    <w:rsid w:val="003D6E2E"/>
    <w:rsid w:val="003D729C"/>
    <w:rsid w:val="003D7447"/>
    <w:rsid w:val="003E10C5"/>
    <w:rsid w:val="003E1A35"/>
    <w:rsid w:val="003E2774"/>
    <w:rsid w:val="003E3AA4"/>
    <w:rsid w:val="003E46C0"/>
    <w:rsid w:val="003E4E0F"/>
    <w:rsid w:val="003E4F2F"/>
    <w:rsid w:val="003E5F2C"/>
    <w:rsid w:val="003E720D"/>
    <w:rsid w:val="003E7820"/>
    <w:rsid w:val="003F0137"/>
    <w:rsid w:val="003F1444"/>
    <w:rsid w:val="003F1C96"/>
    <w:rsid w:val="003F29AB"/>
    <w:rsid w:val="003F30E4"/>
    <w:rsid w:val="003F350F"/>
    <w:rsid w:val="003F3890"/>
    <w:rsid w:val="003F4E7F"/>
    <w:rsid w:val="003F591E"/>
    <w:rsid w:val="003F672A"/>
    <w:rsid w:val="003F7948"/>
    <w:rsid w:val="003F7A17"/>
    <w:rsid w:val="00400C9A"/>
    <w:rsid w:val="00400FC5"/>
    <w:rsid w:val="004015A2"/>
    <w:rsid w:val="0040234E"/>
    <w:rsid w:val="00402460"/>
    <w:rsid w:val="004025AA"/>
    <w:rsid w:val="0040537C"/>
    <w:rsid w:val="00407254"/>
    <w:rsid w:val="00407335"/>
    <w:rsid w:val="00407AE9"/>
    <w:rsid w:val="00407D15"/>
    <w:rsid w:val="00407DE4"/>
    <w:rsid w:val="00407EDE"/>
    <w:rsid w:val="00411E77"/>
    <w:rsid w:val="0041283B"/>
    <w:rsid w:val="00412B76"/>
    <w:rsid w:val="00412DDA"/>
    <w:rsid w:val="00412F15"/>
    <w:rsid w:val="00413287"/>
    <w:rsid w:val="00413E31"/>
    <w:rsid w:val="00414DB5"/>
    <w:rsid w:val="00420AF8"/>
    <w:rsid w:val="00420D6E"/>
    <w:rsid w:val="00421B61"/>
    <w:rsid w:val="00421C3C"/>
    <w:rsid w:val="0042319E"/>
    <w:rsid w:val="004232D2"/>
    <w:rsid w:val="00424DB0"/>
    <w:rsid w:val="00424DCC"/>
    <w:rsid w:val="00424EDF"/>
    <w:rsid w:val="0042598D"/>
    <w:rsid w:val="00426EAE"/>
    <w:rsid w:val="00427F43"/>
    <w:rsid w:val="004300A4"/>
    <w:rsid w:val="0043081A"/>
    <w:rsid w:val="004310AA"/>
    <w:rsid w:val="00431A47"/>
    <w:rsid w:val="00433325"/>
    <w:rsid w:val="004340A9"/>
    <w:rsid w:val="004341D8"/>
    <w:rsid w:val="004348C9"/>
    <w:rsid w:val="004357BA"/>
    <w:rsid w:val="00436A88"/>
    <w:rsid w:val="00436DE1"/>
    <w:rsid w:val="00437ABF"/>
    <w:rsid w:val="00437F5E"/>
    <w:rsid w:val="00440C37"/>
    <w:rsid w:val="004417F1"/>
    <w:rsid w:val="00442197"/>
    <w:rsid w:val="00442C18"/>
    <w:rsid w:val="0044376A"/>
    <w:rsid w:val="00443949"/>
    <w:rsid w:val="00443EF1"/>
    <w:rsid w:val="00445534"/>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7100A"/>
    <w:rsid w:val="00472A90"/>
    <w:rsid w:val="004752BA"/>
    <w:rsid w:val="004752C5"/>
    <w:rsid w:val="004753A3"/>
    <w:rsid w:val="00475D37"/>
    <w:rsid w:val="004763D6"/>
    <w:rsid w:val="004768CC"/>
    <w:rsid w:val="004808A8"/>
    <w:rsid w:val="00482025"/>
    <w:rsid w:val="004828B5"/>
    <w:rsid w:val="00482E87"/>
    <w:rsid w:val="00483449"/>
    <w:rsid w:val="00483E5F"/>
    <w:rsid w:val="00485B55"/>
    <w:rsid w:val="00486869"/>
    <w:rsid w:val="0049168D"/>
    <w:rsid w:val="00493235"/>
    <w:rsid w:val="004941E5"/>
    <w:rsid w:val="00495E87"/>
    <w:rsid w:val="004967AF"/>
    <w:rsid w:val="004A089D"/>
    <w:rsid w:val="004A09D9"/>
    <w:rsid w:val="004A0D39"/>
    <w:rsid w:val="004A138F"/>
    <w:rsid w:val="004A1C19"/>
    <w:rsid w:val="004A20F3"/>
    <w:rsid w:val="004A2472"/>
    <w:rsid w:val="004A2A42"/>
    <w:rsid w:val="004A34F4"/>
    <w:rsid w:val="004A42E4"/>
    <w:rsid w:val="004A58F9"/>
    <w:rsid w:val="004A5CEA"/>
    <w:rsid w:val="004A648F"/>
    <w:rsid w:val="004A6734"/>
    <w:rsid w:val="004A6E42"/>
    <w:rsid w:val="004B1827"/>
    <w:rsid w:val="004B2C46"/>
    <w:rsid w:val="004B3122"/>
    <w:rsid w:val="004B472D"/>
    <w:rsid w:val="004B4B00"/>
    <w:rsid w:val="004B5A50"/>
    <w:rsid w:val="004B7136"/>
    <w:rsid w:val="004B741F"/>
    <w:rsid w:val="004C0EF7"/>
    <w:rsid w:val="004C0F0E"/>
    <w:rsid w:val="004C105F"/>
    <w:rsid w:val="004C2447"/>
    <w:rsid w:val="004C3CFA"/>
    <w:rsid w:val="004C56B7"/>
    <w:rsid w:val="004C5949"/>
    <w:rsid w:val="004C6006"/>
    <w:rsid w:val="004C6D41"/>
    <w:rsid w:val="004C7C3F"/>
    <w:rsid w:val="004D0421"/>
    <w:rsid w:val="004D0615"/>
    <w:rsid w:val="004D1C90"/>
    <w:rsid w:val="004D2778"/>
    <w:rsid w:val="004D30BE"/>
    <w:rsid w:val="004D328B"/>
    <w:rsid w:val="004D352C"/>
    <w:rsid w:val="004D35CD"/>
    <w:rsid w:val="004D3E0C"/>
    <w:rsid w:val="004D3F4A"/>
    <w:rsid w:val="004D4146"/>
    <w:rsid w:val="004D4EFD"/>
    <w:rsid w:val="004D5330"/>
    <w:rsid w:val="004D6E15"/>
    <w:rsid w:val="004E0F73"/>
    <w:rsid w:val="004E2153"/>
    <w:rsid w:val="004E232B"/>
    <w:rsid w:val="004E5CEA"/>
    <w:rsid w:val="004E6355"/>
    <w:rsid w:val="004F0FC8"/>
    <w:rsid w:val="004F1386"/>
    <w:rsid w:val="004F3408"/>
    <w:rsid w:val="004F37CF"/>
    <w:rsid w:val="004F4065"/>
    <w:rsid w:val="004F45F5"/>
    <w:rsid w:val="004F495B"/>
    <w:rsid w:val="004F6D83"/>
    <w:rsid w:val="0050389C"/>
    <w:rsid w:val="005045AC"/>
    <w:rsid w:val="00505460"/>
    <w:rsid w:val="00507067"/>
    <w:rsid w:val="005078C4"/>
    <w:rsid w:val="00507AB7"/>
    <w:rsid w:val="00510785"/>
    <w:rsid w:val="005112AE"/>
    <w:rsid w:val="005121CA"/>
    <w:rsid w:val="00512DBE"/>
    <w:rsid w:val="00513B2F"/>
    <w:rsid w:val="00513BE7"/>
    <w:rsid w:val="00515ED7"/>
    <w:rsid w:val="00516C18"/>
    <w:rsid w:val="00516C58"/>
    <w:rsid w:val="0051737D"/>
    <w:rsid w:val="0051743C"/>
    <w:rsid w:val="00517AA6"/>
    <w:rsid w:val="005200D0"/>
    <w:rsid w:val="00521077"/>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706"/>
    <w:rsid w:val="00536E21"/>
    <w:rsid w:val="00536F30"/>
    <w:rsid w:val="00537322"/>
    <w:rsid w:val="00540668"/>
    <w:rsid w:val="00540C5D"/>
    <w:rsid w:val="00540E92"/>
    <w:rsid w:val="00540FE5"/>
    <w:rsid w:val="00541AFC"/>
    <w:rsid w:val="00541E6B"/>
    <w:rsid w:val="00541F5E"/>
    <w:rsid w:val="00543113"/>
    <w:rsid w:val="005453B5"/>
    <w:rsid w:val="00545F55"/>
    <w:rsid w:val="00546C4C"/>
    <w:rsid w:val="00547B37"/>
    <w:rsid w:val="00550702"/>
    <w:rsid w:val="00551096"/>
    <w:rsid w:val="00553833"/>
    <w:rsid w:val="00553E1A"/>
    <w:rsid w:val="0055413D"/>
    <w:rsid w:val="005546EC"/>
    <w:rsid w:val="00554D30"/>
    <w:rsid w:val="00555017"/>
    <w:rsid w:val="00556BBA"/>
    <w:rsid w:val="005622C9"/>
    <w:rsid w:val="00562D9D"/>
    <w:rsid w:val="00564047"/>
    <w:rsid w:val="00564DEC"/>
    <w:rsid w:val="005662AC"/>
    <w:rsid w:val="00567228"/>
    <w:rsid w:val="00571A9E"/>
    <w:rsid w:val="005747C4"/>
    <w:rsid w:val="00574A50"/>
    <w:rsid w:val="005771EA"/>
    <w:rsid w:val="005815B1"/>
    <w:rsid w:val="005815CB"/>
    <w:rsid w:val="00581CED"/>
    <w:rsid w:val="0058313D"/>
    <w:rsid w:val="005853E6"/>
    <w:rsid w:val="0058679B"/>
    <w:rsid w:val="00587CD7"/>
    <w:rsid w:val="00590362"/>
    <w:rsid w:val="0059124A"/>
    <w:rsid w:val="00591464"/>
    <w:rsid w:val="00591743"/>
    <w:rsid w:val="005926F7"/>
    <w:rsid w:val="00592912"/>
    <w:rsid w:val="00593173"/>
    <w:rsid w:val="00594ADA"/>
    <w:rsid w:val="00595AFC"/>
    <w:rsid w:val="005A0584"/>
    <w:rsid w:val="005A0873"/>
    <w:rsid w:val="005A10EA"/>
    <w:rsid w:val="005A1605"/>
    <w:rsid w:val="005A1C33"/>
    <w:rsid w:val="005A2122"/>
    <w:rsid w:val="005A2BE8"/>
    <w:rsid w:val="005A2F48"/>
    <w:rsid w:val="005A3292"/>
    <w:rsid w:val="005A38B8"/>
    <w:rsid w:val="005A4567"/>
    <w:rsid w:val="005A4C29"/>
    <w:rsid w:val="005A5D66"/>
    <w:rsid w:val="005A610A"/>
    <w:rsid w:val="005A6711"/>
    <w:rsid w:val="005A6734"/>
    <w:rsid w:val="005A6D8B"/>
    <w:rsid w:val="005A7B14"/>
    <w:rsid w:val="005B0BF3"/>
    <w:rsid w:val="005B1A50"/>
    <w:rsid w:val="005B2871"/>
    <w:rsid w:val="005B468B"/>
    <w:rsid w:val="005B59E4"/>
    <w:rsid w:val="005B7A21"/>
    <w:rsid w:val="005C021A"/>
    <w:rsid w:val="005C1C28"/>
    <w:rsid w:val="005C2199"/>
    <w:rsid w:val="005C28BF"/>
    <w:rsid w:val="005C349C"/>
    <w:rsid w:val="005C4FE0"/>
    <w:rsid w:val="005C5D46"/>
    <w:rsid w:val="005C6E54"/>
    <w:rsid w:val="005C7BB3"/>
    <w:rsid w:val="005C7E83"/>
    <w:rsid w:val="005C7F12"/>
    <w:rsid w:val="005D03E4"/>
    <w:rsid w:val="005D0466"/>
    <w:rsid w:val="005D047B"/>
    <w:rsid w:val="005D15B5"/>
    <w:rsid w:val="005D1D26"/>
    <w:rsid w:val="005D314A"/>
    <w:rsid w:val="005D3BA2"/>
    <w:rsid w:val="005D3E1B"/>
    <w:rsid w:val="005D443C"/>
    <w:rsid w:val="005D46A7"/>
    <w:rsid w:val="005D569A"/>
    <w:rsid w:val="005D5B30"/>
    <w:rsid w:val="005D752A"/>
    <w:rsid w:val="005D7FCB"/>
    <w:rsid w:val="005E079F"/>
    <w:rsid w:val="005E0C8A"/>
    <w:rsid w:val="005E2844"/>
    <w:rsid w:val="005E491F"/>
    <w:rsid w:val="005E4ADC"/>
    <w:rsid w:val="005E7444"/>
    <w:rsid w:val="005F35B9"/>
    <w:rsid w:val="005F428D"/>
    <w:rsid w:val="005F466A"/>
    <w:rsid w:val="005F6E65"/>
    <w:rsid w:val="005F7FFC"/>
    <w:rsid w:val="0060037A"/>
    <w:rsid w:val="00600AE3"/>
    <w:rsid w:val="0060141F"/>
    <w:rsid w:val="00602870"/>
    <w:rsid w:val="006039F3"/>
    <w:rsid w:val="00604651"/>
    <w:rsid w:val="006048BE"/>
    <w:rsid w:val="00606968"/>
    <w:rsid w:val="00606F87"/>
    <w:rsid w:val="006079E6"/>
    <w:rsid w:val="00610036"/>
    <w:rsid w:val="006100A7"/>
    <w:rsid w:val="0061039B"/>
    <w:rsid w:val="00610662"/>
    <w:rsid w:val="006119FE"/>
    <w:rsid w:val="00612134"/>
    <w:rsid w:val="00612BF3"/>
    <w:rsid w:val="00612C71"/>
    <w:rsid w:val="00613511"/>
    <w:rsid w:val="00613AFA"/>
    <w:rsid w:val="00615341"/>
    <w:rsid w:val="00615AFA"/>
    <w:rsid w:val="00616838"/>
    <w:rsid w:val="00616D07"/>
    <w:rsid w:val="00616D6E"/>
    <w:rsid w:val="00617351"/>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04"/>
    <w:rsid w:val="00641C5F"/>
    <w:rsid w:val="006428BE"/>
    <w:rsid w:val="00643460"/>
    <w:rsid w:val="00643C05"/>
    <w:rsid w:val="00644FCD"/>
    <w:rsid w:val="006461AD"/>
    <w:rsid w:val="00646DE3"/>
    <w:rsid w:val="0064745A"/>
    <w:rsid w:val="00647733"/>
    <w:rsid w:val="00647CAC"/>
    <w:rsid w:val="00650521"/>
    <w:rsid w:val="00651023"/>
    <w:rsid w:val="006524E7"/>
    <w:rsid w:val="006534C0"/>
    <w:rsid w:val="006536D5"/>
    <w:rsid w:val="00654B5D"/>
    <w:rsid w:val="00654F70"/>
    <w:rsid w:val="0065549F"/>
    <w:rsid w:val="006565C8"/>
    <w:rsid w:val="006568D2"/>
    <w:rsid w:val="0066014E"/>
    <w:rsid w:val="00660696"/>
    <w:rsid w:val="00660FA6"/>
    <w:rsid w:val="00661C40"/>
    <w:rsid w:val="00661CDA"/>
    <w:rsid w:val="006639E8"/>
    <w:rsid w:val="00664184"/>
    <w:rsid w:val="006652DD"/>
    <w:rsid w:val="0066592E"/>
    <w:rsid w:val="0066688F"/>
    <w:rsid w:val="006669BF"/>
    <w:rsid w:val="00670496"/>
    <w:rsid w:val="00671503"/>
    <w:rsid w:val="006724B9"/>
    <w:rsid w:val="00672E0E"/>
    <w:rsid w:val="006747C5"/>
    <w:rsid w:val="00676463"/>
    <w:rsid w:val="006766B8"/>
    <w:rsid w:val="00676FAE"/>
    <w:rsid w:val="00677D3F"/>
    <w:rsid w:val="0068060D"/>
    <w:rsid w:val="00680CBB"/>
    <w:rsid w:val="00681722"/>
    <w:rsid w:val="00683309"/>
    <w:rsid w:val="006834AF"/>
    <w:rsid w:val="00683843"/>
    <w:rsid w:val="00683F3E"/>
    <w:rsid w:val="0068454F"/>
    <w:rsid w:val="0068492B"/>
    <w:rsid w:val="00685B6B"/>
    <w:rsid w:val="00690920"/>
    <w:rsid w:val="006922EC"/>
    <w:rsid w:val="00693643"/>
    <w:rsid w:val="00695838"/>
    <w:rsid w:val="00695D94"/>
    <w:rsid w:val="006960DA"/>
    <w:rsid w:val="006A0ACB"/>
    <w:rsid w:val="006A0F0B"/>
    <w:rsid w:val="006A1E9E"/>
    <w:rsid w:val="006A21FC"/>
    <w:rsid w:val="006A2F36"/>
    <w:rsid w:val="006A5163"/>
    <w:rsid w:val="006A7A4E"/>
    <w:rsid w:val="006A7BD4"/>
    <w:rsid w:val="006B0989"/>
    <w:rsid w:val="006B0E5E"/>
    <w:rsid w:val="006B1145"/>
    <w:rsid w:val="006B18AB"/>
    <w:rsid w:val="006B1EE3"/>
    <w:rsid w:val="006B2658"/>
    <w:rsid w:val="006B2F61"/>
    <w:rsid w:val="006B3128"/>
    <w:rsid w:val="006B4D2D"/>
    <w:rsid w:val="006B524B"/>
    <w:rsid w:val="006B525A"/>
    <w:rsid w:val="006B557C"/>
    <w:rsid w:val="006B557E"/>
    <w:rsid w:val="006B62C1"/>
    <w:rsid w:val="006B6985"/>
    <w:rsid w:val="006B6FB7"/>
    <w:rsid w:val="006B7B0A"/>
    <w:rsid w:val="006B7E2C"/>
    <w:rsid w:val="006C070F"/>
    <w:rsid w:val="006C1343"/>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B4D"/>
    <w:rsid w:val="006D4C55"/>
    <w:rsid w:val="006D5C11"/>
    <w:rsid w:val="006D642E"/>
    <w:rsid w:val="006D698E"/>
    <w:rsid w:val="006D72D8"/>
    <w:rsid w:val="006E0967"/>
    <w:rsid w:val="006E0F42"/>
    <w:rsid w:val="006E17ED"/>
    <w:rsid w:val="006E2E29"/>
    <w:rsid w:val="006E45DD"/>
    <w:rsid w:val="006E498A"/>
    <w:rsid w:val="006E4BF4"/>
    <w:rsid w:val="006E4E45"/>
    <w:rsid w:val="006E5405"/>
    <w:rsid w:val="006E56A2"/>
    <w:rsid w:val="006E640F"/>
    <w:rsid w:val="006E6C84"/>
    <w:rsid w:val="006E6F46"/>
    <w:rsid w:val="006E7E9F"/>
    <w:rsid w:val="006F06C7"/>
    <w:rsid w:val="006F0B1A"/>
    <w:rsid w:val="006F0FE3"/>
    <w:rsid w:val="006F1114"/>
    <w:rsid w:val="006F1A2F"/>
    <w:rsid w:val="006F20FD"/>
    <w:rsid w:val="006F29B2"/>
    <w:rsid w:val="006F3115"/>
    <w:rsid w:val="006F3FB1"/>
    <w:rsid w:val="006F478A"/>
    <w:rsid w:val="006F5F3F"/>
    <w:rsid w:val="0070038B"/>
    <w:rsid w:val="00700459"/>
    <w:rsid w:val="00700617"/>
    <w:rsid w:val="00701097"/>
    <w:rsid w:val="00701EDC"/>
    <w:rsid w:val="0070214C"/>
    <w:rsid w:val="00702977"/>
    <w:rsid w:val="00702F51"/>
    <w:rsid w:val="00703CD6"/>
    <w:rsid w:val="00704DA4"/>
    <w:rsid w:val="00706458"/>
    <w:rsid w:val="0070655B"/>
    <w:rsid w:val="00710840"/>
    <w:rsid w:val="00711CF6"/>
    <w:rsid w:val="00711F7C"/>
    <w:rsid w:val="00712406"/>
    <w:rsid w:val="00712590"/>
    <w:rsid w:val="0071289A"/>
    <w:rsid w:val="00712A36"/>
    <w:rsid w:val="00713949"/>
    <w:rsid w:val="0071463C"/>
    <w:rsid w:val="00715039"/>
    <w:rsid w:val="00715847"/>
    <w:rsid w:val="00716BD1"/>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2F2"/>
    <w:rsid w:val="0072735A"/>
    <w:rsid w:val="007273E0"/>
    <w:rsid w:val="007275D7"/>
    <w:rsid w:val="0073026D"/>
    <w:rsid w:val="007304C2"/>
    <w:rsid w:val="007304CB"/>
    <w:rsid w:val="00731608"/>
    <w:rsid w:val="007337ED"/>
    <w:rsid w:val="00733C20"/>
    <w:rsid w:val="00734053"/>
    <w:rsid w:val="007341C4"/>
    <w:rsid w:val="00736DB4"/>
    <w:rsid w:val="0073710B"/>
    <w:rsid w:val="007374FE"/>
    <w:rsid w:val="0074053D"/>
    <w:rsid w:val="00740F02"/>
    <w:rsid w:val="007410C5"/>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2572"/>
    <w:rsid w:val="00753679"/>
    <w:rsid w:val="007543E9"/>
    <w:rsid w:val="00755550"/>
    <w:rsid w:val="007560CA"/>
    <w:rsid w:val="0075732B"/>
    <w:rsid w:val="007573C3"/>
    <w:rsid w:val="00757844"/>
    <w:rsid w:val="0076001A"/>
    <w:rsid w:val="00760A57"/>
    <w:rsid w:val="00760DA7"/>
    <w:rsid w:val="007610DA"/>
    <w:rsid w:val="0076114C"/>
    <w:rsid w:val="00761922"/>
    <w:rsid w:val="0076239B"/>
    <w:rsid w:val="00763A8F"/>
    <w:rsid w:val="00766185"/>
    <w:rsid w:val="007675BC"/>
    <w:rsid w:val="00771167"/>
    <w:rsid w:val="007736DF"/>
    <w:rsid w:val="007737FF"/>
    <w:rsid w:val="00774E8C"/>
    <w:rsid w:val="00775119"/>
    <w:rsid w:val="00775B66"/>
    <w:rsid w:val="0077641D"/>
    <w:rsid w:val="007771C5"/>
    <w:rsid w:val="007802E4"/>
    <w:rsid w:val="00780BBD"/>
    <w:rsid w:val="00780FAA"/>
    <w:rsid w:val="0078170F"/>
    <w:rsid w:val="007845C1"/>
    <w:rsid w:val="00784F86"/>
    <w:rsid w:val="00785D7E"/>
    <w:rsid w:val="00786460"/>
    <w:rsid w:val="007914C8"/>
    <w:rsid w:val="00792D6F"/>
    <w:rsid w:val="00796058"/>
    <w:rsid w:val="007961ED"/>
    <w:rsid w:val="0079674C"/>
    <w:rsid w:val="00797CFD"/>
    <w:rsid w:val="007A10B4"/>
    <w:rsid w:val="007A1F5B"/>
    <w:rsid w:val="007A4A61"/>
    <w:rsid w:val="007A4B65"/>
    <w:rsid w:val="007A5B7D"/>
    <w:rsid w:val="007A5C1E"/>
    <w:rsid w:val="007A5C3B"/>
    <w:rsid w:val="007A5F41"/>
    <w:rsid w:val="007A669F"/>
    <w:rsid w:val="007A6BD2"/>
    <w:rsid w:val="007A700B"/>
    <w:rsid w:val="007A73C6"/>
    <w:rsid w:val="007A7D26"/>
    <w:rsid w:val="007B0AD9"/>
    <w:rsid w:val="007B2660"/>
    <w:rsid w:val="007B295F"/>
    <w:rsid w:val="007B29BB"/>
    <w:rsid w:val="007B2DFB"/>
    <w:rsid w:val="007B4171"/>
    <w:rsid w:val="007B47C4"/>
    <w:rsid w:val="007B52B9"/>
    <w:rsid w:val="007B5D24"/>
    <w:rsid w:val="007B6F03"/>
    <w:rsid w:val="007B6F82"/>
    <w:rsid w:val="007C02C6"/>
    <w:rsid w:val="007C05F6"/>
    <w:rsid w:val="007C0EC1"/>
    <w:rsid w:val="007C11B4"/>
    <w:rsid w:val="007C1B99"/>
    <w:rsid w:val="007C3721"/>
    <w:rsid w:val="007C49DD"/>
    <w:rsid w:val="007C4D61"/>
    <w:rsid w:val="007C5DA4"/>
    <w:rsid w:val="007C6E98"/>
    <w:rsid w:val="007C7399"/>
    <w:rsid w:val="007C7A83"/>
    <w:rsid w:val="007D151B"/>
    <w:rsid w:val="007D1BDD"/>
    <w:rsid w:val="007D277B"/>
    <w:rsid w:val="007D28F1"/>
    <w:rsid w:val="007D331F"/>
    <w:rsid w:val="007D3A96"/>
    <w:rsid w:val="007D3C45"/>
    <w:rsid w:val="007D46F9"/>
    <w:rsid w:val="007D4B03"/>
    <w:rsid w:val="007D4C94"/>
    <w:rsid w:val="007D4DF4"/>
    <w:rsid w:val="007D4E10"/>
    <w:rsid w:val="007D57D6"/>
    <w:rsid w:val="007D60EA"/>
    <w:rsid w:val="007D7028"/>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2CC"/>
    <w:rsid w:val="007F260B"/>
    <w:rsid w:val="007F394E"/>
    <w:rsid w:val="007F46A7"/>
    <w:rsid w:val="007F4C25"/>
    <w:rsid w:val="007F6115"/>
    <w:rsid w:val="007F6E4D"/>
    <w:rsid w:val="00800ADC"/>
    <w:rsid w:val="00801EDC"/>
    <w:rsid w:val="00802A8A"/>
    <w:rsid w:val="00803E18"/>
    <w:rsid w:val="00805C98"/>
    <w:rsid w:val="00807643"/>
    <w:rsid w:val="00807C09"/>
    <w:rsid w:val="00811419"/>
    <w:rsid w:val="008130D3"/>
    <w:rsid w:val="00814E3D"/>
    <w:rsid w:val="00815458"/>
    <w:rsid w:val="00815D87"/>
    <w:rsid w:val="00816AFB"/>
    <w:rsid w:val="008208B7"/>
    <w:rsid w:val="00820D4A"/>
    <w:rsid w:val="00821329"/>
    <w:rsid w:val="00821567"/>
    <w:rsid w:val="00822509"/>
    <w:rsid w:val="0082264A"/>
    <w:rsid w:val="0082385B"/>
    <w:rsid w:val="00825DF1"/>
    <w:rsid w:val="00826432"/>
    <w:rsid w:val="0083016B"/>
    <w:rsid w:val="00831EC7"/>
    <w:rsid w:val="0083267B"/>
    <w:rsid w:val="00832A4D"/>
    <w:rsid w:val="008335B6"/>
    <w:rsid w:val="00833E01"/>
    <w:rsid w:val="008357B3"/>
    <w:rsid w:val="00835ED2"/>
    <w:rsid w:val="0084002E"/>
    <w:rsid w:val="00841169"/>
    <w:rsid w:val="008414FB"/>
    <w:rsid w:val="008414FE"/>
    <w:rsid w:val="0084150F"/>
    <w:rsid w:val="00841DF3"/>
    <w:rsid w:val="00842B89"/>
    <w:rsid w:val="008434DE"/>
    <w:rsid w:val="0084362A"/>
    <w:rsid w:val="00844808"/>
    <w:rsid w:val="0084573E"/>
    <w:rsid w:val="008460FB"/>
    <w:rsid w:val="00846891"/>
    <w:rsid w:val="008475FC"/>
    <w:rsid w:val="008506D5"/>
    <w:rsid w:val="00850724"/>
    <w:rsid w:val="008509A0"/>
    <w:rsid w:val="00850AF4"/>
    <w:rsid w:val="00850BA7"/>
    <w:rsid w:val="0085139F"/>
    <w:rsid w:val="008516D7"/>
    <w:rsid w:val="008524A5"/>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445"/>
    <w:rsid w:val="0086797D"/>
    <w:rsid w:val="0087128B"/>
    <w:rsid w:val="00872E1F"/>
    <w:rsid w:val="008731A2"/>
    <w:rsid w:val="00873672"/>
    <w:rsid w:val="0087370F"/>
    <w:rsid w:val="0087446D"/>
    <w:rsid w:val="0087451D"/>
    <w:rsid w:val="00876A7C"/>
    <w:rsid w:val="00876B11"/>
    <w:rsid w:val="00876D9E"/>
    <w:rsid w:val="00877003"/>
    <w:rsid w:val="00877266"/>
    <w:rsid w:val="00877BA9"/>
    <w:rsid w:val="00882309"/>
    <w:rsid w:val="008826AF"/>
    <w:rsid w:val="00883638"/>
    <w:rsid w:val="0088386A"/>
    <w:rsid w:val="00884F03"/>
    <w:rsid w:val="0088593E"/>
    <w:rsid w:val="00885DD6"/>
    <w:rsid w:val="00885F98"/>
    <w:rsid w:val="0088642E"/>
    <w:rsid w:val="008864C0"/>
    <w:rsid w:val="008867C6"/>
    <w:rsid w:val="00886C85"/>
    <w:rsid w:val="0088722E"/>
    <w:rsid w:val="008903A6"/>
    <w:rsid w:val="008906AD"/>
    <w:rsid w:val="008907B4"/>
    <w:rsid w:val="00890B76"/>
    <w:rsid w:val="00890C18"/>
    <w:rsid w:val="008922B0"/>
    <w:rsid w:val="00892348"/>
    <w:rsid w:val="00896403"/>
    <w:rsid w:val="0089686D"/>
    <w:rsid w:val="00896F25"/>
    <w:rsid w:val="00896F9E"/>
    <w:rsid w:val="00897EA1"/>
    <w:rsid w:val="008A030C"/>
    <w:rsid w:val="008A084C"/>
    <w:rsid w:val="008A12D0"/>
    <w:rsid w:val="008A1D66"/>
    <w:rsid w:val="008A3088"/>
    <w:rsid w:val="008A3DB3"/>
    <w:rsid w:val="008A5B08"/>
    <w:rsid w:val="008A6284"/>
    <w:rsid w:val="008A62A7"/>
    <w:rsid w:val="008A6434"/>
    <w:rsid w:val="008A6BA8"/>
    <w:rsid w:val="008A7B22"/>
    <w:rsid w:val="008B0045"/>
    <w:rsid w:val="008B0F37"/>
    <w:rsid w:val="008B10BB"/>
    <w:rsid w:val="008B1465"/>
    <w:rsid w:val="008B1700"/>
    <w:rsid w:val="008B2208"/>
    <w:rsid w:val="008B26BA"/>
    <w:rsid w:val="008B26DF"/>
    <w:rsid w:val="008B5067"/>
    <w:rsid w:val="008B6AF2"/>
    <w:rsid w:val="008B7338"/>
    <w:rsid w:val="008B782B"/>
    <w:rsid w:val="008B79F7"/>
    <w:rsid w:val="008B7B4B"/>
    <w:rsid w:val="008C059B"/>
    <w:rsid w:val="008C1A09"/>
    <w:rsid w:val="008C2174"/>
    <w:rsid w:val="008C21BF"/>
    <w:rsid w:val="008C2AFC"/>
    <w:rsid w:val="008C45A8"/>
    <w:rsid w:val="008C46F4"/>
    <w:rsid w:val="008C4A4D"/>
    <w:rsid w:val="008C4DF0"/>
    <w:rsid w:val="008C5245"/>
    <w:rsid w:val="008C618E"/>
    <w:rsid w:val="008C6CEB"/>
    <w:rsid w:val="008C6F48"/>
    <w:rsid w:val="008C712A"/>
    <w:rsid w:val="008D0491"/>
    <w:rsid w:val="008D0759"/>
    <w:rsid w:val="008D0FCE"/>
    <w:rsid w:val="008D2404"/>
    <w:rsid w:val="008D2606"/>
    <w:rsid w:val="008D331F"/>
    <w:rsid w:val="008D4752"/>
    <w:rsid w:val="008D4A96"/>
    <w:rsid w:val="008D50E1"/>
    <w:rsid w:val="008D5E18"/>
    <w:rsid w:val="008D6106"/>
    <w:rsid w:val="008D714A"/>
    <w:rsid w:val="008D734E"/>
    <w:rsid w:val="008D765A"/>
    <w:rsid w:val="008D7665"/>
    <w:rsid w:val="008D78E1"/>
    <w:rsid w:val="008D7BB5"/>
    <w:rsid w:val="008D7BC7"/>
    <w:rsid w:val="008E15F4"/>
    <w:rsid w:val="008E2F9B"/>
    <w:rsid w:val="008E336B"/>
    <w:rsid w:val="008E33BA"/>
    <w:rsid w:val="008E3437"/>
    <w:rsid w:val="008E3838"/>
    <w:rsid w:val="008E3C97"/>
    <w:rsid w:val="008E3D10"/>
    <w:rsid w:val="008E5DE8"/>
    <w:rsid w:val="008E64B5"/>
    <w:rsid w:val="008E6701"/>
    <w:rsid w:val="008F01C4"/>
    <w:rsid w:val="008F030F"/>
    <w:rsid w:val="008F0AB8"/>
    <w:rsid w:val="008F1F22"/>
    <w:rsid w:val="008F3926"/>
    <w:rsid w:val="008F3E48"/>
    <w:rsid w:val="008F471B"/>
    <w:rsid w:val="008F545A"/>
    <w:rsid w:val="008F57CF"/>
    <w:rsid w:val="008F6A51"/>
    <w:rsid w:val="008F6AC8"/>
    <w:rsid w:val="008F7DCD"/>
    <w:rsid w:val="00900845"/>
    <w:rsid w:val="0090165C"/>
    <w:rsid w:val="009033B5"/>
    <w:rsid w:val="00903A8C"/>
    <w:rsid w:val="009066F7"/>
    <w:rsid w:val="0090789F"/>
    <w:rsid w:val="00907CDB"/>
    <w:rsid w:val="00907D0D"/>
    <w:rsid w:val="0091070F"/>
    <w:rsid w:val="00911005"/>
    <w:rsid w:val="00911180"/>
    <w:rsid w:val="009115E3"/>
    <w:rsid w:val="009126FE"/>
    <w:rsid w:val="00912A46"/>
    <w:rsid w:val="0091383C"/>
    <w:rsid w:val="00913E29"/>
    <w:rsid w:val="009142F6"/>
    <w:rsid w:val="0091470C"/>
    <w:rsid w:val="00915E94"/>
    <w:rsid w:val="009167E1"/>
    <w:rsid w:val="00916CAF"/>
    <w:rsid w:val="009212F7"/>
    <w:rsid w:val="00921E71"/>
    <w:rsid w:val="009222C6"/>
    <w:rsid w:val="009227B4"/>
    <w:rsid w:val="009231B9"/>
    <w:rsid w:val="009234AB"/>
    <w:rsid w:val="009235B4"/>
    <w:rsid w:val="00923E4D"/>
    <w:rsid w:val="00923FB2"/>
    <w:rsid w:val="00925A7D"/>
    <w:rsid w:val="00925BA7"/>
    <w:rsid w:val="00925F56"/>
    <w:rsid w:val="00926F01"/>
    <w:rsid w:val="0092710C"/>
    <w:rsid w:val="00927D77"/>
    <w:rsid w:val="009309AB"/>
    <w:rsid w:val="00930B9A"/>
    <w:rsid w:val="00930F57"/>
    <w:rsid w:val="009316A8"/>
    <w:rsid w:val="00931A81"/>
    <w:rsid w:val="0093232A"/>
    <w:rsid w:val="00932830"/>
    <w:rsid w:val="00934693"/>
    <w:rsid w:val="009346BC"/>
    <w:rsid w:val="00935FC1"/>
    <w:rsid w:val="00935FD5"/>
    <w:rsid w:val="00936049"/>
    <w:rsid w:val="00936812"/>
    <w:rsid w:val="0093694A"/>
    <w:rsid w:val="00936D9D"/>
    <w:rsid w:val="00936E0C"/>
    <w:rsid w:val="00937EDD"/>
    <w:rsid w:val="009404EC"/>
    <w:rsid w:val="00940C37"/>
    <w:rsid w:val="00940EE2"/>
    <w:rsid w:val="00941007"/>
    <w:rsid w:val="00941491"/>
    <w:rsid w:val="00941867"/>
    <w:rsid w:val="00941D51"/>
    <w:rsid w:val="00942708"/>
    <w:rsid w:val="009435F2"/>
    <w:rsid w:val="00943D06"/>
    <w:rsid w:val="00944981"/>
    <w:rsid w:val="00946CA5"/>
    <w:rsid w:val="00947D8C"/>
    <w:rsid w:val="009500E7"/>
    <w:rsid w:val="0095031F"/>
    <w:rsid w:val="009503B8"/>
    <w:rsid w:val="00951B10"/>
    <w:rsid w:val="009524A4"/>
    <w:rsid w:val="0095254D"/>
    <w:rsid w:val="00952BB2"/>
    <w:rsid w:val="00953EC3"/>
    <w:rsid w:val="00954A27"/>
    <w:rsid w:val="00955368"/>
    <w:rsid w:val="0095612A"/>
    <w:rsid w:val="00956EB7"/>
    <w:rsid w:val="009577A3"/>
    <w:rsid w:val="00957B58"/>
    <w:rsid w:val="00957F10"/>
    <w:rsid w:val="00960AD0"/>
    <w:rsid w:val="00960BF0"/>
    <w:rsid w:val="00964660"/>
    <w:rsid w:val="00964667"/>
    <w:rsid w:val="009655E4"/>
    <w:rsid w:val="009663F5"/>
    <w:rsid w:val="00970EFC"/>
    <w:rsid w:val="009732A8"/>
    <w:rsid w:val="009732F5"/>
    <w:rsid w:val="00974E8C"/>
    <w:rsid w:val="00975C65"/>
    <w:rsid w:val="00976D4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66DF"/>
    <w:rsid w:val="009977DD"/>
    <w:rsid w:val="00997C0F"/>
    <w:rsid w:val="009A1494"/>
    <w:rsid w:val="009A645C"/>
    <w:rsid w:val="009A7EB4"/>
    <w:rsid w:val="009A7FCC"/>
    <w:rsid w:val="009B0B47"/>
    <w:rsid w:val="009B0E3F"/>
    <w:rsid w:val="009B0F48"/>
    <w:rsid w:val="009B1141"/>
    <w:rsid w:val="009B3382"/>
    <w:rsid w:val="009B3478"/>
    <w:rsid w:val="009B4CFF"/>
    <w:rsid w:val="009B5946"/>
    <w:rsid w:val="009B70A2"/>
    <w:rsid w:val="009B717E"/>
    <w:rsid w:val="009B71AB"/>
    <w:rsid w:val="009C06D4"/>
    <w:rsid w:val="009C17FA"/>
    <w:rsid w:val="009C1B7F"/>
    <w:rsid w:val="009C4545"/>
    <w:rsid w:val="009C4A36"/>
    <w:rsid w:val="009C5AEB"/>
    <w:rsid w:val="009C72BC"/>
    <w:rsid w:val="009D0F82"/>
    <w:rsid w:val="009D1283"/>
    <w:rsid w:val="009D22F8"/>
    <w:rsid w:val="009D38F3"/>
    <w:rsid w:val="009D7B40"/>
    <w:rsid w:val="009D7D94"/>
    <w:rsid w:val="009E0EB6"/>
    <w:rsid w:val="009E102C"/>
    <w:rsid w:val="009E166A"/>
    <w:rsid w:val="009E232B"/>
    <w:rsid w:val="009E29E1"/>
    <w:rsid w:val="009E3EA6"/>
    <w:rsid w:val="009E455B"/>
    <w:rsid w:val="009E470E"/>
    <w:rsid w:val="009E481E"/>
    <w:rsid w:val="009E4F6F"/>
    <w:rsid w:val="009E519A"/>
    <w:rsid w:val="009E5515"/>
    <w:rsid w:val="009E5F6A"/>
    <w:rsid w:val="009E765A"/>
    <w:rsid w:val="009E7BF4"/>
    <w:rsid w:val="009F0511"/>
    <w:rsid w:val="009F0F35"/>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CBE"/>
    <w:rsid w:val="00A17195"/>
    <w:rsid w:val="00A172DE"/>
    <w:rsid w:val="00A173AE"/>
    <w:rsid w:val="00A204F7"/>
    <w:rsid w:val="00A2052F"/>
    <w:rsid w:val="00A20A78"/>
    <w:rsid w:val="00A20C41"/>
    <w:rsid w:val="00A210D4"/>
    <w:rsid w:val="00A2129B"/>
    <w:rsid w:val="00A2156A"/>
    <w:rsid w:val="00A21ADC"/>
    <w:rsid w:val="00A253EF"/>
    <w:rsid w:val="00A2544B"/>
    <w:rsid w:val="00A25833"/>
    <w:rsid w:val="00A25C2F"/>
    <w:rsid w:val="00A27BCC"/>
    <w:rsid w:val="00A3091D"/>
    <w:rsid w:val="00A30F19"/>
    <w:rsid w:val="00A3348F"/>
    <w:rsid w:val="00A33806"/>
    <w:rsid w:val="00A34650"/>
    <w:rsid w:val="00A34BEC"/>
    <w:rsid w:val="00A34F4E"/>
    <w:rsid w:val="00A35FFE"/>
    <w:rsid w:val="00A3683F"/>
    <w:rsid w:val="00A36A75"/>
    <w:rsid w:val="00A36F96"/>
    <w:rsid w:val="00A373F2"/>
    <w:rsid w:val="00A37925"/>
    <w:rsid w:val="00A37B8B"/>
    <w:rsid w:val="00A402B0"/>
    <w:rsid w:val="00A41323"/>
    <w:rsid w:val="00A43667"/>
    <w:rsid w:val="00A43675"/>
    <w:rsid w:val="00A4401A"/>
    <w:rsid w:val="00A45011"/>
    <w:rsid w:val="00A46441"/>
    <w:rsid w:val="00A4663A"/>
    <w:rsid w:val="00A478FD"/>
    <w:rsid w:val="00A503EE"/>
    <w:rsid w:val="00A51932"/>
    <w:rsid w:val="00A5209C"/>
    <w:rsid w:val="00A52586"/>
    <w:rsid w:val="00A52894"/>
    <w:rsid w:val="00A54615"/>
    <w:rsid w:val="00A54B91"/>
    <w:rsid w:val="00A5603C"/>
    <w:rsid w:val="00A5645A"/>
    <w:rsid w:val="00A600B9"/>
    <w:rsid w:val="00A60C26"/>
    <w:rsid w:val="00A62BF1"/>
    <w:rsid w:val="00A62C64"/>
    <w:rsid w:val="00A62E7A"/>
    <w:rsid w:val="00A6367D"/>
    <w:rsid w:val="00A64122"/>
    <w:rsid w:val="00A64771"/>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2C0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5644"/>
    <w:rsid w:val="00AA6E8E"/>
    <w:rsid w:val="00AB1F2E"/>
    <w:rsid w:val="00AB3E0E"/>
    <w:rsid w:val="00AB445E"/>
    <w:rsid w:val="00AB4A50"/>
    <w:rsid w:val="00AB5CB0"/>
    <w:rsid w:val="00AB6042"/>
    <w:rsid w:val="00AB7499"/>
    <w:rsid w:val="00AC14B9"/>
    <w:rsid w:val="00AC2BF0"/>
    <w:rsid w:val="00AC2F49"/>
    <w:rsid w:val="00AC3BA6"/>
    <w:rsid w:val="00AC44C1"/>
    <w:rsid w:val="00AC7177"/>
    <w:rsid w:val="00AC7CB9"/>
    <w:rsid w:val="00AD0537"/>
    <w:rsid w:val="00AD07FE"/>
    <w:rsid w:val="00AD0BD6"/>
    <w:rsid w:val="00AD162A"/>
    <w:rsid w:val="00AD21B7"/>
    <w:rsid w:val="00AD3472"/>
    <w:rsid w:val="00AD3B0F"/>
    <w:rsid w:val="00AD3E93"/>
    <w:rsid w:val="00AD4E26"/>
    <w:rsid w:val="00AD5878"/>
    <w:rsid w:val="00AD632D"/>
    <w:rsid w:val="00AD63E1"/>
    <w:rsid w:val="00AD68EB"/>
    <w:rsid w:val="00AD75B9"/>
    <w:rsid w:val="00AD7DC0"/>
    <w:rsid w:val="00AD7FF9"/>
    <w:rsid w:val="00AE3490"/>
    <w:rsid w:val="00AE3D34"/>
    <w:rsid w:val="00AE46AD"/>
    <w:rsid w:val="00AE4750"/>
    <w:rsid w:val="00AE4FD7"/>
    <w:rsid w:val="00AE5292"/>
    <w:rsid w:val="00AE580E"/>
    <w:rsid w:val="00AE728D"/>
    <w:rsid w:val="00AF04EA"/>
    <w:rsid w:val="00AF0995"/>
    <w:rsid w:val="00AF16F3"/>
    <w:rsid w:val="00AF19A1"/>
    <w:rsid w:val="00AF3245"/>
    <w:rsid w:val="00AF466E"/>
    <w:rsid w:val="00AF477A"/>
    <w:rsid w:val="00AF4BF5"/>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4B2E"/>
    <w:rsid w:val="00B052C6"/>
    <w:rsid w:val="00B055DB"/>
    <w:rsid w:val="00B07588"/>
    <w:rsid w:val="00B10593"/>
    <w:rsid w:val="00B112AE"/>
    <w:rsid w:val="00B11D1A"/>
    <w:rsid w:val="00B1236E"/>
    <w:rsid w:val="00B12E8B"/>
    <w:rsid w:val="00B13152"/>
    <w:rsid w:val="00B131FB"/>
    <w:rsid w:val="00B14081"/>
    <w:rsid w:val="00B140DF"/>
    <w:rsid w:val="00B146BB"/>
    <w:rsid w:val="00B16728"/>
    <w:rsid w:val="00B20077"/>
    <w:rsid w:val="00B206FB"/>
    <w:rsid w:val="00B207DD"/>
    <w:rsid w:val="00B20B4D"/>
    <w:rsid w:val="00B20FDD"/>
    <w:rsid w:val="00B215F5"/>
    <w:rsid w:val="00B21AB5"/>
    <w:rsid w:val="00B220CC"/>
    <w:rsid w:val="00B233CE"/>
    <w:rsid w:val="00B236F7"/>
    <w:rsid w:val="00B23E78"/>
    <w:rsid w:val="00B24747"/>
    <w:rsid w:val="00B25B2C"/>
    <w:rsid w:val="00B25E73"/>
    <w:rsid w:val="00B26DDF"/>
    <w:rsid w:val="00B27533"/>
    <w:rsid w:val="00B305CC"/>
    <w:rsid w:val="00B30909"/>
    <w:rsid w:val="00B310AF"/>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02D"/>
    <w:rsid w:val="00B411FF"/>
    <w:rsid w:val="00B416B5"/>
    <w:rsid w:val="00B42D9C"/>
    <w:rsid w:val="00B433F9"/>
    <w:rsid w:val="00B43BC5"/>
    <w:rsid w:val="00B46941"/>
    <w:rsid w:val="00B50676"/>
    <w:rsid w:val="00B51264"/>
    <w:rsid w:val="00B515DE"/>
    <w:rsid w:val="00B51A90"/>
    <w:rsid w:val="00B51DCD"/>
    <w:rsid w:val="00B52097"/>
    <w:rsid w:val="00B5239F"/>
    <w:rsid w:val="00B52759"/>
    <w:rsid w:val="00B530E4"/>
    <w:rsid w:val="00B5336D"/>
    <w:rsid w:val="00B541E3"/>
    <w:rsid w:val="00B55351"/>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672B"/>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D33"/>
    <w:rsid w:val="00B9791C"/>
    <w:rsid w:val="00BA2B10"/>
    <w:rsid w:val="00BA3E31"/>
    <w:rsid w:val="00BA5587"/>
    <w:rsid w:val="00BA564D"/>
    <w:rsid w:val="00BA7150"/>
    <w:rsid w:val="00BA71BD"/>
    <w:rsid w:val="00BB1043"/>
    <w:rsid w:val="00BB2C59"/>
    <w:rsid w:val="00BB30DF"/>
    <w:rsid w:val="00BB3BF0"/>
    <w:rsid w:val="00BB618B"/>
    <w:rsid w:val="00BB6927"/>
    <w:rsid w:val="00BB70AC"/>
    <w:rsid w:val="00BB7178"/>
    <w:rsid w:val="00BB76B6"/>
    <w:rsid w:val="00BC27B0"/>
    <w:rsid w:val="00BC283C"/>
    <w:rsid w:val="00BC34B3"/>
    <w:rsid w:val="00BC4666"/>
    <w:rsid w:val="00BC50F7"/>
    <w:rsid w:val="00BC57BF"/>
    <w:rsid w:val="00BC5D6D"/>
    <w:rsid w:val="00BC6172"/>
    <w:rsid w:val="00BC692D"/>
    <w:rsid w:val="00BC7C29"/>
    <w:rsid w:val="00BD18B1"/>
    <w:rsid w:val="00BD2496"/>
    <w:rsid w:val="00BD39D7"/>
    <w:rsid w:val="00BD465D"/>
    <w:rsid w:val="00BD55AF"/>
    <w:rsid w:val="00BE009D"/>
    <w:rsid w:val="00BE014A"/>
    <w:rsid w:val="00BE03B1"/>
    <w:rsid w:val="00BE0BC3"/>
    <w:rsid w:val="00BE0FDC"/>
    <w:rsid w:val="00BE3F31"/>
    <w:rsid w:val="00BE415C"/>
    <w:rsid w:val="00BE60DA"/>
    <w:rsid w:val="00BE6FA0"/>
    <w:rsid w:val="00BF1E83"/>
    <w:rsid w:val="00BF28A9"/>
    <w:rsid w:val="00BF29D9"/>
    <w:rsid w:val="00BF42DA"/>
    <w:rsid w:val="00BF51C5"/>
    <w:rsid w:val="00BF6A75"/>
    <w:rsid w:val="00BF6BA8"/>
    <w:rsid w:val="00BF7B61"/>
    <w:rsid w:val="00C00C97"/>
    <w:rsid w:val="00C01DCD"/>
    <w:rsid w:val="00C02835"/>
    <w:rsid w:val="00C033FF"/>
    <w:rsid w:val="00C03B8E"/>
    <w:rsid w:val="00C0479F"/>
    <w:rsid w:val="00C059CE"/>
    <w:rsid w:val="00C07B9E"/>
    <w:rsid w:val="00C10016"/>
    <w:rsid w:val="00C1045B"/>
    <w:rsid w:val="00C113FC"/>
    <w:rsid w:val="00C11A03"/>
    <w:rsid w:val="00C1237C"/>
    <w:rsid w:val="00C12FFC"/>
    <w:rsid w:val="00C131FF"/>
    <w:rsid w:val="00C13E48"/>
    <w:rsid w:val="00C17116"/>
    <w:rsid w:val="00C17D43"/>
    <w:rsid w:val="00C20617"/>
    <w:rsid w:val="00C21082"/>
    <w:rsid w:val="00C227C1"/>
    <w:rsid w:val="00C22CBF"/>
    <w:rsid w:val="00C26932"/>
    <w:rsid w:val="00C31695"/>
    <w:rsid w:val="00C31A7D"/>
    <w:rsid w:val="00C32B61"/>
    <w:rsid w:val="00C33176"/>
    <w:rsid w:val="00C341C0"/>
    <w:rsid w:val="00C36E9A"/>
    <w:rsid w:val="00C3764E"/>
    <w:rsid w:val="00C4269D"/>
    <w:rsid w:val="00C4277D"/>
    <w:rsid w:val="00C43D48"/>
    <w:rsid w:val="00C44A6E"/>
    <w:rsid w:val="00C46E51"/>
    <w:rsid w:val="00C504B5"/>
    <w:rsid w:val="00C505FA"/>
    <w:rsid w:val="00C51846"/>
    <w:rsid w:val="00C5185A"/>
    <w:rsid w:val="00C52B9A"/>
    <w:rsid w:val="00C53C66"/>
    <w:rsid w:val="00C53D86"/>
    <w:rsid w:val="00C54247"/>
    <w:rsid w:val="00C567FF"/>
    <w:rsid w:val="00C5702D"/>
    <w:rsid w:val="00C574CF"/>
    <w:rsid w:val="00C57814"/>
    <w:rsid w:val="00C57B7B"/>
    <w:rsid w:val="00C6092A"/>
    <w:rsid w:val="00C60BD5"/>
    <w:rsid w:val="00C613F2"/>
    <w:rsid w:val="00C619FB"/>
    <w:rsid w:val="00C643D4"/>
    <w:rsid w:val="00C66974"/>
    <w:rsid w:val="00C67B43"/>
    <w:rsid w:val="00C70498"/>
    <w:rsid w:val="00C734E0"/>
    <w:rsid w:val="00C73D6A"/>
    <w:rsid w:val="00C74E0A"/>
    <w:rsid w:val="00C752A5"/>
    <w:rsid w:val="00C76363"/>
    <w:rsid w:val="00C76996"/>
    <w:rsid w:val="00C802FF"/>
    <w:rsid w:val="00C80B0A"/>
    <w:rsid w:val="00C81A4F"/>
    <w:rsid w:val="00C820E8"/>
    <w:rsid w:val="00C82C17"/>
    <w:rsid w:val="00C82D50"/>
    <w:rsid w:val="00C82FE7"/>
    <w:rsid w:val="00C854FD"/>
    <w:rsid w:val="00C8577D"/>
    <w:rsid w:val="00C85ADE"/>
    <w:rsid w:val="00C85BA8"/>
    <w:rsid w:val="00C85EB5"/>
    <w:rsid w:val="00C864A9"/>
    <w:rsid w:val="00C87843"/>
    <w:rsid w:val="00C87A0E"/>
    <w:rsid w:val="00C903B4"/>
    <w:rsid w:val="00C90859"/>
    <w:rsid w:val="00C912AD"/>
    <w:rsid w:val="00C91D97"/>
    <w:rsid w:val="00C9368B"/>
    <w:rsid w:val="00C95454"/>
    <w:rsid w:val="00C95716"/>
    <w:rsid w:val="00C9577E"/>
    <w:rsid w:val="00C96614"/>
    <w:rsid w:val="00C97827"/>
    <w:rsid w:val="00C97A03"/>
    <w:rsid w:val="00C97C27"/>
    <w:rsid w:val="00CA0357"/>
    <w:rsid w:val="00CA0CF5"/>
    <w:rsid w:val="00CA21C9"/>
    <w:rsid w:val="00CA269B"/>
    <w:rsid w:val="00CA2A32"/>
    <w:rsid w:val="00CA3714"/>
    <w:rsid w:val="00CA3F71"/>
    <w:rsid w:val="00CA5970"/>
    <w:rsid w:val="00CA77FB"/>
    <w:rsid w:val="00CB06D2"/>
    <w:rsid w:val="00CB16B7"/>
    <w:rsid w:val="00CB2440"/>
    <w:rsid w:val="00CB2B32"/>
    <w:rsid w:val="00CB355C"/>
    <w:rsid w:val="00CB4A03"/>
    <w:rsid w:val="00CB6579"/>
    <w:rsid w:val="00CB711F"/>
    <w:rsid w:val="00CB7AA5"/>
    <w:rsid w:val="00CC16DD"/>
    <w:rsid w:val="00CC180B"/>
    <w:rsid w:val="00CC1BB0"/>
    <w:rsid w:val="00CC25E7"/>
    <w:rsid w:val="00CC265D"/>
    <w:rsid w:val="00CC3AC0"/>
    <w:rsid w:val="00CC4071"/>
    <w:rsid w:val="00CC4DA8"/>
    <w:rsid w:val="00CC5484"/>
    <w:rsid w:val="00CC55DD"/>
    <w:rsid w:val="00CC5A11"/>
    <w:rsid w:val="00CC5D4E"/>
    <w:rsid w:val="00CC6107"/>
    <w:rsid w:val="00CC7214"/>
    <w:rsid w:val="00CC7C08"/>
    <w:rsid w:val="00CD0C80"/>
    <w:rsid w:val="00CD15CF"/>
    <w:rsid w:val="00CD1909"/>
    <w:rsid w:val="00CD4BCE"/>
    <w:rsid w:val="00CD52D3"/>
    <w:rsid w:val="00CD5667"/>
    <w:rsid w:val="00CD661D"/>
    <w:rsid w:val="00CD733F"/>
    <w:rsid w:val="00CD7A90"/>
    <w:rsid w:val="00CD7ADC"/>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2D8B"/>
    <w:rsid w:val="00D03754"/>
    <w:rsid w:val="00D0412C"/>
    <w:rsid w:val="00D04186"/>
    <w:rsid w:val="00D045AC"/>
    <w:rsid w:val="00D04F06"/>
    <w:rsid w:val="00D06F99"/>
    <w:rsid w:val="00D0779D"/>
    <w:rsid w:val="00D07BF0"/>
    <w:rsid w:val="00D10F79"/>
    <w:rsid w:val="00D115D2"/>
    <w:rsid w:val="00D123EF"/>
    <w:rsid w:val="00D1327D"/>
    <w:rsid w:val="00D13544"/>
    <w:rsid w:val="00D13C8D"/>
    <w:rsid w:val="00D148A8"/>
    <w:rsid w:val="00D151B8"/>
    <w:rsid w:val="00D15630"/>
    <w:rsid w:val="00D15803"/>
    <w:rsid w:val="00D160AA"/>
    <w:rsid w:val="00D161B6"/>
    <w:rsid w:val="00D1660D"/>
    <w:rsid w:val="00D17641"/>
    <w:rsid w:val="00D17FE3"/>
    <w:rsid w:val="00D207E4"/>
    <w:rsid w:val="00D20E3A"/>
    <w:rsid w:val="00D2114C"/>
    <w:rsid w:val="00D2314B"/>
    <w:rsid w:val="00D23F1D"/>
    <w:rsid w:val="00D244F1"/>
    <w:rsid w:val="00D25FFD"/>
    <w:rsid w:val="00D276F1"/>
    <w:rsid w:val="00D32C0C"/>
    <w:rsid w:val="00D33088"/>
    <w:rsid w:val="00D3389E"/>
    <w:rsid w:val="00D348B0"/>
    <w:rsid w:val="00D34A4F"/>
    <w:rsid w:val="00D3664C"/>
    <w:rsid w:val="00D366BD"/>
    <w:rsid w:val="00D3687F"/>
    <w:rsid w:val="00D369CC"/>
    <w:rsid w:val="00D4041C"/>
    <w:rsid w:val="00D40A31"/>
    <w:rsid w:val="00D40ACA"/>
    <w:rsid w:val="00D4156D"/>
    <w:rsid w:val="00D41C98"/>
    <w:rsid w:val="00D43329"/>
    <w:rsid w:val="00D43E95"/>
    <w:rsid w:val="00D441EB"/>
    <w:rsid w:val="00D44217"/>
    <w:rsid w:val="00D44710"/>
    <w:rsid w:val="00D44B07"/>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3B4"/>
    <w:rsid w:val="00D708F9"/>
    <w:rsid w:val="00D72EC0"/>
    <w:rsid w:val="00D739FA"/>
    <w:rsid w:val="00D74339"/>
    <w:rsid w:val="00D75546"/>
    <w:rsid w:val="00D757A6"/>
    <w:rsid w:val="00D75D46"/>
    <w:rsid w:val="00D7667A"/>
    <w:rsid w:val="00D766F6"/>
    <w:rsid w:val="00D76C49"/>
    <w:rsid w:val="00D76DBA"/>
    <w:rsid w:val="00D80579"/>
    <w:rsid w:val="00D81152"/>
    <w:rsid w:val="00D81538"/>
    <w:rsid w:val="00D82045"/>
    <w:rsid w:val="00D8216E"/>
    <w:rsid w:val="00D840F4"/>
    <w:rsid w:val="00D8452E"/>
    <w:rsid w:val="00D846B0"/>
    <w:rsid w:val="00D84B29"/>
    <w:rsid w:val="00D85324"/>
    <w:rsid w:val="00D85ED8"/>
    <w:rsid w:val="00D87C47"/>
    <w:rsid w:val="00D9038C"/>
    <w:rsid w:val="00D92136"/>
    <w:rsid w:val="00D943D2"/>
    <w:rsid w:val="00D95FAF"/>
    <w:rsid w:val="00D95FE3"/>
    <w:rsid w:val="00DA0D8E"/>
    <w:rsid w:val="00DA122D"/>
    <w:rsid w:val="00DA2D5A"/>
    <w:rsid w:val="00DA35B5"/>
    <w:rsid w:val="00DA3A5D"/>
    <w:rsid w:val="00DA3F48"/>
    <w:rsid w:val="00DA608A"/>
    <w:rsid w:val="00DA6196"/>
    <w:rsid w:val="00DA6FE4"/>
    <w:rsid w:val="00DA77AE"/>
    <w:rsid w:val="00DB1223"/>
    <w:rsid w:val="00DB2956"/>
    <w:rsid w:val="00DB3485"/>
    <w:rsid w:val="00DB487F"/>
    <w:rsid w:val="00DB4F6F"/>
    <w:rsid w:val="00DB6247"/>
    <w:rsid w:val="00DB7FAE"/>
    <w:rsid w:val="00DC005E"/>
    <w:rsid w:val="00DC1FC8"/>
    <w:rsid w:val="00DC2CAB"/>
    <w:rsid w:val="00DC3CC6"/>
    <w:rsid w:val="00DC50D4"/>
    <w:rsid w:val="00DC604D"/>
    <w:rsid w:val="00DC6FEF"/>
    <w:rsid w:val="00DD0576"/>
    <w:rsid w:val="00DD09E5"/>
    <w:rsid w:val="00DD2F75"/>
    <w:rsid w:val="00DD46C1"/>
    <w:rsid w:val="00DD66BB"/>
    <w:rsid w:val="00DD67E1"/>
    <w:rsid w:val="00DD7346"/>
    <w:rsid w:val="00DD74A7"/>
    <w:rsid w:val="00DD7657"/>
    <w:rsid w:val="00DE20E2"/>
    <w:rsid w:val="00DE2CAD"/>
    <w:rsid w:val="00DE32DD"/>
    <w:rsid w:val="00DE44E1"/>
    <w:rsid w:val="00DE49FF"/>
    <w:rsid w:val="00DE5E52"/>
    <w:rsid w:val="00DE7B85"/>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1A95"/>
    <w:rsid w:val="00E232A3"/>
    <w:rsid w:val="00E2369D"/>
    <w:rsid w:val="00E24146"/>
    <w:rsid w:val="00E25A1B"/>
    <w:rsid w:val="00E261DA"/>
    <w:rsid w:val="00E26380"/>
    <w:rsid w:val="00E26CB0"/>
    <w:rsid w:val="00E27C6D"/>
    <w:rsid w:val="00E31481"/>
    <w:rsid w:val="00E314F3"/>
    <w:rsid w:val="00E31940"/>
    <w:rsid w:val="00E32223"/>
    <w:rsid w:val="00E32340"/>
    <w:rsid w:val="00E33B3B"/>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04D7"/>
    <w:rsid w:val="00E52237"/>
    <w:rsid w:val="00E53FCD"/>
    <w:rsid w:val="00E54355"/>
    <w:rsid w:val="00E54F37"/>
    <w:rsid w:val="00E562BB"/>
    <w:rsid w:val="00E565CE"/>
    <w:rsid w:val="00E56A47"/>
    <w:rsid w:val="00E574F2"/>
    <w:rsid w:val="00E61EED"/>
    <w:rsid w:val="00E61F6B"/>
    <w:rsid w:val="00E62349"/>
    <w:rsid w:val="00E62F62"/>
    <w:rsid w:val="00E630E8"/>
    <w:rsid w:val="00E63A86"/>
    <w:rsid w:val="00E63CDA"/>
    <w:rsid w:val="00E6442F"/>
    <w:rsid w:val="00E649AC"/>
    <w:rsid w:val="00E66659"/>
    <w:rsid w:val="00E70B03"/>
    <w:rsid w:val="00E70EDE"/>
    <w:rsid w:val="00E7135D"/>
    <w:rsid w:val="00E71D14"/>
    <w:rsid w:val="00E72CE4"/>
    <w:rsid w:val="00E72ED5"/>
    <w:rsid w:val="00E735EF"/>
    <w:rsid w:val="00E745DA"/>
    <w:rsid w:val="00E7545F"/>
    <w:rsid w:val="00E7689F"/>
    <w:rsid w:val="00E801B9"/>
    <w:rsid w:val="00E8048E"/>
    <w:rsid w:val="00E81D6E"/>
    <w:rsid w:val="00E82D11"/>
    <w:rsid w:val="00E8300F"/>
    <w:rsid w:val="00E846FF"/>
    <w:rsid w:val="00E8529C"/>
    <w:rsid w:val="00E87B37"/>
    <w:rsid w:val="00E90610"/>
    <w:rsid w:val="00E90C36"/>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D0E"/>
    <w:rsid w:val="00EB0A9A"/>
    <w:rsid w:val="00EB124A"/>
    <w:rsid w:val="00EB1616"/>
    <w:rsid w:val="00EB1630"/>
    <w:rsid w:val="00EB2B72"/>
    <w:rsid w:val="00EB3ACE"/>
    <w:rsid w:val="00EB4CF7"/>
    <w:rsid w:val="00EB5118"/>
    <w:rsid w:val="00EB6C57"/>
    <w:rsid w:val="00EB6C67"/>
    <w:rsid w:val="00EB7B56"/>
    <w:rsid w:val="00EC0BFA"/>
    <w:rsid w:val="00EC103C"/>
    <w:rsid w:val="00EC3219"/>
    <w:rsid w:val="00EC4B73"/>
    <w:rsid w:val="00EC58FB"/>
    <w:rsid w:val="00EC603C"/>
    <w:rsid w:val="00EC67B9"/>
    <w:rsid w:val="00EC74CD"/>
    <w:rsid w:val="00EC781D"/>
    <w:rsid w:val="00ED0809"/>
    <w:rsid w:val="00ED0D5F"/>
    <w:rsid w:val="00ED164A"/>
    <w:rsid w:val="00ED1BD6"/>
    <w:rsid w:val="00ED2320"/>
    <w:rsid w:val="00ED23EC"/>
    <w:rsid w:val="00ED284C"/>
    <w:rsid w:val="00ED2D50"/>
    <w:rsid w:val="00ED3558"/>
    <w:rsid w:val="00ED3656"/>
    <w:rsid w:val="00ED3D12"/>
    <w:rsid w:val="00ED5088"/>
    <w:rsid w:val="00ED514C"/>
    <w:rsid w:val="00ED515D"/>
    <w:rsid w:val="00ED5685"/>
    <w:rsid w:val="00ED5C72"/>
    <w:rsid w:val="00ED5FDC"/>
    <w:rsid w:val="00ED643A"/>
    <w:rsid w:val="00ED6EF2"/>
    <w:rsid w:val="00ED7C11"/>
    <w:rsid w:val="00ED7C82"/>
    <w:rsid w:val="00EE0696"/>
    <w:rsid w:val="00EE1256"/>
    <w:rsid w:val="00EE203E"/>
    <w:rsid w:val="00EE2276"/>
    <w:rsid w:val="00EE3469"/>
    <w:rsid w:val="00EE4232"/>
    <w:rsid w:val="00EE4362"/>
    <w:rsid w:val="00EE56E6"/>
    <w:rsid w:val="00EE6422"/>
    <w:rsid w:val="00EE6EBE"/>
    <w:rsid w:val="00EE75D5"/>
    <w:rsid w:val="00EF0861"/>
    <w:rsid w:val="00EF0CF0"/>
    <w:rsid w:val="00EF3837"/>
    <w:rsid w:val="00EF3AF3"/>
    <w:rsid w:val="00EF3FC2"/>
    <w:rsid w:val="00EF4747"/>
    <w:rsid w:val="00EF5ACA"/>
    <w:rsid w:val="00EF64C2"/>
    <w:rsid w:val="00EF7C09"/>
    <w:rsid w:val="00F013CA"/>
    <w:rsid w:val="00F01728"/>
    <w:rsid w:val="00F01B05"/>
    <w:rsid w:val="00F01B6A"/>
    <w:rsid w:val="00F01E95"/>
    <w:rsid w:val="00F0247E"/>
    <w:rsid w:val="00F037E4"/>
    <w:rsid w:val="00F03EF8"/>
    <w:rsid w:val="00F047E1"/>
    <w:rsid w:val="00F054DC"/>
    <w:rsid w:val="00F05555"/>
    <w:rsid w:val="00F059F8"/>
    <w:rsid w:val="00F05CA8"/>
    <w:rsid w:val="00F06981"/>
    <w:rsid w:val="00F06DEC"/>
    <w:rsid w:val="00F078D7"/>
    <w:rsid w:val="00F12434"/>
    <w:rsid w:val="00F15900"/>
    <w:rsid w:val="00F1713A"/>
    <w:rsid w:val="00F175B6"/>
    <w:rsid w:val="00F17A72"/>
    <w:rsid w:val="00F20720"/>
    <w:rsid w:val="00F208B1"/>
    <w:rsid w:val="00F209F1"/>
    <w:rsid w:val="00F21707"/>
    <w:rsid w:val="00F2300D"/>
    <w:rsid w:val="00F23A79"/>
    <w:rsid w:val="00F268D9"/>
    <w:rsid w:val="00F302C0"/>
    <w:rsid w:val="00F33148"/>
    <w:rsid w:val="00F33CB8"/>
    <w:rsid w:val="00F34CBB"/>
    <w:rsid w:val="00F352E3"/>
    <w:rsid w:val="00F36633"/>
    <w:rsid w:val="00F36AFD"/>
    <w:rsid w:val="00F36C8E"/>
    <w:rsid w:val="00F3745E"/>
    <w:rsid w:val="00F37C8E"/>
    <w:rsid w:val="00F40066"/>
    <w:rsid w:val="00F41E98"/>
    <w:rsid w:val="00F4286A"/>
    <w:rsid w:val="00F428FC"/>
    <w:rsid w:val="00F43A27"/>
    <w:rsid w:val="00F43E2B"/>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22F3"/>
    <w:rsid w:val="00F74329"/>
    <w:rsid w:val="00F74DA9"/>
    <w:rsid w:val="00F76660"/>
    <w:rsid w:val="00F770B4"/>
    <w:rsid w:val="00F77563"/>
    <w:rsid w:val="00F77ECC"/>
    <w:rsid w:val="00F80067"/>
    <w:rsid w:val="00F830A8"/>
    <w:rsid w:val="00F83C56"/>
    <w:rsid w:val="00F86862"/>
    <w:rsid w:val="00F86B93"/>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3BB3"/>
    <w:rsid w:val="00FB42FC"/>
    <w:rsid w:val="00FB5B7D"/>
    <w:rsid w:val="00FB6269"/>
    <w:rsid w:val="00FB7AA4"/>
    <w:rsid w:val="00FB7BE7"/>
    <w:rsid w:val="00FC051D"/>
    <w:rsid w:val="00FC0B4B"/>
    <w:rsid w:val="00FC0F79"/>
    <w:rsid w:val="00FC1777"/>
    <w:rsid w:val="00FC19DC"/>
    <w:rsid w:val="00FC3AED"/>
    <w:rsid w:val="00FC3D40"/>
    <w:rsid w:val="00FC51DF"/>
    <w:rsid w:val="00FC5CDD"/>
    <w:rsid w:val="00FC6AD6"/>
    <w:rsid w:val="00FC7546"/>
    <w:rsid w:val="00FD036D"/>
    <w:rsid w:val="00FD06D9"/>
    <w:rsid w:val="00FD1158"/>
    <w:rsid w:val="00FD1658"/>
    <w:rsid w:val="00FD20BE"/>
    <w:rsid w:val="00FD2918"/>
    <w:rsid w:val="00FD47D6"/>
    <w:rsid w:val="00FD49DA"/>
    <w:rsid w:val="00FD77B2"/>
    <w:rsid w:val="00FE0AEA"/>
    <w:rsid w:val="00FE1AFF"/>
    <w:rsid w:val="00FE2325"/>
    <w:rsid w:val="00FE37EF"/>
    <w:rsid w:val="00FE421F"/>
    <w:rsid w:val="00FE5139"/>
    <w:rsid w:val="00FE54AF"/>
    <w:rsid w:val="00FE5627"/>
    <w:rsid w:val="00FE64B9"/>
    <w:rsid w:val="00FE7770"/>
    <w:rsid w:val="00FF053C"/>
    <w:rsid w:val="00FF158B"/>
    <w:rsid w:val="00FF1AAF"/>
    <w:rsid w:val="00FF2180"/>
    <w:rsid w:val="00FF2B63"/>
    <w:rsid w:val="00FF33A7"/>
    <w:rsid w:val="00FF3610"/>
    <w:rsid w:val="00FF3DDD"/>
    <w:rsid w:val="00FF3F41"/>
    <w:rsid w:val="00FF3F92"/>
    <w:rsid w:val="00FF6128"/>
    <w:rsid w:val="00FF6158"/>
    <w:rsid w:val="00FF62DF"/>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5894B0"/>
  <w15:docId w15:val="{C3731EE7-F982-47AD-ACEF-B7F454BA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1"/>
    </w:pPr>
    <w:rPr>
      <w:b/>
      <w:spacing w:val="22"/>
      <w:sz w:val="30"/>
      <w:szCs w:val="24"/>
    </w:rPr>
  </w:style>
  <w:style w:type="paragraph" w:customStyle="1" w:styleId="LLSaadoksenNimi">
    <w:name w:val="LLSaadoksenNimi"/>
    <w:next w:val="Normaali"/>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1"/>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szCs w:val="22"/>
    </w:rPr>
  </w:style>
  <w:style w:type="paragraph" w:customStyle="1" w:styleId="LLPValiotsikko">
    <w:name w:val="LLPValiotsikko"/>
    <w:next w:val="LLPerustelujenkappalejako"/>
    <w:qFormat/>
    <w:rsid w:val="00593173"/>
    <w:pPr>
      <w:spacing w:after="220"/>
      <w:outlineLvl w:val="4"/>
    </w:pPr>
    <w:rPr>
      <w:sz w:val="22"/>
      <w:szCs w:val="24"/>
    </w:rPr>
  </w:style>
  <w:style w:type="character" w:styleId="Ratkaisematonmaininta">
    <w:name w:val="Unresolved Mention"/>
    <w:basedOn w:val="Kappaleenoletusfontti"/>
    <w:uiPriority w:val="99"/>
    <w:semiHidden/>
    <w:unhideWhenUsed/>
    <w:rsid w:val="00394211"/>
    <w:rPr>
      <w:color w:val="605E5C"/>
      <w:shd w:val="clear" w:color="auto" w:fill="E1DFDD"/>
    </w:rPr>
  </w:style>
  <w:style w:type="paragraph" w:styleId="NormaaliWWW">
    <w:name w:val="Normal (Web)"/>
    <w:basedOn w:val="Normaali"/>
    <w:semiHidden/>
    <w:unhideWhenUsed/>
    <w:rsid w:val="00C957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5300">
      <w:bodyDiv w:val="1"/>
      <w:marLeft w:val="0"/>
      <w:marRight w:val="0"/>
      <w:marTop w:val="0"/>
      <w:marBottom w:val="0"/>
      <w:divBdr>
        <w:top w:val="none" w:sz="0" w:space="0" w:color="auto"/>
        <w:left w:val="none" w:sz="0" w:space="0" w:color="auto"/>
        <w:bottom w:val="none" w:sz="0" w:space="0" w:color="auto"/>
        <w:right w:val="none" w:sz="0" w:space="0" w:color="auto"/>
      </w:divBdr>
      <w:divsChild>
        <w:div w:id="1893105509">
          <w:marLeft w:val="0"/>
          <w:marRight w:val="0"/>
          <w:marTop w:val="0"/>
          <w:marBottom w:val="0"/>
          <w:divBdr>
            <w:top w:val="none" w:sz="0" w:space="0" w:color="auto"/>
            <w:left w:val="none" w:sz="0" w:space="0" w:color="auto"/>
            <w:bottom w:val="none" w:sz="0" w:space="0" w:color="auto"/>
            <w:right w:val="none" w:sz="0" w:space="0" w:color="auto"/>
          </w:divBdr>
        </w:div>
      </w:divsChild>
    </w:div>
    <w:div w:id="53628009">
      <w:bodyDiv w:val="1"/>
      <w:marLeft w:val="0"/>
      <w:marRight w:val="0"/>
      <w:marTop w:val="0"/>
      <w:marBottom w:val="0"/>
      <w:divBdr>
        <w:top w:val="none" w:sz="0" w:space="0" w:color="auto"/>
        <w:left w:val="none" w:sz="0" w:space="0" w:color="auto"/>
        <w:bottom w:val="none" w:sz="0" w:space="0" w:color="auto"/>
        <w:right w:val="none" w:sz="0" w:space="0" w:color="auto"/>
      </w:divBdr>
      <w:divsChild>
        <w:div w:id="1084571739">
          <w:marLeft w:val="0"/>
          <w:marRight w:val="0"/>
          <w:marTop w:val="0"/>
          <w:marBottom w:val="0"/>
          <w:divBdr>
            <w:top w:val="none" w:sz="0" w:space="0" w:color="auto"/>
            <w:left w:val="none" w:sz="0" w:space="0" w:color="auto"/>
            <w:bottom w:val="none" w:sz="0" w:space="0" w:color="auto"/>
            <w:right w:val="none" w:sz="0" w:space="0" w:color="auto"/>
          </w:divBdr>
        </w:div>
      </w:divsChild>
    </w:div>
    <w:div w:id="68239085">
      <w:bodyDiv w:val="1"/>
      <w:marLeft w:val="0"/>
      <w:marRight w:val="0"/>
      <w:marTop w:val="0"/>
      <w:marBottom w:val="0"/>
      <w:divBdr>
        <w:top w:val="none" w:sz="0" w:space="0" w:color="auto"/>
        <w:left w:val="none" w:sz="0" w:space="0" w:color="auto"/>
        <w:bottom w:val="none" w:sz="0" w:space="0" w:color="auto"/>
        <w:right w:val="none" w:sz="0" w:space="0" w:color="auto"/>
      </w:divBdr>
      <w:divsChild>
        <w:div w:id="1009258487">
          <w:marLeft w:val="0"/>
          <w:marRight w:val="0"/>
          <w:marTop w:val="0"/>
          <w:marBottom w:val="0"/>
          <w:divBdr>
            <w:top w:val="none" w:sz="0" w:space="0" w:color="auto"/>
            <w:left w:val="none" w:sz="0" w:space="0" w:color="auto"/>
            <w:bottom w:val="none" w:sz="0" w:space="0" w:color="auto"/>
            <w:right w:val="none" w:sz="0" w:space="0" w:color="auto"/>
          </w:divBdr>
        </w:div>
      </w:divsChild>
    </w:div>
    <w:div w:id="72699888">
      <w:bodyDiv w:val="1"/>
      <w:marLeft w:val="0"/>
      <w:marRight w:val="0"/>
      <w:marTop w:val="0"/>
      <w:marBottom w:val="0"/>
      <w:divBdr>
        <w:top w:val="none" w:sz="0" w:space="0" w:color="auto"/>
        <w:left w:val="none" w:sz="0" w:space="0" w:color="auto"/>
        <w:bottom w:val="none" w:sz="0" w:space="0" w:color="auto"/>
        <w:right w:val="none" w:sz="0" w:space="0" w:color="auto"/>
      </w:divBdr>
      <w:divsChild>
        <w:div w:id="1614558879">
          <w:marLeft w:val="0"/>
          <w:marRight w:val="0"/>
          <w:marTop w:val="0"/>
          <w:marBottom w:val="0"/>
          <w:divBdr>
            <w:top w:val="none" w:sz="0" w:space="0" w:color="auto"/>
            <w:left w:val="none" w:sz="0" w:space="0" w:color="auto"/>
            <w:bottom w:val="none" w:sz="0" w:space="0" w:color="auto"/>
            <w:right w:val="none" w:sz="0" w:space="0" w:color="auto"/>
          </w:divBdr>
        </w:div>
      </w:divsChild>
    </w:div>
    <w:div w:id="72820377">
      <w:bodyDiv w:val="1"/>
      <w:marLeft w:val="0"/>
      <w:marRight w:val="0"/>
      <w:marTop w:val="0"/>
      <w:marBottom w:val="0"/>
      <w:divBdr>
        <w:top w:val="none" w:sz="0" w:space="0" w:color="auto"/>
        <w:left w:val="none" w:sz="0" w:space="0" w:color="auto"/>
        <w:bottom w:val="none" w:sz="0" w:space="0" w:color="auto"/>
        <w:right w:val="none" w:sz="0" w:space="0" w:color="auto"/>
      </w:divBdr>
      <w:divsChild>
        <w:div w:id="1051150077">
          <w:marLeft w:val="0"/>
          <w:marRight w:val="0"/>
          <w:marTop w:val="0"/>
          <w:marBottom w:val="0"/>
          <w:divBdr>
            <w:top w:val="none" w:sz="0" w:space="0" w:color="auto"/>
            <w:left w:val="none" w:sz="0" w:space="0" w:color="auto"/>
            <w:bottom w:val="none" w:sz="0" w:space="0" w:color="auto"/>
            <w:right w:val="none" w:sz="0" w:space="0" w:color="auto"/>
          </w:divBdr>
        </w:div>
      </w:divsChild>
    </w:div>
    <w:div w:id="77600406">
      <w:bodyDiv w:val="1"/>
      <w:marLeft w:val="0"/>
      <w:marRight w:val="0"/>
      <w:marTop w:val="0"/>
      <w:marBottom w:val="0"/>
      <w:divBdr>
        <w:top w:val="none" w:sz="0" w:space="0" w:color="auto"/>
        <w:left w:val="none" w:sz="0" w:space="0" w:color="auto"/>
        <w:bottom w:val="none" w:sz="0" w:space="0" w:color="auto"/>
        <w:right w:val="none" w:sz="0" w:space="0" w:color="auto"/>
      </w:divBdr>
      <w:divsChild>
        <w:div w:id="1045176969">
          <w:marLeft w:val="0"/>
          <w:marRight w:val="0"/>
          <w:marTop w:val="0"/>
          <w:marBottom w:val="0"/>
          <w:divBdr>
            <w:top w:val="none" w:sz="0" w:space="0" w:color="auto"/>
            <w:left w:val="none" w:sz="0" w:space="0" w:color="auto"/>
            <w:bottom w:val="none" w:sz="0" w:space="0" w:color="auto"/>
            <w:right w:val="none" w:sz="0" w:space="0" w:color="auto"/>
          </w:divBdr>
        </w:div>
      </w:divsChild>
    </w:div>
    <w:div w:id="117652059">
      <w:bodyDiv w:val="1"/>
      <w:marLeft w:val="0"/>
      <w:marRight w:val="0"/>
      <w:marTop w:val="0"/>
      <w:marBottom w:val="0"/>
      <w:divBdr>
        <w:top w:val="none" w:sz="0" w:space="0" w:color="auto"/>
        <w:left w:val="none" w:sz="0" w:space="0" w:color="auto"/>
        <w:bottom w:val="none" w:sz="0" w:space="0" w:color="auto"/>
        <w:right w:val="none" w:sz="0" w:space="0" w:color="auto"/>
      </w:divBdr>
    </w:div>
    <w:div w:id="135802338">
      <w:bodyDiv w:val="1"/>
      <w:marLeft w:val="0"/>
      <w:marRight w:val="0"/>
      <w:marTop w:val="0"/>
      <w:marBottom w:val="0"/>
      <w:divBdr>
        <w:top w:val="none" w:sz="0" w:space="0" w:color="auto"/>
        <w:left w:val="none" w:sz="0" w:space="0" w:color="auto"/>
        <w:bottom w:val="none" w:sz="0" w:space="0" w:color="auto"/>
        <w:right w:val="none" w:sz="0" w:space="0" w:color="auto"/>
      </w:divBdr>
    </w:div>
    <w:div w:id="195436937">
      <w:bodyDiv w:val="1"/>
      <w:marLeft w:val="0"/>
      <w:marRight w:val="0"/>
      <w:marTop w:val="0"/>
      <w:marBottom w:val="0"/>
      <w:divBdr>
        <w:top w:val="none" w:sz="0" w:space="0" w:color="auto"/>
        <w:left w:val="none" w:sz="0" w:space="0" w:color="auto"/>
        <w:bottom w:val="none" w:sz="0" w:space="0" w:color="auto"/>
        <w:right w:val="none" w:sz="0" w:space="0" w:color="auto"/>
      </w:divBdr>
    </w:div>
    <w:div w:id="215775853">
      <w:bodyDiv w:val="1"/>
      <w:marLeft w:val="0"/>
      <w:marRight w:val="0"/>
      <w:marTop w:val="0"/>
      <w:marBottom w:val="0"/>
      <w:divBdr>
        <w:top w:val="none" w:sz="0" w:space="0" w:color="auto"/>
        <w:left w:val="none" w:sz="0" w:space="0" w:color="auto"/>
        <w:bottom w:val="none" w:sz="0" w:space="0" w:color="auto"/>
        <w:right w:val="none" w:sz="0" w:space="0" w:color="auto"/>
      </w:divBdr>
      <w:divsChild>
        <w:div w:id="1755081032">
          <w:marLeft w:val="0"/>
          <w:marRight w:val="0"/>
          <w:marTop w:val="0"/>
          <w:marBottom w:val="0"/>
          <w:divBdr>
            <w:top w:val="none" w:sz="0" w:space="0" w:color="auto"/>
            <w:left w:val="none" w:sz="0" w:space="0" w:color="auto"/>
            <w:bottom w:val="none" w:sz="0" w:space="0" w:color="auto"/>
            <w:right w:val="none" w:sz="0" w:space="0" w:color="auto"/>
          </w:divBdr>
        </w:div>
      </w:divsChild>
    </w:div>
    <w:div w:id="242447132">
      <w:bodyDiv w:val="1"/>
      <w:marLeft w:val="0"/>
      <w:marRight w:val="0"/>
      <w:marTop w:val="0"/>
      <w:marBottom w:val="0"/>
      <w:divBdr>
        <w:top w:val="none" w:sz="0" w:space="0" w:color="auto"/>
        <w:left w:val="none" w:sz="0" w:space="0" w:color="auto"/>
        <w:bottom w:val="none" w:sz="0" w:space="0" w:color="auto"/>
        <w:right w:val="none" w:sz="0" w:space="0" w:color="auto"/>
      </w:divBdr>
    </w:div>
    <w:div w:id="271088715">
      <w:bodyDiv w:val="1"/>
      <w:marLeft w:val="0"/>
      <w:marRight w:val="0"/>
      <w:marTop w:val="0"/>
      <w:marBottom w:val="0"/>
      <w:divBdr>
        <w:top w:val="none" w:sz="0" w:space="0" w:color="auto"/>
        <w:left w:val="none" w:sz="0" w:space="0" w:color="auto"/>
        <w:bottom w:val="none" w:sz="0" w:space="0" w:color="auto"/>
        <w:right w:val="none" w:sz="0" w:space="0" w:color="auto"/>
      </w:divBdr>
      <w:divsChild>
        <w:div w:id="46416788">
          <w:marLeft w:val="0"/>
          <w:marRight w:val="0"/>
          <w:marTop w:val="0"/>
          <w:marBottom w:val="0"/>
          <w:divBdr>
            <w:top w:val="none" w:sz="0" w:space="0" w:color="auto"/>
            <w:left w:val="none" w:sz="0" w:space="0" w:color="auto"/>
            <w:bottom w:val="none" w:sz="0" w:space="0" w:color="auto"/>
            <w:right w:val="none" w:sz="0" w:space="0" w:color="auto"/>
          </w:divBdr>
        </w:div>
      </w:divsChild>
    </w:div>
    <w:div w:id="283317172">
      <w:bodyDiv w:val="1"/>
      <w:marLeft w:val="0"/>
      <w:marRight w:val="0"/>
      <w:marTop w:val="0"/>
      <w:marBottom w:val="0"/>
      <w:divBdr>
        <w:top w:val="none" w:sz="0" w:space="0" w:color="auto"/>
        <w:left w:val="none" w:sz="0" w:space="0" w:color="auto"/>
        <w:bottom w:val="none" w:sz="0" w:space="0" w:color="auto"/>
        <w:right w:val="none" w:sz="0" w:space="0" w:color="auto"/>
      </w:divBdr>
      <w:divsChild>
        <w:div w:id="279723943">
          <w:marLeft w:val="0"/>
          <w:marRight w:val="0"/>
          <w:marTop w:val="0"/>
          <w:marBottom w:val="0"/>
          <w:divBdr>
            <w:top w:val="none" w:sz="0" w:space="0" w:color="auto"/>
            <w:left w:val="none" w:sz="0" w:space="0" w:color="auto"/>
            <w:bottom w:val="none" w:sz="0" w:space="0" w:color="auto"/>
            <w:right w:val="none" w:sz="0" w:space="0" w:color="auto"/>
          </w:divBdr>
        </w:div>
      </w:divsChild>
    </w:div>
    <w:div w:id="394935109">
      <w:bodyDiv w:val="1"/>
      <w:marLeft w:val="0"/>
      <w:marRight w:val="0"/>
      <w:marTop w:val="0"/>
      <w:marBottom w:val="0"/>
      <w:divBdr>
        <w:top w:val="none" w:sz="0" w:space="0" w:color="auto"/>
        <w:left w:val="none" w:sz="0" w:space="0" w:color="auto"/>
        <w:bottom w:val="none" w:sz="0" w:space="0" w:color="auto"/>
        <w:right w:val="none" w:sz="0" w:space="0" w:color="auto"/>
      </w:divBdr>
      <w:divsChild>
        <w:div w:id="905870492">
          <w:marLeft w:val="0"/>
          <w:marRight w:val="0"/>
          <w:marTop w:val="0"/>
          <w:marBottom w:val="0"/>
          <w:divBdr>
            <w:top w:val="none" w:sz="0" w:space="0" w:color="auto"/>
            <w:left w:val="none" w:sz="0" w:space="0" w:color="auto"/>
            <w:bottom w:val="none" w:sz="0" w:space="0" w:color="auto"/>
            <w:right w:val="none" w:sz="0" w:space="0" w:color="auto"/>
          </w:divBdr>
        </w:div>
      </w:divsChild>
    </w:div>
    <w:div w:id="396904961">
      <w:bodyDiv w:val="1"/>
      <w:marLeft w:val="0"/>
      <w:marRight w:val="0"/>
      <w:marTop w:val="0"/>
      <w:marBottom w:val="0"/>
      <w:divBdr>
        <w:top w:val="none" w:sz="0" w:space="0" w:color="auto"/>
        <w:left w:val="none" w:sz="0" w:space="0" w:color="auto"/>
        <w:bottom w:val="none" w:sz="0" w:space="0" w:color="auto"/>
        <w:right w:val="none" w:sz="0" w:space="0" w:color="auto"/>
      </w:divBdr>
    </w:div>
    <w:div w:id="409278891">
      <w:bodyDiv w:val="1"/>
      <w:marLeft w:val="0"/>
      <w:marRight w:val="0"/>
      <w:marTop w:val="0"/>
      <w:marBottom w:val="0"/>
      <w:divBdr>
        <w:top w:val="none" w:sz="0" w:space="0" w:color="auto"/>
        <w:left w:val="none" w:sz="0" w:space="0" w:color="auto"/>
        <w:bottom w:val="none" w:sz="0" w:space="0" w:color="auto"/>
        <w:right w:val="none" w:sz="0" w:space="0" w:color="auto"/>
      </w:divBdr>
      <w:divsChild>
        <w:div w:id="1280911633">
          <w:marLeft w:val="0"/>
          <w:marRight w:val="0"/>
          <w:marTop w:val="0"/>
          <w:marBottom w:val="0"/>
          <w:divBdr>
            <w:top w:val="none" w:sz="0" w:space="0" w:color="auto"/>
            <w:left w:val="none" w:sz="0" w:space="0" w:color="auto"/>
            <w:bottom w:val="none" w:sz="0" w:space="0" w:color="auto"/>
            <w:right w:val="none" w:sz="0" w:space="0" w:color="auto"/>
          </w:divBdr>
        </w:div>
      </w:divsChild>
    </w:div>
    <w:div w:id="436096592">
      <w:bodyDiv w:val="1"/>
      <w:marLeft w:val="0"/>
      <w:marRight w:val="0"/>
      <w:marTop w:val="0"/>
      <w:marBottom w:val="0"/>
      <w:divBdr>
        <w:top w:val="none" w:sz="0" w:space="0" w:color="auto"/>
        <w:left w:val="none" w:sz="0" w:space="0" w:color="auto"/>
        <w:bottom w:val="none" w:sz="0" w:space="0" w:color="auto"/>
        <w:right w:val="none" w:sz="0" w:space="0" w:color="auto"/>
      </w:divBdr>
      <w:divsChild>
        <w:div w:id="1007637440">
          <w:marLeft w:val="0"/>
          <w:marRight w:val="0"/>
          <w:marTop w:val="0"/>
          <w:marBottom w:val="0"/>
          <w:divBdr>
            <w:top w:val="none" w:sz="0" w:space="0" w:color="auto"/>
            <w:left w:val="none" w:sz="0" w:space="0" w:color="auto"/>
            <w:bottom w:val="none" w:sz="0" w:space="0" w:color="auto"/>
            <w:right w:val="none" w:sz="0" w:space="0" w:color="auto"/>
          </w:divBdr>
        </w:div>
      </w:divsChild>
    </w:div>
    <w:div w:id="456949361">
      <w:bodyDiv w:val="1"/>
      <w:marLeft w:val="0"/>
      <w:marRight w:val="0"/>
      <w:marTop w:val="0"/>
      <w:marBottom w:val="0"/>
      <w:divBdr>
        <w:top w:val="none" w:sz="0" w:space="0" w:color="auto"/>
        <w:left w:val="none" w:sz="0" w:space="0" w:color="auto"/>
        <w:bottom w:val="none" w:sz="0" w:space="0" w:color="auto"/>
        <w:right w:val="none" w:sz="0" w:space="0" w:color="auto"/>
      </w:divBdr>
      <w:divsChild>
        <w:div w:id="363949017">
          <w:marLeft w:val="0"/>
          <w:marRight w:val="0"/>
          <w:marTop w:val="0"/>
          <w:marBottom w:val="0"/>
          <w:divBdr>
            <w:top w:val="none" w:sz="0" w:space="0" w:color="auto"/>
            <w:left w:val="none" w:sz="0" w:space="0" w:color="auto"/>
            <w:bottom w:val="none" w:sz="0" w:space="0" w:color="auto"/>
            <w:right w:val="none" w:sz="0" w:space="0" w:color="auto"/>
          </w:divBdr>
        </w:div>
      </w:divsChild>
    </w:div>
    <w:div w:id="466246036">
      <w:bodyDiv w:val="1"/>
      <w:marLeft w:val="0"/>
      <w:marRight w:val="0"/>
      <w:marTop w:val="0"/>
      <w:marBottom w:val="0"/>
      <w:divBdr>
        <w:top w:val="none" w:sz="0" w:space="0" w:color="auto"/>
        <w:left w:val="none" w:sz="0" w:space="0" w:color="auto"/>
        <w:bottom w:val="none" w:sz="0" w:space="0" w:color="auto"/>
        <w:right w:val="none" w:sz="0" w:space="0" w:color="auto"/>
      </w:divBdr>
    </w:div>
    <w:div w:id="488787092">
      <w:bodyDiv w:val="1"/>
      <w:marLeft w:val="0"/>
      <w:marRight w:val="0"/>
      <w:marTop w:val="0"/>
      <w:marBottom w:val="0"/>
      <w:divBdr>
        <w:top w:val="none" w:sz="0" w:space="0" w:color="auto"/>
        <w:left w:val="none" w:sz="0" w:space="0" w:color="auto"/>
        <w:bottom w:val="none" w:sz="0" w:space="0" w:color="auto"/>
        <w:right w:val="none" w:sz="0" w:space="0" w:color="auto"/>
      </w:divBdr>
      <w:divsChild>
        <w:div w:id="122964027">
          <w:marLeft w:val="0"/>
          <w:marRight w:val="0"/>
          <w:marTop w:val="0"/>
          <w:marBottom w:val="0"/>
          <w:divBdr>
            <w:top w:val="none" w:sz="0" w:space="0" w:color="auto"/>
            <w:left w:val="none" w:sz="0" w:space="0" w:color="auto"/>
            <w:bottom w:val="none" w:sz="0" w:space="0" w:color="auto"/>
            <w:right w:val="none" w:sz="0" w:space="0" w:color="auto"/>
          </w:divBdr>
        </w:div>
      </w:divsChild>
    </w:div>
    <w:div w:id="549805300">
      <w:bodyDiv w:val="1"/>
      <w:marLeft w:val="0"/>
      <w:marRight w:val="0"/>
      <w:marTop w:val="0"/>
      <w:marBottom w:val="0"/>
      <w:divBdr>
        <w:top w:val="none" w:sz="0" w:space="0" w:color="auto"/>
        <w:left w:val="none" w:sz="0" w:space="0" w:color="auto"/>
        <w:bottom w:val="none" w:sz="0" w:space="0" w:color="auto"/>
        <w:right w:val="none" w:sz="0" w:space="0" w:color="auto"/>
      </w:divBdr>
      <w:divsChild>
        <w:div w:id="1157726161">
          <w:marLeft w:val="0"/>
          <w:marRight w:val="0"/>
          <w:marTop w:val="0"/>
          <w:marBottom w:val="0"/>
          <w:divBdr>
            <w:top w:val="none" w:sz="0" w:space="0" w:color="auto"/>
            <w:left w:val="none" w:sz="0" w:space="0" w:color="auto"/>
            <w:bottom w:val="none" w:sz="0" w:space="0" w:color="auto"/>
            <w:right w:val="none" w:sz="0" w:space="0" w:color="auto"/>
          </w:divBdr>
        </w:div>
      </w:divsChild>
    </w:div>
    <w:div w:id="594289254">
      <w:bodyDiv w:val="1"/>
      <w:marLeft w:val="0"/>
      <w:marRight w:val="0"/>
      <w:marTop w:val="0"/>
      <w:marBottom w:val="0"/>
      <w:divBdr>
        <w:top w:val="none" w:sz="0" w:space="0" w:color="auto"/>
        <w:left w:val="none" w:sz="0" w:space="0" w:color="auto"/>
        <w:bottom w:val="none" w:sz="0" w:space="0" w:color="auto"/>
        <w:right w:val="none" w:sz="0" w:space="0" w:color="auto"/>
      </w:divBdr>
      <w:divsChild>
        <w:div w:id="322273143">
          <w:marLeft w:val="0"/>
          <w:marRight w:val="0"/>
          <w:marTop w:val="0"/>
          <w:marBottom w:val="0"/>
          <w:divBdr>
            <w:top w:val="none" w:sz="0" w:space="0" w:color="auto"/>
            <w:left w:val="none" w:sz="0" w:space="0" w:color="auto"/>
            <w:bottom w:val="none" w:sz="0" w:space="0" w:color="auto"/>
            <w:right w:val="none" w:sz="0" w:space="0" w:color="auto"/>
          </w:divBdr>
        </w:div>
      </w:divsChild>
    </w:div>
    <w:div w:id="595603175">
      <w:bodyDiv w:val="1"/>
      <w:marLeft w:val="0"/>
      <w:marRight w:val="0"/>
      <w:marTop w:val="0"/>
      <w:marBottom w:val="0"/>
      <w:divBdr>
        <w:top w:val="none" w:sz="0" w:space="0" w:color="auto"/>
        <w:left w:val="none" w:sz="0" w:space="0" w:color="auto"/>
        <w:bottom w:val="none" w:sz="0" w:space="0" w:color="auto"/>
        <w:right w:val="none" w:sz="0" w:space="0" w:color="auto"/>
      </w:divBdr>
    </w:div>
    <w:div w:id="659505031">
      <w:bodyDiv w:val="1"/>
      <w:marLeft w:val="0"/>
      <w:marRight w:val="0"/>
      <w:marTop w:val="0"/>
      <w:marBottom w:val="0"/>
      <w:divBdr>
        <w:top w:val="none" w:sz="0" w:space="0" w:color="auto"/>
        <w:left w:val="none" w:sz="0" w:space="0" w:color="auto"/>
        <w:bottom w:val="none" w:sz="0" w:space="0" w:color="auto"/>
        <w:right w:val="none" w:sz="0" w:space="0" w:color="auto"/>
      </w:divBdr>
      <w:divsChild>
        <w:div w:id="2046975897">
          <w:marLeft w:val="0"/>
          <w:marRight w:val="0"/>
          <w:marTop w:val="0"/>
          <w:marBottom w:val="0"/>
          <w:divBdr>
            <w:top w:val="none" w:sz="0" w:space="0" w:color="auto"/>
            <w:left w:val="none" w:sz="0" w:space="0" w:color="auto"/>
            <w:bottom w:val="none" w:sz="0" w:space="0" w:color="auto"/>
            <w:right w:val="none" w:sz="0" w:space="0" w:color="auto"/>
          </w:divBdr>
        </w:div>
      </w:divsChild>
    </w:div>
    <w:div w:id="663320958">
      <w:bodyDiv w:val="1"/>
      <w:marLeft w:val="0"/>
      <w:marRight w:val="0"/>
      <w:marTop w:val="0"/>
      <w:marBottom w:val="0"/>
      <w:divBdr>
        <w:top w:val="none" w:sz="0" w:space="0" w:color="auto"/>
        <w:left w:val="none" w:sz="0" w:space="0" w:color="auto"/>
        <w:bottom w:val="none" w:sz="0" w:space="0" w:color="auto"/>
        <w:right w:val="none" w:sz="0" w:space="0" w:color="auto"/>
      </w:divBdr>
      <w:divsChild>
        <w:div w:id="874804483">
          <w:marLeft w:val="0"/>
          <w:marRight w:val="0"/>
          <w:marTop w:val="0"/>
          <w:marBottom w:val="0"/>
          <w:divBdr>
            <w:top w:val="none" w:sz="0" w:space="0" w:color="auto"/>
            <w:left w:val="none" w:sz="0" w:space="0" w:color="auto"/>
            <w:bottom w:val="none" w:sz="0" w:space="0" w:color="auto"/>
            <w:right w:val="none" w:sz="0" w:space="0" w:color="auto"/>
          </w:divBdr>
        </w:div>
      </w:divsChild>
    </w:div>
    <w:div w:id="673341391">
      <w:bodyDiv w:val="1"/>
      <w:marLeft w:val="0"/>
      <w:marRight w:val="0"/>
      <w:marTop w:val="0"/>
      <w:marBottom w:val="0"/>
      <w:divBdr>
        <w:top w:val="none" w:sz="0" w:space="0" w:color="auto"/>
        <w:left w:val="none" w:sz="0" w:space="0" w:color="auto"/>
        <w:bottom w:val="none" w:sz="0" w:space="0" w:color="auto"/>
        <w:right w:val="none" w:sz="0" w:space="0" w:color="auto"/>
      </w:divBdr>
      <w:divsChild>
        <w:div w:id="114301514">
          <w:marLeft w:val="0"/>
          <w:marRight w:val="0"/>
          <w:marTop w:val="0"/>
          <w:marBottom w:val="0"/>
          <w:divBdr>
            <w:top w:val="none" w:sz="0" w:space="0" w:color="auto"/>
            <w:left w:val="none" w:sz="0" w:space="0" w:color="auto"/>
            <w:bottom w:val="none" w:sz="0" w:space="0" w:color="auto"/>
            <w:right w:val="none" w:sz="0" w:space="0" w:color="auto"/>
          </w:divBdr>
        </w:div>
      </w:divsChild>
    </w:div>
    <w:div w:id="735249569">
      <w:bodyDiv w:val="1"/>
      <w:marLeft w:val="0"/>
      <w:marRight w:val="0"/>
      <w:marTop w:val="0"/>
      <w:marBottom w:val="0"/>
      <w:divBdr>
        <w:top w:val="none" w:sz="0" w:space="0" w:color="auto"/>
        <w:left w:val="none" w:sz="0" w:space="0" w:color="auto"/>
        <w:bottom w:val="none" w:sz="0" w:space="0" w:color="auto"/>
        <w:right w:val="none" w:sz="0" w:space="0" w:color="auto"/>
      </w:divBdr>
      <w:divsChild>
        <w:div w:id="1882159183">
          <w:marLeft w:val="0"/>
          <w:marRight w:val="0"/>
          <w:marTop w:val="0"/>
          <w:marBottom w:val="0"/>
          <w:divBdr>
            <w:top w:val="none" w:sz="0" w:space="0" w:color="auto"/>
            <w:left w:val="none" w:sz="0" w:space="0" w:color="auto"/>
            <w:bottom w:val="none" w:sz="0" w:space="0" w:color="auto"/>
            <w:right w:val="none" w:sz="0" w:space="0" w:color="auto"/>
          </w:divBdr>
        </w:div>
      </w:divsChild>
    </w:div>
    <w:div w:id="740912595">
      <w:bodyDiv w:val="1"/>
      <w:marLeft w:val="0"/>
      <w:marRight w:val="0"/>
      <w:marTop w:val="0"/>
      <w:marBottom w:val="0"/>
      <w:divBdr>
        <w:top w:val="none" w:sz="0" w:space="0" w:color="auto"/>
        <w:left w:val="none" w:sz="0" w:space="0" w:color="auto"/>
        <w:bottom w:val="none" w:sz="0" w:space="0" w:color="auto"/>
        <w:right w:val="none" w:sz="0" w:space="0" w:color="auto"/>
      </w:divBdr>
      <w:divsChild>
        <w:div w:id="758451802">
          <w:marLeft w:val="0"/>
          <w:marRight w:val="0"/>
          <w:marTop w:val="0"/>
          <w:marBottom w:val="0"/>
          <w:divBdr>
            <w:top w:val="none" w:sz="0" w:space="0" w:color="auto"/>
            <w:left w:val="none" w:sz="0" w:space="0" w:color="auto"/>
            <w:bottom w:val="none" w:sz="0" w:space="0" w:color="auto"/>
            <w:right w:val="none" w:sz="0" w:space="0" w:color="auto"/>
          </w:divBdr>
        </w:div>
      </w:divsChild>
    </w:div>
    <w:div w:id="758990908">
      <w:bodyDiv w:val="1"/>
      <w:marLeft w:val="0"/>
      <w:marRight w:val="0"/>
      <w:marTop w:val="0"/>
      <w:marBottom w:val="0"/>
      <w:divBdr>
        <w:top w:val="none" w:sz="0" w:space="0" w:color="auto"/>
        <w:left w:val="none" w:sz="0" w:space="0" w:color="auto"/>
        <w:bottom w:val="none" w:sz="0" w:space="0" w:color="auto"/>
        <w:right w:val="none" w:sz="0" w:space="0" w:color="auto"/>
      </w:divBdr>
      <w:divsChild>
        <w:div w:id="2043626181">
          <w:marLeft w:val="0"/>
          <w:marRight w:val="0"/>
          <w:marTop w:val="0"/>
          <w:marBottom w:val="0"/>
          <w:divBdr>
            <w:top w:val="none" w:sz="0" w:space="0" w:color="auto"/>
            <w:left w:val="none" w:sz="0" w:space="0" w:color="auto"/>
            <w:bottom w:val="none" w:sz="0" w:space="0" w:color="auto"/>
            <w:right w:val="none" w:sz="0" w:space="0" w:color="auto"/>
          </w:divBdr>
        </w:div>
      </w:divsChild>
    </w:div>
    <w:div w:id="761493572">
      <w:bodyDiv w:val="1"/>
      <w:marLeft w:val="0"/>
      <w:marRight w:val="0"/>
      <w:marTop w:val="0"/>
      <w:marBottom w:val="0"/>
      <w:divBdr>
        <w:top w:val="none" w:sz="0" w:space="0" w:color="auto"/>
        <w:left w:val="none" w:sz="0" w:space="0" w:color="auto"/>
        <w:bottom w:val="none" w:sz="0" w:space="0" w:color="auto"/>
        <w:right w:val="none" w:sz="0" w:space="0" w:color="auto"/>
      </w:divBdr>
      <w:divsChild>
        <w:div w:id="789788744">
          <w:marLeft w:val="0"/>
          <w:marRight w:val="0"/>
          <w:marTop w:val="0"/>
          <w:marBottom w:val="0"/>
          <w:divBdr>
            <w:top w:val="none" w:sz="0" w:space="0" w:color="auto"/>
            <w:left w:val="none" w:sz="0" w:space="0" w:color="auto"/>
            <w:bottom w:val="none" w:sz="0" w:space="0" w:color="auto"/>
            <w:right w:val="none" w:sz="0" w:space="0" w:color="auto"/>
          </w:divBdr>
        </w:div>
      </w:divsChild>
    </w:div>
    <w:div w:id="772240096">
      <w:bodyDiv w:val="1"/>
      <w:marLeft w:val="0"/>
      <w:marRight w:val="0"/>
      <w:marTop w:val="0"/>
      <w:marBottom w:val="0"/>
      <w:divBdr>
        <w:top w:val="none" w:sz="0" w:space="0" w:color="auto"/>
        <w:left w:val="none" w:sz="0" w:space="0" w:color="auto"/>
        <w:bottom w:val="none" w:sz="0" w:space="0" w:color="auto"/>
        <w:right w:val="none" w:sz="0" w:space="0" w:color="auto"/>
      </w:divBdr>
      <w:divsChild>
        <w:div w:id="563181364">
          <w:marLeft w:val="0"/>
          <w:marRight w:val="0"/>
          <w:marTop w:val="0"/>
          <w:marBottom w:val="0"/>
          <w:divBdr>
            <w:top w:val="none" w:sz="0" w:space="0" w:color="auto"/>
            <w:left w:val="none" w:sz="0" w:space="0" w:color="auto"/>
            <w:bottom w:val="none" w:sz="0" w:space="0" w:color="auto"/>
            <w:right w:val="none" w:sz="0" w:space="0" w:color="auto"/>
          </w:divBdr>
        </w:div>
      </w:divsChild>
    </w:div>
    <w:div w:id="850683202">
      <w:bodyDiv w:val="1"/>
      <w:marLeft w:val="0"/>
      <w:marRight w:val="0"/>
      <w:marTop w:val="0"/>
      <w:marBottom w:val="0"/>
      <w:divBdr>
        <w:top w:val="none" w:sz="0" w:space="0" w:color="auto"/>
        <w:left w:val="none" w:sz="0" w:space="0" w:color="auto"/>
        <w:bottom w:val="none" w:sz="0" w:space="0" w:color="auto"/>
        <w:right w:val="none" w:sz="0" w:space="0" w:color="auto"/>
      </w:divBdr>
    </w:div>
    <w:div w:id="869218163">
      <w:bodyDiv w:val="1"/>
      <w:marLeft w:val="0"/>
      <w:marRight w:val="0"/>
      <w:marTop w:val="0"/>
      <w:marBottom w:val="0"/>
      <w:divBdr>
        <w:top w:val="none" w:sz="0" w:space="0" w:color="auto"/>
        <w:left w:val="none" w:sz="0" w:space="0" w:color="auto"/>
        <w:bottom w:val="none" w:sz="0" w:space="0" w:color="auto"/>
        <w:right w:val="none" w:sz="0" w:space="0" w:color="auto"/>
      </w:divBdr>
      <w:divsChild>
        <w:div w:id="2099398435">
          <w:marLeft w:val="0"/>
          <w:marRight w:val="0"/>
          <w:marTop w:val="0"/>
          <w:marBottom w:val="0"/>
          <w:divBdr>
            <w:top w:val="none" w:sz="0" w:space="0" w:color="auto"/>
            <w:left w:val="none" w:sz="0" w:space="0" w:color="auto"/>
            <w:bottom w:val="none" w:sz="0" w:space="0" w:color="auto"/>
            <w:right w:val="none" w:sz="0" w:space="0" w:color="auto"/>
          </w:divBdr>
        </w:div>
      </w:divsChild>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910623919">
      <w:bodyDiv w:val="1"/>
      <w:marLeft w:val="0"/>
      <w:marRight w:val="0"/>
      <w:marTop w:val="0"/>
      <w:marBottom w:val="0"/>
      <w:divBdr>
        <w:top w:val="none" w:sz="0" w:space="0" w:color="auto"/>
        <w:left w:val="none" w:sz="0" w:space="0" w:color="auto"/>
        <w:bottom w:val="none" w:sz="0" w:space="0" w:color="auto"/>
        <w:right w:val="none" w:sz="0" w:space="0" w:color="auto"/>
      </w:divBdr>
      <w:divsChild>
        <w:div w:id="1300960562">
          <w:marLeft w:val="0"/>
          <w:marRight w:val="0"/>
          <w:marTop w:val="0"/>
          <w:marBottom w:val="0"/>
          <w:divBdr>
            <w:top w:val="none" w:sz="0" w:space="0" w:color="auto"/>
            <w:left w:val="none" w:sz="0" w:space="0" w:color="auto"/>
            <w:bottom w:val="none" w:sz="0" w:space="0" w:color="auto"/>
            <w:right w:val="none" w:sz="0" w:space="0" w:color="auto"/>
          </w:divBdr>
        </w:div>
      </w:divsChild>
    </w:div>
    <w:div w:id="932126598">
      <w:bodyDiv w:val="1"/>
      <w:marLeft w:val="0"/>
      <w:marRight w:val="0"/>
      <w:marTop w:val="0"/>
      <w:marBottom w:val="0"/>
      <w:divBdr>
        <w:top w:val="none" w:sz="0" w:space="0" w:color="auto"/>
        <w:left w:val="none" w:sz="0" w:space="0" w:color="auto"/>
        <w:bottom w:val="none" w:sz="0" w:space="0" w:color="auto"/>
        <w:right w:val="none" w:sz="0" w:space="0" w:color="auto"/>
      </w:divBdr>
      <w:divsChild>
        <w:div w:id="1596522991">
          <w:marLeft w:val="0"/>
          <w:marRight w:val="0"/>
          <w:marTop w:val="0"/>
          <w:marBottom w:val="0"/>
          <w:divBdr>
            <w:top w:val="none" w:sz="0" w:space="0" w:color="auto"/>
            <w:left w:val="none" w:sz="0" w:space="0" w:color="auto"/>
            <w:bottom w:val="none" w:sz="0" w:space="0" w:color="auto"/>
            <w:right w:val="none" w:sz="0" w:space="0" w:color="auto"/>
          </w:divBdr>
        </w:div>
      </w:divsChild>
    </w:div>
    <w:div w:id="942108485">
      <w:bodyDiv w:val="1"/>
      <w:marLeft w:val="0"/>
      <w:marRight w:val="0"/>
      <w:marTop w:val="0"/>
      <w:marBottom w:val="0"/>
      <w:divBdr>
        <w:top w:val="none" w:sz="0" w:space="0" w:color="auto"/>
        <w:left w:val="none" w:sz="0" w:space="0" w:color="auto"/>
        <w:bottom w:val="none" w:sz="0" w:space="0" w:color="auto"/>
        <w:right w:val="none" w:sz="0" w:space="0" w:color="auto"/>
      </w:divBdr>
      <w:divsChild>
        <w:div w:id="925387512">
          <w:marLeft w:val="0"/>
          <w:marRight w:val="0"/>
          <w:marTop w:val="0"/>
          <w:marBottom w:val="0"/>
          <w:divBdr>
            <w:top w:val="none" w:sz="0" w:space="0" w:color="auto"/>
            <w:left w:val="none" w:sz="0" w:space="0" w:color="auto"/>
            <w:bottom w:val="none" w:sz="0" w:space="0" w:color="auto"/>
            <w:right w:val="none" w:sz="0" w:space="0" w:color="auto"/>
          </w:divBdr>
        </w:div>
      </w:divsChild>
    </w:div>
    <w:div w:id="991368939">
      <w:bodyDiv w:val="1"/>
      <w:marLeft w:val="0"/>
      <w:marRight w:val="0"/>
      <w:marTop w:val="0"/>
      <w:marBottom w:val="0"/>
      <w:divBdr>
        <w:top w:val="none" w:sz="0" w:space="0" w:color="auto"/>
        <w:left w:val="none" w:sz="0" w:space="0" w:color="auto"/>
        <w:bottom w:val="none" w:sz="0" w:space="0" w:color="auto"/>
        <w:right w:val="none" w:sz="0" w:space="0" w:color="auto"/>
      </w:divBdr>
      <w:divsChild>
        <w:div w:id="559755672">
          <w:marLeft w:val="0"/>
          <w:marRight w:val="0"/>
          <w:marTop w:val="0"/>
          <w:marBottom w:val="0"/>
          <w:divBdr>
            <w:top w:val="none" w:sz="0" w:space="0" w:color="auto"/>
            <w:left w:val="none" w:sz="0" w:space="0" w:color="auto"/>
            <w:bottom w:val="none" w:sz="0" w:space="0" w:color="auto"/>
            <w:right w:val="none" w:sz="0" w:space="0" w:color="auto"/>
          </w:divBdr>
        </w:div>
      </w:divsChild>
    </w:div>
    <w:div w:id="994794527">
      <w:bodyDiv w:val="1"/>
      <w:marLeft w:val="0"/>
      <w:marRight w:val="0"/>
      <w:marTop w:val="0"/>
      <w:marBottom w:val="0"/>
      <w:divBdr>
        <w:top w:val="none" w:sz="0" w:space="0" w:color="auto"/>
        <w:left w:val="none" w:sz="0" w:space="0" w:color="auto"/>
        <w:bottom w:val="none" w:sz="0" w:space="0" w:color="auto"/>
        <w:right w:val="none" w:sz="0" w:space="0" w:color="auto"/>
      </w:divBdr>
    </w:div>
    <w:div w:id="1007369135">
      <w:bodyDiv w:val="1"/>
      <w:marLeft w:val="0"/>
      <w:marRight w:val="0"/>
      <w:marTop w:val="0"/>
      <w:marBottom w:val="0"/>
      <w:divBdr>
        <w:top w:val="none" w:sz="0" w:space="0" w:color="auto"/>
        <w:left w:val="none" w:sz="0" w:space="0" w:color="auto"/>
        <w:bottom w:val="none" w:sz="0" w:space="0" w:color="auto"/>
        <w:right w:val="none" w:sz="0" w:space="0" w:color="auto"/>
      </w:divBdr>
      <w:divsChild>
        <w:div w:id="1186791535">
          <w:marLeft w:val="0"/>
          <w:marRight w:val="0"/>
          <w:marTop w:val="0"/>
          <w:marBottom w:val="0"/>
          <w:divBdr>
            <w:top w:val="none" w:sz="0" w:space="0" w:color="auto"/>
            <w:left w:val="none" w:sz="0" w:space="0" w:color="auto"/>
            <w:bottom w:val="none" w:sz="0" w:space="0" w:color="auto"/>
            <w:right w:val="none" w:sz="0" w:space="0" w:color="auto"/>
          </w:divBdr>
        </w:div>
      </w:divsChild>
    </w:div>
    <w:div w:id="1011034468">
      <w:bodyDiv w:val="1"/>
      <w:marLeft w:val="0"/>
      <w:marRight w:val="0"/>
      <w:marTop w:val="0"/>
      <w:marBottom w:val="0"/>
      <w:divBdr>
        <w:top w:val="none" w:sz="0" w:space="0" w:color="auto"/>
        <w:left w:val="none" w:sz="0" w:space="0" w:color="auto"/>
        <w:bottom w:val="none" w:sz="0" w:space="0" w:color="auto"/>
        <w:right w:val="none" w:sz="0" w:space="0" w:color="auto"/>
      </w:divBdr>
      <w:divsChild>
        <w:div w:id="686637436">
          <w:marLeft w:val="0"/>
          <w:marRight w:val="0"/>
          <w:marTop w:val="0"/>
          <w:marBottom w:val="0"/>
          <w:divBdr>
            <w:top w:val="none" w:sz="0" w:space="0" w:color="auto"/>
            <w:left w:val="none" w:sz="0" w:space="0" w:color="auto"/>
            <w:bottom w:val="none" w:sz="0" w:space="0" w:color="auto"/>
            <w:right w:val="none" w:sz="0" w:space="0" w:color="auto"/>
          </w:divBdr>
        </w:div>
      </w:divsChild>
    </w:div>
    <w:div w:id="1036663365">
      <w:bodyDiv w:val="1"/>
      <w:marLeft w:val="0"/>
      <w:marRight w:val="0"/>
      <w:marTop w:val="0"/>
      <w:marBottom w:val="0"/>
      <w:divBdr>
        <w:top w:val="none" w:sz="0" w:space="0" w:color="auto"/>
        <w:left w:val="none" w:sz="0" w:space="0" w:color="auto"/>
        <w:bottom w:val="none" w:sz="0" w:space="0" w:color="auto"/>
        <w:right w:val="none" w:sz="0" w:space="0" w:color="auto"/>
      </w:divBdr>
      <w:divsChild>
        <w:div w:id="624193318">
          <w:marLeft w:val="0"/>
          <w:marRight w:val="0"/>
          <w:marTop w:val="0"/>
          <w:marBottom w:val="0"/>
          <w:divBdr>
            <w:top w:val="none" w:sz="0" w:space="0" w:color="auto"/>
            <w:left w:val="none" w:sz="0" w:space="0" w:color="auto"/>
            <w:bottom w:val="none" w:sz="0" w:space="0" w:color="auto"/>
            <w:right w:val="none" w:sz="0" w:space="0" w:color="auto"/>
          </w:divBdr>
        </w:div>
      </w:divsChild>
    </w:div>
    <w:div w:id="1039093108">
      <w:bodyDiv w:val="1"/>
      <w:marLeft w:val="0"/>
      <w:marRight w:val="0"/>
      <w:marTop w:val="0"/>
      <w:marBottom w:val="0"/>
      <w:divBdr>
        <w:top w:val="none" w:sz="0" w:space="0" w:color="auto"/>
        <w:left w:val="none" w:sz="0" w:space="0" w:color="auto"/>
        <w:bottom w:val="none" w:sz="0" w:space="0" w:color="auto"/>
        <w:right w:val="none" w:sz="0" w:space="0" w:color="auto"/>
      </w:divBdr>
      <w:divsChild>
        <w:div w:id="577834887">
          <w:marLeft w:val="0"/>
          <w:marRight w:val="0"/>
          <w:marTop w:val="0"/>
          <w:marBottom w:val="0"/>
          <w:divBdr>
            <w:top w:val="none" w:sz="0" w:space="0" w:color="auto"/>
            <w:left w:val="none" w:sz="0" w:space="0" w:color="auto"/>
            <w:bottom w:val="none" w:sz="0" w:space="0" w:color="auto"/>
            <w:right w:val="none" w:sz="0" w:space="0" w:color="auto"/>
          </w:divBdr>
        </w:div>
      </w:divsChild>
    </w:div>
    <w:div w:id="1055735987">
      <w:bodyDiv w:val="1"/>
      <w:marLeft w:val="0"/>
      <w:marRight w:val="0"/>
      <w:marTop w:val="0"/>
      <w:marBottom w:val="0"/>
      <w:divBdr>
        <w:top w:val="none" w:sz="0" w:space="0" w:color="auto"/>
        <w:left w:val="none" w:sz="0" w:space="0" w:color="auto"/>
        <w:bottom w:val="none" w:sz="0" w:space="0" w:color="auto"/>
        <w:right w:val="none" w:sz="0" w:space="0" w:color="auto"/>
      </w:divBdr>
      <w:divsChild>
        <w:div w:id="1376731099">
          <w:marLeft w:val="0"/>
          <w:marRight w:val="0"/>
          <w:marTop w:val="0"/>
          <w:marBottom w:val="0"/>
          <w:divBdr>
            <w:top w:val="none" w:sz="0" w:space="0" w:color="auto"/>
            <w:left w:val="none" w:sz="0" w:space="0" w:color="auto"/>
            <w:bottom w:val="none" w:sz="0" w:space="0" w:color="auto"/>
            <w:right w:val="none" w:sz="0" w:space="0" w:color="auto"/>
          </w:divBdr>
        </w:div>
      </w:divsChild>
    </w:div>
    <w:div w:id="1073430839">
      <w:bodyDiv w:val="1"/>
      <w:marLeft w:val="0"/>
      <w:marRight w:val="0"/>
      <w:marTop w:val="0"/>
      <w:marBottom w:val="0"/>
      <w:divBdr>
        <w:top w:val="none" w:sz="0" w:space="0" w:color="auto"/>
        <w:left w:val="none" w:sz="0" w:space="0" w:color="auto"/>
        <w:bottom w:val="none" w:sz="0" w:space="0" w:color="auto"/>
        <w:right w:val="none" w:sz="0" w:space="0" w:color="auto"/>
      </w:divBdr>
      <w:divsChild>
        <w:div w:id="39482444">
          <w:marLeft w:val="0"/>
          <w:marRight w:val="0"/>
          <w:marTop w:val="0"/>
          <w:marBottom w:val="0"/>
          <w:divBdr>
            <w:top w:val="none" w:sz="0" w:space="0" w:color="auto"/>
            <w:left w:val="none" w:sz="0" w:space="0" w:color="auto"/>
            <w:bottom w:val="none" w:sz="0" w:space="0" w:color="auto"/>
            <w:right w:val="none" w:sz="0" w:space="0" w:color="auto"/>
          </w:divBdr>
        </w:div>
      </w:divsChild>
    </w:div>
    <w:div w:id="1080060895">
      <w:bodyDiv w:val="1"/>
      <w:marLeft w:val="0"/>
      <w:marRight w:val="0"/>
      <w:marTop w:val="0"/>
      <w:marBottom w:val="0"/>
      <w:divBdr>
        <w:top w:val="none" w:sz="0" w:space="0" w:color="auto"/>
        <w:left w:val="none" w:sz="0" w:space="0" w:color="auto"/>
        <w:bottom w:val="none" w:sz="0" w:space="0" w:color="auto"/>
        <w:right w:val="none" w:sz="0" w:space="0" w:color="auto"/>
      </w:divBdr>
      <w:divsChild>
        <w:div w:id="2066906776">
          <w:marLeft w:val="0"/>
          <w:marRight w:val="0"/>
          <w:marTop w:val="0"/>
          <w:marBottom w:val="0"/>
          <w:divBdr>
            <w:top w:val="none" w:sz="0" w:space="0" w:color="auto"/>
            <w:left w:val="none" w:sz="0" w:space="0" w:color="auto"/>
            <w:bottom w:val="none" w:sz="0" w:space="0" w:color="auto"/>
            <w:right w:val="none" w:sz="0" w:space="0" w:color="auto"/>
          </w:divBdr>
        </w:div>
      </w:divsChild>
    </w:div>
    <w:div w:id="1084572268">
      <w:bodyDiv w:val="1"/>
      <w:marLeft w:val="0"/>
      <w:marRight w:val="0"/>
      <w:marTop w:val="0"/>
      <w:marBottom w:val="0"/>
      <w:divBdr>
        <w:top w:val="none" w:sz="0" w:space="0" w:color="auto"/>
        <w:left w:val="none" w:sz="0" w:space="0" w:color="auto"/>
        <w:bottom w:val="none" w:sz="0" w:space="0" w:color="auto"/>
        <w:right w:val="none" w:sz="0" w:space="0" w:color="auto"/>
      </w:divBdr>
      <w:divsChild>
        <w:div w:id="478226099">
          <w:marLeft w:val="0"/>
          <w:marRight w:val="0"/>
          <w:marTop w:val="0"/>
          <w:marBottom w:val="0"/>
          <w:divBdr>
            <w:top w:val="none" w:sz="0" w:space="0" w:color="auto"/>
            <w:left w:val="none" w:sz="0" w:space="0" w:color="auto"/>
            <w:bottom w:val="none" w:sz="0" w:space="0" w:color="auto"/>
            <w:right w:val="none" w:sz="0" w:space="0" w:color="auto"/>
          </w:divBdr>
        </w:div>
      </w:divsChild>
    </w:div>
    <w:div w:id="1098477562">
      <w:bodyDiv w:val="1"/>
      <w:marLeft w:val="0"/>
      <w:marRight w:val="0"/>
      <w:marTop w:val="0"/>
      <w:marBottom w:val="0"/>
      <w:divBdr>
        <w:top w:val="none" w:sz="0" w:space="0" w:color="auto"/>
        <w:left w:val="none" w:sz="0" w:space="0" w:color="auto"/>
        <w:bottom w:val="none" w:sz="0" w:space="0" w:color="auto"/>
        <w:right w:val="none" w:sz="0" w:space="0" w:color="auto"/>
      </w:divBdr>
      <w:divsChild>
        <w:div w:id="851576591">
          <w:marLeft w:val="0"/>
          <w:marRight w:val="0"/>
          <w:marTop w:val="0"/>
          <w:marBottom w:val="0"/>
          <w:divBdr>
            <w:top w:val="none" w:sz="0" w:space="0" w:color="auto"/>
            <w:left w:val="none" w:sz="0" w:space="0" w:color="auto"/>
            <w:bottom w:val="none" w:sz="0" w:space="0" w:color="auto"/>
            <w:right w:val="none" w:sz="0" w:space="0" w:color="auto"/>
          </w:divBdr>
        </w:div>
      </w:divsChild>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1676036">
      <w:bodyDiv w:val="1"/>
      <w:marLeft w:val="0"/>
      <w:marRight w:val="0"/>
      <w:marTop w:val="0"/>
      <w:marBottom w:val="0"/>
      <w:divBdr>
        <w:top w:val="none" w:sz="0" w:space="0" w:color="auto"/>
        <w:left w:val="none" w:sz="0" w:space="0" w:color="auto"/>
        <w:bottom w:val="none" w:sz="0" w:space="0" w:color="auto"/>
        <w:right w:val="none" w:sz="0" w:space="0" w:color="auto"/>
      </w:divBdr>
    </w:div>
    <w:div w:id="1133713434">
      <w:bodyDiv w:val="1"/>
      <w:marLeft w:val="0"/>
      <w:marRight w:val="0"/>
      <w:marTop w:val="0"/>
      <w:marBottom w:val="0"/>
      <w:divBdr>
        <w:top w:val="none" w:sz="0" w:space="0" w:color="auto"/>
        <w:left w:val="none" w:sz="0" w:space="0" w:color="auto"/>
        <w:bottom w:val="none" w:sz="0" w:space="0" w:color="auto"/>
        <w:right w:val="none" w:sz="0" w:space="0" w:color="auto"/>
      </w:divBdr>
      <w:divsChild>
        <w:div w:id="409931759">
          <w:marLeft w:val="0"/>
          <w:marRight w:val="0"/>
          <w:marTop w:val="0"/>
          <w:marBottom w:val="0"/>
          <w:divBdr>
            <w:top w:val="none" w:sz="0" w:space="0" w:color="auto"/>
            <w:left w:val="none" w:sz="0" w:space="0" w:color="auto"/>
            <w:bottom w:val="none" w:sz="0" w:space="0" w:color="auto"/>
            <w:right w:val="none" w:sz="0" w:space="0" w:color="auto"/>
          </w:divBdr>
        </w:div>
      </w:divsChild>
    </w:div>
    <w:div w:id="1151795930">
      <w:bodyDiv w:val="1"/>
      <w:marLeft w:val="0"/>
      <w:marRight w:val="0"/>
      <w:marTop w:val="0"/>
      <w:marBottom w:val="0"/>
      <w:divBdr>
        <w:top w:val="none" w:sz="0" w:space="0" w:color="auto"/>
        <w:left w:val="none" w:sz="0" w:space="0" w:color="auto"/>
        <w:bottom w:val="none" w:sz="0" w:space="0" w:color="auto"/>
        <w:right w:val="none" w:sz="0" w:space="0" w:color="auto"/>
      </w:divBdr>
      <w:divsChild>
        <w:div w:id="664284532">
          <w:marLeft w:val="0"/>
          <w:marRight w:val="0"/>
          <w:marTop w:val="0"/>
          <w:marBottom w:val="0"/>
          <w:divBdr>
            <w:top w:val="none" w:sz="0" w:space="0" w:color="auto"/>
            <w:left w:val="none" w:sz="0" w:space="0" w:color="auto"/>
            <w:bottom w:val="none" w:sz="0" w:space="0" w:color="auto"/>
            <w:right w:val="none" w:sz="0" w:space="0" w:color="auto"/>
          </w:divBdr>
        </w:div>
      </w:divsChild>
    </w:div>
    <w:div w:id="1157918438">
      <w:bodyDiv w:val="1"/>
      <w:marLeft w:val="0"/>
      <w:marRight w:val="0"/>
      <w:marTop w:val="0"/>
      <w:marBottom w:val="0"/>
      <w:divBdr>
        <w:top w:val="none" w:sz="0" w:space="0" w:color="auto"/>
        <w:left w:val="none" w:sz="0" w:space="0" w:color="auto"/>
        <w:bottom w:val="none" w:sz="0" w:space="0" w:color="auto"/>
        <w:right w:val="none" w:sz="0" w:space="0" w:color="auto"/>
      </w:divBdr>
    </w:div>
    <w:div w:id="1158956638">
      <w:bodyDiv w:val="1"/>
      <w:marLeft w:val="0"/>
      <w:marRight w:val="0"/>
      <w:marTop w:val="0"/>
      <w:marBottom w:val="0"/>
      <w:divBdr>
        <w:top w:val="none" w:sz="0" w:space="0" w:color="auto"/>
        <w:left w:val="none" w:sz="0" w:space="0" w:color="auto"/>
        <w:bottom w:val="none" w:sz="0" w:space="0" w:color="auto"/>
        <w:right w:val="none" w:sz="0" w:space="0" w:color="auto"/>
      </w:divBdr>
      <w:divsChild>
        <w:div w:id="1312371667">
          <w:marLeft w:val="0"/>
          <w:marRight w:val="0"/>
          <w:marTop w:val="0"/>
          <w:marBottom w:val="0"/>
          <w:divBdr>
            <w:top w:val="none" w:sz="0" w:space="0" w:color="auto"/>
            <w:left w:val="none" w:sz="0" w:space="0" w:color="auto"/>
            <w:bottom w:val="none" w:sz="0" w:space="0" w:color="auto"/>
            <w:right w:val="none" w:sz="0" w:space="0" w:color="auto"/>
          </w:divBdr>
        </w:div>
      </w:divsChild>
    </w:div>
    <w:div w:id="1208950881">
      <w:bodyDiv w:val="1"/>
      <w:marLeft w:val="0"/>
      <w:marRight w:val="0"/>
      <w:marTop w:val="0"/>
      <w:marBottom w:val="0"/>
      <w:divBdr>
        <w:top w:val="none" w:sz="0" w:space="0" w:color="auto"/>
        <w:left w:val="none" w:sz="0" w:space="0" w:color="auto"/>
        <w:bottom w:val="none" w:sz="0" w:space="0" w:color="auto"/>
        <w:right w:val="none" w:sz="0" w:space="0" w:color="auto"/>
      </w:divBdr>
      <w:divsChild>
        <w:div w:id="1458797515">
          <w:marLeft w:val="0"/>
          <w:marRight w:val="0"/>
          <w:marTop w:val="0"/>
          <w:marBottom w:val="0"/>
          <w:divBdr>
            <w:top w:val="none" w:sz="0" w:space="0" w:color="auto"/>
            <w:left w:val="none" w:sz="0" w:space="0" w:color="auto"/>
            <w:bottom w:val="none" w:sz="0" w:space="0" w:color="auto"/>
            <w:right w:val="none" w:sz="0" w:space="0" w:color="auto"/>
          </w:divBdr>
        </w:div>
      </w:divsChild>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81453225">
      <w:bodyDiv w:val="1"/>
      <w:marLeft w:val="0"/>
      <w:marRight w:val="0"/>
      <w:marTop w:val="0"/>
      <w:marBottom w:val="0"/>
      <w:divBdr>
        <w:top w:val="none" w:sz="0" w:space="0" w:color="auto"/>
        <w:left w:val="none" w:sz="0" w:space="0" w:color="auto"/>
        <w:bottom w:val="none" w:sz="0" w:space="0" w:color="auto"/>
        <w:right w:val="none" w:sz="0" w:space="0" w:color="auto"/>
      </w:divBdr>
      <w:divsChild>
        <w:div w:id="807551062">
          <w:marLeft w:val="0"/>
          <w:marRight w:val="0"/>
          <w:marTop w:val="0"/>
          <w:marBottom w:val="0"/>
          <w:divBdr>
            <w:top w:val="none" w:sz="0" w:space="0" w:color="auto"/>
            <w:left w:val="none" w:sz="0" w:space="0" w:color="auto"/>
            <w:bottom w:val="none" w:sz="0" w:space="0" w:color="auto"/>
            <w:right w:val="none" w:sz="0" w:space="0" w:color="auto"/>
          </w:divBdr>
        </w:div>
      </w:divsChild>
    </w:div>
    <w:div w:id="1320698042">
      <w:bodyDiv w:val="1"/>
      <w:marLeft w:val="0"/>
      <w:marRight w:val="0"/>
      <w:marTop w:val="0"/>
      <w:marBottom w:val="0"/>
      <w:divBdr>
        <w:top w:val="none" w:sz="0" w:space="0" w:color="auto"/>
        <w:left w:val="none" w:sz="0" w:space="0" w:color="auto"/>
        <w:bottom w:val="none" w:sz="0" w:space="0" w:color="auto"/>
        <w:right w:val="none" w:sz="0" w:space="0" w:color="auto"/>
      </w:divBdr>
      <w:divsChild>
        <w:div w:id="115569547">
          <w:marLeft w:val="0"/>
          <w:marRight w:val="0"/>
          <w:marTop w:val="0"/>
          <w:marBottom w:val="0"/>
          <w:divBdr>
            <w:top w:val="none" w:sz="0" w:space="0" w:color="auto"/>
            <w:left w:val="none" w:sz="0" w:space="0" w:color="auto"/>
            <w:bottom w:val="none" w:sz="0" w:space="0" w:color="auto"/>
            <w:right w:val="none" w:sz="0" w:space="0" w:color="auto"/>
          </w:divBdr>
        </w:div>
      </w:divsChild>
    </w:div>
    <w:div w:id="1329211930">
      <w:bodyDiv w:val="1"/>
      <w:marLeft w:val="0"/>
      <w:marRight w:val="0"/>
      <w:marTop w:val="0"/>
      <w:marBottom w:val="0"/>
      <w:divBdr>
        <w:top w:val="none" w:sz="0" w:space="0" w:color="auto"/>
        <w:left w:val="none" w:sz="0" w:space="0" w:color="auto"/>
        <w:bottom w:val="none" w:sz="0" w:space="0" w:color="auto"/>
        <w:right w:val="none" w:sz="0" w:space="0" w:color="auto"/>
      </w:divBdr>
      <w:divsChild>
        <w:div w:id="1623882462">
          <w:marLeft w:val="0"/>
          <w:marRight w:val="0"/>
          <w:marTop w:val="0"/>
          <w:marBottom w:val="0"/>
          <w:divBdr>
            <w:top w:val="none" w:sz="0" w:space="0" w:color="auto"/>
            <w:left w:val="none" w:sz="0" w:space="0" w:color="auto"/>
            <w:bottom w:val="none" w:sz="0" w:space="0" w:color="auto"/>
            <w:right w:val="none" w:sz="0" w:space="0" w:color="auto"/>
          </w:divBdr>
        </w:div>
      </w:divsChild>
    </w:div>
    <w:div w:id="1332680187">
      <w:bodyDiv w:val="1"/>
      <w:marLeft w:val="0"/>
      <w:marRight w:val="0"/>
      <w:marTop w:val="0"/>
      <w:marBottom w:val="0"/>
      <w:divBdr>
        <w:top w:val="none" w:sz="0" w:space="0" w:color="auto"/>
        <w:left w:val="none" w:sz="0" w:space="0" w:color="auto"/>
        <w:bottom w:val="none" w:sz="0" w:space="0" w:color="auto"/>
        <w:right w:val="none" w:sz="0" w:space="0" w:color="auto"/>
      </w:divBdr>
      <w:divsChild>
        <w:div w:id="1737125564">
          <w:marLeft w:val="0"/>
          <w:marRight w:val="0"/>
          <w:marTop w:val="0"/>
          <w:marBottom w:val="0"/>
          <w:divBdr>
            <w:top w:val="none" w:sz="0" w:space="0" w:color="auto"/>
            <w:left w:val="none" w:sz="0" w:space="0" w:color="auto"/>
            <w:bottom w:val="none" w:sz="0" w:space="0" w:color="auto"/>
            <w:right w:val="none" w:sz="0" w:space="0" w:color="auto"/>
          </w:divBdr>
        </w:div>
      </w:divsChild>
    </w:div>
    <w:div w:id="1338456156">
      <w:bodyDiv w:val="1"/>
      <w:marLeft w:val="0"/>
      <w:marRight w:val="0"/>
      <w:marTop w:val="0"/>
      <w:marBottom w:val="0"/>
      <w:divBdr>
        <w:top w:val="none" w:sz="0" w:space="0" w:color="auto"/>
        <w:left w:val="none" w:sz="0" w:space="0" w:color="auto"/>
        <w:bottom w:val="none" w:sz="0" w:space="0" w:color="auto"/>
        <w:right w:val="none" w:sz="0" w:space="0" w:color="auto"/>
      </w:divBdr>
      <w:divsChild>
        <w:div w:id="1802308277">
          <w:marLeft w:val="0"/>
          <w:marRight w:val="0"/>
          <w:marTop w:val="0"/>
          <w:marBottom w:val="0"/>
          <w:divBdr>
            <w:top w:val="none" w:sz="0" w:space="0" w:color="auto"/>
            <w:left w:val="none" w:sz="0" w:space="0" w:color="auto"/>
            <w:bottom w:val="none" w:sz="0" w:space="0" w:color="auto"/>
            <w:right w:val="none" w:sz="0" w:space="0" w:color="auto"/>
          </w:divBdr>
        </w:div>
      </w:divsChild>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356618270">
      <w:bodyDiv w:val="1"/>
      <w:marLeft w:val="0"/>
      <w:marRight w:val="0"/>
      <w:marTop w:val="0"/>
      <w:marBottom w:val="0"/>
      <w:divBdr>
        <w:top w:val="none" w:sz="0" w:space="0" w:color="auto"/>
        <w:left w:val="none" w:sz="0" w:space="0" w:color="auto"/>
        <w:bottom w:val="none" w:sz="0" w:space="0" w:color="auto"/>
        <w:right w:val="none" w:sz="0" w:space="0" w:color="auto"/>
      </w:divBdr>
      <w:divsChild>
        <w:div w:id="548109796">
          <w:marLeft w:val="0"/>
          <w:marRight w:val="0"/>
          <w:marTop w:val="0"/>
          <w:marBottom w:val="0"/>
          <w:divBdr>
            <w:top w:val="none" w:sz="0" w:space="0" w:color="auto"/>
            <w:left w:val="none" w:sz="0" w:space="0" w:color="auto"/>
            <w:bottom w:val="none" w:sz="0" w:space="0" w:color="auto"/>
            <w:right w:val="none" w:sz="0" w:space="0" w:color="auto"/>
          </w:divBdr>
        </w:div>
      </w:divsChild>
    </w:div>
    <w:div w:id="1375544447">
      <w:bodyDiv w:val="1"/>
      <w:marLeft w:val="0"/>
      <w:marRight w:val="0"/>
      <w:marTop w:val="0"/>
      <w:marBottom w:val="0"/>
      <w:divBdr>
        <w:top w:val="none" w:sz="0" w:space="0" w:color="auto"/>
        <w:left w:val="none" w:sz="0" w:space="0" w:color="auto"/>
        <w:bottom w:val="none" w:sz="0" w:space="0" w:color="auto"/>
        <w:right w:val="none" w:sz="0" w:space="0" w:color="auto"/>
      </w:divBdr>
    </w:div>
    <w:div w:id="1376663968">
      <w:bodyDiv w:val="1"/>
      <w:marLeft w:val="0"/>
      <w:marRight w:val="0"/>
      <w:marTop w:val="0"/>
      <w:marBottom w:val="0"/>
      <w:divBdr>
        <w:top w:val="none" w:sz="0" w:space="0" w:color="auto"/>
        <w:left w:val="none" w:sz="0" w:space="0" w:color="auto"/>
        <w:bottom w:val="none" w:sz="0" w:space="0" w:color="auto"/>
        <w:right w:val="none" w:sz="0" w:space="0" w:color="auto"/>
      </w:divBdr>
    </w:div>
    <w:div w:id="1435201819">
      <w:bodyDiv w:val="1"/>
      <w:marLeft w:val="0"/>
      <w:marRight w:val="0"/>
      <w:marTop w:val="0"/>
      <w:marBottom w:val="0"/>
      <w:divBdr>
        <w:top w:val="none" w:sz="0" w:space="0" w:color="auto"/>
        <w:left w:val="none" w:sz="0" w:space="0" w:color="auto"/>
        <w:bottom w:val="none" w:sz="0" w:space="0" w:color="auto"/>
        <w:right w:val="none" w:sz="0" w:space="0" w:color="auto"/>
      </w:divBdr>
      <w:divsChild>
        <w:div w:id="1280795971">
          <w:marLeft w:val="0"/>
          <w:marRight w:val="0"/>
          <w:marTop w:val="0"/>
          <w:marBottom w:val="0"/>
          <w:divBdr>
            <w:top w:val="none" w:sz="0" w:space="0" w:color="auto"/>
            <w:left w:val="none" w:sz="0" w:space="0" w:color="auto"/>
            <w:bottom w:val="none" w:sz="0" w:space="0" w:color="auto"/>
            <w:right w:val="none" w:sz="0" w:space="0" w:color="auto"/>
          </w:divBdr>
        </w:div>
      </w:divsChild>
    </w:div>
    <w:div w:id="1493057737">
      <w:bodyDiv w:val="1"/>
      <w:marLeft w:val="0"/>
      <w:marRight w:val="0"/>
      <w:marTop w:val="0"/>
      <w:marBottom w:val="0"/>
      <w:divBdr>
        <w:top w:val="none" w:sz="0" w:space="0" w:color="auto"/>
        <w:left w:val="none" w:sz="0" w:space="0" w:color="auto"/>
        <w:bottom w:val="none" w:sz="0" w:space="0" w:color="auto"/>
        <w:right w:val="none" w:sz="0" w:space="0" w:color="auto"/>
      </w:divBdr>
      <w:divsChild>
        <w:div w:id="508913173">
          <w:marLeft w:val="0"/>
          <w:marRight w:val="0"/>
          <w:marTop w:val="0"/>
          <w:marBottom w:val="0"/>
          <w:divBdr>
            <w:top w:val="none" w:sz="0" w:space="0" w:color="auto"/>
            <w:left w:val="none" w:sz="0" w:space="0" w:color="auto"/>
            <w:bottom w:val="none" w:sz="0" w:space="0" w:color="auto"/>
            <w:right w:val="none" w:sz="0" w:space="0" w:color="auto"/>
          </w:divBdr>
        </w:div>
      </w:divsChild>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62903908">
      <w:bodyDiv w:val="1"/>
      <w:marLeft w:val="0"/>
      <w:marRight w:val="0"/>
      <w:marTop w:val="0"/>
      <w:marBottom w:val="0"/>
      <w:divBdr>
        <w:top w:val="none" w:sz="0" w:space="0" w:color="auto"/>
        <w:left w:val="none" w:sz="0" w:space="0" w:color="auto"/>
        <w:bottom w:val="none" w:sz="0" w:space="0" w:color="auto"/>
        <w:right w:val="none" w:sz="0" w:space="0" w:color="auto"/>
      </w:divBdr>
      <w:divsChild>
        <w:div w:id="1431202569">
          <w:marLeft w:val="0"/>
          <w:marRight w:val="0"/>
          <w:marTop w:val="0"/>
          <w:marBottom w:val="0"/>
          <w:divBdr>
            <w:top w:val="none" w:sz="0" w:space="0" w:color="auto"/>
            <w:left w:val="none" w:sz="0" w:space="0" w:color="auto"/>
            <w:bottom w:val="none" w:sz="0" w:space="0" w:color="auto"/>
            <w:right w:val="none" w:sz="0" w:space="0" w:color="auto"/>
          </w:divBdr>
        </w:div>
      </w:divsChild>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587766969">
      <w:bodyDiv w:val="1"/>
      <w:marLeft w:val="0"/>
      <w:marRight w:val="0"/>
      <w:marTop w:val="0"/>
      <w:marBottom w:val="0"/>
      <w:divBdr>
        <w:top w:val="none" w:sz="0" w:space="0" w:color="auto"/>
        <w:left w:val="none" w:sz="0" w:space="0" w:color="auto"/>
        <w:bottom w:val="none" w:sz="0" w:space="0" w:color="auto"/>
        <w:right w:val="none" w:sz="0" w:space="0" w:color="auto"/>
      </w:divBdr>
      <w:divsChild>
        <w:div w:id="32385049">
          <w:marLeft w:val="0"/>
          <w:marRight w:val="0"/>
          <w:marTop w:val="0"/>
          <w:marBottom w:val="0"/>
          <w:divBdr>
            <w:top w:val="none" w:sz="0" w:space="0" w:color="auto"/>
            <w:left w:val="none" w:sz="0" w:space="0" w:color="auto"/>
            <w:bottom w:val="none" w:sz="0" w:space="0" w:color="auto"/>
            <w:right w:val="none" w:sz="0" w:space="0" w:color="auto"/>
          </w:divBdr>
        </w:div>
      </w:divsChild>
    </w:div>
    <w:div w:id="1626153850">
      <w:bodyDiv w:val="1"/>
      <w:marLeft w:val="0"/>
      <w:marRight w:val="0"/>
      <w:marTop w:val="0"/>
      <w:marBottom w:val="0"/>
      <w:divBdr>
        <w:top w:val="none" w:sz="0" w:space="0" w:color="auto"/>
        <w:left w:val="none" w:sz="0" w:space="0" w:color="auto"/>
        <w:bottom w:val="none" w:sz="0" w:space="0" w:color="auto"/>
        <w:right w:val="none" w:sz="0" w:space="0" w:color="auto"/>
      </w:divBdr>
      <w:divsChild>
        <w:div w:id="502478824">
          <w:marLeft w:val="0"/>
          <w:marRight w:val="0"/>
          <w:marTop w:val="0"/>
          <w:marBottom w:val="0"/>
          <w:divBdr>
            <w:top w:val="none" w:sz="0" w:space="0" w:color="auto"/>
            <w:left w:val="none" w:sz="0" w:space="0" w:color="auto"/>
            <w:bottom w:val="none" w:sz="0" w:space="0" w:color="auto"/>
            <w:right w:val="none" w:sz="0" w:space="0" w:color="auto"/>
          </w:divBdr>
        </w:div>
      </w:divsChild>
    </w:div>
    <w:div w:id="1654023347">
      <w:bodyDiv w:val="1"/>
      <w:marLeft w:val="0"/>
      <w:marRight w:val="0"/>
      <w:marTop w:val="0"/>
      <w:marBottom w:val="0"/>
      <w:divBdr>
        <w:top w:val="none" w:sz="0" w:space="0" w:color="auto"/>
        <w:left w:val="none" w:sz="0" w:space="0" w:color="auto"/>
        <w:bottom w:val="none" w:sz="0" w:space="0" w:color="auto"/>
        <w:right w:val="none" w:sz="0" w:space="0" w:color="auto"/>
      </w:divBdr>
      <w:divsChild>
        <w:div w:id="1891762972">
          <w:marLeft w:val="0"/>
          <w:marRight w:val="0"/>
          <w:marTop w:val="0"/>
          <w:marBottom w:val="0"/>
          <w:divBdr>
            <w:top w:val="none" w:sz="0" w:space="0" w:color="auto"/>
            <w:left w:val="none" w:sz="0" w:space="0" w:color="auto"/>
            <w:bottom w:val="none" w:sz="0" w:space="0" w:color="auto"/>
            <w:right w:val="none" w:sz="0" w:space="0" w:color="auto"/>
          </w:divBdr>
        </w:div>
      </w:divsChild>
    </w:div>
    <w:div w:id="1676417911">
      <w:bodyDiv w:val="1"/>
      <w:marLeft w:val="0"/>
      <w:marRight w:val="0"/>
      <w:marTop w:val="0"/>
      <w:marBottom w:val="0"/>
      <w:divBdr>
        <w:top w:val="none" w:sz="0" w:space="0" w:color="auto"/>
        <w:left w:val="none" w:sz="0" w:space="0" w:color="auto"/>
        <w:bottom w:val="none" w:sz="0" w:space="0" w:color="auto"/>
        <w:right w:val="none" w:sz="0" w:space="0" w:color="auto"/>
      </w:divBdr>
      <w:divsChild>
        <w:div w:id="913047858">
          <w:marLeft w:val="0"/>
          <w:marRight w:val="0"/>
          <w:marTop w:val="0"/>
          <w:marBottom w:val="0"/>
          <w:divBdr>
            <w:top w:val="none" w:sz="0" w:space="0" w:color="auto"/>
            <w:left w:val="none" w:sz="0" w:space="0" w:color="auto"/>
            <w:bottom w:val="none" w:sz="0" w:space="0" w:color="auto"/>
            <w:right w:val="none" w:sz="0" w:space="0" w:color="auto"/>
          </w:divBdr>
        </w:div>
      </w:divsChild>
    </w:div>
    <w:div w:id="1692293389">
      <w:bodyDiv w:val="1"/>
      <w:marLeft w:val="0"/>
      <w:marRight w:val="0"/>
      <w:marTop w:val="0"/>
      <w:marBottom w:val="0"/>
      <w:divBdr>
        <w:top w:val="none" w:sz="0" w:space="0" w:color="auto"/>
        <w:left w:val="none" w:sz="0" w:space="0" w:color="auto"/>
        <w:bottom w:val="none" w:sz="0" w:space="0" w:color="auto"/>
        <w:right w:val="none" w:sz="0" w:space="0" w:color="auto"/>
      </w:divBdr>
    </w:div>
    <w:div w:id="1711026783">
      <w:bodyDiv w:val="1"/>
      <w:marLeft w:val="0"/>
      <w:marRight w:val="0"/>
      <w:marTop w:val="0"/>
      <w:marBottom w:val="0"/>
      <w:divBdr>
        <w:top w:val="none" w:sz="0" w:space="0" w:color="auto"/>
        <w:left w:val="none" w:sz="0" w:space="0" w:color="auto"/>
        <w:bottom w:val="none" w:sz="0" w:space="0" w:color="auto"/>
        <w:right w:val="none" w:sz="0" w:space="0" w:color="auto"/>
      </w:divBdr>
    </w:div>
    <w:div w:id="1733387827">
      <w:bodyDiv w:val="1"/>
      <w:marLeft w:val="0"/>
      <w:marRight w:val="0"/>
      <w:marTop w:val="0"/>
      <w:marBottom w:val="0"/>
      <w:divBdr>
        <w:top w:val="none" w:sz="0" w:space="0" w:color="auto"/>
        <w:left w:val="none" w:sz="0" w:space="0" w:color="auto"/>
        <w:bottom w:val="none" w:sz="0" w:space="0" w:color="auto"/>
        <w:right w:val="none" w:sz="0" w:space="0" w:color="auto"/>
      </w:divBdr>
      <w:divsChild>
        <w:div w:id="1604265542">
          <w:marLeft w:val="0"/>
          <w:marRight w:val="0"/>
          <w:marTop w:val="0"/>
          <w:marBottom w:val="0"/>
          <w:divBdr>
            <w:top w:val="none" w:sz="0" w:space="0" w:color="auto"/>
            <w:left w:val="none" w:sz="0" w:space="0" w:color="auto"/>
            <w:bottom w:val="none" w:sz="0" w:space="0" w:color="auto"/>
            <w:right w:val="none" w:sz="0" w:space="0" w:color="auto"/>
          </w:divBdr>
        </w:div>
      </w:divsChild>
    </w:div>
    <w:div w:id="1741321780">
      <w:bodyDiv w:val="1"/>
      <w:marLeft w:val="0"/>
      <w:marRight w:val="0"/>
      <w:marTop w:val="0"/>
      <w:marBottom w:val="0"/>
      <w:divBdr>
        <w:top w:val="none" w:sz="0" w:space="0" w:color="auto"/>
        <w:left w:val="none" w:sz="0" w:space="0" w:color="auto"/>
        <w:bottom w:val="none" w:sz="0" w:space="0" w:color="auto"/>
        <w:right w:val="none" w:sz="0" w:space="0" w:color="auto"/>
      </w:divBdr>
      <w:divsChild>
        <w:div w:id="1763063100">
          <w:marLeft w:val="0"/>
          <w:marRight w:val="0"/>
          <w:marTop w:val="0"/>
          <w:marBottom w:val="0"/>
          <w:divBdr>
            <w:top w:val="none" w:sz="0" w:space="0" w:color="auto"/>
            <w:left w:val="none" w:sz="0" w:space="0" w:color="auto"/>
            <w:bottom w:val="none" w:sz="0" w:space="0" w:color="auto"/>
            <w:right w:val="none" w:sz="0" w:space="0" w:color="auto"/>
          </w:divBdr>
        </w:div>
      </w:divsChild>
    </w:div>
    <w:div w:id="1767845036">
      <w:bodyDiv w:val="1"/>
      <w:marLeft w:val="0"/>
      <w:marRight w:val="0"/>
      <w:marTop w:val="0"/>
      <w:marBottom w:val="0"/>
      <w:divBdr>
        <w:top w:val="none" w:sz="0" w:space="0" w:color="auto"/>
        <w:left w:val="none" w:sz="0" w:space="0" w:color="auto"/>
        <w:bottom w:val="none" w:sz="0" w:space="0" w:color="auto"/>
        <w:right w:val="none" w:sz="0" w:space="0" w:color="auto"/>
      </w:divBdr>
      <w:divsChild>
        <w:div w:id="1012144146">
          <w:marLeft w:val="0"/>
          <w:marRight w:val="0"/>
          <w:marTop w:val="0"/>
          <w:marBottom w:val="0"/>
          <w:divBdr>
            <w:top w:val="none" w:sz="0" w:space="0" w:color="auto"/>
            <w:left w:val="none" w:sz="0" w:space="0" w:color="auto"/>
            <w:bottom w:val="none" w:sz="0" w:space="0" w:color="auto"/>
            <w:right w:val="none" w:sz="0" w:space="0" w:color="auto"/>
          </w:divBdr>
        </w:div>
      </w:divsChild>
    </w:div>
    <w:div w:id="1811241477">
      <w:bodyDiv w:val="1"/>
      <w:marLeft w:val="0"/>
      <w:marRight w:val="0"/>
      <w:marTop w:val="0"/>
      <w:marBottom w:val="0"/>
      <w:divBdr>
        <w:top w:val="none" w:sz="0" w:space="0" w:color="auto"/>
        <w:left w:val="none" w:sz="0" w:space="0" w:color="auto"/>
        <w:bottom w:val="none" w:sz="0" w:space="0" w:color="auto"/>
        <w:right w:val="none" w:sz="0" w:space="0" w:color="auto"/>
      </w:divBdr>
    </w:div>
    <w:div w:id="1837845792">
      <w:bodyDiv w:val="1"/>
      <w:marLeft w:val="0"/>
      <w:marRight w:val="0"/>
      <w:marTop w:val="0"/>
      <w:marBottom w:val="0"/>
      <w:divBdr>
        <w:top w:val="none" w:sz="0" w:space="0" w:color="auto"/>
        <w:left w:val="none" w:sz="0" w:space="0" w:color="auto"/>
        <w:bottom w:val="none" w:sz="0" w:space="0" w:color="auto"/>
        <w:right w:val="none" w:sz="0" w:space="0" w:color="auto"/>
      </w:divBdr>
      <w:divsChild>
        <w:div w:id="781145267">
          <w:marLeft w:val="0"/>
          <w:marRight w:val="0"/>
          <w:marTop w:val="0"/>
          <w:marBottom w:val="0"/>
          <w:divBdr>
            <w:top w:val="none" w:sz="0" w:space="0" w:color="auto"/>
            <w:left w:val="none" w:sz="0" w:space="0" w:color="auto"/>
            <w:bottom w:val="none" w:sz="0" w:space="0" w:color="auto"/>
            <w:right w:val="none" w:sz="0" w:space="0" w:color="auto"/>
          </w:divBdr>
        </w:div>
      </w:divsChild>
    </w:div>
    <w:div w:id="1903442305">
      <w:bodyDiv w:val="1"/>
      <w:marLeft w:val="0"/>
      <w:marRight w:val="0"/>
      <w:marTop w:val="0"/>
      <w:marBottom w:val="0"/>
      <w:divBdr>
        <w:top w:val="none" w:sz="0" w:space="0" w:color="auto"/>
        <w:left w:val="none" w:sz="0" w:space="0" w:color="auto"/>
        <w:bottom w:val="none" w:sz="0" w:space="0" w:color="auto"/>
        <w:right w:val="none" w:sz="0" w:space="0" w:color="auto"/>
      </w:divBdr>
      <w:divsChild>
        <w:div w:id="475538361">
          <w:marLeft w:val="0"/>
          <w:marRight w:val="0"/>
          <w:marTop w:val="0"/>
          <w:marBottom w:val="0"/>
          <w:divBdr>
            <w:top w:val="none" w:sz="0" w:space="0" w:color="auto"/>
            <w:left w:val="none" w:sz="0" w:space="0" w:color="auto"/>
            <w:bottom w:val="none" w:sz="0" w:space="0" w:color="auto"/>
            <w:right w:val="none" w:sz="0" w:space="0" w:color="auto"/>
          </w:divBdr>
        </w:div>
      </w:divsChild>
    </w:div>
    <w:div w:id="1917855521">
      <w:bodyDiv w:val="1"/>
      <w:marLeft w:val="0"/>
      <w:marRight w:val="0"/>
      <w:marTop w:val="0"/>
      <w:marBottom w:val="0"/>
      <w:divBdr>
        <w:top w:val="none" w:sz="0" w:space="0" w:color="auto"/>
        <w:left w:val="none" w:sz="0" w:space="0" w:color="auto"/>
        <w:bottom w:val="none" w:sz="0" w:space="0" w:color="auto"/>
        <w:right w:val="none" w:sz="0" w:space="0" w:color="auto"/>
      </w:divBdr>
      <w:divsChild>
        <w:div w:id="1287200126">
          <w:marLeft w:val="0"/>
          <w:marRight w:val="0"/>
          <w:marTop w:val="0"/>
          <w:marBottom w:val="0"/>
          <w:divBdr>
            <w:top w:val="none" w:sz="0" w:space="0" w:color="auto"/>
            <w:left w:val="none" w:sz="0" w:space="0" w:color="auto"/>
            <w:bottom w:val="none" w:sz="0" w:space="0" w:color="auto"/>
            <w:right w:val="none" w:sz="0" w:space="0" w:color="auto"/>
          </w:divBdr>
        </w:div>
      </w:divsChild>
    </w:div>
    <w:div w:id="1940721886">
      <w:bodyDiv w:val="1"/>
      <w:marLeft w:val="0"/>
      <w:marRight w:val="0"/>
      <w:marTop w:val="0"/>
      <w:marBottom w:val="0"/>
      <w:divBdr>
        <w:top w:val="none" w:sz="0" w:space="0" w:color="auto"/>
        <w:left w:val="none" w:sz="0" w:space="0" w:color="auto"/>
        <w:bottom w:val="none" w:sz="0" w:space="0" w:color="auto"/>
        <w:right w:val="none" w:sz="0" w:space="0" w:color="auto"/>
      </w:divBdr>
      <w:divsChild>
        <w:div w:id="472143030">
          <w:marLeft w:val="0"/>
          <w:marRight w:val="0"/>
          <w:marTop w:val="0"/>
          <w:marBottom w:val="0"/>
          <w:divBdr>
            <w:top w:val="none" w:sz="0" w:space="0" w:color="auto"/>
            <w:left w:val="none" w:sz="0" w:space="0" w:color="auto"/>
            <w:bottom w:val="none" w:sz="0" w:space="0" w:color="auto"/>
            <w:right w:val="none" w:sz="0" w:space="0" w:color="auto"/>
          </w:divBdr>
        </w:div>
      </w:divsChild>
    </w:div>
    <w:div w:id="1975451906">
      <w:bodyDiv w:val="1"/>
      <w:marLeft w:val="0"/>
      <w:marRight w:val="0"/>
      <w:marTop w:val="0"/>
      <w:marBottom w:val="0"/>
      <w:divBdr>
        <w:top w:val="none" w:sz="0" w:space="0" w:color="auto"/>
        <w:left w:val="none" w:sz="0" w:space="0" w:color="auto"/>
        <w:bottom w:val="none" w:sz="0" w:space="0" w:color="auto"/>
        <w:right w:val="none" w:sz="0" w:space="0" w:color="auto"/>
      </w:divBdr>
      <w:divsChild>
        <w:div w:id="1948734716">
          <w:marLeft w:val="0"/>
          <w:marRight w:val="0"/>
          <w:marTop w:val="0"/>
          <w:marBottom w:val="0"/>
          <w:divBdr>
            <w:top w:val="none" w:sz="0" w:space="0" w:color="auto"/>
            <w:left w:val="none" w:sz="0" w:space="0" w:color="auto"/>
            <w:bottom w:val="none" w:sz="0" w:space="0" w:color="auto"/>
            <w:right w:val="none" w:sz="0" w:space="0" w:color="auto"/>
          </w:divBdr>
        </w:div>
      </w:divsChild>
    </w:div>
    <w:div w:id="1999530261">
      <w:bodyDiv w:val="1"/>
      <w:marLeft w:val="0"/>
      <w:marRight w:val="0"/>
      <w:marTop w:val="0"/>
      <w:marBottom w:val="0"/>
      <w:divBdr>
        <w:top w:val="none" w:sz="0" w:space="0" w:color="auto"/>
        <w:left w:val="none" w:sz="0" w:space="0" w:color="auto"/>
        <w:bottom w:val="none" w:sz="0" w:space="0" w:color="auto"/>
        <w:right w:val="none" w:sz="0" w:space="0" w:color="auto"/>
      </w:divBdr>
    </w:div>
    <w:div w:id="2006282599">
      <w:bodyDiv w:val="1"/>
      <w:marLeft w:val="0"/>
      <w:marRight w:val="0"/>
      <w:marTop w:val="0"/>
      <w:marBottom w:val="0"/>
      <w:divBdr>
        <w:top w:val="none" w:sz="0" w:space="0" w:color="auto"/>
        <w:left w:val="none" w:sz="0" w:space="0" w:color="auto"/>
        <w:bottom w:val="none" w:sz="0" w:space="0" w:color="auto"/>
        <w:right w:val="none" w:sz="0" w:space="0" w:color="auto"/>
      </w:divBdr>
      <w:divsChild>
        <w:div w:id="1088424844">
          <w:marLeft w:val="0"/>
          <w:marRight w:val="0"/>
          <w:marTop w:val="0"/>
          <w:marBottom w:val="0"/>
          <w:divBdr>
            <w:top w:val="none" w:sz="0" w:space="0" w:color="auto"/>
            <w:left w:val="none" w:sz="0" w:space="0" w:color="auto"/>
            <w:bottom w:val="none" w:sz="0" w:space="0" w:color="auto"/>
            <w:right w:val="none" w:sz="0" w:space="0" w:color="auto"/>
          </w:divBdr>
        </w:div>
      </w:divsChild>
    </w:div>
    <w:div w:id="2041080489">
      <w:bodyDiv w:val="1"/>
      <w:marLeft w:val="0"/>
      <w:marRight w:val="0"/>
      <w:marTop w:val="0"/>
      <w:marBottom w:val="0"/>
      <w:divBdr>
        <w:top w:val="none" w:sz="0" w:space="0" w:color="auto"/>
        <w:left w:val="none" w:sz="0" w:space="0" w:color="auto"/>
        <w:bottom w:val="none" w:sz="0" w:space="0" w:color="auto"/>
        <w:right w:val="none" w:sz="0" w:space="0" w:color="auto"/>
      </w:divBdr>
      <w:divsChild>
        <w:div w:id="861019318">
          <w:marLeft w:val="0"/>
          <w:marRight w:val="0"/>
          <w:marTop w:val="0"/>
          <w:marBottom w:val="0"/>
          <w:divBdr>
            <w:top w:val="none" w:sz="0" w:space="0" w:color="auto"/>
            <w:left w:val="none" w:sz="0" w:space="0" w:color="auto"/>
            <w:bottom w:val="none" w:sz="0" w:space="0" w:color="auto"/>
            <w:right w:val="none" w:sz="0" w:space="0" w:color="auto"/>
          </w:divBdr>
        </w:div>
      </w:divsChild>
    </w:div>
    <w:div w:id="2076319294">
      <w:bodyDiv w:val="1"/>
      <w:marLeft w:val="0"/>
      <w:marRight w:val="0"/>
      <w:marTop w:val="0"/>
      <w:marBottom w:val="0"/>
      <w:divBdr>
        <w:top w:val="none" w:sz="0" w:space="0" w:color="auto"/>
        <w:left w:val="none" w:sz="0" w:space="0" w:color="auto"/>
        <w:bottom w:val="none" w:sz="0" w:space="0" w:color="auto"/>
        <w:right w:val="none" w:sz="0" w:space="0" w:color="auto"/>
      </w:divBdr>
      <w:divsChild>
        <w:div w:id="554389636">
          <w:marLeft w:val="0"/>
          <w:marRight w:val="0"/>
          <w:marTop w:val="0"/>
          <w:marBottom w:val="0"/>
          <w:divBdr>
            <w:top w:val="none" w:sz="0" w:space="0" w:color="auto"/>
            <w:left w:val="none" w:sz="0" w:space="0" w:color="auto"/>
            <w:bottom w:val="none" w:sz="0" w:space="0" w:color="auto"/>
            <w:right w:val="none" w:sz="0" w:space="0" w:color="auto"/>
          </w:divBdr>
        </w:div>
      </w:divsChild>
    </w:div>
    <w:div w:id="2098355293">
      <w:bodyDiv w:val="1"/>
      <w:marLeft w:val="0"/>
      <w:marRight w:val="0"/>
      <w:marTop w:val="0"/>
      <w:marBottom w:val="0"/>
      <w:divBdr>
        <w:top w:val="none" w:sz="0" w:space="0" w:color="auto"/>
        <w:left w:val="none" w:sz="0" w:space="0" w:color="auto"/>
        <w:bottom w:val="none" w:sz="0" w:space="0" w:color="auto"/>
        <w:right w:val="none" w:sz="0" w:space="0" w:color="auto"/>
      </w:divBdr>
      <w:divsChild>
        <w:div w:id="1429350993">
          <w:marLeft w:val="0"/>
          <w:marRight w:val="0"/>
          <w:marTop w:val="0"/>
          <w:marBottom w:val="0"/>
          <w:divBdr>
            <w:top w:val="none" w:sz="0" w:space="0" w:color="auto"/>
            <w:left w:val="none" w:sz="0" w:space="0" w:color="auto"/>
            <w:bottom w:val="none" w:sz="0" w:space="0" w:color="auto"/>
            <w:right w:val="none" w:sz="0" w:space="0" w:color="auto"/>
          </w:divBdr>
        </w:div>
      </w:divsChild>
    </w:div>
    <w:div w:id="2099595482">
      <w:bodyDiv w:val="1"/>
      <w:marLeft w:val="0"/>
      <w:marRight w:val="0"/>
      <w:marTop w:val="0"/>
      <w:marBottom w:val="0"/>
      <w:divBdr>
        <w:top w:val="none" w:sz="0" w:space="0" w:color="auto"/>
        <w:left w:val="none" w:sz="0" w:space="0" w:color="auto"/>
        <w:bottom w:val="none" w:sz="0" w:space="0" w:color="auto"/>
        <w:right w:val="none" w:sz="0" w:space="0" w:color="auto"/>
      </w:divBdr>
    </w:div>
    <w:div w:id="21131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skunta.fi/FI/vaski/EduskunnanVastaus/Sivut/EK_42+2022.aspx" TargetMode="External"/><Relationship Id="rId13" Type="http://schemas.openxmlformats.org/officeDocument/2006/relationships/hyperlink" Target="https://jukuri.luke.fi/bitstream/handle/10024/554775/luke-luobio_12_2024.pdf?sequence=1" TargetMode="External"/><Relationship Id="rId18" Type="http://schemas.openxmlformats.org/officeDocument/2006/relationships/hyperlink" Target="https://www.kho.fi/fi/index/paatokset/ennakkopaatokset/143521329660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ur-lex.europa.eu/legal-content/FI/TXT/HTML/?uri=CELEX:31994L0024" TargetMode="External"/><Relationship Id="rId17" Type="http://schemas.openxmlformats.org/officeDocument/2006/relationships/hyperlink" Target="https://www.finlex.fi/fi/hallituksen-esitykset/2021/15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duskunta.fi/FI/vaski/EduskunnanVastaus/Sivut/EV_193+2021.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mm.fi/hanke2?tunnus=MMM034:00/202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duskunta.fi/FI/vaski/Kysymys/Documents/KKV_49+2026.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mmm.fi/hanke2?tunnus=MMM043:00/2024" TargetMode="External"/><Relationship Id="rId19" Type="http://schemas.openxmlformats.org/officeDocument/2006/relationships/hyperlink" Target="https://budjetti.vm.fi/sisalto.jsp?year=2024&amp;lang=fi&amp;maindoc=/2024/tae/valtiovarainministerionKanta/valtiovarainministerionKanta.xml&amp;opennode=0:1:251:1315:1327:1345:" TargetMode="External"/><Relationship Id="rId4" Type="http://schemas.openxmlformats.org/officeDocument/2006/relationships/settings" Target="settings.xml"/><Relationship Id="rId9" Type="http://schemas.openxmlformats.org/officeDocument/2006/relationships/hyperlink" Target="https://www.eduskunta.fi/FI/vaski/Lausunto/Sivut/MmVL_14+2024.aspx" TargetMode="External"/><Relationship Id="rId14" Type="http://schemas.openxmlformats.org/officeDocument/2006/relationships/hyperlink" Target="https://www.eduskunta.fi/FI/vaski/Kysymys/Documents/KKV_171+2024.pdf?lang=fi"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7465\AppData\Roaming\Microsoft\Mallit\HEper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2E313FFB7E4D479007A4C43D61C5D4"/>
        <w:category>
          <w:name w:val="Yleiset"/>
          <w:gallery w:val="placeholder"/>
        </w:category>
        <w:types>
          <w:type w:val="bbPlcHdr"/>
        </w:types>
        <w:behaviors>
          <w:behavior w:val="content"/>
        </w:behaviors>
        <w:guid w:val="{AC0900E9-E139-444E-8593-A780ADCA7B0A}"/>
      </w:docPartPr>
      <w:docPartBody>
        <w:p w:rsidR="009F78F1" w:rsidRDefault="00740A6F">
          <w:pPr>
            <w:pStyle w:val="6C2E313FFB7E4D479007A4C43D61C5D4"/>
          </w:pPr>
          <w:r w:rsidRPr="005D3E42">
            <w:rPr>
              <w:rStyle w:val="Paikkamerkkiteksti"/>
            </w:rPr>
            <w:t>Click or tap here to enter text.</w:t>
          </w:r>
        </w:p>
      </w:docPartBody>
    </w:docPart>
    <w:docPart>
      <w:docPartPr>
        <w:name w:val="9780C404D79B44C9A806978A0150EA56"/>
        <w:category>
          <w:name w:val="Yleiset"/>
          <w:gallery w:val="placeholder"/>
        </w:category>
        <w:types>
          <w:type w:val="bbPlcHdr"/>
        </w:types>
        <w:behaviors>
          <w:behavior w:val="content"/>
        </w:behaviors>
        <w:guid w:val="{BCCD2D9C-27FE-409B-ADE1-AA8C1A98D0DA}"/>
      </w:docPartPr>
      <w:docPartBody>
        <w:p w:rsidR="009F78F1" w:rsidRDefault="00740A6F">
          <w:pPr>
            <w:pStyle w:val="9780C404D79B44C9A806978A0150EA56"/>
          </w:pPr>
          <w:r w:rsidRPr="005D3E42">
            <w:rPr>
              <w:rStyle w:val="Paikkamerkkiteksti"/>
            </w:rPr>
            <w:t>Click or tap here to enter text.</w:t>
          </w:r>
        </w:p>
      </w:docPartBody>
    </w:docPart>
    <w:docPart>
      <w:docPartPr>
        <w:name w:val="BB4001C9279642059ACB44AF2304ECFB"/>
        <w:category>
          <w:name w:val="Yleiset"/>
          <w:gallery w:val="placeholder"/>
        </w:category>
        <w:types>
          <w:type w:val="bbPlcHdr"/>
        </w:types>
        <w:behaviors>
          <w:behavior w:val="content"/>
        </w:behaviors>
        <w:guid w:val="{3767F7AC-F005-4E0F-B67F-4982A523259D}"/>
      </w:docPartPr>
      <w:docPartBody>
        <w:p w:rsidR="009F78F1" w:rsidRDefault="00740A6F">
          <w:pPr>
            <w:pStyle w:val="BB4001C9279642059ACB44AF2304ECFB"/>
          </w:pPr>
          <w:r w:rsidRPr="002B458A">
            <w:rPr>
              <w:rStyle w:val="Paikkamerkkiteksti"/>
            </w:rPr>
            <w:t>Kirjoita tekstiä napsauttamalla tai napauttamalla tätä.</w:t>
          </w:r>
        </w:p>
      </w:docPartBody>
    </w:docPart>
    <w:docPart>
      <w:docPartPr>
        <w:name w:val="127EB744526847998605D1D681112DBA"/>
        <w:category>
          <w:name w:val="Yleiset"/>
          <w:gallery w:val="placeholder"/>
        </w:category>
        <w:types>
          <w:type w:val="bbPlcHdr"/>
        </w:types>
        <w:behaviors>
          <w:behavior w:val="content"/>
        </w:behaviors>
        <w:guid w:val="{DE81A89D-7EB9-4E3C-8F25-08C4CA92A65A}"/>
      </w:docPartPr>
      <w:docPartBody>
        <w:p w:rsidR="009F78F1" w:rsidRDefault="00740A6F">
          <w:pPr>
            <w:pStyle w:val="127EB744526847998605D1D681112DBA"/>
          </w:pPr>
          <w:r w:rsidRPr="00E27C6D">
            <w:t>Valitse kohde.</w:t>
          </w:r>
        </w:p>
      </w:docPartBody>
    </w:docPart>
    <w:docPart>
      <w:docPartPr>
        <w:name w:val="37B98DAB933049CBA92739F14AEE9EDB"/>
        <w:category>
          <w:name w:val="Yleiset"/>
          <w:gallery w:val="placeholder"/>
        </w:category>
        <w:types>
          <w:type w:val="bbPlcHdr"/>
        </w:types>
        <w:behaviors>
          <w:behavior w:val="content"/>
        </w:behaviors>
        <w:guid w:val="{3B2DB7FC-8B22-4426-8684-0747B10089A3}"/>
      </w:docPartPr>
      <w:docPartBody>
        <w:p w:rsidR="009F78F1" w:rsidRDefault="00740A6F">
          <w:pPr>
            <w:pStyle w:val="37B98DAB933049CBA92739F14AEE9EDB"/>
          </w:pPr>
          <w:r w:rsidRPr="005D3E42">
            <w:rPr>
              <w:rStyle w:val="Paikkamerkkiteksti"/>
            </w:rPr>
            <w:t>Click or tap here to enter text.</w:t>
          </w:r>
        </w:p>
      </w:docPartBody>
    </w:docPart>
    <w:docPart>
      <w:docPartPr>
        <w:name w:val="7BEA77A15BD84A9B8A22667A3C8FDB34"/>
        <w:category>
          <w:name w:val="Yleiset"/>
          <w:gallery w:val="placeholder"/>
        </w:category>
        <w:types>
          <w:type w:val="bbPlcHdr"/>
        </w:types>
        <w:behaviors>
          <w:behavior w:val="content"/>
        </w:behaviors>
        <w:guid w:val="{E50B772E-7F6D-42AD-9A7D-9CB6D4BE2B7F}"/>
      </w:docPartPr>
      <w:docPartBody>
        <w:p w:rsidR="00DD300C" w:rsidRDefault="007E27F3" w:rsidP="007E27F3">
          <w:pPr>
            <w:pStyle w:val="7BEA77A15BD84A9B8A22667A3C8FDB34"/>
          </w:pPr>
          <w:r w:rsidRPr="00CC518A">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CF"/>
    <w:rsid w:val="00001F5A"/>
    <w:rsid w:val="000411E7"/>
    <w:rsid w:val="000418FE"/>
    <w:rsid w:val="00057DCD"/>
    <w:rsid w:val="000E5C2F"/>
    <w:rsid w:val="00131F40"/>
    <w:rsid w:val="00186BA3"/>
    <w:rsid w:val="001F0B69"/>
    <w:rsid w:val="001F21BE"/>
    <w:rsid w:val="002A274E"/>
    <w:rsid w:val="00310CC5"/>
    <w:rsid w:val="00365B7D"/>
    <w:rsid w:val="003775CF"/>
    <w:rsid w:val="0042319E"/>
    <w:rsid w:val="00461550"/>
    <w:rsid w:val="00473033"/>
    <w:rsid w:val="004C105F"/>
    <w:rsid w:val="004C528C"/>
    <w:rsid w:val="004D0615"/>
    <w:rsid w:val="004D352C"/>
    <w:rsid w:val="005155BC"/>
    <w:rsid w:val="005764E5"/>
    <w:rsid w:val="00617351"/>
    <w:rsid w:val="00625CF6"/>
    <w:rsid w:val="006A7A4E"/>
    <w:rsid w:val="006D698E"/>
    <w:rsid w:val="00740A6F"/>
    <w:rsid w:val="00797263"/>
    <w:rsid w:val="007A73C6"/>
    <w:rsid w:val="007B0007"/>
    <w:rsid w:val="007E27F3"/>
    <w:rsid w:val="00875EDF"/>
    <w:rsid w:val="00897DEC"/>
    <w:rsid w:val="008D6106"/>
    <w:rsid w:val="009266DE"/>
    <w:rsid w:val="00984529"/>
    <w:rsid w:val="009A645C"/>
    <w:rsid w:val="009F78F1"/>
    <w:rsid w:val="00A01CEE"/>
    <w:rsid w:val="00A45CE1"/>
    <w:rsid w:val="00AC7CB9"/>
    <w:rsid w:val="00B052C6"/>
    <w:rsid w:val="00B070A3"/>
    <w:rsid w:val="00B3035C"/>
    <w:rsid w:val="00BB3F44"/>
    <w:rsid w:val="00BC3A7F"/>
    <w:rsid w:val="00BF6BA8"/>
    <w:rsid w:val="00C30256"/>
    <w:rsid w:val="00C9297C"/>
    <w:rsid w:val="00D7069E"/>
    <w:rsid w:val="00D94A0A"/>
    <w:rsid w:val="00DD300C"/>
    <w:rsid w:val="00DE5E52"/>
    <w:rsid w:val="00E058F3"/>
    <w:rsid w:val="00E32340"/>
    <w:rsid w:val="00E90B5E"/>
    <w:rsid w:val="00EB00C7"/>
    <w:rsid w:val="00F12434"/>
    <w:rsid w:val="00F74DA9"/>
    <w:rsid w:val="00FE047E"/>
    <w:rsid w:val="00FE6B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E27F3"/>
    <w:rPr>
      <w:color w:val="808080"/>
    </w:rPr>
  </w:style>
  <w:style w:type="paragraph" w:customStyle="1" w:styleId="6C2E313FFB7E4D479007A4C43D61C5D4">
    <w:name w:val="6C2E313FFB7E4D479007A4C43D61C5D4"/>
  </w:style>
  <w:style w:type="paragraph" w:customStyle="1" w:styleId="9780C404D79B44C9A806978A0150EA56">
    <w:name w:val="9780C404D79B44C9A806978A0150EA56"/>
  </w:style>
  <w:style w:type="paragraph" w:customStyle="1" w:styleId="BB4001C9279642059ACB44AF2304ECFB">
    <w:name w:val="BB4001C9279642059ACB44AF2304ECFB"/>
  </w:style>
  <w:style w:type="paragraph" w:customStyle="1" w:styleId="127EB744526847998605D1D681112DBA">
    <w:name w:val="127EB744526847998605D1D681112DBA"/>
  </w:style>
  <w:style w:type="paragraph" w:customStyle="1" w:styleId="37B98DAB933049CBA92739F14AEE9EDB">
    <w:name w:val="37B98DAB933049CBA92739F14AEE9EDB"/>
  </w:style>
  <w:style w:type="paragraph" w:customStyle="1" w:styleId="7BEA77A15BD84A9B8A22667A3C8FDB34">
    <w:name w:val="7BEA77A15BD84A9B8A22667A3C8FDB34"/>
    <w:rsid w:val="007E2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9144-CDA2-4E12-BDCD-A214D724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HEperus.dotx</Template>
  <TotalTime>26</TotalTime>
  <Pages>57</Pages>
  <Words>19795</Words>
  <Characters>160342</Characters>
  <Application>Microsoft Office Word</Application>
  <DocSecurity>0</DocSecurity>
  <Lines>1336</Lines>
  <Paragraphs>359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Hallituksen esitys eduskunnalle</vt:lpstr>
      <vt:lpstr>1</vt:lpstr>
    </vt:vector>
  </TitlesOfParts>
  <Company>VM</Company>
  <LinksUpToDate>false</LinksUpToDate>
  <CharactersWithSpaces>179778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Hallituksen esitys eduskunnalle</dc:title>
  <dc:subject/>
  <dc:creator>Laaksonen Maija (MMM)</dc:creator>
  <cp:keywords/>
  <dc:description/>
  <cp:lastModifiedBy>Laanikari Jussi (MMM)</cp:lastModifiedBy>
  <cp:revision>3</cp:revision>
  <cp:lastPrinted>2017-12-04T10:02:00Z</cp:lastPrinted>
  <dcterms:created xsi:type="dcterms:W3CDTF">2026-04-13T07:53:00Z</dcterms:created>
  <dcterms:modified xsi:type="dcterms:W3CDTF">2026-04-13T08:41:00Z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HEperus</vt:lpwstr>
  </property>
  <property fmtid="{D5CDD505-2E9C-101B-9397-08002B2CF9AE}" pid="3" name="RakAsUseCCTags">
    <vt:bool>true</vt:bool>
  </property>
</Properties>
</file>