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DA" w:rsidRPr="00337318" w:rsidRDefault="00337318" w:rsidP="00337318">
      <w:pPr>
        <w:pStyle w:val="AKPnormaali0"/>
      </w:pPr>
      <w:bookmarkStart w:id="0" w:name="_GoBack"/>
      <w:bookmarkEnd w:id="0"/>
      <w:r w:rsidRPr="00337318">
        <w:t>Lii</w:t>
      </w:r>
      <w:r w:rsidR="000847DC">
        <w:t>kenne- ja viestintäministeriö</w:t>
      </w:r>
    </w:p>
    <w:p w:rsidR="00337318" w:rsidRDefault="00337318" w:rsidP="00337318">
      <w:pPr>
        <w:pStyle w:val="AKPnormaali0"/>
      </w:pPr>
    </w:p>
    <w:p w:rsidR="00337318" w:rsidRDefault="00337318" w:rsidP="00337318">
      <w:pPr>
        <w:pStyle w:val="AKPnormaali0"/>
      </w:pPr>
    </w:p>
    <w:p w:rsidR="00B96E46" w:rsidRPr="00337318" w:rsidRDefault="00B96E46" w:rsidP="00337318">
      <w:pPr>
        <w:pStyle w:val="AKPnormaali0"/>
      </w:pPr>
    </w:p>
    <w:p w:rsidR="00337318" w:rsidRPr="00337318" w:rsidRDefault="00337318" w:rsidP="00337318">
      <w:pPr>
        <w:pStyle w:val="AKPnormaali0"/>
      </w:pPr>
    </w:p>
    <w:p w:rsidR="00337318" w:rsidRPr="00337318" w:rsidRDefault="00337318" w:rsidP="00337318">
      <w:pPr>
        <w:pStyle w:val="AKPnormaali0"/>
      </w:pPr>
    </w:p>
    <w:p w:rsidR="00337318" w:rsidRPr="00337318" w:rsidRDefault="00337318" w:rsidP="00337318">
      <w:pPr>
        <w:pStyle w:val="AKPnormaali0"/>
      </w:pPr>
    </w:p>
    <w:p w:rsidR="00337318" w:rsidRDefault="00337318" w:rsidP="00337318">
      <w:pPr>
        <w:pStyle w:val="AKPnormaali0"/>
      </w:pPr>
    </w:p>
    <w:p w:rsidR="00F62A43" w:rsidRPr="00337318" w:rsidRDefault="00A5652F" w:rsidP="00337318">
      <w:pPr>
        <w:pStyle w:val="AKPnormaali0"/>
      </w:pPr>
      <w:r>
        <w:t>Kirjee</w:t>
      </w:r>
      <w:r w:rsidR="005C589D">
        <w:t xml:space="preserve">nne 13.5.2014 </w:t>
      </w:r>
      <w:r>
        <w:t>LVM054:00/2013</w:t>
      </w:r>
    </w:p>
    <w:p w:rsidR="00337318" w:rsidRPr="00337318" w:rsidRDefault="00337318" w:rsidP="00337318">
      <w:pPr>
        <w:pStyle w:val="AKPnormaali0"/>
      </w:pPr>
    </w:p>
    <w:p w:rsidR="00337318" w:rsidRDefault="008F0E4E" w:rsidP="00337318">
      <w:pPr>
        <w:pStyle w:val="akpasia"/>
        <w:rPr>
          <w:b/>
          <w:lang w:val="fi-FI"/>
        </w:rPr>
      </w:pPr>
      <w:r>
        <w:rPr>
          <w:b/>
          <w:lang w:val="fi-FI"/>
        </w:rPr>
        <w:t xml:space="preserve">TÄYDENTÄVÄ </w:t>
      </w:r>
      <w:r w:rsidR="00337318" w:rsidRPr="00337318">
        <w:rPr>
          <w:b/>
          <w:lang w:val="fi-FI"/>
        </w:rPr>
        <w:t>LAUSUNTO</w:t>
      </w:r>
      <w:r w:rsidR="00CF7388">
        <w:rPr>
          <w:b/>
          <w:lang w:val="fi-FI"/>
        </w:rPr>
        <w:t xml:space="preserve"> LUONNOKSESTA HALLITUKSEN ESITYKSEKSI</w:t>
      </w:r>
      <w:r w:rsidR="00337318">
        <w:rPr>
          <w:b/>
          <w:lang w:val="fi-FI"/>
        </w:rPr>
        <w:t xml:space="preserve"> AJOKORTTILAIN JA ERÄIDEN MUIDEN LAKIEN MUUTTAMISESTA</w:t>
      </w:r>
    </w:p>
    <w:p w:rsidR="008F0E4E" w:rsidRPr="008F0E4E" w:rsidRDefault="008F0E4E" w:rsidP="00337318">
      <w:pPr>
        <w:pStyle w:val="akpasia"/>
        <w:rPr>
          <w:sz w:val="22"/>
          <w:szCs w:val="22"/>
          <w:lang w:val="fi-FI"/>
        </w:rPr>
      </w:pPr>
      <w:r>
        <w:rPr>
          <w:b/>
          <w:lang w:val="fi-FI"/>
        </w:rPr>
        <w:tab/>
      </w:r>
      <w:r>
        <w:rPr>
          <w:b/>
          <w:lang w:val="fi-FI"/>
        </w:rPr>
        <w:tab/>
      </w:r>
    </w:p>
    <w:p w:rsidR="008F0E4E" w:rsidRPr="008F0E4E" w:rsidRDefault="008F0E4E" w:rsidP="003F36A2">
      <w:pPr>
        <w:pStyle w:val="akpasia"/>
        <w:ind w:left="2596"/>
        <w:jc w:val="both"/>
        <w:rPr>
          <w:sz w:val="22"/>
          <w:szCs w:val="22"/>
          <w:lang w:val="fi-FI"/>
        </w:rPr>
      </w:pPr>
      <w:r w:rsidRPr="008F0E4E">
        <w:rPr>
          <w:sz w:val="22"/>
          <w:szCs w:val="22"/>
          <w:lang w:val="fi-FI"/>
        </w:rPr>
        <w:t>Oikeusministeriö täydentää asiasta aiemmin (19.6.2014) antamaansa lausuntoa seuraavasti:</w:t>
      </w:r>
    </w:p>
    <w:p w:rsidR="00337318" w:rsidRPr="008F0E4E" w:rsidRDefault="00337318" w:rsidP="003F36A2">
      <w:pPr>
        <w:pStyle w:val="AKPleipteksti"/>
        <w:jc w:val="both"/>
        <w:rPr>
          <w:sz w:val="22"/>
          <w:szCs w:val="22"/>
        </w:rPr>
      </w:pPr>
    </w:p>
    <w:p w:rsidR="00337318" w:rsidRDefault="00337318" w:rsidP="000847DC">
      <w:pPr>
        <w:ind w:left="2596"/>
        <w:jc w:val="both"/>
      </w:pPr>
      <w:r>
        <w:t>Esityksessä ehdotetaan siirrettäväksi ajokorttilupien ja ajokorttien myöntäminen sekä ajokorttilaissa tarkoitetun opetusluvan, liikenneopettajaluvan ja moottor</w:t>
      </w:r>
      <w:r>
        <w:t>i</w:t>
      </w:r>
      <w:r>
        <w:t>pyörän harjoitusluvan, taksinkuljettajan ammattipätevyydestä annetussa laissa tarkoitetun ajoluvan ja tieliikennelain mukainen vammaisen pysäköintiluvan myöntäminen poliisilta Lii</w:t>
      </w:r>
      <w:r w:rsidR="000847DC">
        <w:t>kenteen turvallisuusvirastolle.</w:t>
      </w:r>
      <w:r>
        <w:t xml:space="preserve"> Koska Liikenteen turva</w:t>
      </w:r>
      <w:r>
        <w:t>l</w:t>
      </w:r>
      <w:r>
        <w:t>lisuusvirastolla ei ole tehtävien hoidon edellyttämää alueorganisaatiota ehdot</w:t>
      </w:r>
      <w:r>
        <w:t>e</w:t>
      </w:r>
      <w:r>
        <w:t>taan, että virasto voisi hoitaa tehtävät hankkimalla niiden hoitamiseen tarvitt</w:t>
      </w:r>
      <w:r>
        <w:t>a</w:t>
      </w:r>
      <w:r>
        <w:t xml:space="preserve">vat palvelut sopimuksin yksityisiltä tai julkisilta palveluntuottajilta. </w:t>
      </w:r>
    </w:p>
    <w:p w:rsidR="00337318" w:rsidRDefault="00337318" w:rsidP="000847DC">
      <w:pPr>
        <w:ind w:left="2596"/>
        <w:jc w:val="both"/>
      </w:pPr>
      <w:r>
        <w:t xml:space="preserve">Edellä mainittujen </w:t>
      </w:r>
      <w:r w:rsidR="004A7376">
        <w:t xml:space="preserve">lupatehtävien </w:t>
      </w:r>
      <w:r>
        <w:t xml:space="preserve">ohella siirtämismahdollisuuden piiriin </w:t>
      </w:r>
      <w:r w:rsidR="000847DC">
        <w:t>kuuluis</w:t>
      </w:r>
      <w:r w:rsidR="000847DC">
        <w:t>i</w:t>
      </w:r>
      <w:r w:rsidR="000847DC">
        <w:t>vat</w:t>
      </w:r>
      <w:r>
        <w:t xml:space="preserve"> 1. lakiehdotuksen 8 a §:n 1 momentin perusteella liikenneopettajaluvan u</w:t>
      </w:r>
      <w:r>
        <w:t>u</w:t>
      </w:r>
      <w:r>
        <w:t>distami</w:t>
      </w:r>
      <w:r w:rsidR="00E6555A">
        <w:t>se</w:t>
      </w:r>
      <w:r>
        <w:t>en, kansainvälis</w:t>
      </w:r>
      <w:r w:rsidR="00E6555A">
        <w:t>en ajokortin vahvistamise</w:t>
      </w:r>
      <w:r>
        <w:t>en, ajokorttien ja muiden l</w:t>
      </w:r>
      <w:r>
        <w:t>u</w:t>
      </w:r>
      <w:r>
        <w:t>pien kak</w:t>
      </w:r>
      <w:r w:rsidR="00E6555A">
        <w:t>soiskappaleiden antamise</w:t>
      </w:r>
      <w:r w:rsidR="000847DC">
        <w:t>en</w:t>
      </w:r>
      <w:r w:rsidR="00A80626">
        <w:t xml:space="preserve"> liittyvät tehtävät. Säännös </w:t>
      </w:r>
      <w:r w:rsidR="000847DC">
        <w:t>näyttäisi mahdo</w:t>
      </w:r>
      <w:r w:rsidR="000847DC">
        <w:t>l</w:t>
      </w:r>
      <w:r w:rsidR="000847DC">
        <w:t>listavan myös</w:t>
      </w:r>
      <w:r w:rsidR="00E6555A">
        <w:t xml:space="preserve"> </w:t>
      </w:r>
      <w:r>
        <w:t>ajokorttiluvan peruuttami</w:t>
      </w:r>
      <w:r w:rsidR="00E6555A">
        <w:t>seen liittyv</w:t>
      </w:r>
      <w:r w:rsidR="000847DC">
        <w:t>ien tehtävien hankkimisen u</w:t>
      </w:r>
      <w:r w:rsidR="000847DC">
        <w:t>l</w:t>
      </w:r>
      <w:r w:rsidR="000847DC">
        <w:t>kopuoliselta</w:t>
      </w:r>
      <w:r w:rsidR="00E6555A">
        <w:t>. Esitykseen sisältyvän</w:t>
      </w:r>
      <w:r>
        <w:t xml:space="preserve"> 2. lakiehdotuksen 20 a §:n 1 momentin </w:t>
      </w:r>
      <w:r w:rsidR="000847DC">
        <w:t>nojalla</w:t>
      </w:r>
      <w:r w:rsidR="00E6555A">
        <w:t xml:space="preserve"> Liikenteen turvallisuusvirasto voisi puolestaan hankkia ulkopuoliselta </w:t>
      </w:r>
      <w:r>
        <w:t>kuorma- ja linja-auton kuljettajien ammattipätevy</w:t>
      </w:r>
      <w:r w:rsidR="003A134F">
        <w:t>y</w:t>
      </w:r>
      <w:r>
        <w:t>skortin ja sen kaksoiskappaleen myönt</w:t>
      </w:r>
      <w:r>
        <w:t>ä</w:t>
      </w:r>
      <w:r>
        <w:t>mi</w:t>
      </w:r>
      <w:r w:rsidR="00E6555A">
        <w:t>se</w:t>
      </w:r>
      <w:r>
        <w:t>en, peruuttami</w:t>
      </w:r>
      <w:r w:rsidR="00E6555A">
        <w:t>se</w:t>
      </w:r>
      <w:r>
        <w:t>en ja kortin valmistami</w:t>
      </w:r>
      <w:r w:rsidR="00E6555A">
        <w:t>se</w:t>
      </w:r>
      <w:r>
        <w:t>en se</w:t>
      </w:r>
      <w:r w:rsidR="00E6555A">
        <w:t>kä 20 c §:n</w:t>
      </w:r>
      <w:r>
        <w:t xml:space="preserve"> </w:t>
      </w:r>
      <w:r w:rsidR="000847DC">
        <w:t>nojalla</w:t>
      </w:r>
      <w:r>
        <w:t xml:space="preserve"> kokeiden vastaanottami</w:t>
      </w:r>
      <w:r w:rsidR="00E6555A">
        <w:t>se</w:t>
      </w:r>
      <w:r>
        <w:t>en ja valvonta</w:t>
      </w:r>
      <w:r w:rsidR="00E6555A">
        <w:t>a</w:t>
      </w:r>
      <w:r w:rsidR="000847DC">
        <w:t>n</w:t>
      </w:r>
      <w:r>
        <w:t xml:space="preserve"> sekä todistusten antami</w:t>
      </w:r>
      <w:r w:rsidR="00E6555A">
        <w:t>seen liittyviä tehtäviä</w:t>
      </w:r>
      <w:r>
        <w:t xml:space="preserve">. Siirtämismahdollisuuden piiriin kuuluisi edelleen 3. lakiehdotuksen 9 b §:n 1 momentin mukaan taksinkuljettajan ajoluvan myöntäminen ja sen voimassaolon </w:t>
      </w:r>
      <w:r>
        <w:lastRenderedPageBreak/>
        <w:t>jatkaminen, ajoluvan kaksoiskappaleen ja väliaikaisen ajoluvan antaminen, ajol</w:t>
      </w:r>
      <w:r>
        <w:t>u</w:t>
      </w:r>
      <w:r>
        <w:t>van peruuttaminen sekä 34 §:n mukainen kuljettajan kokeen vastaanottaminen ja valvonta sekä koulutusluvan haltijoiden valvonnan suorittaminen kuljettaja</w:t>
      </w:r>
      <w:r>
        <w:t>n</w:t>
      </w:r>
      <w:r>
        <w:t>tutkintotoiminnan yhteydessä. Lisäksi esityksessä ehdotetaan täsmennettäväksi myös kuljettajantutkintojen järjestämisestä annettua lakia.</w:t>
      </w:r>
    </w:p>
    <w:p w:rsidR="004A7376" w:rsidRDefault="00337318" w:rsidP="000847DC">
      <w:pPr>
        <w:ind w:left="2596"/>
        <w:jc w:val="both"/>
      </w:pPr>
      <w:r>
        <w:t>Ulkopuoliselle annettava palvelutehtävä voisi lakiehdotusten mukaan sisältää ”hakemusten vastaanottamisen, niiden vireilläolon ja käsittelyn edellyttämät tehtävät” sekä luvan luovutta</w:t>
      </w:r>
      <w:r w:rsidR="004A7376">
        <w:t>misen. Perusteluissa</w:t>
      </w:r>
      <w:r w:rsidR="00CB1CDE">
        <w:t xml:space="preserve"> (s. 26)</w:t>
      </w:r>
      <w:r w:rsidR="004A7376">
        <w:t xml:space="preserve"> tarkennetaan, että t</w:t>
      </w:r>
      <w:r w:rsidR="00CB1CDE">
        <w:t>e</w:t>
      </w:r>
      <w:r w:rsidR="00CB1CDE">
        <w:t>h</w:t>
      </w:r>
      <w:r w:rsidR="00CB1CDE">
        <w:t>tävät voisivat käsittää tarvittavat käsittelytoimenpiteet, kuten lisäselvitysten py</w:t>
      </w:r>
      <w:r w:rsidR="00CB1CDE">
        <w:t>y</w:t>
      </w:r>
      <w:r w:rsidR="00CB1CDE">
        <w:t>tämiset ja</w:t>
      </w:r>
      <w:r>
        <w:t xml:space="preserve"> hakemuksen ratkaiseminen lukuun ottamatta niitä tapauksia, jotka lain mukaan edellyttäisivät henkilön soveltuvuuden arviointia.</w:t>
      </w:r>
      <w:r w:rsidRPr="00632F6A">
        <w:t xml:space="preserve"> </w:t>
      </w:r>
      <w:r>
        <w:t>Tällaisia ovat aj</w:t>
      </w:r>
      <w:r>
        <w:t>o</w:t>
      </w:r>
      <w:r>
        <w:t>korttilaissa säädetty opetuslupa (39 ja 40 §), liikenneopettajalupa (88 §) sekä ta</w:t>
      </w:r>
      <w:r>
        <w:t>k</w:t>
      </w:r>
      <w:r>
        <w:t>sinkuljettajan ammattipätevyydestä annetussa laissa säädetty taksinkuljettajan ajolupa (4 §). Esityksen perusteluista ilmenevä tarkoitus on, että näissäkin tap</w:t>
      </w:r>
      <w:r>
        <w:t>a</w:t>
      </w:r>
      <w:r>
        <w:t>uksissa ulkopuolinen palveluntuottaja käsittelisi hakemukset muilta osin ja to</w:t>
      </w:r>
      <w:r>
        <w:t>i</w:t>
      </w:r>
      <w:r>
        <w:t xml:space="preserve">mittaisi ne Liikenteen turvallisuusvirastolle päätöksentekoa varten.  </w:t>
      </w:r>
    </w:p>
    <w:p w:rsidR="00337318" w:rsidRDefault="00337318" w:rsidP="000847DC">
      <w:pPr>
        <w:ind w:left="2596"/>
        <w:jc w:val="both"/>
      </w:pPr>
      <w:r>
        <w:t>Lakiehdotuksi</w:t>
      </w:r>
      <w:r w:rsidR="004A7376">
        <w:t>ssa on pyritty säännösperusteisesti varmistumaan</w:t>
      </w:r>
      <w:r>
        <w:t xml:space="preserve"> hoitavien kelpo</w:t>
      </w:r>
      <w:r>
        <w:t>i</w:t>
      </w:r>
      <w:r>
        <w:t>suudesta, luotettavuudesta ja tehtävien hoitamisen edellyttämästä tietoturvall</w:t>
      </w:r>
      <w:r>
        <w:t>i</w:t>
      </w:r>
      <w:r>
        <w:t>suudesta. Tehtäviä hoitavat kuuluisivat myös virkavastuu- ja valvontasääntelyn piiriin.</w:t>
      </w:r>
    </w:p>
    <w:p w:rsidR="00337318" w:rsidRDefault="00337318" w:rsidP="000847DC">
      <w:pPr>
        <w:ind w:left="2596"/>
        <w:jc w:val="both"/>
      </w:pPr>
      <w:r>
        <w:t>Ehdotus merkitsee poikkeuksellisen laajaa mahdollisuutta perustuslain 124 §:ssä tarkoitettujen julkisten hallintotehtävien siirtämiseen viranomaiskoneiston ulk</w:t>
      </w:r>
      <w:r>
        <w:t>o</w:t>
      </w:r>
      <w:r>
        <w:t>puoliselle. Esitysluonnoksen säätämisjärjestysperusteluissa käsitys sääntelyn va</w:t>
      </w:r>
      <w:r>
        <w:t>l</w:t>
      </w:r>
      <w:r>
        <w:t>tiosääntöoikeudellisesta ongelmattomuudesta on perustettu suhteellisen ylei</w:t>
      </w:r>
      <w:r>
        <w:t>s</w:t>
      </w:r>
      <w:r>
        <w:t xml:space="preserve">piirteiseen näkemykseen lupatehtävien rutiiniluontoisuudesta ja </w:t>
      </w:r>
      <w:r w:rsidR="004A7376">
        <w:t>siitä, että</w:t>
      </w:r>
      <w:r>
        <w:t xml:space="preserve"> ulk</w:t>
      </w:r>
      <w:r>
        <w:t>o</w:t>
      </w:r>
      <w:r>
        <w:t xml:space="preserve">puoliset palvelun tuottajat </w:t>
      </w:r>
      <w:r w:rsidR="004A7376">
        <w:t xml:space="preserve">eivät </w:t>
      </w:r>
      <w:r>
        <w:t xml:space="preserve">käyttäisi tehtävissään itsenäistä harkintavaltaa. </w:t>
      </w:r>
      <w:r w:rsidR="000847DC">
        <w:t>Suurin</w:t>
      </w:r>
      <w:r>
        <w:t xml:space="preserve"> osa siirtämismahdollisuuden piiri</w:t>
      </w:r>
      <w:r w:rsidR="00A60F6C">
        <w:t>in ehdotetuista tehtävistä on kuitenkin</w:t>
      </w:r>
      <w:r>
        <w:t xml:space="preserve"> jätetty kokonaan valtiosääntöisen tarkastel</w:t>
      </w:r>
      <w:r w:rsidR="00A80626">
        <w:t>un ulkopuolelle. S</w:t>
      </w:r>
      <w:r w:rsidR="00EC1867">
        <w:t>iirtämismahdoll</w:t>
      </w:r>
      <w:r w:rsidR="00EC1867">
        <w:t>i</w:t>
      </w:r>
      <w:r w:rsidR="00EC1867">
        <w:t>suuden ulottuvuudesta</w:t>
      </w:r>
      <w:r w:rsidR="00A80626">
        <w:t xml:space="preserve"> ei</w:t>
      </w:r>
      <w:r w:rsidR="00EC1867">
        <w:t xml:space="preserve"> ole tehty tyhjentävästi selkoa myöskään lakiehdotu</w:t>
      </w:r>
      <w:r w:rsidR="00EC1867">
        <w:t>s</w:t>
      </w:r>
      <w:r w:rsidR="00EC1867">
        <w:t xml:space="preserve">ten yksityiskohtaisissa perusteluissa. </w:t>
      </w:r>
      <w:r w:rsidR="00B96E46">
        <w:t>Epäselväksi jää sekin, voisiko palveluntuo</w:t>
      </w:r>
      <w:r w:rsidR="00B96E46">
        <w:t>t</w:t>
      </w:r>
      <w:r w:rsidR="00B96E46">
        <w:t>taja päättää myös ajokortin ehdoista ja rajoituksista</w:t>
      </w:r>
      <w:r w:rsidR="00416292">
        <w:t>.</w:t>
      </w:r>
    </w:p>
    <w:p w:rsidR="004A7376" w:rsidRDefault="00337318" w:rsidP="000847DC">
      <w:pPr>
        <w:ind w:left="2596"/>
        <w:jc w:val="both"/>
        <w:rPr>
          <w:rStyle w:val="SC1610"/>
          <w:sz w:val="22"/>
          <w:szCs w:val="22"/>
        </w:rPr>
      </w:pPr>
      <w:r w:rsidRPr="00337318">
        <w:t>Oikeusministeriö pitää aiheellisena korostaa, että perustuslain 124 §:n edellyty</w:t>
      </w:r>
      <w:r w:rsidRPr="00337318">
        <w:t>s</w:t>
      </w:r>
      <w:r w:rsidRPr="00337318">
        <w:t>ten täyttymistä tulee</w:t>
      </w:r>
      <w:r w:rsidRPr="00337318">
        <w:rPr>
          <w:rStyle w:val="SC1610"/>
          <w:sz w:val="22"/>
          <w:szCs w:val="22"/>
        </w:rPr>
        <w:t xml:space="preserve"> arvioida tapauskohtaisesti kunkin viranomaiskoneiston u</w:t>
      </w:r>
      <w:r w:rsidRPr="00337318">
        <w:rPr>
          <w:rStyle w:val="SC1610"/>
          <w:sz w:val="22"/>
          <w:szCs w:val="22"/>
        </w:rPr>
        <w:t>l</w:t>
      </w:r>
      <w:r w:rsidRPr="00337318">
        <w:rPr>
          <w:rStyle w:val="SC1610"/>
          <w:sz w:val="22"/>
          <w:szCs w:val="22"/>
        </w:rPr>
        <w:t xml:space="preserve">kopuolelle siirrettäväksi ehdotetun julkisen hallintotehtävän kannalta (ks. esim. PeVL 8/2014 vp, s. 3/II, PeVL 5/2014 vp, s. 3/I, PeVL 65/2010 vp, s. 2/II ja HE 1/1998 vp, s. 179/II). </w:t>
      </w:r>
    </w:p>
    <w:p w:rsidR="004A7376" w:rsidRDefault="00337318" w:rsidP="000847DC">
      <w:pPr>
        <w:ind w:left="2596"/>
        <w:jc w:val="both"/>
      </w:pPr>
      <w:r w:rsidRPr="00337318">
        <w:t>Jatkovalmistelussa on välttämätöntä tehdä riittävän yksityiskohtaisesti selkoa kaikista siirtämism</w:t>
      </w:r>
      <w:r w:rsidR="00A60F6C">
        <w:t>ahdollisuuden piiriin ehdotetuista</w:t>
      </w:r>
      <w:r w:rsidRPr="00337318">
        <w:t xml:space="preserve"> tehtävistä</w:t>
      </w:r>
      <w:r>
        <w:t xml:space="preserve"> ja</w:t>
      </w:r>
      <w:r w:rsidR="00A60F6C">
        <w:t xml:space="preserve"> nii</w:t>
      </w:r>
      <w:r w:rsidR="00EC1867">
        <w:t>den oike</w:t>
      </w:r>
      <w:r w:rsidR="00EC1867">
        <w:t>u</w:t>
      </w:r>
      <w:r w:rsidR="00EC1867">
        <w:t>dellisesta merkityksestä asianomaisessa sääntely-yhteydessä</w:t>
      </w:r>
      <w:r w:rsidR="00A2028F">
        <w:t xml:space="preserve"> sekä yksityisen pa</w:t>
      </w:r>
      <w:r w:rsidR="00A2028F">
        <w:t>l</w:t>
      </w:r>
      <w:r w:rsidR="00A2028F">
        <w:t xml:space="preserve">veluntuottajan asemasta sen hoitaessa </w:t>
      </w:r>
      <w:r w:rsidR="00A80626">
        <w:t>näitä</w:t>
      </w:r>
      <w:r w:rsidR="00A2028F">
        <w:t xml:space="preserve"> tehtäviä</w:t>
      </w:r>
      <w:r w:rsidRPr="00337318">
        <w:t>.</w:t>
      </w:r>
      <w:r w:rsidR="004A7376" w:rsidRPr="004A7376">
        <w:t xml:space="preserve"> </w:t>
      </w:r>
      <w:r w:rsidR="004A7376" w:rsidRPr="00337318">
        <w:t>Vasta tällaisen selvityksen perusteella voidaan tehdä arvio sääntelyn valtiosääntöisestä hyväksyttävyydestä.</w:t>
      </w:r>
      <w:r w:rsidRPr="00337318">
        <w:t xml:space="preserve"> </w:t>
      </w:r>
      <w:r>
        <w:t>Tehtäväkoh</w:t>
      </w:r>
      <w:r w:rsidR="004A7376">
        <w:t>tainen tarkastelu</w:t>
      </w:r>
      <w:r w:rsidRPr="00337318">
        <w:t xml:space="preserve"> </w:t>
      </w:r>
      <w:r w:rsidRPr="00337318">
        <w:rPr>
          <w:rStyle w:val="SC1610"/>
          <w:sz w:val="22"/>
          <w:szCs w:val="22"/>
        </w:rPr>
        <w:t xml:space="preserve">on tärkeää </w:t>
      </w:r>
      <w:r w:rsidR="00D57B26">
        <w:rPr>
          <w:rStyle w:val="SC1610"/>
          <w:sz w:val="22"/>
          <w:szCs w:val="22"/>
        </w:rPr>
        <w:t>jo siitä</w:t>
      </w:r>
      <w:r w:rsidRPr="00337318">
        <w:rPr>
          <w:rStyle w:val="SC1610"/>
          <w:sz w:val="22"/>
          <w:szCs w:val="22"/>
        </w:rPr>
        <w:t xml:space="preserve"> syystä, että siirtämismahdoll</w:t>
      </w:r>
      <w:r w:rsidRPr="00337318">
        <w:rPr>
          <w:rStyle w:val="SC1610"/>
          <w:sz w:val="22"/>
          <w:szCs w:val="22"/>
        </w:rPr>
        <w:t>i</w:t>
      </w:r>
      <w:r w:rsidRPr="00337318">
        <w:rPr>
          <w:rStyle w:val="SC1610"/>
          <w:sz w:val="22"/>
          <w:szCs w:val="22"/>
        </w:rPr>
        <w:lastRenderedPageBreak/>
        <w:t>suuden piiriin ehdotettujen tehtävien hoitaminen perustuu</w:t>
      </w:r>
      <w:r>
        <w:rPr>
          <w:rStyle w:val="SC1610"/>
          <w:sz w:val="22"/>
          <w:szCs w:val="22"/>
        </w:rPr>
        <w:t xml:space="preserve"> osin</w:t>
      </w:r>
      <w:r w:rsidRPr="00337318">
        <w:rPr>
          <w:rStyle w:val="SC1610"/>
          <w:sz w:val="22"/>
          <w:szCs w:val="22"/>
        </w:rPr>
        <w:t xml:space="preserve"> sääntelyyn, jota ei nyt ehdoteta muutettavaksi.</w:t>
      </w:r>
      <w:r w:rsidRPr="00337318">
        <w:t xml:space="preserve"> </w:t>
      </w:r>
      <w:r w:rsidRPr="00337318">
        <w:rPr>
          <w:rStyle w:val="SC1610"/>
          <w:sz w:val="22"/>
          <w:szCs w:val="22"/>
        </w:rPr>
        <w:t>S</w:t>
      </w:r>
      <w:r w:rsidRPr="00337318">
        <w:t xml:space="preserve">äätämisjärjestysperusteluissa tulee tehdä </w:t>
      </w:r>
      <w:r>
        <w:t xml:space="preserve">asianmukaisesti </w:t>
      </w:r>
      <w:r w:rsidRPr="00337318">
        <w:t xml:space="preserve">selkoa myös </w:t>
      </w:r>
      <w:r>
        <w:t xml:space="preserve">ennen perustuslain voimaantuloa voimaan tulleen </w:t>
      </w:r>
      <w:r w:rsidRPr="00337318">
        <w:t>kuljettajantutkintojärjestelmän suhteesta perustuslain 124 §:ään.</w:t>
      </w:r>
      <w:r w:rsidR="004A7376" w:rsidRPr="004A7376">
        <w:t xml:space="preserve"> </w:t>
      </w:r>
    </w:p>
    <w:p w:rsidR="00337318" w:rsidRDefault="00337318" w:rsidP="000847DC">
      <w:pPr>
        <w:ind w:left="2596"/>
        <w:jc w:val="both"/>
      </w:pPr>
      <w:r>
        <w:t>Oikeusministeriön alustavan arvion mukaan lakiehdotukset eivät ehdotetussa muodossaan</w:t>
      </w:r>
      <w:r w:rsidR="00EC1867">
        <w:t xml:space="preserve"> kaikilta osin</w:t>
      </w:r>
      <w:r>
        <w:t xml:space="preserve"> täytä perustuslain 124 §:n vaatimuksia. Ongelmalliseksi muodostuu </w:t>
      </w:r>
      <w:r w:rsidR="0015431E">
        <w:t>erityisesti</w:t>
      </w:r>
      <w:r w:rsidR="00106003">
        <w:t xml:space="preserve"> ajokorttilain muutosehdotuksen sisältämä</w:t>
      </w:r>
      <w:r>
        <w:t xml:space="preserve"> mahdollisuus siirtää ajo-oikeuden myöntämistä tarkoittavaa toimivaltaa viranomaiskoneiston ulkopuoliselle. Ehdotettu uudistus merkitsisi toteutuessaan siitä, että ajolupien ja ajokorttien myöntämisestä lain mukaan vastaavalla viranomaisella ei olisi sove</w:t>
      </w:r>
      <w:r>
        <w:t>l</w:t>
      </w:r>
      <w:r>
        <w:t>tuvuuden arviointia edellyttävää lupaharkintaa lukuun ottamatta oikeudellisesti merkityksellistä roolia ajolupien myöntä</w:t>
      </w:r>
      <w:r w:rsidR="00A80626">
        <w:t>mismenettelyssä</w:t>
      </w:r>
      <w:r>
        <w:t>. Ehdotus perustuu tältä osin virheelliseen käsitykseen siitä, että Liikenteen turvallisuusvirasto säilyisi l</w:t>
      </w:r>
      <w:r>
        <w:t>u</w:t>
      </w:r>
      <w:r>
        <w:t>patoimivallan siirtämisestä huolimatta asiassa päätösvaltaisena viranomaisena.</w:t>
      </w:r>
      <w:r w:rsidR="0015431E">
        <w:t xml:space="preserve"> Ehdotettu sääntely muodostuu myös hallintomenettelyn </w:t>
      </w:r>
      <w:r w:rsidR="00A80626">
        <w:t>näkökulmasta</w:t>
      </w:r>
      <w:r w:rsidR="0015431E">
        <w:t xml:space="preserve"> erikoi</w:t>
      </w:r>
      <w:r w:rsidR="0015431E">
        <w:t>s</w:t>
      </w:r>
      <w:r w:rsidR="0015431E">
        <w:t xml:space="preserve">laatuiseksi. </w:t>
      </w:r>
      <w:r>
        <w:t>Oikeusministeriö ei pidä oikeana myöskään esityksen kantaa hak</w:t>
      </w:r>
      <w:r>
        <w:t>e</w:t>
      </w:r>
      <w:r>
        <w:t>musasiakirjoihin liitettävän lääkärinlausunnon luonteesta ja siitä, ettei lupien myöntämiseen sisältyisi tältäkään osin itsenäistä harkintaval</w:t>
      </w:r>
      <w:r w:rsidR="00B96E46">
        <w:t>taa.</w:t>
      </w:r>
    </w:p>
    <w:p w:rsidR="00337318" w:rsidRDefault="00A60F6C" w:rsidP="000847DC">
      <w:pPr>
        <w:ind w:left="2596"/>
        <w:jc w:val="both"/>
      </w:pPr>
      <w:r>
        <w:t>Oikeusministeriö kiinnittää lisäksi huomiota esitykse</w:t>
      </w:r>
      <w:r w:rsidR="00CB1CDE">
        <w:t>n mainintaan siitä, että</w:t>
      </w:r>
      <w:r w:rsidR="00337318">
        <w:t xml:space="preserve"> aj</w:t>
      </w:r>
      <w:r w:rsidR="00337318">
        <w:t>o</w:t>
      </w:r>
      <w:r w:rsidR="00337318">
        <w:t>korttilupa- ja ajokorttihakemusten vastaanotto ja käsittely soveltuisivat erityise</w:t>
      </w:r>
      <w:r w:rsidR="00337318">
        <w:t>s</w:t>
      </w:r>
      <w:r w:rsidR="00337318">
        <w:t xml:space="preserve">ti kuljettajantutkintopalveluita tuottavien toimijoiden palvelutarjontaan. </w:t>
      </w:r>
      <w:r w:rsidR="00CB1CDE">
        <w:t>Julkise</w:t>
      </w:r>
      <w:r w:rsidR="00337318">
        <w:t>l</w:t>
      </w:r>
      <w:r w:rsidR="00337318">
        <w:t>ta hallinnolta vaadittavan puolueettomuuden ja riippumattomuuden näköku</w:t>
      </w:r>
      <w:r w:rsidR="00337318">
        <w:t>l</w:t>
      </w:r>
      <w:r w:rsidR="00337318">
        <w:t xml:space="preserve">masta ei ole </w:t>
      </w:r>
      <w:r w:rsidR="00CB1CDE">
        <w:t>ongelmatonta</w:t>
      </w:r>
      <w:r w:rsidR="00337318">
        <w:t>, että sama</w:t>
      </w:r>
      <w:r w:rsidR="00CB1CDE">
        <w:t xml:space="preserve"> palveluntuottaja</w:t>
      </w:r>
      <w:r w:rsidR="00337318">
        <w:t>, joka hyväksyisi ajokortt</w:t>
      </w:r>
      <w:r w:rsidR="00337318">
        <w:t>i</w:t>
      </w:r>
      <w:r w:rsidR="00337318">
        <w:t>luvan myöntämisen edellytyksenä olevan kuljettajantutkinnon, myöntäisi aj</w:t>
      </w:r>
      <w:r w:rsidR="00337318">
        <w:t>o</w:t>
      </w:r>
      <w:r w:rsidR="00337318">
        <w:t>korttiluvan.</w:t>
      </w:r>
      <w:r w:rsidR="00CB1CDE">
        <w:t xml:space="preserve"> </w:t>
      </w:r>
    </w:p>
    <w:p w:rsidR="00337318" w:rsidRDefault="00CB1CDE" w:rsidP="000847DC">
      <w:pPr>
        <w:ind w:left="2596"/>
        <w:jc w:val="both"/>
      </w:pPr>
      <w:r>
        <w:t>Kuten esityksen perusteluissa todetaan, a</w:t>
      </w:r>
      <w:r w:rsidR="004A7376">
        <w:t xml:space="preserve">jolupajärjestelmällä on liikenteen </w:t>
      </w:r>
      <w:r w:rsidR="00337318">
        <w:t>tu</w:t>
      </w:r>
      <w:r w:rsidR="00337318">
        <w:t>r</w:t>
      </w:r>
      <w:r w:rsidR="00337318">
        <w:t xml:space="preserve">vallisuuden ohella merkitystä erityisesti liikkumisvapauden käyttämisen kannalta. </w:t>
      </w:r>
      <w:r w:rsidR="00106003">
        <w:t>Ajoluvan sisältämä a</w:t>
      </w:r>
      <w:r w:rsidR="00337318">
        <w:t>jo-oikeus on monissa tapauksissa edellytys myös ammatin tai elinkeinon harjoittamiselle.</w:t>
      </w:r>
      <w:r w:rsidR="00E92C54">
        <w:t xml:space="preserve"> D</w:t>
      </w:r>
      <w:r w:rsidR="00337318">
        <w:t>irektiiviperustainen ajokorttilaki on osa Euro</w:t>
      </w:r>
      <w:r w:rsidR="00337318">
        <w:t>o</w:t>
      </w:r>
      <w:r w:rsidR="00337318">
        <w:t>pan unionin laajuista ajokorttijärjestelmää, mikä asettaa erityisiä vaatimuksia kansallisen ajolupajärjestelmän uskottavuudelle, luotettavuudelle ja ajokortt</w:t>
      </w:r>
      <w:r w:rsidR="00337318">
        <w:t>i</w:t>
      </w:r>
      <w:r w:rsidR="00337318">
        <w:t>päätösten oikeasisältöisyydelle. Missään muussa unionin jäsenvaltiossa ei esity</w:t>
      </w:r>
      <w:r w:rsidR="00337318">
        <w:t>s</w:t>
      </w:r>
      <w:r w:rsidR="00337318">
        <w:t>luonnoksen mukaan ole ulkoistettu ajokorttien myöntä</w:t>
      </w:r>
      <w:r>
        <w:t>mis</w:t>
      </w:r>
      <w:r w:rsidR="00106003">
        <w:t>tä koskevaa toimi</w:t>
      </w:r>
      <w:r>
        <w:t>va</w:t>
      </w:r>
      <w:r>
        <w:t>l</w:t>
      </w:r>
      <w:r>
        <w:t>taa</w:t>
      </w:r>
      <w:r w:rsidR="00337318">
        <w:t>.</w:t>
      </w:r>
    </w:p>
    <w:p w:rsidR="00337318" w:rsidRDefault="008B0212" w:rsidP="000847DC">
      <w:pPr>
        <w:ind w:left="2596"/>
        <w:jc w:val="both"/>
      </w:pPr>
      <w:r>
        <w:t>Oikeusministeriö pitää</w:t>
      </w:r>
      <w:r w:rsidR="00975C32">
        <w:t xml:space="preserve"> </w:t>
      </w:r>
      <w:r>
        <w:t>aiheellisena</w:t>
      </w:r>
      <w:r w:rsidR="00337318">
        <w:t xml:space="preserve"> todeta, että</w:t>
      </w:r>
      <w:r w:rsidR="00116D44">
        <w:t xml:space="preserve"> järjestelyn taustalla olevan</w:t>
      </w:r>
      <w:r w:rsidR="00337318">
        <w:t xml:space="preserve"> pa</w:t>
      </w:r>
      <w:r w:rsidR="00337318">
        <w:t>l</w:t>
      </w:r>
      <w:r w:rsidR="00337318">
        <w:t>velujen alueellisen saatavuuden</w:t>
      </w:r>
      <w:r w:rsidR="00116D44">
        <w:t xml:space="preserve"> turvaamisen</w:t>
      </w:r>
      <w:r w:rsidR="00337318">
        <w:t xml:space="preserve"> kannalta olennaista ei</w:t>
      </w:r>
      <w:r w:rsidR="0015431E">
        <w:t xml:space="preserve"> </w:t>
      </w:r>
      <w:r w:rsidR="00337318">
        <w:t>ole päätö</w:t>
      </w:r>
      <w:r w:rsidR="00337318">
        <w:t>s</w:t>
      </w:r>
      <w:r w:rsidR="00337318">
        <w:t xml:space="preserve">vallan organisointi vaan riittävien asiointimahdollisuuksien järjestäminen. </w:t>
      </w:r>
      <w:r w:rsidR="0015431E">
        <w:t>L</w:t>
      </w:r>
      <w:r w:rsidR="0015431E">
        <w:t>a</w:t>
      </w:r>
      <w:r w:rsidR="0015431E">
        <w:t>kiehdotusten mahdollistama</w:t>
      </w:r>
      <w:r w:rsidR="00337318">
        <w:t xml:space="preserve"> sähköinen hakumenettely tulee</w:t>
      </w:r>
      <w:r w:rsidR="0015431E">
        <w:t xml:space="preserve"> toteutuessaan</w:t>
      </w:r>
      <w:r w:rsidR="00337318">
        <w:t xml:space="preserve"> t</w:t>
      </w:r>
      <w:r w:rsidR="00337318">
        <w:t>o</w:t>
      </w:r>
      <w:r w:rsidR="00337318">
        <w:t>dennäköisesti vähentämään henkilökohtaisen asioinnin tarvett</w:t>
      </w:r>
      <w:r w:rsidR="00CB1CDE">
        <w:t>a ajolupahalli</w:t>
      </w:r>
      <w:r w:rsidR="00CB1CDE">
        <w:t>n</w:t>
      </w:r>
      <w:r w:rsidR="00CB1CDE">
        <w:t xml:space="preserve">nossa. On myös </w:t>
      </w:r>
      <w:r w:rsidR="00337318">
        <w:t>syytä mainita, että valtiovarainministeriössä vireillä olevan Asi</w:t>
      </w:r>
      <w:r w:rsidR="00337318">
        <w:t>a</w:t>
      </w:r>
      <w:r w:rsidR="00337318">
        <w:t>kaspalvelu 2014 -hankkeen tavoitteena on siirtää valtion viranomaisten asiaka</w:t>
      </w:r>
      <w:r w:rsidR="00337318">
        <w:t>s</w:t>
      </w:r>
      <w:r w:rsidR="00337318">
        <w:lastRenderedPageBreak/>
        <w:t>palvelutehtäviä kuntien ylläpitämiin asiointipisteisiin palveluiden alueellisen sa</w:t>
      </w:r>
      <w:r w:rsidR="00337318">
        <w:t>a</w:t>
      </w:r>
      <w:r w:rsidR="00337318">
        <w:t>tavuuden edistämiseksi.</w:t>
      </w:r>
    </w:p>
    <w:p w:rsidR="0015431E" w:rsidRDefault="00081209" w:rsidP="00081209">
      <w:pPr>
        <w:ind w:left="2596"/>
        <w:jc w:val="both"/>
      </w:pPr>
      <w:r>
        <w:t xml:space="preserve">Oikeusministeriö katsoo esityksen vaativan perusteellista uudelleenarviointia ja huolellista jatkovalmistelua siten, että perustuslain 124 §:ään liittyvät ja muut esityksen valmistelun taustalla olevat oikeudelliset ongelmat saadaan ratkaistua.  Oikeusministeriö varaa itselleen tilaisuuden lausua </w:t>
      </w:r>
      <w:r w:rsidR="00A240E5">
        <w:t xml:space="preserve">esitysluonnoksesta sen </w:t>
      </w:r>
      <w:r w:rsidR="00416292">
        <w:t>jatk</w:t>
      </w:r>
      <w:r w:rsidR="00416292">
        <w:t>o</w:t>
      </w:r>
      <w:r w:rsidR="00416292">
        <w:t>valmistelun</w:t>
      </w:r>
      <w:r w:rsidR="00A240E5">
        <w:t xml:space="preserve"> </w:t>
      </w:r>
      <w:r w:rsidR="00AF6EFF">
        <w:t>jälkeen uudelleen.</w:t>
      </w:r>
    </w:p>
    <w:p w:rsidR="0015431E" w:rsidRDefault="0015431E" w:rsidP="00337318">
      <w:pPr>
        <w:pStyle w:val="AKPleipteksti"/>
      </w:pPr>
    </w:p>
    <w:p w:rsidR="00315228" w:rsidRDefault="00315228" w:rsidP="00337318">
      <w:pPr>
        <w:pStyle w:val="AKPleipteksti"/>
      </w:pPr>
    </w:p>
    <w:p w:rsidR="00315228" w:rsidRDefault="00315228" w:rsidP="00337318">
      <w:pPr>
        <w:pStyle w:val="AKPleipteksti"/>
      </w:pPr>
    </w:p>
    <w:p w:rsidR="00AF6EFF" w:rsidRDefault="00AF6EFF" w:rsidP="00337318">
      <w:pPr>
        <w:pStyle w:val="AKPleipteksti"/>
      </w:pPr>
    </w:p>
    <w:p w:rsidR="0015431E" w:rsidRPr="00337318" w:rsidRDefault="0015431E" w:rsidP="00337318">
      <w:pPr>
        <w:pStyle w:val="AKPleipteksti"/>
      </w:pPr>
    </w:p>
    <w:p w:rsidR="00337318" w:rsidRPr="00337318" w:rsidRDefault="00337318" w:rsidP="00337318">
      <w:pPr>
        <w:pStyle w:val="AKPleipteksti"/>
        <w:rPr>
          <w:rStyle w:val="akpallekirjoittaja1c"/>
        </w:rPr>
      </w:pPr>
      <w:r w:rsidRPr="00337318">
        <w:t>Ylijohtaja</w:t>
      </w:r>
      <w:r w:rsidRPr="00337318">
        <w:rPr>
          <w:rStyle w:val="akpallekirjoittaja1c"/>
        </w:rPr>
        <w:tab/>
      </w:r>
      <w:r w:rsidRPr="00337318">
        <w:rPr>
          <w:rStyle w:val="akpallekirjoittaja1c"/>
        </w:rPr>
        <w:tab/>
      </w:r>
      <w:r w:rsidR="00416292">
        <w:rPr>
          <w:rStyle w:val="akpallekirjoittaja1c"/>
        </w:rPr>
        <w:tab/>
      </w:r>
      <w:r w:rsidRPr="00337318">
        <w:rPr>
          <w:rStyle w:val="akpallekirjoittaja1c"/>
        </w:rPr>
        <w:t>Asko Välimaa</w:t>
      </w:r>
    </w:p>
    <w:p w:rsidR="00337318" w:rsidRPr="00337318" w:rsidRDefault="00337318" w:rsidP="00337318">
      <w:pPr>
        <w:pStyle w:val="AKPleipteksti"/>
      </w:pPr>
    </w:p>
    <w:p w:rsidR="00F62A43" w:rsidRDefault="00F62A43" w:rsidP="00337318">
      <w:pPr>
        <w:pStyle w:val="AKPleipteksti"/>
      </w:pPr>
    </w:p>
    <w:p w:rsidR="00315228" w:rsidRDefault="00315228" w:rsidP="00337318">
      <w:pPr>
        <w:pStyle w:val="AKPleipteksti"/>
      </w:pPr>
    </w:p>
    <w:p w:rsidR="0015431E" w:rsidRDefault="0015431E" w:rsidP="00337318">
      <w:pPr>
        <w:pStyle w:val="AKPleipteksti"/>
      </w:pPr>
    </w:p>
    <w:p w:rsidR="00416292" w:rsidRDefault="00416292" w:rsidP="00337318">
      <w:pPr>
        <w:pStyle w:val="AKPleipteksti"/>
      </w:pPr>
    </w:p>
    <w:p w:rsidR="00337318" w:rsidRPr="00337318" w:rsidRDefault="00416292" w:rsidP="00337318">
      <w:pPr>
        <w:pStyle w:val="AKPleipteksti"/>
        <w:rPr>
          <w:rStyle w:val="akpallekirjoittaja2c"/>
        </w:rPr>
      </w:pPr>
      <w:r>
        <w:t>Lainsäädäntöjoht</w:t>
      </w:r>
      <w:r w:rsidR="009B60FB">
        <w:t>aja</w:t>
      </w:r>
      <w:r>
        <w:tab/>
      </w:r>
      <w:r>
        <w:tab/>
        <w:t>Sami Manninen</w:t>
      </w:r>
    </w:p>
    <w:p w:rsidR="00337318" w:rsidRPr="00337318" w:rsidRDefault="00337318" w:rsidP="00337318">
      <w:pPr>
        <w:pStyle w:val="AKPleipteksti"/>
      </w:pPr>
    </w:p>
    <w:sectPr w:rsidR="00337318" w:rsidRPr="00337318" w:rsidSect="0033731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4BE" w:rsidRDefault="00E774BE">
      <w:r>
        <w:separator/>
      </w:r>
    </w:p>
  </w:endnote>
  <w:endnote w:type="continuationSeparator" w:id="0">
    <w:p w:rsidR="00E774BE" w:rsidRDefault="00E7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55A" w:rsidRDefault="00E6555A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E6555A" w:rsidRDefault="00E6555A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55A" w:rsidRDefault="00E6555A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E6555A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E6555A" w:rsidRPr="0048319D" w:rsidRDefault="00E6555A">
          <w:pPr>
            <w:pStyle w:val="akptiedostopolku"/>
          </w:pPr>
        </w:p>
      </w:tc>
      <w:tc>
        <w:tcPr>
          <w:tcW w:w="76" w:type="dxa"/>
        </w:tcPr>
        <w:p w:rsidR="00E6555A" w:rsidRPr="0048319D" w:rsidRDefault="00E6555A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E6555A" w:rsidRPr="0048319D" w:rsidRDefault="00E6555A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E6555A" w:rsidRPr="0048319D" w:rsidRDefault="00E6555A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E6555A" w:rsidRPr="0048319D" w:rsidRDefault="00E6555A">
          <w:pPr>
            <w:pStyle w:val="Alatunniste"/>
            <w:rPr>
              <w:sz w:val="12"/>
            </w:rPr>
          </w:pPr>
        </w:p>
      </w:tc>
    </w:tr>
    <w:tr w:rsidR="00E6555A" w:rsidRPr="0048319D">
      <w:trPr>
        <w:cantSplit/>
      </w:trPr>
      <w:tc>
        <w:tcPr>
          <w:tcW w:w="2835" w:type="dxa"/>
        </w:tcPr>
        <w:p w:rsidR="00E6555A" w:rsidRPr="0048319D" w:rsidRDefault="00E6555A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E6555A" w:rsidRPr="0048319D" w:rsidRDefault="00E6555A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E6555A" w:rsidRPr="0048319D" w:rsidRDefault="00E6555A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E6555A" w:rsidRPr="0048319D" w:rsidRDefault="00E6555A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E6555A" w:rsidRPr="0048319D" w:rsidRDefault="00E6555A">
          <w:pPr>
            <w:pStyle w:val="Alatunniste"/>
            <w:rPr>
              <w:sz w:val="12"/>
            </w:rPr>
          </w:pPr>
        </w:p>
      </w:tc>
    </w:tr>
    <w:tr w:rsidR="00E6555A" w:rsidRPr="0048319D">
      <w:trPr>
        <w:cantSplit/>
      </w:trPr>
      <w:tc>
        <w:tcPr>
          <w:tcW w:w="2835" w:type="dxa"/>
        </w:tcPr>
        <w:p w:rsidR="00E6555A" w:rsidRPr="0048319D" w:rsidRDefault="00E6555A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E6555A" w:rsidRPr="0048319D" w:rsidRDefault="00E6555A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E6555A" w:rsidRPr="0048319D" w:rsidRDefault="00E6555A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E6555A" w:rsidRPr="0048319D" w:rsidRDefault="00E6555A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E6555A" w:rsidRPr="0048319D" w:rsidRDefault="00E6555A">
          <w:pPr>
            <w:pStyle w:val="Alatunniste"/>
            <w:rPr>
              <w:sz w:val="18"/>
            </w:rPr>
          </w:pPr>
        </w:p>
      </w:tc>
    </w:tr>
  </w:tbl>
  <w:p w:rsidR="00E6555A" w:rsidRDefault="00E6555A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E6555A" w:rsidRPr="0048319D" w:rsidTr="002D44AE">
      <w:trPr>
        <w:cantSplit/>
        <w:trHeight w:val="360"/>
      </w:trPr>
      <w:tc>
        <w:tcPr>
          <w:tcW w:w="5130" w:type="dxa"/>
          <w:gridSpan w:val="3"/>
          <w:vAlign w:val="bottom"/>
        </w:tcPr>
        <w:p w:rsidR="00E6555A" w:rsidRPr="0087680A" w:rsidRDefault="0087680A">
          <w:pPr>
            <w:pStyle w:val="akptiedostopolku"/>
            <w:rPr>
              <w:lang w:val="fi-FI"/>
            </w:rPr>
          </w:pPr>
          <w:r>
            <w:fldChar w:fldCharType="begin"/>
          </w:r>
          <w:r w:rsidRPr="0087680A">
            <w:rPr>
              <w:lang w:val="fi-FI"/>
            </w:rPr>
            <w:instrText xml:space="preserve"> FILENAME \p  \* MERGEFORMAT </w:instrText>
          </w:r>
          <w:r>
            <w:fldChar w:fldCharType="separate"/>
          </w:r>
          <w:r w:rsidR="00914A6C">
            <w:rPr>
              <w:lang w:val="fi-FI"/>
            </w:rPr>
            <w:t>\\ohna01\Data\OM92xx\LAVO\YHTEINEN\LAUSUNTO\2014\lvm3006.sm (täydentävä lausunto_ajokorttilaki).docx</w:t>
          </w:r>
          <w:r>
            <w:fldChar w:fldCharType="end"/>
          </w:r>
        </w:p>
        <w:p w:rsidR="00E6555A" w:rsidRPr="0087680A" w:rsidRDefault="00E6555A">
          <w:pPr>
            <w:pStyle w:val="akptiedostopolku"/>
            <w:rPr>
              <w:lang w:val="fi-FI"/>
            </w:rPr>
          </w:pPr>
        </w:p>
      </w:tc>
      <w:tc>
        <w:tcPr>
          <w:tcW w:w="76" w:type="dxa"/>
        </w:tcPr>
        <w:p w:rsidR="00E6555A" w:rsidRPr="0087680A" w:rsidRDefault="00E6555A">
          <w:pPr>
            <w:pStyle w:val="Alatunniste"/>
            <w:rPr>
              <w:sz w:val="12"/>
            </w:rPr>
          </w:pPr>
        </w:p>
      </w:tc>
      <w:tc>
        <w:tcPr>
          <w:tcW w:w="890" w:type="dxa"/>
        </w:tcPr>
        <w:p w:rsidR="00E6555A" w:rsidRPr="0087680A" w:rsidRDefault="00E6555A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E6555A" w:rsidRPr="0087680A" w:rsidRDefault="00E6555A">
          <w:pPr>
            <w:pStyle w:val="Alatunniste"/>
            <w:rPr>
              <w:sz w:val="12"/>
            </w:rPr>
          </w:pPr>
        </w:p>
      </w:tc>
      <w:tc>
        <w:tcPr>
          <w:tcW w:w="2126" w:type="dxa"/>
        </w:tcPr>
        <w:p w:rsidR="00E6555A" w:rsidRPr="0087680A" w:rsidRDefault="00E6555A">
          <w:pPr>
            <w:pStyle w:val="Alatunniste"/>
            <w:rPr>
              <w:sz w:val="12"/>
            </w:rPr>
          </w:pPr>
        </w:p>
      </w:tc>
    </w:tr>
    <w:tr w:rsidR="00E6555A" w:rsidRPr="009B04E6" w:rsidTr="002D44AE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E6555A" w:rsidRPr="00A02446" w:rsidRDefault="00E6555A">
          <w:pPr>
            <w:pStyle w:val="Alatunniste"/>
            <w:rPr>
              <w:b/>
              <w:sz w:val="18"/>
              <w:szCs w:val="18"/>
              <w:lang w:val="sv-SE"/>
            </w:rPr>
          </w:pPr>
          <w:r>
            <w:rPr>
              <w:b/>
              <w:sz w:val="18"/>
              <w:szCs w:val="18"/>
              <w:lang w:val="sv-SE"/>
            </w:rPr>
            <w:t>Käyntiosoite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E6555A" w:rsidRPr="00A02446" w:rsidRDefault="00E6555A">
          <w:pPr>
            <w:pStyle w:val="Alatunniste"/>
            <w:rPr>
              <w:b/>
              <w:sz w:val="18"/>
              <w:szCs w:val="18"/>
              <w:lang w:val="sv-SE"/>
            </w:rPr>
          </w:pPr>
          <w:r>
            <w:rPr>
              <w:b/>
              <w:sz w:val="18"/>
              <w:szCs w:val="18"/>
              <w:lang w:val="sv-SE"/>
            </w:rPr>
            <w:t>Postiosoite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E6555A" w:rsidRPr="00A02446" w:rsidRDefault="00E6555A">
          <w:pPr>
            <w:pStyle w:val="Alatunniste"/>
            <w:rPr>
              <w:b/>
              <w:sz w:val="18"/>
              <w:szCs w:val="18"/>
              <w:lang w:val="sv-SE"/>
            </w:rPr>
          </w:pPr>
          <w:r>
            <w:rPr>
              <w:b/>
              <w:sz w:val="18"/>
              <w:szCs w:val="18"/>
              <w:lang w:val="sv-SE"/>
            </w:rPr>
            <w:t>Puhelin</w:t>
          </w: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E6555A" w:rsidRPr="00A02446" w:rsidRDefault="00E6555A">
          <w:pPr>
            <w:pStyle w:val="Alatunniste"/>
            <w:rPr>
              <w:b/>
              <w:sz w:val="18"/>
              <w:szCs w:val="18"/>
              <w:lang w:val="sv-SE"/>
            </w:rPr>
          </w:pPr>
          <w:r>
            <w:rPr>
              <w:b/>
              <w:sz w:val="18"/>
              <w:szCs w:val="18"/>
              <w:lang w:val="sv-SE"/>
            </w:rPr>
            <w:t>Faksi</w:t>
          </w: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E6555A" w:rsidRPr="00A02446" w:rsidRDefault="00E6555A">
          <w:pPr>
            <w:pStyle w:val="Alatunniste"/>
            <w:rPr>
              <w:b/>
              <w:sz w:val="18"/>
              <w:szCs w:val="18"/>
              <w:lang w:val="sv-SE"/>
            </w:rPr>
          </w:pPr>
          <w:r>
            <w:rPr>
              <w:b/>
              <w:sz w:val="18"/>
              <w:szCs w:val="18"/>
              <w:lang w:val="sv-SE"/>
            </w:rPr>
            <w:t>Sähköpostiosoite</w:t>
          </w:r>
        </w:p>
      </w:tc>
    </w:tr>
    <w:tr w:rsidR="00E6555A" w:rsidRPr="009B04E6" w:rsidTr="002D44AE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E6555A" w:rsidRPr="00A02446" w:rsidRDefault="00E6555A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Eteläesplanadi 10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E6555A" w:rsidRPr="00A02446" w:rsidRDefault="00E6555A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PL 25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E6555A" w:rsidRPr="00A02446" w:rsidRDefault="00E6555A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02951 6001</w:t>
          </w: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E6555A" w:rsidRPr="00A02446" w:rsidRDefault="00E6555A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09 1606 7730</w:t>
          </w: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E6555A" w:rsidRPr="00A02446" w:rsidRDefault="00E6555A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oikeusministerio@om.fi</w:t>
          </w:r>
        </w:p>
      </w:tc>
    </w:tr>
    <w:tr w:rsidR="00E6555A" w:rsidRPr="009B04E6" w:rsidTr="00285B02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E6555A" w:rsidRPr="00A02446" w:rsidRDefault="00E6555A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HELSINKI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E6555A" w:rsidRPr="00A02446" w:rsidRDefault="00E6555A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00023 VALTIONEUVOSTO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E6555A" w:rsidRPr="00A02446" w:rsidRDefault="00E6555A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E6555A" w:rsidRPr="00A02446" w:rsidRDefault="00E6555A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E6555A" w:rsidRPr="00A02446" w:rsidRDefault="00E6555A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E6555A" w:rsidRPr="009B04E6" w:rsidTr="00285B02">
      <w:trPr>
        <w:cantSplit/>
      </w:trPr>
      <w:tc>
        <w:tcPr>
          <w:tcW w:w="2127" w:type="dxa"/>
        </w:tcPr>
        <w:p w:rsidR="00E6555A" w:rsidRPr="009B04E6" w:rsidRDefault="00E6555A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E6555A" w:rsidRPr="009B04E6" w:rsidRDefault="00E6555A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E6555A" w:rsidRPr="009B04E6" w:rsidRDefault="00E6555A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E6555A" w:rsidRPr="009B04E6" w:rsidRDefault="00E6555A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E6555A" w:rsidRPr="009B04E6" w:rsidRDefault="00E6555A">
          <w:pPr>
            <w:pStyle w:val="Alatunniste"/>
            <w:rPr>
              <w:lang w:val="sv-SE"/>
            </w:rPr>
          </w:pPr>
        </w:p>
      </w:tc>
    </w:tr>
    <w:tr w:rsidR="00E6555A" w:rsidRPr="009B04E6" w:rsidTr="00B37BF8">
      <w:trPr>
        <w:cantSplit/>
      </w:trPr>
      <w:tc>
        <w:tcPr>
          <w:tcW w:w="2127" w:type="dxa"/>
        </w:tcPr>
        <w:p w:rsidR="00E6555A" w:rsidRPr="009B04E6" w:rsidRDefault="00E6555A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E6555A" w:rsidRPr="009B04E6" w:rsidRDefault="00E6555A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E6555A" w:rsidRPr="009B04E6" w:rsidRDefault="00E6555A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E6555A" w:rsidRPr="009B04E6" w:rsidRDefault="00E6555A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E6555A" w:rsidRPr="009B04E6" w:rsidRDefault="00E6555A">
          <w:pPr>
            <w:pStyle w:val="Alatunniste"/>
            <w:rPr>
              <w:lang w:val="sv-SE"/>
            </w:rPr>
          </w:pPr>
        </w:p>
      </w:tc>
    </w:tr>
  </w:tbl>
  <w:p w:rsidR="00E6555A" w:rsidRPr="009B04E6" w:rsidRDefault="00E6555A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4BE" w:rsidRDefault="00E774BE">
      <w:r>
        <w:separator/>
      </w:r>
    </w:p>
  </w:footnote>
  <w:footnote w:type="continuationSeparator" w:id="0">
    <w:p w:rsidR="00E774BE" w:rsidRDefault="00E77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E6555A" w:rsidRPr="0048319D">
      <w:trPr>
        <w:cantSplit/>
        <w:trHeight w:hRule="exact" w:val="20"/>
      </w:trPr>
      <w:tc>
        <w:tcPr>
          <w:tcW w:w="5216" w:type="dxa"/>
        </w:tcPr>
        <w:p w:rsidR="00E6555A" w:rsidRPr="0048319D" w:rsidRDefault="00E6555A" w:rsidP="00483C2E">
          <w:pPr>
            <w:pStyle w:val="akpylatunniste"/>
          </w:pPr>
        </w:p>
      </w:tc>
      <w:tc>
        <w:tcPr>
          <w:tcW w:w="56" w:type="dxa"/>
        </w:tcPr>
        <w:p w:rsidR="00E6555A" w:rsidRPr="0048319D" w:rsidRDefault="00E6555A" w:rsidP="00483C2E">
          <w:pPr>
            <w:pStyle w:val="akpylatunniste"/>
          </w:pPr>
        </w:p>
      </w:tc>
      <w:tc>
        <w:tcPr>
          <w:tcW w:w="2608" w:type="dxa"/>
        </w:tcPr>
        <w:p w:rsidR="00E6555A" w:rsidRPr="0048319D" w:rsidRDefault="00E6555A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E6555A" w:rsidRPr="0048319D" w:rsidRDefault="00E6555A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E6555A" w:rsidRPr="0048319D" w:rsidRDefault="00E6555A" w:rsidP="00483C2E">
          <w:pPr>
            <w:pStyle w:val="akpylatunniste"/>
          </w:pPr>
        </w:p>
      </w:tc>
    </w:tr>
    <w:tr w:rsidR="00E6555A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E6555A" w:rsidRPr="0048319D" w:rsidRDefault="00E6555A" w:rsidP="00483C2E">
          <w:pPr>
            <w:pStyle w:val="akpylatunniste"/>
          </w:pPr>
        </w:p>
      </w:tc>
      <w:tc>
        <w:tcPr>
          <w:tcW w:w="56" w:type="dxa"/>
        </w:tcPr>
        <w:p w:rsidR="00E6555A" w:rsidRPr="0048319D" w:rsidRDefault="00E6555A" w:rsidP="00483C2E">
          <w:pPr>
            <w:pStyle w:val="akpylatunniste"/>
          </w:pPr>
        </w:p>
      </w:tc>
      <w:tc>
        <w:tcPr>
          <w:tcW w:w="2608" w:type="dxa"/>
        </w:tcPr>
        <w:p w:rsidR="00E6555A" w:rsidRPr="0048319D" w:rsidRDefault="00E6555A" w:rsidP="00483C2E">
          <w:pPr>
            <w:pStyle w:val="akpylatunniste"/>
          </w:pPr>
        </w:p>
      </w:tc>
      <w:tc>
        <w:tcPr>
          <w:tcW w:w="1304" w:type="dxa"/>
        </w:tcPr>
        <w:p w:rsidR="00E6555A" w:rsidRPr="0048319D" w:rsidRDefault="00E6555A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E6555A" w:rsidRPr="0048319D" w:rsidRDefault="00E6555A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B90334">
            <w:rPr>
              <w:rStyle w:val="Sivunumero"/>
            </w:rPr>
            <w:t>4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B90334">
            <w:rPr>
              <w:rStyle w:val="Sivunumero"/>
            </w:rPr>
            <w:t>4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E6555A" w:rsidRPr="0048319D">
      <w:trPr>
        <w:cantSplit/>
        <w:trHeight w:val="230"/>
      </w:trPr>
      <w:tc>
        <w:tcPr>
          <w:tcW w:w="5216" w:type="dxa"/>
          <w:vMerge/>
        </w:tcPr>
        <w:p w:rsidR="00E6555A" w:rsidRPr="0048319D" w:rsidRDefault="00E6555A" w:rsidP="00483C2E">
          <w:pPr>
            <w:pStyle w:val="akpylatunniste"/>
          </w:pPr>
        </w:p>
      </w:tc>
      <w:tc>
        <w:tcPr>
          <w:tcW w:w="56" w:type="dxa"/>
        </w:tcPr>
        <w:p w:rsidR="00E6555A" w:rsidRPr="0048319D" w:rsidRDefault="00E6555A" w:rsidP="00483C2E">
          <w:pPr>
            <w:pStyle w:val="akpylatunniste"/>
          </w:pPr>
        </w:p>
      </w:tc>
      <w:tc>
        <w:tcPr>
          <w:tcW w:w="2608" w:type="dxa"/>
        </w:tcPr>
        <w:p w:rsidR="00E6555A" w:rsidRPr="0048319D" w:rsidRDefault="00E6555A" w:rsidP="00483C2E">
          <w:pPr>
            <w:pStyle w:val="akpylatunniste"/>
          </w:pPr>
        </w:p>
      </w:tc>
      <w:tc>
        <w:tcPr>
          <w:tcW w:w="1304" w:type="dxa"/>
        </w:tcPr>
        <w:p w:rsidR="00E6555A" w:rsidRPr="0048319D" w:rsidRDefault="00E6555A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E6555A" w:rsidRPr="0048319D" w:rsidRDefault="00E6555A" w:rsidP="00483C2E">
          <w:pPr>
            <w:pStyle w:val="akpylatunniste"/>
          </w:pPr>
        </w:p>
      </w:tc>
    </w:tr>
  </w:tbl>
  <w:p w:rsidR="00E6555A" w:rsidRDefault="00E6555A">
    <w:pPr>
      <w:pStyle w:val="Yltunniste"/>
    </w:pPr>
  </w:p>
  <w:p w:rsidR="00E6555A" w:rsidRDefault="00E6555A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178"/>
      <w:gridCol w:w="2433"/>
      <w:gridCol w:w="1364"/>
      <w:gridCol w:w="659"/>
      <w:gridCol w:w="402"/>
      <w:gridCol w:w="25"/>
      <w:gridCol w:w="101"/>
    </w:tblGrid>
    <w:tr w:rsidR="00E6555A" w:rsidRPr="0048319D" w:rsidTr="00416292">
      <w:trPr>
        <w:cantSplit/>
        <w:trHeight w:hRule="exact" w:val="57"/>
      </w:trPr>
      <w:tc>
        <w:tcPr>
          <w:tcW w:w="5165" w:type="dxa"/>
        </w:tcPr>
        <w:p w:rsidR="00E6555A" w:rsidRPr="0008094E" w:rsidRDefault="00E6555A" w:rsidP="00483C2E">
          <w:pPr>
            <w:pStyle w:val="akpylatunniste"/>
          </w:pPr>
        </w:p>
      </w:tc>
      <w:tc>
        <w:tcPr>
          <w:tcW w:w="214" w:type="dxa"/>
          <w:gridSpan w:val="2"/>
        </w:tcPr>
        <w:p w:rsidR="00E6555A" w:rsidRPr="0008094E" w:rsidRDefault="00E6555A" w:rsidP="00483C2E">
          <w:pPr>
            <w:pStyle w:val="akpylatunniste"/>
          </w:pPr>
        </w:p>
      </w:tc>
      <w:tc>
        <w:tcPr>
          <w:tcW w:w="2433" w:type="dxa"/>
          <w:vAlign w:val="bottom"/>
        </w:tcPr>
        <w:p w:rsidR="00E6555A" w:rsidRPr="0008094E" w:rsidRDefault="00E6555A" w:rsidP="00483C2E">
          <w:pPr>
            <w:pStyle w:val="akpylatunniste"/>
          </w:pPr>
        </w:p>
      </w:tc>
      <w:tc>
        <w:tcPr>
          <w:tcW w:w="1364" w:type="dxa"/>
        </w:tcPr>
        <w:p w:rsidR="00E6555A" w:rsidRPr="0008094E" w:rsidRDefault="00E6555A" w:rsidP="00483C2E">
          <w:pPr>
            <w:pStyle w:val="akpylatunniste"/>
          </w:pPr>
        </w:p>
      </w:tc>
      <w:tc>
        <w:tcPr>
          <w:tcW w:w="1187" w:type="dxa"/>
          <w:gridSpan w:val="4"/>
        </w:tcPr>
        <w:p w:rsidR="00E6555A" w:rsidRPr="0008094E" w:rsidRDefault="00E6555A" w:rsidP="00483C2E">
          <w:pPr>
            <w:pStyle w:val="akpylatunniste"/>
          </w:pPr>
        </w:p>
      </w:tc>
    </w:tr>
    <w:tr w:rsidR="00E6555A" w:rsidRPr="0048319D" w:rsidTr="00416292">
      <w:trPr>
        <w:cantSplit/>
        <w:trHeight w:hRule="exact" w:val="936"/>
      </w:trPr>
      <w:tc>
        <w:tcPr>
          <w:tcW w:w="5201" w:type="dxa"/>
          <w:gridSpan w:val="2"/>
          <w:vMerge w:val="restart"/>
        </w:tcPr>
        <w:p w:rsidR="00E6555A" w:rsidRPr="00337318" w:rsidRDefault="00E6555A" w:rsidP="00483C2E">
          <w:pPr>
            <w:pStyle w:val="akpylatunniste"/>
            <w:rPr>
              <w:sz w:val="26"/>
            </w:rPr>
          </w:pPr>
          <w:r>
            <w:rPr>
              <w:lang w:eastAsia="fi-FI"/>
            </w:rPr>
            <w:drawing>
              <wp:inline distT="0" distB="0" distL="0" distR="0" wp14:anchorId="08E8DF86" wp14:editId="68D3D246">
                <wp:extent cx="2298700" cy="527050"/>
                <wp:effectExtent l="0" t="0" r="6350" b="6350"/>
                <wp:docPr id="1" name="Picture 2" descr="OM_tunnus_sf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M_tunnus_sf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870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" w:type="dxa"/>
        </w:tcPr>
        <w:p w:rsidR="00E6555A" w:rsidRPr="00483C2E" w:rsidRDefault="00E6555A" w:rsidP="00483C2E">
          <w:pPr>
            <w:pStyle w:val="akpylatunniste"/>
          </w:pPr>
        </w:p>
      </w:tc>
      <w:tc>
        <w:tcPr>
          <w:tcW w:w="2433" w:type="dxa"/>
          <w:vAlign w:val="bottom"/>
        </w:tcPr>
        <w:p w:rsidR="00E6555A" w:rsidRPr="00483C2E" w:rsidRDefault="00E6555A" w:rsidP="00483C2E">
          <w:pPr>
            <w:pStyle w:val="akpylatunniste"/>
            <w:rPr>
              <w:rStyle w:val="akpatyyppi"/>
            </w:rPr>
          </w:pPr>
        </w:p>
      </w:tc>
      <w:tc>
        <w:tcPr>
          <w:tcW w:w="1364" w:type="dxa"/>
        </w:tcPr>
        <w:p w:rsidR="00E6555A" w:rsidRPr="00483C2E" w:rsidRDefault="00E6555A" w:rsidP="00337318">
          <w:pPr>
            <w:pStyle w:val="akpylatunniste"/>
          </w:pPr>
          <w:r>
            <w:rPr>
              <w:rStyle w:val="akptunnus"/>
            </w:rPr>
            <w:t xml:space="preserve"> </w:t>
          </w:r>
        </w:p>
      </w:tc>
      <w:tc>
        <w:tcPr>
          <w:tcW w:w="1187" w:type="dxa"/>
          <w:gridSpan w:val="4"/>
        </w:tcPr>
        <w:p w:rsidR="00E6555A" w:rsidRPr="00483C2E" w:rsidRDefault="00E6555A" w:rsidP="00483C2E">
          <w:pPr>
            <w:pStyle w:val="akpylatunniste"/>
          </w:pPr>
        </w:p>
      </w:tc>
    </w:tr>
    <w:tr w:rsidR="00E6555A" w:rsidRPr="0048319D" w:rsidTr="00416292">
      <w:trPr>
        <w:cantSplit/>
        <w:trHeight w:val="369"/>
      </w:trPr>
      <w:tc>
        <w:tcPr>
          <w:tcW w:w="5201" w:type="dxa"/>
          <w:gridSpan w:val="2"/>
          <w:vMerge/>
        </w:tcPr>
        <w:p w:rsidR="00E6555A" w:rsidRPr="00483C2E" w:rsidRDefault="00E6555A" w:rsidP="00483C2E">
          <w:pPr>
            <w:pStyle w:val="akpylatunniste"/>
          </w:pPr>
        </w:p>
      </w:tc>
      <w:tc>
        <w:tcPr>
          <w:tcW w:w="178" w:type="dxa"/>
        </w:tcPr>
        <w:p w:rsidR="00E6555A" w:rsidRPr="00483C2E" w:rsidRDefault="00E6555A" w:rsidP="00483C2E">
          <w:pPr>
            <w:pStyle w:val="akpylatunniste"/>
          </w:pPr>
        </w:p>
      </w:tc>
      <w:tc>
        <w:tcPr>
          <w:tcW w:w="2433" w:type="dxa"/>
          <w:vAlign w:val="bottom"/>
        </w:tcPr>
        <w:p w:rsidR="00E6555A" w:rsidRPr="00483C2E" w:rsidRDefault="00E6555A" w:rsidP="00337318">
          <w:pPr>
            <w:pStyle w:val="akpylatunniste"/>
          </w:pPr>
          <w:r>
            <w:rPr>
              <w:rStyle w:val="akpatyyppi"/>
            </w:rPr>
            <w:t>LAUSUNTO</w:t>
          </w:r>
        </w:p>
      </w:tc>
      <w:tc>
        <w:tcPr>
          <w:tcW w:w="1364" w:type="dxa"/>
          <w:vAlign w:val="bottom"/>
        </w:tcPr>
        <w:p w:rsidR="00E6555A" w:rsidRPr="00483C2E" w:rsidRDefault="00E6555A" w:rsidP="00337318">
          <w:pPr>
            <w:pStyle w:val="akpylatunniste"/>
          </w:pPr>
        </w:p>
      </w:tc>
      <w:tc>
        <w:tcPr>
          <w:tcW w:w="1187" w:type="dxa"/>
          <w:gridSpan w:val="4"/>
          <w:vAlign w:val="bottom"/>
        </w:tcPr>
        <w:p w:rsidR="00E6555A" w:rsidRPr="00483C2E" w:rsidRDefault="00E6555A" w:rsidP="00483C2E">
          <w:pPr>
            <w:pStyle w:val="akpylatunniste"/>
          </w:pPr>
        </w:p>
      </w:tc>
    </w:tr>
    <w:tr w:rsidR="00E6555A" w:rsidRPr="0048319D" w:rsidTr="00416292">
      <w:trPr>
        <w:cantSplit/>
        <w:trHeight w:val="230"/>
      </w:trPr>
      <w:tc>
        <w:tcPr>
          <w:tcW w:w="5201" w:type="dxa"/>
          <w:gridSpan w:val="2"/>
          <w:vAlign w:val="bottom"/>
        </w:tcPr>
        <w:p w:rsidR="00E6555A" w:rsidRPr="00483C2E" w:rsidRDefault="00E6555A" w:rsidP="00483C2E">
          <w:pPr>
            <w:pStyle w:val="akpylatunniste"/>
          </w:pPr>
        </w:p>
      </w:tc>
      <w:tc>
        <w:tcPr>
          <w:tcW w:w="178" w:type="dxa"/>
          <w:vAlign w:val="bottom"/>
        </w:tcPr>
        <w:p w:rsidR="00E6555A" w:rsidRPr="00483C2E" w:rsidRDefault="00E6555A" w:rsidP="00483C2E">
          <w:pPr>
            <w:pStyle w:val="akpylatunniste"/>
          </w:pPr>
        </w:p>
      </w:tc>
      <w:tc>
        <w:tcPr>
          <w:tcW w:w="2433" w:type="dxa"/>
          <w:vAlign w:val="bottom"/>
        </w:tcPr>
        <w:p w:rsidR="00E6555A" w:rsidRPr="00483C2E" w:rsidRDefault="00E6555A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50" w:type="dxa"/>
          <w:gridSpan w:val="4"/>
          <w:vAlign w:val="bottom"/>
        </w:tcPr>
        <w:p w:rsidR="00E6555A" w:rsidRPr="00483C2E" w:rsidRDefault="00E6555A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101" w:type="dxa"/>
        </w:tcPr>
        <w:p w:rsidR="00E6555A" w:rsidRPr="00483C2E" w:rsidRDefault="00E6555A" w:rsidP="00483C2E">
          <w:pPr>
            <w:pStyle w:val="akpylatunniste"/>
          </w:pPr>
        </w:p>
      </w:tc>
    </w:tr>
    <w:tr w:rsidR="00E6555A" w:rsidRPr="0048319D" w:rsidTr="00416292">
      <w:trPr>
        <w:cantSplit/>
        <w:trHeight w:val="280"/>
      </w:trPr>
      <w:tc>
        <w:tcPr>
          <w:tcW w:w="5201" w:type="dxa"/>
          <w:gridSpan w:val="2"/>
        </w:tcPr>
        <w:p w:rsidR="00E6555A" w:rsidRPr="00483C2E" w:rsidRDefault="00E6555A" w:rsidP="00337318">
          <w:pPr>
            <w:pStyle w:val="akpyksikko"/>
          </w:pPr>
        </w:p>
      </w:tc>
      <w:tc>
        <w:tcPr>
          <w:tcW w:w="178" w:type="dxa"/>
        </w:tcPr>
        <w:p w:rsidR="00E6555A" w:rsidRPr="00483C2E" w:rsidRDefault="00E6555A" w:rsidP="00483C2E">
          <w:pPr>
            <w:pStyle w:val="akpylatunniste"/>
          </w:pPr>
        </w:p>
      </w:tc>
      <w:tc>
        <w:tcPr>
          <w:tcW w:w="2433" w:type="dxa"/>
        </w:tcPr>
        <w:p w:rsidR="00E6555A" w:rsidRPr="00483C2E" w:rsidRDefault="00416292" w:rsidP="00483C2E">
          <w:pPr>
            <w:pStyle w:val="akpylatunniste"/>
          </w:pPr>
          <w:r>
            <w:rPr>
              <w:rStyle w:val="akppaivays"/>
            </w:rPr>
            <w:t>30</w:t>
          </w:r>
          <w:r w:rsidR="00E6555A">
            <w:rPr>
              <w:rStyle w:val="akppaivays"/>
            </w:rPr>
            <w:t>.6.2014</w:t>
          </w:r>
        </w:p>
      </w:tc>
      <w:tc>
        <w:tcPr>
          <w:tcW w:w="2425" w:type="dxa"/>
          <w:gridSpan w:val="3"/>
        </w:tcPr>
        <w:p w:rsidR="00E6555A" w:rsidRPr="00483C2E" w:rsidRDefault="00E6555A" w:rsidP="00337318">
          <w:pPr>
            <w:pStyle w:val="akpylatunniste"/>
          </w:pPr>
          <w:r>
            <w:t>OM 117/43/2014</w:t>
          </w:r>
        </w:p>
      </w:tc>
      <w:tc>
        <w:tcPr>
          <w:tcW w:w="126" w:type="dxa"/>
          <w:gridSpan w:val="2"/>
        </w:tcPr>
        <w:p w:rsidR="00E6555A" w:rsidRPr="00483C2E" w:rsidRDefault="00E6555A" w:rsidP="00483C2E">
          <w:pPr>
            <w:pStyle w:val="akpylatunniste"/>
          </w:pPr>
        </w:p>
      </w:tc>
    </w:tr>
    <w:tr w:rsidR="00E6555A" w:rsidRPr="0048319D" w:rsidTr="00416292">
      <w:trPr>
        <w:cantSplit/>
        <w:trHeight w:hRule="exact" w:val="340"/>
      </w:trPr>
      <w:tc>
        <w:tcPr>
          <w:tcW w:w="5201" w:type="dxa"/>
          <w:gridSpan w:val="2"/>
        </w:tcPr>
        <w:p w:rsidR="00E6555A" w:rsidRPr="00483C2E" w:rsidRDefault="00E6555A" w:rsidP="00337318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178" w:type="dxa"/>
        </w:tcPr>
        <w:p w:rsidR="00E6555A" w:rsidRPr="00483C2E" w:rsidRDefault="00E6555A" w:rsidP="00483C2E">
          <w:pPr>
            <w:pStyle w:val="akpylatunniste"/>
          </w:pPr>
        </w:p>
      </w:tc>
      <w:tc>
        <w:tcPr>
          <w:tcW w:w="2433" w:type="dxa"/>
        </w:tcPr>
        <w:p w:rsidR="00E6555A" w:rsidRPr="00483C2E" w:rsidRDefault="00E6555A" w:rsidP="00483C2E">
          <w:pPr>
            <w:pStyle w:val="akpylatunniste"/>
          </w:pPr>
        </w:p>
      </w:tc>
      <w:tc>
        <w:tcPr>
          <w:tcW w:w="2023" w:type="dxa"/>
          <w:gridSpan w:val="2"/>
        </w:tcPr>
        <w:p w:rsidR="00E6555A" w:rsidRPr="00483C2E" w:rsidRDefault="00E6555A" w:rsidP="00337318">
          <w:pPr>
            <w:pStyle w:val="akpylatunniste"/>
          </w:pPr>
        </w:p>
      </w:tc>
      <w:tc>
        <w:tcPr>
          <w:tcW w:w="528" w:type="dxa"/>
          <w:gridSpan w:val="3"/>
        </w:tcPr>
        <w:p w:rsidR="00E6555A" w:rsidRPr="00483C2E" w:rsidRDefault="00E6555A" w:rsidP="00483C2E">
          <w:pPr>
            <w:pStyle w:val="akpylatunniste"/>
          </w:pPr>
        </w:p>
      </w:tc>
    </w:tr>
  </w:tbl>
  <w:p w:rsidR="00E6555A" w:rsidRDefault="00E6555A">
    <w:pPr>
      <w:pStyle w:val="Yltunniste"/>
    </w:pPr>
    <w:r>
      <w:t xml:space="preserve"> </w:t>
    </w:r>
  </w:p>
  <w:p w:rsidR="00E6555A" w:rsidRDefault="00E6555A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SE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18"/>
    <w:rsid w:val="000306FF"/>
    <w:rsid w:val="0003277B"/>
    <w:rsid w:val="000419C5"/>
    <w:rsid w:val="00042F66"/>
    <w:rsid w:val="00053CD9"/>
    <w:rsid w:val="000576AA"/>
    <w:rsid w:val="000618A4"/>
    <w:rsid w:val="00064AD4"/>
    <w:rsid w:val="0006660B"/>
    <w:rsid w:val="0008094E"/>
    <w:rsid w:val="00081209"/>
    <w:rsid w:val="000847DC"/>
    <w:rsid w:val="00086985"/>
    <w:rsid w:val="000A04FB"/>
    <w:rsid w:val="000A2229"/>
    <w:rsid w:val="000A65C7"/>
    <w:rsid w:val="000B44F9"/>
    <w:rsid w:val="000B7460"/>
    <w:rsid w:val="000C0234"/>
    <w:rsid w:val="000E1FAB"/>
    <w:rsid w:val="000E4DDC"/>
    <w:rsid w:val="000F6F05"/>
    <w:rsid w:val="00102B71"/>
    <w:rsid w:val="00103367"/>
    <w:rsid w:val="00106003"/>
    <w:rsid w:val="001060CE"/>
    <w:rsid w:val="00111590"/>
    <w:rsid w:val="00116D44"/>
    <w:rsid w:val="00123F09"/>
    <w:rsid w:val="00145CEF"/>
    <w:rsid w:val="00151DB3"/>
    <w:rsid w:val="0015431E"/>
    <w:rsid w:val="001627E8"/>
    <w:rsid w:val="0017385E"/>
    <w:rsid w:val="0018063E"/>
    <w:rsid w:val="00181A6F"/>
    <w:rsid w:val="00192F8D"/>
    <w:rsid w:val="00195C17"/>
    <w:rsid w:val="00196E84"/>
    <w:rsid w:val="001A16EF"/>
    <w:rsid w:val="001A4995"/>
    <w:rsid w:val="001C1B5E"/>
    <w:rsid w:val="001D02B3"/>
    <w:rsid w:val="001D6795"/>
    <w:rsid w:val="001D679B"/>
    <w:rsid w:val="001E798D"/>
    <w:rsid w:val="001F3280"/>
    <w:rsid w:val="00212836"/>
    <w:rsid w:val="00220BF5"/>
    <w:rsid w:val="0022507B"/>
    <w:rsid w:val="00226FA5"/>
    <w:rsid w:val="00236E93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5B02"/>
    <w:rsid w:val="00286811"/>
    <w:rsid w:val="00292824"/>
    <w:rsid w:val="002A39CB"/>
    <w:rsid w:val="002A4C74"/>
    <w:rsid w:val="002B5319"/>
    <w:rsid w:val="002B5677"/>
    <w:rsid w:val="002D44AE"/>
    <w:rsid w:val="002F152B"/>
    <w:rsid w:val="002F30B8"/>
    <w:rsid w:val="002F519A"/>
    <w:rsid w:val="003023CB"/>
    <w:rsid w:val="003025A0"/>
    <w:rsid w:val="0030477B"/>
    <w:rsid w:val="00311C09"/>
    <w:rsid w:val="00315228"/>
    <w:rsid w:val="00320834"/>
    <w:rsid w:val="00332E4D"/>
    <w:rsid w:val="00337318"/>
    <w:rsid w:val="00346B5F"/>
    <w:rsid w:val="003509F5"/>
    <w:rsid w:val="00353BE5"/>
    <w:rsid w:val="0035730C"/>
    <w:rsid w:val="00361C1C"/>
    <w:rsid w:val="00377E10"/>
    <w:rsid w:val="00386E57"/>
    <w:rsid w:val="00394B36"/>
    <w:rsid w:val="00394D2A"/>
    <w:rsid w:val="00396839"/>
    <w:rsid w:val="003A134F"/>
    <w:rsid w:val="003A572B"/>
    <w:rsid w:val="003B2856"/>
    <w:rsid w:val="003E35C6"/>
    <w:rsid w:val="003E6937"/>
    <w:rsid w:val="003F2843"/>
    <w:rsid w:val="003F3458"/>
    <w:rsid w:val="003F36A2"/>
    <w:rsid w:val="003F3A6C"/>
    <w:rsid w:val="003F61D9"/>
    <w:rsid w:val="00416292"/>
    <w:rsid w:val="00421709"/>
    <w:rsid w:val="004235A1"/>
    <w:rsid w:val="004241A5"/>
    <w:rsid w:val="0042494B"/>
    <w:rsid w:val="00432218"/>
    <w:rsid w:val="00441D89"/>
    <w:rsid w:val="0044670A"/>
    <w:rsid w:val="00450E93"/>
    <w:rsid w:val="00451EF4"/>
    <w:rsid w:val="0045504D"/>
    <w:rsid w:val="00457571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A7376"/>
    <w:rsid w:val="004B05F8"/>
    <w:rsid w:val="004B4BE9"/>
    <w:rsid w:val="004C47C4"/>
    <w:rsid w:val="004C6883"/>
    <w:rsid w:val="004D0304"/>
    <w:rsid w:val="004E04B3"/>
    <w:rsid w:val="005003CC"/>
    <w:rsid w:val="00501D4C"/>
    <w:rsid w:val="0051176D"/>
    <w:rsid w:val="005117F6"/>
    <w:rsid w:val="00515F40"/>
    <w:rsid w:val="00524AFE"/>
    <w:rsid w:val="005268C7"/>
    <w:rsid w:val="00534C75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70D2D"/>
    <w:rsid w:val="00573FAB"/>
    <w:rsid w:val="00574671"/>
    <w:rsid w:val="00574A58"/>
    <w:rsid w:val="00590195"/>
    <w:rsid w:val="00592D7C"/>
    <w:rsid w:val="005A1D73"/>
    <w:rsid w:val="005C589D"/>
    <w:rsid w:val="005E76F5"/>
    <w:rsid w:val="005F17E1"/>
    <w:rsid w:val="005F19BC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62A04"/>
    <w:rsid w:val="00672122"/>
    <w:rsid w:val="006742FB"/>
    <w:rsid w:val="00675972"/>
    <w:rsid w:val="00676842"/>
    <w:rsid w:val="00686305"/>
    <w:rsid w:val="006874CC"/>
    <w:rsid w:val="006965EC"/>
    <w:rsid w:val="00696750"/>
    <w:rsid w:val="006A0397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6155"/>
    <w:rsid w:val="00737CAC"/>
    <w:rsid w:val="00741E40"/>
    <w:rsid w:val="007442F1"/>
    <w:rsid w:val="00746A03"/>
    <w:rsid w:val="00774A2B"/>
    <w:rsid w:val="00786DAC"/>
    <w:rsid w:val="007A0C10"/>
    <w:rsid w:val="007A6B7A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E23"/>
    <w:rsid w:val="007E6EE4"/>
    <w:rsid w:val="007F49A7"/>
    <w:rsid w:val="007F4C2F"/>
    <w:rsid w:val="00801AC5"/>
    <w:rsid w:val="008024C5"/>
    <w:rsid w:val="00804D3C"/>
    <w:rsid w:val="00804E7D"/>
    <w:rsid w:val="0080534D"/>
    <w:rsid w:val="0080745C"/>
    <w:rsid w:val="00815EB3"/>
    <w:rsid w:val="00822B5F"/>
    <w:rsid w:val="0084045F"/>
    <w:rsid w:val="00845053"/>
    <w:rsid w:val="0084598F"/>
    <w:rsid w:val="00853C03"/>
    <w:rsid w:val="00854ADA"/>
    <w:rsid w:val="0086040C"/>
    <w:rsid w:val="0087680A"/>
    <w:rsid w:val="00894C4F"/>
    <w:rsid w:val="008A346D"/>
    <w:rsid w:val="008A5F0E"/>
    <w:rsid w:val="008B0212"/>
    <w:rsid w:val="008B6D76"/>
    <w:rsid w:val="008C0794"/>
    <w:rsid w:val="008C2BED"/>
    <w:rsid w:val="008C7A7A"/>
    <w:rsid w:val="008D0169"/>
    <w:rsid w:val="008D33EF"/>
    <w:rsid w:val="008D4A08"/>
    <w:rsid w:val="008E0422"/>
    <w:rsid w:val="008E3342"/>
    <w:rsid w:val="008F0E4E"/>
    <w:rsid w:val="00914A6C"/>
    <w:rsid w:val="009164C8"/>
    <w:rsid w:val="00917EAD"/>
    <w:rsid w:val="00924B2A"/>
    <w:rsid w:val="00926123"/>
    <w:rsid w:val="00942D59"/>
    <w:rsid w:val="00943F34"/>
    <w:rsid w:val="00945F79"/>
    <w:rsid w:val="00960C4E"/>
    <w:rsid w:val="009644D4"/>
    <w:rsid w:val="009667F9"/>
    <w:rsid w:val="00975C32"/>
    <w:rsid w:val="00992877"/>
    <w:rsid w:val="00995601"/>
    <w:rsid w:val="009A4A2B"/>
    <w:rsid w:val="009B04E6"/>
    <w:rsid w:val="009B2A3E"/>
    <w:rsid w:val="009B60FB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10B8F"/>
    <w:rsid w:val="00A2028F"/>
    <w:rsid w:val="00A240E5"/>
    <w:rsid w:val="00A25AF4"/>
    <w:rsid w:val="00A36E0D"/>
    <w:rsid w:val="00A401C7"/>
    <w:rsid w:val="00A52C5C"/>
    <w:rsid w:val="00A52E6C"/>
    <w:rsid w:val="00A557FD"/>
    <w:rsid w:val="00A5652F"/>
    <w:rsid w:val="00A60F6C"/>
    <w:rsid w:val="00A70EA8"/>
    <w:rsid w:val="00A73975"/>
    <w:rsid w:val="00A80626"/>
    <w:rsid w:val="00A8063A"/>
    <w:rsid w:val="00A82011"/>
    <w:rsid w:val="00A86597"/>
    <w:rsid w:val="00A8784C"/>
    <w:rsid w:val="00A9657D"/>
    <w:rsid w:val="00AA4A89"/>
    <w:rsid w:val="00AA7E93"/>
    <w:rsid w:val="00AC3DDC"/>
    <w:rsid w:val="00AF3334"/>
    <w:rsid w:val="00AF6EFF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61E47"/>
    <w:rsid w:val="00B702E4"/>
    <w:rsid w:val="00B76C2F"/>
    <w:rsid w:val="00B90334"/>
    <w:rsid w:val="00B96E46"/>
    <w:rsid w:val="00BA09B4"/>
    <w:rsid w:val="00BA3C65"/>
    <w:rsid w:val="00BA56D8"/>
    <w:rsid w:val="00BA57AE"/>
    <w:rsid w:val="00BA7766"/>
    <w:rsid w:val="00BD2B84"/>
    <w:rsid w:val="00BD634C"/>
    <w:rsid w:val="00BE287E"/>
    <w:rsid w:val="00BF585F"/>
    <w:rsid w:val="00C14819"/>
    <w:rsid w:val="00C16FDE"/>
    <w:rsid w:val="00C219EE"/>
    <w:rsid w:val="00C23534"/>
    <w:rsid w:val="00C30ED4"/>
    <w:rsid w:val="00C36873"/>
    <w:rsid w:val="00C513DC"/>
    <w:rsid w:val="00C56544"/>
    <w:rsid w:val="00C56B3F"/>
    <w:rsid w:val="00C8497D"/>
    <w:rsid w:val="00C8708E"/>
    <w:rsid w:val="00C92DA0"/>
    <w:rsid w:val="00CB0760"/>
    <w:rsid w:val="00CB1CDE"/>
    <w:rsid w:val="00CB1EAB"/>
    <w:rsid w:val="00CB380D"/>
    <w:rsid w:val="00CC2D99"/>
    <w:rsid w:val="00CD6719"/>
    <w:rsid w:val="00CE0DA4"/>
    <w:rsid w:val="00CE1940"/>
    <w:rsid w:val="00CF14EF"/>
    <w:rsid w:val="00CF4711"/>
    <w:rsid w:val="00CF7388"/>
    <w:rsid w:val="00D015D3"/>
    <w:rsid w:val="00D046BF"/>
    <w:rsid w:val="00D05BDD"/>
    <w:rsid w:val="00D26D27"/>
    <w:rsid w:val="00D477D2"/>
    <w:rsid w:val="00D52C95"/>
    <w:rsid w:val="00D5595C"/>
    <w:rsid w:val="00D57B26"/>
    <w:rsid w:val="00D62CE2"/>
    <w:rsid w:val="00D62FDF"/>
    <w:rsid w:val="00D63441"/>
    <w:rsid w:val="00D6357C"/>
    <w:rsid w:val="00D638ED"/>
    <w:rsid w:val="00D771DB"/>
    <w:rsid w:val="00D853F1"/>
    <w:rsid w:val="00D87657"/>
    <w:rsid w:val="00D91DAC"/>
    <w:rsid w:val="00DA0B00"/>
    <w:rsid w:val="00DB2ABB"/>
    <w:rsid w:val="00DB611D"/>
    <w:rsid w:val="00DC1626"/>
    <w:rsid w:val="00DC34F7"/>
    <w:rsid w:val="00DC47E8"/>
    <w:rsid w:val="00DC5075"/>
    <w:rsid w:val="00DD0535"/>
    <w:rsid w:val="00DF5E29"/>
    <w:rsid w:val="00DF7F88"/>
    <w:rsid w:val="00E140FD"/>
    <w:rsid w:val="00E177C7"/>
    <w:rsid w:val="00E21093"/>
    <w:rsid w:val="00E3536E"/>
    <w:rsid w:val="00E45D67"/>
    <w:rsid w:val="00E5375D"/>
    <w:rsid w:val="00E558A8"/>
    <w:rsid w:val="00E6555A"/>
    <w:rsid w:val="00E73024"/>
    <w:rsid w:val="00E75CC4"/>
    <w:rsid w:val="00E774BE"/>
    <w:rsid w:val="00E80504"/>
    <w:rsid w:val="00E81409"/>
    <w:rsid w:val="00E92C54"/>
    <w:rsid w:val="00E93278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C1593"/>
    <w:rsid w:val="00EC1867"/>
    <w:rsid w:val="00EC2A2D"/>
    <w:rsid w:val="00EE0E76"/>
    <w:rsid w:val="00EE2F72"/>
    <w:rsid w:val="00F07E37"/>
    <w:rsid w:val="00F07EE3"/>
    <w:rsid w:val="00F121BB"/>
    <w:rsid w:val="00F12F81"/>
    <w:rsid w:val="00F418EB"/>
    <w:rsid w:val="00F43567"/>
    <w:rsid w:val="00F529D8"/>
    <w:rsid w:val="00F62A43"/>
    <w:rsid w:val="00F71FFD"/>
    <w:rsid w:val="00F809CF"/>
    <w:rsid w:val="00F81875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33731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 w:line="240" w:lineRule="auto"/>
      <w:ind w:left="284" w:hanging="284"/>
      <w:outlineLvl w:val="0"/>
    </w:pPr>
    <w:rPr>
      <w:rFonts w:eastAsia="Times New Roman"/>
      <w:b/>
      <w:sz w:val="24"/>
      <w:szCs w:val="20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 w:line="240" w:lineRule="auto"/>
      <w:ind w:left="454" w:hanging="454"/>
      <w:outlineLvl w:val="1"/>
    </w:pPr>
    <w:rPr>
      <w:rFonts w:eastAsia="Times New Roman"/>
      <w:b/>
      <w:sz w:val="24"/>
      <w:szCs w:val="20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 w:line="240" w:lineRule="auto"/>
      <w:ind w:left="624" w:hanging="624"/>
      <w:outlineLvl w:val="2"/>
    </w:pPr>
    <w:rPr>
      <w:rFonts w:eastAsia="Times New Roman"/>
      <w:b/>
      <w:sz w:val="24"/>
      <w:szCs w:val="20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 w:line="240" w:lineRule="auto"/>
      <w:ind w:left="794" w:hanging="794"/>
      <w:outlineLvl w:val="3"/>
    </w:pPr>
    <w:rPr>
      <w:rFonts w:eastAsia="Times New Roman"/>
      <w:b/>
      <w:sz w:val="24"/>
      <w:szCs w:val="20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 w:line="240" w:lineRule="auto"/>
      <w:ind w:left="964" w:hanging="964"/>
      <w:outlineLvl w:val="4"/>
    </w:pPr>
    <w:rPr>
      <w:rFonts w:eastAsia="Times New Roman"/>
      <w:b/>
      <w:sz w:val="24"/>
      <w:szCs w:val="20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 w:line="240" w:lineRule="auto"/>
      <w:ind w:left="1134" w:hanging="1134"/>
      <w:outlineLvl w:val="5"/>
    </w:pPr>
    <w:rPr>
      <w:rFonts w:eastAsia="Times New Roman"/>
      <w:b/>
      <w:sz w:val="24"/>
      <w:szCs w:val="20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 w:line="240" w:lineRule="auto"/>
      <w:ind w:left="1134" w:hanging="1134"/>
      <w:outlineLvl w:val="6"/>
    </w:pPr>
    <w:rPr>
      <w:rFonts w:eastAsia="Times New Roman"/>
      <w:b/>
      <w:sz w:val="24"/>
      <w:szCs w:val="20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 w:line="240" w:lineRule="auto"/>
      <w:ind w:left="1304" w:hanging="1304"/>
      <w:outlineLvl w:val="7"/>
    </w:pPr>
    <w:rPr>
      <w:rFonts w:eastAsia="Times New Roman"/>
      <w:b/>
      <w:sz w:val="24"/>
      <w:szCs w:val="20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 w:line="240" w:lineRule="auto"/>
      <w:ind w:left="1418" w:hanging="1418"/>
      <w:outlineLvl w:val="8"/>
    </w:pPr>
    <w:rPr>
      <w:rFonts w:eastAsia="Times New Roman"/>
      <w:b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  <w:spacing w:after="0" w:line="240" w:lineRule="auto"/>
    </w:pPr>
    <w:rPr>
      <w:rFonts w:eastAsia="Times New Roman"/>
      <w:sz w:val="20"/>
      <w:szCs w:val="20"/>
    </w:r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  <w:spacing w:after="0" w:line="240" w:lineRule="auto"/>
    </w:pPr>
    <w:rPr>
      <w:rFonts w:eastAsia="Times New Roman"/>
      <w:sz w:val="20"/>
      <w:szCs w:val="20"/>
    </w:r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 w:line="240" w:lineRule="auto"/>
      <w:ind w:right="72"/>
    </w:pPr>
    <w:rPr>
      <w:rFonts w:eastAsia="Times New Roman"/>
      <w:noProof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clear" w:pos="36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spacing w:after="0" w:line="240" w:lineRule="auto"/>
      <w:ind w:left="720"/>
    </w:pPr>
    <w:rPr>
      <w:rFonts w:eastAsia="Times New Roman"/>
      <w:sz w:val="20"/>
      <w:szCs w:val="20"/>
    </w:r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character" w:customStyle="1" w:styleId="SC1610">
    <w:name w:val="SC1610"/>
    <w:uiPriority w:val="99"/>
    <w:rsid w:val="00337318"/>
    <w:rPr>
      <w:color w:val="000000"/>
      <w:sz w:val="21"/>
      <w:szCs w:val="21"/>
    </w:rPr>
  </w:style>
  <w:style w:type="paragraph" w:styleId="Seliteteksti">
    <w:name w:val="Balloon Text"/>
    <w:basedOn w:val="Normaali"/>
    <w:link w:val="SelitetekstiChar"/>
    <w:rsid w:val="00337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3731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33731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 w:line="240" w:lineRule="auto"/>
      <w:ind w:left="284" w:hanging="284"/>
      <w:outlineLvl w:val="0"/>
    </w:pPr>
    <w:rPr>
      <w:rFonts w:eastAsia="Times New Roman"/>
      <w:b/>
      <w:sz w:val="24"/>
      <w:szCs w:val="20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 w:line="240" w:lineRule="auto"/>
      <w:ind w:left="454" w:hanging="454"/>
      <w:outlineLvl w:val="1"/>
    </w:pPr>
    <w:rPr>
      <w:rFonts w:eastAsia="Times New Roman"/>
      <w:b/>
      <w:sz w:val="24"/>
      <w:szCs w:val="20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 w:line="240" w:lineRule="auto"/>
      <w:ind w:left="624" w:hanging="624"/>
      <w:outlineLvl w:val="2"/>
    </w:pPr>
    <w:rPr>
      <w:rFonts w:eastAsia="Times New Roman"/>
      <w:b/>
      <w:sz w:val="24"/>
      <w:szCs w:val="20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 w:line="240" w:lineRule="auto"/>
      <w:ind w:left="794" w:hanging="794"/>
      <w:outlineLvl w:val="3"/>
    </w:pPr>
    <w:rPr>
      <w:rFonts w:eastAsia="Times New Roman"/>
      <w:b/>
      <w:sz w:val="24"/>
      <w:szCs w:val="20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 w:line="240" w:lineRule="auto"/>
      <w:ind w:left="964" w:hanging="964"/>
      <w:outlineLvl w:val="4"/>
    </w:pPr>
    <w:rPr>
      <w:rFonts w:eastAsia="Times New Roman"/>
      <w:b/>
      <w:sz w:val="24"/>
      <w:szCs w:val="20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 w:line="240" w:lineRule="auto"/>
      <w:ind w:left="1134" w:hanging="1134"/>
      <w:outlineLvl w:val="5"/>
    </w:pPr>
    <w:rPr>
      <w:rFonts w:eastAsia="Times New Roman"/>
      <w:b/>
      <w:sz w:val="24"/>
      <w:szCs w:val="20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 w:line="240" w:lineRule="auto"/>
      <w:ind w:left="1134" w:hanging="1134"/>
      <w:outlineLvl w:val="6"/>
    </w:pPr>
    <w:rPr>
      <w:rFonts w:eastAsia="Times New Roman"/>
      <w:b/>
      <w:sz w:val="24"/>
      <w:szCs w:val="20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 w:line="240" w:lineRule="auto"/>
      <w:ind w:left="1304" w:hanging="1304"/>
      <w:outlineLvl w:val="7"/>
    </w:pPr>
    <w:rPr>
      <w:rFonts w:eastAsia="Times New Roman"/>
      <w:b/>
      <w:sz w:val="24"/>
      <w:szCs w:val="20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 w:line="240" w:lineRule="auto"/>
      <w:ind w:left="1418" w:hanging="1418"/>
      <w:outlineLvl w:val="8"/>
    </w:pPr>
    <w:rPr>
      <w:rFonts w:eastAsia="Times New Roman"/>
      <w:b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  <w:spacing w:after="0" w:line="240" w:lineRule="auto"/>
    </w:pPr>
    <w:rPr>
      <w:rFonts w:eastAsia="Times New Roman"/>
      <w:sz w:val="20"/>
      <w:szCs w:val="20"/>
    </w:r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  <w:spacing w:after="0" w:line="240" w:lineRule="auto"/>
    </w:pPr>
    <w:rPr>
      <w:rFonts w:eastAsia="Times New Roman"/>
      <w:sz w:val="20"/>
      <w:szCs w:val="20"/>
    </w:r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 w:line="240" w:lineRule="auto"/>
      <w:ind w:right="72"/>
    </w:pPr>
    <w:rPr>
      <w:rFonts w:eastAsia="Times New Roman"/>
      <w:noProof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clear" w:pos="360"/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spacing w:after="0" w:line="240" w:lineRule="auto"/>
      <w:ind w:left="720"/>
    </w:pPr>
    <w:rPr>
      <w:rFonts w:eastAsia="Times New Roman"/>
      <w:sz w:val="20"/>
      <w:szCs w:val="20"/>
    </w:r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character" w:customStyle="1" w:styleId="SC1610">
    <w:name w:val="SC1610"/>
    <w:uiPriority w:val="99"/>
    <w:rsid w:val="00337318"/>
    <w:rPr>
      <w:color w:val="000000"/>
      <w:sz w:val="21"/>
      <w:szCs w:val="21"/>
    </w:rPr>
  </w:style>
  <w:style w:type="paragraph" w:styleId="Seliteteksti">
    <w:name w:val="Balloon Text"/>
    <w:basedOn w:val="Normaali"/>
    <w:link w:val="SelitetekstiChar"/>
    <w:rsid w:val="00337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3731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0FCE2-AD56-4C3F-91FA-3BD2732A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7658</Characters>
  <Application>Microsoft Office Word</Application>
  <DocSecurity>0</DocSecurity>
  <Lines>63</Lines>
  <Paragraphs>17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Keravuori-Rusanen Marietta</dc:creator>
  <cp:lastModifiedBy>Rosbäck Sonja</cp:lastModifiedBy>
  <cp:revision>2</cp:revision>
  <cp:lastPrinted>2014-06-30T09:22:00Z</cp:lastPrinted>
  <dcterms:created xsi:type="dcterms:W3CDTF">2014-06-30T10:32:00Z</dcterms:created>
  <dcterms:modified xsi:type="dcterms:W3CDTF">2014-06-30T10:32:00Z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MUU YKSIKKÖ</vt:lpwstr>
  </property>
  <property fmtid="{D5CDD505-2E9C-101B-9397-08002B2CF9AE}" pid="6" name="DC.X-DocumentType">
    <vt:lpwstr>LAUSUNTO</vt:lpwstr>
  </property>
  <property fmtid="{D5CDD505-2E9C-101B-9397-08002B2CF9AE}" pid="7" name="DC.Language">
    <vt:lpwstr>fi</vt:lpwstr>
  </property>
  <property fmtid="{D5CDD505-2E9C-101B-9397-08002B2CF9AE}" pid="8" name="DC.Date.Created">
    <vt:lpwstr>20140629</vt:lpwstr>
  </property>
  <property fmtid="{D5CDD505-2E9C-101B-9397-08002B2CF9AE}" pid="9" name="DC.Identifier">
    <vt:lpwstr>OM 117/43/2014</vt:lpwstr>
  </property>
  <property fmtid="{D5CDD505-2E9C-101B-9397-08002B2CF9AE}" pid="10" name="DC.Identifier.Type">
    <vt:lpwstr>Dnro</vt:lpwstr>
  </property>
  <property fmtid="{D5CDD505-2E9C-101B-9397-08002B2CF9AE}" pid="11" name="DC.Creator.PersonalName">
    <vt:lpwstr>Marietta Keravuori-Rusanen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Asko Välimaa, Marietta Keravuori-Rusanen</vt:lpwstr>
  </property>
  <property fmtid="{D5CDD505-2E9C-101B-9397-08002B2CF9AE}" pid="21" name="DC.Identifier.FilePath">
    <vt:lpwstr/>
  </property>
  <property fmtid="{D5CDD505-2E9C-101B-9397-08002B2CF9AE}" pid="22" name="DC.Title">
    <vt:lpwstr>Lausunto</vt:lpwstr>
  </property>
</Properties>
</file>