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6E" w:rsidRPr="00FC2D49" w:rsidRDefault="00D7106E" w:rsidP="00B54920">
      <w:pPr>
        <w:spacing w:after="0" w:line="240" w:lineRule="auto"/>
        <w:ind w:right="142"/>
        <w:rPr>
          <w:rFonts w:ascii="Times New Roman" w:hAnsi="Times New Roman" w:cs="Times New Roman"/>
          <w:sz w:val="24"/>
          <w:szCs w:val="24"/>
        </w:rPr>
      </w:pPr>
      <w:bookmarkStart w:id="0" w:name="_GoBack"/>
      <w:bookmarkEnd w:id="0"/>
    </w:p>
    <w:p w:rsidR="001E2C1B" w:rsidRPr="00FC2D49" w:rsidRDefault="001E2C1B" w:rsidP="00FC2D49">
      <w:pPr>
        <w:spacing w:after="0" w:line="240" w:lineRule="auto"/>
        <w:ind w:left="1134" w:right="142"/>
        <w:rPr>
          <w:rFonts w:ascii="Times New Roman" w:hAnsi="Times New Roman" w:cs="Times New Roman"/>
          <w:sz w:val="24"/>
          <w:szCs w:val="24"/>
        </w:rPr>
      </w:pPr>
    </w:p>
    <w:p w:rsidR="001E2C1B" w:rsidRPr="00FC2D49" w:rsidRDefault="001E2C1B" w:rsidP="00FC2D49">
      <w:pPr>
        <w:spacing w:after="0" w:line="240" w:lineRule="auto"/>
        <w:ind w:left="1134" w:right="142"/>
        <w:rPr>
          <w:rFonts w:ascii="Times New Roman" w:hAnsi="Times New Roman" w:cs="Times New Roman"/>
          <w:b/>
          <w:sz w:val="24"/>
          <w:szCs w:val="24"/>
        </w:rPr>
      </w:pPr>
      <w:r w:rsidRPr="00FC2D49">
        <w:rPr>
          <w:rFonts w:ascii="Times New Roman" w:hAnsi="Times New Roman" w:cs="Times New Roman"/>
          <w:b/>
          <w:sz w:val="24"/>
          <w:szCs w:val="24"/>
        </w:rPr>
        <w:t>Elatusvelvollisten Liitto ry</w:t>
      </w:r>
    </w:p>
    <w:p w:rsidR="001E2C1B" w:rsidRPr="00FC2D49" w:rsidRDefault="001E2C1B" w:rsidP="00FC2D49">
      <w:pPr>
        <w:spacing w:after="0" w:line="240" w:lineRule="auto"/>
        <w:ind w:left="1134" w:right="142"/>
        <w:rPr>
          <w:rFonts w:ascii="Times New Roman" w:hAnsi="Times New Roman" w:cs="Times New Roman"/>
          <w:sz w:val="24"/>
          <w:szCs w:val="24"/>
        </w:rPr>
      </w:pPr>
    </w:p>
    <w:p w:rsidR="001E2C1B" w:rsidRPr="00FC2D49" w:rsidRDefault="001E2C1B" w:rsidP="00FC2D49">
      <w:pPr>
        <w:spacing w:after="0" w:line="240" w:lineRule="auto"/>
        <w:ind w:left="1134" w:right="142"/>
        <w:rPr>
          <w:rFonts w:ascii="Times New Roman" w:hAnsi="Times New Roman" w:cs="Times New Roman"/>
          <w:sz w:val="24"/>
          <w:szCs w:val="24"/>
        </w:rPr>
      </w:pPr>
    </w:p>
    <w:p w:rsidR="001E2C1B" w:rsidRPr="00FC2D49" w:rsidRDefault="001E2C1B" w:rsidP="00FC2D49">
      <w:pPr>
        <w:spacing w:after="0" w:line="240" w:lineRule="auto"/>
        <w:ind w:left="1134" w:right="142"/>
        <w:rPr>
          <w:rFonts w:ascii="Times New Roman" w:hAnsi="Times New Roman" w:cs="Times New Roman"/>
          <w:b/>
          <w:sz w:val="24"/>
          <w:szCs w:val="24"/>
        </w:rPr>
      </w:pPr>
      <w:r w:rsidRPr="00FC2D49">
        <w:rPr>
          <w:rFonts w:ascii="Times New Roman" w:hAnsi="Times New Roman" w:cs="Times New Roman"/>
          <w:b/>
          <w:sz w:val="24"/>
          <w:szCs w:val="24"/>
        </w:rPr>
        <w:t>Oikeusministeriö</w:t>
      </w:r>
    </w:p>
    <w:p w:rsidR="001E2C1B" w:rsidRPr="00FC2D49" w:rsidRDefault="003243A5" w:rsidP="00FC2D49">
      <w:pPr>
        <w:spacing w:after="0" w:line="240" w:lineRule="auto"/>
        <w:ind w:left="1134" w:right="142"/>
        <w:rPr>
          <w:rFonts w:ascii="Times New Roman" w:hAnsi="Times New Roman" w:cs="Times New Roman"/>
          <w:sz w:val="24"/>
          <w:szCs w:val="24"/>
        </w:rPr>
      </w:pPr>
      <w:hyperlink r:id="rId8" w:history="1">
        <w:r w:rsidR="001E2C1B" w:rsidRPr="00FC2D49">
          <w:rPr>
            <w:rStyle w:val="Hyperlinkki"/>
            <w:rFonts w:ascii="Times New Roman" w:hAnsi="Times New Roman" w:cs="Times New Roman"/>
            <w:color w:val="auto"/>
            <w:sz w:val="24"/>
            <w:szCs w:val="24"/>
            <w:u w:val="none"/>
          </w:rPr>
          <w:t>oikeusministerio@om.fi</w:t>
        </w:r>
      </w:hyperlink>
    </w:p>
    <w:p w:rsidR="001E2C1B" w:rsidRPr="00FC2D49" w:rsidRDefault="001E2C1B" w:rsidP="00FC2D49">
      <w:pPr>
        <w:spacing w:after="0" w:line="240" w:lineRule="auto"/>
        <w:ind w:left="1134" w:right="142"/>
        <w:rPr>
          <w:rFonts w:ascii="Times New Roman" w:hAnsi="Times New Roman" w:cs="Times New Roman"/>
          <w:sz w:val="24"/>
          <w:szCs w:val="24"/>
        </w:rPr>
      </w:pPr>
    </w:p>
    <w:p w:rsidR="001E2C1B" w:rsidRPr="00FC2D49" w:rsidRDefault="001E2C1B" w:rsidP="00FC2D49">
      <w:pPr>
        <w:spacing w:after="0" w:line="240" w:lineRule="auto"/>
        <w:ind w:left="1134" w:right="142"/>
        <w:rPr>
          <w:rFonts w:ascii="Times New Roman" w:hAnsi="Times New Roman" w:cs="Times New Roman"/>
          <w:sz w:val="24"/>
          <w:szCs w:val="24"/>
        </w:rPr>
      </w:pPr>
    </w:p>
    <w:p w:rsidR="001E2C1B" w:rsidRPr="00FC2D49" w:rsidRDefault="001E2C1B" w:rsidP="00FC2D49">
      <w:pPr>
        <w:spacing w:after="0" w:line="240" w:lineRule="auto"/>
        <w:ind w:left="1134" w:right="142"/>
        <w:rPr>
          <w:rFonts w:ascii="Times New Roman" w:hAnsi="Times New Roman" w:cs="Times New Roman"/>
          <w:b/>
          <w:sz w:val="24"/>
          <w:szCs w:val="24"/>
        </w:rPr>
      </w:pPr>
      <w:r w:rsidRPr="00FC2D49">
        <w:rPr>
          <w:rFonts w:ascii="Times New Roman" w:hAnsi="Times New Roman" w:cs="Times New Roman"/>
          <w:b/>
          <w:sz w:val="24"/>
          <w:szCs w:val="24"/>
        </w:rPr>
        <w:t>LAUSUNTO LAPSEN HUOLTOA JA TAPAAMISOIKEUTTA KOSKEVAN LAINSÄÄDÄNNÖN UUDISTAMISESTA</w:t>
      </w:r>
    </w:p>
    <w:p w:rsidR="001E2C1B" w:rsidRPr="00FC2D49" w:rsidRDefault="001E2C1B" w:rsidP="00FC2D49">
      <w:pPr>
        <w:spacing w:after="0" w:line="240" w:lineRule="auto"/>
        <w:ind w:left="1134" w:right="142"/>
        <w:rPr>
          <w:rFonts w:ascii="Times New Roman" w:hAnsi="Times New Roman" w:cs="Times New Roman"/>
          <w:sz w:val="24"/>
          <w:szCs w:val="24"/>
        </w:rPr>
      </w:pPr>
    </w:p>
    <w:p w:rsidR="001E2C1B" w:rsidRPr="00FC2D49" w:rsidRDefault="001E2C1B" w:rsidP="00FC2D49">
      <w:pPr>
        <w:spacing w:after="0" w:line="240" w:lineRule="auto"/>
        <w:ind w:left="1134" w:right="142"/>
        <w:rPr>
          <w:rFonts w:ascii="Times New Roman" w:hAnsi="Times New Roman" w:cs="Times New Roman"/>
          <w:sz w:val="24"/>
          <w:szCs w:val="24"/>
        </w:rPr>
      </w:pPr>
      <w:r w:rsidRPr="00FC2D49">
        <w:rPr>
          <w:rFonts w:ascii="Times New Roman" w:hAnsi="Times New Roman" w:cs="Times New Roman"/>
          <w:sz w:val="24"/>
          <w:szCs w:val="24"/>
        </w:rPr>
        <w:t>Viite: Lausuntopyyntö 26.1.2016, OM 31/41/2015</w:t>
      </w:r>
    </w:p>
    <w:p w:rsidR="009E271C" w:rsidRPr="00FC2D49" w:rsidRDefault="009E271C" w:rsidP="00B54920">
      <w:pPr>
        <w:spacing w:after="0" w:line="240" w:lineRule="auto"/>
        <w:ind w:right="142"/>
        <w:rPr>
          <w:rFonts w:ascii="Times New Roman" w:hAnsi="Times New Roman" w:cs="Times New Roman"/>
          <w:sz w:val="24"/>
          <w:szCs w:val="24"/>
        </w:rPr>
      </w:pPr>
    </w:p>
    <w:p w:rsidR="00A30151" w:rsidRPr="00FC2D49" w:rsidRDefault="00FC2D49" w:rsidP="009E271C">
      <w:pPr>
        <w:spacing w:after="0" w:line="240" w:lineRule="auto"/>
        <w:ind w:left="1134" w:right="142"/>
        <w:rPr>
          <w:rFonts w:ascii="Times New Roman" w:eastAsia="Times New Roman" w:hAnsi="Times New Roman" w:cs="Times New Roman"/>
          <w:sz w:val="24"/>
          <w:szCs w:val="24"/>
          <w:lang w:eastAsia="fi-FI"/>
        </w:rPr>
      </w:pPr>
      <w:r w:rsidRPr="00FC2D49">
        <w:rPr>
          <w:rFonts w:ascii="Times New Roman" w:hAnsi="Times New Roman" w:cs="Times New Roman"/>
          <w:sz w:val="24"/>
          <w:szCs w:val="24"/>
        </w:rPr>
        <w:t xml:space="preserve">Elatusvelvollisten </w:t>
      </w:r>
      <w:r w:rsidR="0019440D">
        <w:rPr>
          <w:rFonts w:ascii="Times New Roman" w:hAnsi="Times New Roman" w:cs="Times New Roman"/>
          <w:sz w:val="24"/>
          <w:szCs w:val="24"/>
        </w:rPr>
        <w:t>L</w:t>
      </w:r>
      <w:r w:rsidRPr="00FC2D49">
        <w:rPr>
          <w:rFonts w:ascii="Times New Roman" w:hAnsi="Times New Roman" w:cs="Times New Roman"/>
          <w:sz w:val="24"/>
          <w:szCs w:val="24"/>
        </w:rPr>
        <w:t xml:space="preserve">iitto ry puoluepoliittisesti riippumaton lastensuojelu- ja edunvalvontajärjestö. Liiton tarkoituksen on mm. </w:t>
      </w:r>
      <w:r w:rsidRPr="00FC2D49">
        <w:rPr>
          <w:rFonts w:ascii="Times New Roman" w:eastAsia="Times New Roman" w:hAnsi="Times New Roman" w:cs="Times New Roman"/>
          <w:sz w:val="24"/>
          <w:szCs w:val="24"/>
          <w:lang w:eastAsia="fi-FI"/>
        </w:rPr>
        <w:t>pyrkiä turvaamaan lapsen oikeudet huoltajaa ja tapaamisoikeutta määrättäessä. Lisäksi liiton tarkoituksena on vaikuttaa siihen, ettei elatusvelvollisen ja yhteishuoltajan toimeentuloa vaaranneta eikä toimeentuloa vaaranneta eikä tapaamisoikeutta häiritä.</w:t>
      </w:r>
    </w:p>
    <w:p w:rsidR="00FC2D49" w:rsidRPr="00FC2D49" w:rsidRDefault="00FC2D49" w:rsidP="009E271C">
      <w:pPr>
        <w:spacing w:after="0" w:line="240" w:lineRule="auto"/>
        <w:ind w:left="1134" w:right="142"/>
        <w:rPr>
          <w:rFonts w:ascii="Times New Roman" w:eastAsia="Times New Roman" w:hAnsi="Times New Roman" w:cs="Times New Roman"/>
          <w:sz w:val="24"/>
          <w:szCs w:val="24"/>
          <w:lang w:eastAsia="fi-FI"/>
        </w:rPr>
      </w:pPr>
    </w:p>
    <w:p w:rsidR="00FC2D49" w:rsidRPr="00FC2D49" w:rsidRDefault="0019440D" w:rsidP="009E271C">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Elatusvelvollisten L</w:t>
      </w:r>
      <w:r w:rsidR="00FC2D49" w:rsidRPr="00FC2D49">
        <w:rPr>
          <w:rFonts w:ascii="Times New Roman" w:hAnsi="Times New Roman" w:cs="Times New Roman"/>
          <w:sz w:val="24"/>
          <w:szCs w:val="24"/>
        </w:rPr>
        <w:t>iitto ry esittää kunnioittavasti lausuntopyynnön johdosta seuraavaa:</w:t>
      </w:r>
    </w:p>
    <w:p w:rsidR="00A30151" w:rsidRPr="00FC2D49" w:rsidRDefault="00A30151" w:rsidP="00FC2D49">
      <w:pPr>
        <w:spacing w:after="0" w:line="240" w:lineRule="auto"/>
        <w:ind w:left="1134" w:right="142"/>
        <w:rPr>
          <w:rFonts w:ascii="Times New Roman" w:hAnsi="Times New Roman" w:cs="Times New Roman"/>
          <w:sz w:val="24"/>
          <w:szCs w:val="24"/>
        </w:rPr>
      </w:pPr>
    </w:p>
    <w:p w:rsidR="00A30151" w:rsidRPr="0019440D" w:rsidRDefault="00A30151" w:rsidP="00FC2D49">
      <w:pPr>
        <w:spacing w:after="0" w:line="240" w:lineRule="auto"/>
        <w:ind w:left="1134" w:right="142"/>
        <w:rPr>
          <w:rFonts w:ascii="Times New Roman" w:hAnsi="Times New Roman" w:cs="Times New Roman"/>
          <w:i/>
          <w:sz w:val="24"/>
          <w:szCs w:val="24"/>
        </w:rPr>
      </w:pPr>
      <w:r w:rsidRPr="0019440D">
        <w:rPr>
          <w:rFonts w:ascii="Times New Roman" w:hAnsi="Times New Roman" w:cs="Times New Roman"/>
          <w:i/>
          <w:sz w:val="24"/>
          <w:szCs w:val="24"/>
        </w:rPr>
        <w:t>2.1. Vuoroasumisjärjestelyt</w:t>
      </w:r>
    </w:p>
    <w:p w:rsidR="00A30151" w:rsidRPr="00FC2D49" w:rsidRDefault="00A30151" w:rsidP="00FC2D49">
      <w:pPr>
        <w:spacing w:after="0" w:line="240" w:lineRule="auto"/>
        <w:ind w:left="1134" w:right="142"/>
        <w:rPr>
          <w:rFonts w:ascii="Times New Roman" w:hAnsi="Times New Roman" w:cs="Times New Roman"/>
          <w:sz w:val="24"/>
          <w:szCs w:val="24"/>
        </w:rPr>
      </w:pPr>
    </w:p>
    <w:p w:rsidR="00A30151" w:rsidRDefault="009E271C"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Katsomme, että v</w:t>
      </w:r>
      <w:r w:rsidR="003E1AE3" w:rsidRPr="00FC2D49">
        <w:rPr>
          <w:rFonts w:ascii="Times New Roman" w:hAnsi="Times New Roman" w:cs="Times New Roman"/>
          <w:sz w:val="24"/>
          <w:szCs w:val="24"/>
        </w:rPr>
        <w:t>uoroasuminen voisi olla lähtökohtana, jos lapsi on kouluiässä ja vanhemmat asuvat lähekkäin</w:t>
      </w:r>
      <w:r>
        <w:rPr>
          <w:rFonts w:ascii="Times New Roman" w:hAnsi="Times New Roman" w:cs="Times New Roman"/>
          <w:sz w:val="24"/>
          <w:szCs w:val="24"/>
        </w:rPr>
        <w:t>.</w:t>
      </w:r>
    </w:p>
    <w:p w:rsidR="009E271C" w:rsidRDefault="009E271C" w:rsidP="00FC2D49">
      <w:pPr>
        <w:spacing w:after="0" w:line="240" w:lineRule="auto"/>
        <w:ind w:left="1134" w:right="142"/>
        <w:rPr>
          <w:rFonts w:ascii="Times New Roman" w:hAnsi="Times New Roman" w:cs="Times New Roman"/>
          <w:sz w:val="24"/>
          <w:szCs w:val="24"/>
        </w:rPr>
      </w:pPr>
    </w:p>
    <w:p w:rsidR="009E271C" w:rsidRDefault="009E271C"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Edelleen katsomme, että olisi aiheellista selvittää, voisiko lainsäädäntöä muuttaa siten, että lapsi voisi asua virallisesti kahdessa eri osoitteessa.</w:t>
      </w:r>
    </w:p>
    <w:p w:rsidR="00D05334" w:rsidRDefault="00D05334" w:rsidP="00FC2D49">
      <w:pPr>
        <w:spacing w:after="0" w:line="240" w:lineRule="auto"/>
        <w:ind w:left="1134" w:right="142"/>
        <w:rPr>
          <w:rFonts w:ascii="Times New Roman" w:hAnsi="Times New Roman" w:cs="Times New Roman"/>
          <w:sz w:val="24"/>
          <w:szCs w:val="24"/>
        </w:rPr>
      </w:pPr>
    </w:p>
    <w:p w:rsidR="00D05334" w:rsidRPr="00FC2D49" w:rsidRDefault="00D05334"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Vuoroasumisjärjestelyissä tulee myös huomioida paremmin asumiskulujen jakautuminen vanhempien välille. Jos lapsi asuu vuoroviikoin kummankin vanhempansa luona, ei voida edellyttää toisen vanhemman maksavan suhteessa enemmän l</w:t>
      </w:r>
      <w:r w:rsidR="00261C9C">
        <w:rPr>
          <w:rFonts w:ascii="Times New Roman" w:hAnsi="Times New Roman" w:cs="Times New Roman"/>
          <w:sz w:val="24"/>
          <w:szCs w:val="24"/>
        </w:rPr>
        <w:t>apsen asumisesta tai muustakaan (vrt EVL ehdotus asetukseksi elatusavun määrittämiseksi).</w:t>
      </w:r>
    </w:p>
    <w:p w:rsidR="00A30151" w:rsidRPr="00FC2D49" w:rsidRDefault="00A30151" w:rsidP="00FC2D49">
      <w:pPr>
        <w:spacing w:after="0" w:line="240" w:lineRule="auto"/>
        <w:ind w:left="1134" w:right="142"/>
        <w:rPr>
          <w:rFonts w:ascii="Times New Roman" w:hAnsi="Times New Roman" w:cs="Times New Roman"/>
          <w:sz w:val="24"/>
          <w:szCs w:val="24"/>
        </w:rPr>
      </w:pPr>
    </w:p>
    <w:p w:rsidR="00A30151" w:rsidRPr="0019440D" w:rsidRDefault="00A30151" w:rsidP="00FC2D49">
      <w:pPr>
        <w:spacing w:after="0" w:line="240" w:lineRule="auto"/>
        <w:ind w:left="1134" w:right="142"/>
        <w:rPr>
          <w:rFonts w:ascii="Times New Roman" w:hAnsi="Times New Roman" w:cs="Times New Roman"/>
          <w:i/>
          <w:sz w:val="24"/>
          <w:szCs w:val="24"/>
        </w:rPr>
      </w:pPr>
      <w:r w:rsidRPr="0019440D">
        <w:rPr>
          <w:rFonts w:ascii="Times New Roman" w:hAnsi="Times New Roman" w:cs="Times New Roman"/>
          <w:i/>
          <w:sz w:val="24"/>
          <w:szCs w:val="24"/>
        </w:rPr>
        <w:t>2.2. Säännökset tuetuista ja valvotuista tapaamisista</w:t>
      </w:r>
    </w:p>
    <w:p w:rsidR="00A30151" w:rsidRDefault="00A30151" w:rsidP="00FC2D49">
      <w:pPr>
        <w:spacing w:after="0" w:line="240" w:lineRule="auto"/>
        <w:ind w:left="1134" w:right="142"/>
        <w:rPr>
          <w:rFonts w:ascii="Times New Roman" w:hAnsi="Times New Roman" w:cs="Times New Roman"/>
          <w:sz w:val="24"/>
          <w:szCs w:val="24"/>
        </w:rPr>
      </w:pPr>
    </w:p>
    <w:p w:rsidR="00A30151" w:rsidRPr="00FC2D49" w:rsidRDefault="009E1388"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T</w:t>
      </w:r>
      <w:r w:rsidRPr="00FC2D49">
        <w:rPr>
          <w:rFonts w:ascii="Times New Roman" w:hAnsi="Times New Roman" w:cs="Times New Roman"/>
          <w:sz w:val="24"/>
          <w:szCs w:val="24"/>
        </w:rPr>
        <w:t>uetuista ja valvotuista tapaamisista</w:t>
      </w:r>
      <w:r>
        <w:rPr>
          <w:rFonts w:ascii="Times New Roman" w:hAnsi="Times New Roman" w:cs="Times New Roman"/>
          <w:sz w:val="24"/>
          <w:szCs w:val="24"/>
        </w:rPr>
        <w:t xml:space="preserve"> olisi syytä</w:t>
      </w:r>
      <w:r w:rsidR="009B56D9">
        <w:rPr>
          <w:rFonts w:ascii="Times New Roman" w:hAnsi="Times New Roman" w:cs="Times New Roman"/>
          <w:sz w:val="24"/>
          <w:szCs w:val="24"/>
        </w:rPr>
        <w:t xml:space="preserve"> ottaa säännökset lapsenhuoltolakiin. Tällaisten </w:t>
      </w:r>
      <w:r w:rsidR="003E1AE3" w:rsidRPr="00FC2D49">
        <w:rPr>
          <w:rFonts w:ascii="Times New Roman" w:hAnsi="Times New Roman" w:cs="Times New Roman"/>
          <w:sz w:val="24"/>
          <w:szCs w:val="24"/>
        </w:rPr>
        <w:t>tapaamisten tulisi olla määräaikaisia</w:t>
      </w:r>
      <w:r w:rsidR="009B56D9">
        <w:rPr>
          <w:rFonts w:ascii="Times New Roman" w:hAnsi="Times New Roman" w:cs="Times New Roman"/>
          <w:sz w:val="24"/>
          <w:szCs w:val="24"/>
        </w:rPr>
        <w:t>.</w:t>
      </w:r>
    </w:p>
    <w:p w:rsidR="00A30151" w:rsidRPr="00FC2D49" w:rsidRDefault="00A30151" w:rsidP="00FC2D49">
      <w:pPr>
        <w:spacing w:after="0" w:line="240" w:lineRule="auto"/>
        <w:ind w:left="1134" w:right="142"/>
        <w:rPr>
          <w:rFonts w:ascii="Times New Roman" w:hAnsi="Times New Roman" w:cs="Times New Roman"/>
          <w:sz w:val="24"/>
          <w:szCs w:val="24"/>
        </w:rPr>
      </w:pPr>
    </w:p>
    <w:p w:rsidR="00A30151" w:rsidRPr="0019440D" w:rsidRDefault="00A30151" w:rsidP="00FC2D49">
      <w:pPr>
        <w:spacing w:after="0" w:line="240" w:lineRule="auto"/>
        <w:ind w:left="1134" w:right="142"/>
        <w:rPr>
          <w:rFonts w:ascii="Times New Roman" w:hAnsi="Times New Roman" w:cs="Times New Roman"/>
          <w:i/>
          <w:sz w:val="24"/>
          <w:szCs w:val="24"/>
        </w:rPr>
      </w:pPr>
      <w:r w:rsidRPr="0019440D">
        <w:rPr>
          <w:rFonts w:ascii="Times New Roman" w:hAnsi="Times New Roman" w:cs="Times New Roman"/>
          <w:i/>
          <w:sz w:val="24"/>
          <w:szCs w:val="24"/>
        </w:rPr>
        <w:t>2.3. Muiden kuin vanhempien tapaamisoikeus</w:t>
      </w:r>
    </w:p>
    <w:p w:rsidR="00A30151" w:rsidRDefault="00A30151" w:rsidP="00FC2D49">
      <w:pPr>
        <w:spacing w:after="0" w:line="240" w:lineRule="auto"/>
        <w:ind w:left="1134" w:right="142"/>
        <w:rPr>
          <w:rFonts w:ascii="Times New Roman" w:hAnsi="Times New Roman" w:cs="Times New Roman"/>
          <w:sz w:val="24"/>
          <w:szCs w:val="24"/>
        </w:rPr>
      </w:pPr>
    </w:p>
    <w:p w:rsidR="009B56D9" w:rsidRDefault="009B56D9" w:rsidP="00FC2D49">
      <w:pPr>
        <w:spacing w:after="0" w:line="240" w:lineRule="auto"/>
        <w:ind w:left="1134" w:right="142"/>
        <w:rPr>
          <w:rFonts w:ascii="Times New Roman" w:hAnsi="Times New Roman" w:cs="Times New Roman"/>
          <w:sz w:val="24"/>
          <w:szCs w:val="24"/>
        </w:rPr>
      </w:pPr>
      <w:r w:rsidRPr="00FC2D49">
        <w:rPr>
          <w:rFonts w:ascii="Times New Roman" w:hAnsi="Times New Roman" w:cs="Times New Roman"/>
          <w:sz w:val="24"/>
          <w:szCs w:val="24"/>
        </w:rPr>
        <w:t xml:space="preserve">Elatusvelvollisten </w:t>
      </w:r>
      <w:r w:rsidR="0019440D">
        <w:rPr>
          <w:rFonts w:ascii="Times New Roman" w:hAnsi="Times New Roman" w:cs="Times New Roman"/>
          <w:sz w:val="24"/>
          <w:szCs w:val="24"/>
        </w:rPr>
        <w:t>L</w:t>
      </w:r>
      <w:r w:rsidRPr="00FC2D49">
        <w:rPr>
          <w:rFonts w:ascii="Times New Roman" w:hAnsi="Times New Roman" w:cs="Times New Roman"/>
          <w:sz w:val="24"/>
          <w:szCs w:val="24"/>
        </w:rPr>
        <w:t xml:space="preserve">iitto ry </w:t>
      </w:r>
      <w:r>
        <w:rPr>
          <w:rFonts w:ascii="Times New Roman" w:hAnsi="Times New Roman" w:cs="Times New Roman"/>
          <w:sz w:val="24"/>
          <w:szCs w:val="24"/>
        </w:rPr>
        <w:t>kannattaa sitä, että lainsäädännön tarkistamista harkitaan siten, että tapaamisoikeus voidaan vahvistaa myös muihin läheisiin henkilöihin kuin vanhempiin. Erityisesti valvottujen ja tuettujen tapaamisten yhteydessä olisi tärkeää, että lapsi voisi tavata myös isovanhempiaan ja sisaruksiaan.</w:t>
      </w:r>
    </w:p>
    <w:p w:rsidR="009B56D9" w:rsidRPr="00FC2D49" w:rsidRDefault="009B56D9" w:rsidP="00FC2D49">
      <w:pPr>
        <w:spacing w:after="0" w:line="240" w:lineRule="auto"/>
        <w:ind w:left="1134" w:right="142"/>
        <w:rPr>
          <w:rFonts w:ascii="Times New Roman" w:hAnsi="Times New Roman" w:cs="Times New Roman"/>
          <w:sz w:val="24"/>
          <w:szCs w:val="24"/>
        </w:rPr>
      </w:pPr>
    </w:p>
    <w:p w:rsidR="00A30151" w:rsidRPr="0019440D" w:rsidRDefault="00232B30" w:rsidP="00FC2D49">
      <w:pPr>
        <w:spacing w:after="0" w:line="240" w:lineRule="auto"/>
        <w:ind w:left="1134" w:right="142"/>
        <w:rPr>
          <w:rFonts w:ascii="Times New Roman" w:hAnsi="Times New Roman" w:cs="Times New Roman"/>
          <w:i/>
          <w:sz w:val="24"/>
          <w:szCs w:val="24"/>
        </w:rPr>
      </w:pPr>
      <w:r w:rsidRPr="0019440D">
        <w:rPr>
          <w:rFonts w:ascii="Times New Roman" w:hAnsi="Times New Roman" w:cs="Times New Roman"/>
          <w:i/>
          <w:sz w:val="24"/>
          <w:szCs w:val="24"/>
        </w:rPr>
        <w:lastRenderedPageBreak/>
        <w:t>2.4.a) V</w:t>
      </w:r>
      <w:r w:rsidR="00A30151" w:rsidRPr="0019440D">
        <w:rPr>
          <w:rFonts w:ascii="Times New Roman" w:hAnsi="Times New Roman" w:cs="Times New Roman"/>
          <w:i/>
          <w:sz w:val="24"/>
          <w:szCs w:val="24"/>
        </w:rPr>
        <w:t>ieraannuttaminen</w:t>
      </w:r>
      <w:r w:rsidRPr="0019440D">
        <w:rPr>
          <w:rFonts w:ascii="Times New Roman" w:hAnsi="Times New Roman" w:cs="Times New Roman"/>
          <w:i/>
          <w:sz w:val="24"/>
          <w:szCs w:val="24"/>
        </w:rPr>
        <w:t xml:space="preserve"> ja muut tapaamisen toteutumiseen liittyvät vaikeudet</w:t>
      </w:r>
    </w:p>
    <w:p w:rsidR="00A30151" w:rsidRPr="00FC2D49" w:rsidRDefault="00A30151" w:rsidP="00FC2D49">
      <w:pPr>
        <w:spacing w:after="0" w:line="240" w:lineRule="auto"/>
        <w:ind w:left="1134" w:right="142"/>
        <w:rPr>
          <w:rFonts w:ascii="Times New Roman" w:hAnsi="Times New Roman" w:cs="Times New Roman"/>
          <w:sz w:val="24"/>
          <w:szCs w:val="24"/>
        </w:rPr>
      </w:pPr>
    </w:p>
    <w:p w:rsidR="00A30151" w:rsidRDefault="00744606"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 xml:space="preserve">Vieraannuttamisen ehkäisemiseksi </w:t>
      </w:r>
      <w:r w:rsidRPr="00FC2D49">
        <w:rPr>
          <w:rFonts w:ascii="Times New Roman" w:hAnsi="Times New Roman" w:cs="Times New Roman"/>
          <w:sz w:val="24"/>
          <w:szCs w:val="24"/>
        </w:rPr>
        <w:t xml:space="preserve">Elatusvelvollisten </w:t>
      </w:r>
      <w:r w:rsidR="0019440D">
        <w:rPr>
          <w:rFonts w:ascii="Times New Roman" w:hAnsi="Times New Roman" w:cs="Times New Roman"/>
          <w:sz w:val="24"/>
          <w:szCs w:val="24"/>
        </w:rPr>
        <w:t>L</w:t>
      </w:r>
      <w:r w:rsidRPr="00FC2D49">
        <w:rPr>
          <w:rFonts w:ascii="Times New Roman" w:hAnsi="Times New Roman" w:cs="Times New Roman"/>
          <w:sz w:val="24"/>
          <w:szCs w:val="24"/>
        </w:rPr>
        <w:t xml:space="preserve">iitto ry </w:t>
      </w:r>
      <w:r>
        <w:rPr>
          <w:rFonts w:ascii="Times New Roman" w:hAnsi="Times New Roman" w:cs="Times New Roman"/>
          <w:sz w:val="24"/>
          <w:szCs w:val="24"/>
        </w:rPr>
        <w:t>pitää tärkeänä sitä, että myös lakia lapsen huollon ja tapaamisoikeuden täytäntöönpanosta uudistetaan. Esimerkiksi nouto tapaamisiin tulisi olla mahdollista nykyisen yhden tapaamisen sijasta esim. puolen vuoden aikana tapahtuviin tapaamisiin.</w:t>
      </w:r>
    </w:p>
    <w:p w:rsidR="00744606" w:rsidRDefault="00744606" w:rsidP="00FC2D49">
      <w:pPr>
        <w:spacing w:after="0" w:line="240" w:lineRule="auto"/>
        <w:ind w:left="1134" w:right="142"/>
        <w:rPr>
          <w:rFonts w:ascii="Times New Roman" w:hAnsi="Times New Roman" w:cs="Times New Roman"/>
          <w:sz w:val="24"/>
          <w:szCs w:val="24"/>
        </w:rPr>
      </w:pPr>
    </w:p>
    <w:p w:rsidR="00A30151" w:rsidRPr="0019440D" w:rsidRDefault="00A30151" w:rsidP="00FC2D49">
      <w:pPr>
        <w:spacing w:after="0" w:line="240" w:lineRule="auto"/>
        <w:ind w:left="1134" w:right="142"/>
        <w:rPr>
          <w:rFonts w:ascii="Times New Roman" w:hAnsi="Times New Roman" w:cs="Times New Roman"/>
          <w:i/>
          <w:sz w:val="24"/>
          <w:szCs w:val="24"/>
        </w:rPr>
      </w:pPr>
      <w:r w:rsidRPr="0019440D">
        <w:rPr>
          <w:rFonts w:ascii="Times New Roman" w:hAnsi="Times New Roman" w:cs="Times New Roman"/>
          <w:i/>
          <w:sz w:val="24"/>
          <w:szCs w:val="24"/>
        </w:rPr>
        <w:t>b) Lapsen asuinpaikan muuttaminen</w:t>
      </w:r>
      <w:r w:rsidR="003E1AE3" w:rsidRPr="0019440D">
        <w:rPr>
          <w:rFonts w:ascii="Times New Roman" w:hAnsi="Times New Roman" w:cs="Times New Roman"/>
          <w:i/>
          <w:sz w:val="24"/>
          <w:szCs w:val="24"/>
        </w:rPr>
        <w:t xml:space="preserve"> (ns. relocation)</w:t>
      </w:r>
    </w:p>
    <w:p w:rsidR="00A30151" w:rsidRPr="00FC2D49" w:rsidRDefault="00A30151" w:rsidP="00FC2D49">
      <w:pPr>
        <w:spacing w:after="0" w:line="240" w:lineRule="auto"/>
        <w:ind w:left="1134" w:right="142"/>
        <w:rPr>
          <w:rFonts w:ascii="Times New Roman" w:hAnsi="Times New Roman" w:cs="Times New Roman"/>
          <w:sz w:val="24"/>
          <w:szCs w:val="24"/>
        </w:rPr>
      </w:pPr>
    </w:p>
    <w:p w:rsidR="00A56799" w:rsidRDefault="00A56799"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Pidämme lapsen edun mukaisena sitä, että vanhemman tulisi etukäteen ilmoittaa muuttoaikeistaan toiselle vanhemmalle.</w:t>
      </w:r>
    </w:p>
    <w:p w:rsidR="00A56C70" w:rsidRDefault="00A56C70" w:rsidP="00FC2D49">
      <w:pPr>
        <w:spacing w:after="0" w:line="240" w:lineRule="auto"/>
        <w:ind w:left="1134" w:right="142"/>
        <w:rPr>
          <w:rFonts w:ascii="Times New Roman" w:hAnsi="Times New Roman" w:cs="Times New Roman"/>
          <w:sz w:val="24"/>
          <w:szCs w:val="24"/>
        </w:rPr>
      </w:pPr>
    </w:p>
    <w:p w:rsidR="00A56C70" w:rsidRDefault="00A56C70"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c) Lapsen huollon ja tapaamisoikeuden täytäntöönpano</w:t>
      </w:r>
    </w:p>
    <w:p w:rsidR="00A56C70" w:rsidRDefault="00A56C70" w:rsidP="00FC2D49">
      <w:pPr>
        <w:spacing w:after="0" w:line="240" w:lineRule="auto"/>
        <w:ind w:left="1134" w:right="142"/>
        <w:rPr>
          <w:rFonts w:ascii="Times New Roman" w:hAnsi="Times New Roman" w:cs="Times New Roman"/>
          <w:sz w:val="24"/>
          <w:szCs w:val="24"/>
        </w:rPr>
      </w:pPr>
    </w:p>
    <w:p w:rsidR="00A56C70" w:rsidRDefault="0083076A"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L tapaamisoikeutta koskevan päätöksen täytäntöönpanosta 19 § ” Ennen uhkasakon tuomitsemista on asianosaiselle varattava tilaisuus tulla kuulluksi. Uhkasakkoa ei voida tuomita maksettavaksi,  jos asianosainen näyttää, että hänellä on ollut velvoitteen noudattamatta jättämiseen hyväksyttävä syy, tai jos velvoite on täytetty ennen tuomitsemispäätöksen antamista”</w:t>
      </w:r>
    </w:p>
    <w:p w:rsidR="0083076A" w:rsidRDefault="0083076A" w:rsidP="00FC2D49">
      <w:pPr>
        <w:spacing w:after="0" w:line="240" w:lineRule="auto"/>
        <w:ind w:left="1134" w:right="142"/>
        <w:rPr>
          <w:rFonts w:ascii="Times New Roman" w:hAnsi="Times New Roman" w:cs="Times New Roman"/>
          <w:sz w:val="24"/>
          <w:szCs w:val="24"/>
        </w:rPr>
      </w:pPr>
    </w:p>
    <w:p w:rsidR="0083076A" w:rsidRDefault="0083076A"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Tätä lainkohtaa hyväksikäyttämällä lähihuoltaja voi aiheuttaa tilanteen, jossa tapaamisten estämistä ei voida täytäntöön panna. Vaikka estämiset olisivat olleet huomattavan laajoja, mutta ennen uhkasakon asettamista  lähihuoltaja</w:t>
      </w:r>
      <w:r w:rsidR="00D05334">
        <w:rPr>
          <w:rFonts w:ascii="Times New Roman" w:hAnsi="Times New Roman" w:cs="Times New Roman"/>
          <w:sz w:val="24"/>
          <w:szCs w:val="24"/>
        </w:rPr>
        <w:t xml:space="preserve"> sallii tapaamiset. Tällöin on mahdollisuus oikeudenkäyntien kierteelle, jossa etävanhemmalla on aina oikeudenkäyntikuluriski.</w:t>
      </w:r>
    </w:p>
    <w:p w:rsidR="00D05334" w:rsidRDefault="00D05334" w:rsidP="00FC2D49">
      <w:pPr>
        <w:spacing w:after="0" w:line="240" w:lineRule="auto"/>
        <w:ind w:left="1134" w:right="142"/>
        <w:rPr>
          <w:rFonts w:ascii="Times New Roman" w:hAnsi="Times New Roman" w:cs="Times New Roman"/>
          <w:sz w:val="24"/>
          <w:szCs w:val="24"/>
        </w:rPr>
      </w:pPr>
    </w:p>
    <w:p w:rsidR="00D05334" w:rsidRDefault="00D05334"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Kyseinen lainkohta heikentää toisen vanhemman mahdollisuutta saada oikeutta itselleen ja lapselleen. Koska  oikeudenkäyntikuluriskin lisäksi usein etävanhempi ei uskalla lähteä hakemaan oikeutta.</w:t>
      </w:r>
    </w:p>
    <w:p w:rsidR="00261C9C" w:rsidRDefault="00261C9C" w:rsidP="00FC2D49">
      <w:pPr>
        <w:spacing w:after="0" w:line="240" w:lineRule="auto"/>
        <w:ind w:left="1134" w:right="142"/>
        <w:rPr>
          <w:rFonts w:ascii="Times New Roman" w:hAnsi="Times New Roman" w:cs="Times New Roman"/>
          <w:sz w:val="24"/>
          <w:szCs w:val="24"/>
        </w:rPr>
      </w:pPr>
    </w:p>
    <w:p w:rsidR="00261C9C" w:rsidRDefault="00261C9C" w:rsidP="00261C9C">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                   Lakiin pitäisi tehdä lisäys, että huolimatta tapaamisten toteutumisesta estämiset </w:t>
      </w:r>
    </w:p>
    <w:p w:rsidR="00261C9C" w:rsidRDefault="00261C9C" w:rsidP="00261C9C">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                   pitäisi käsitellä tuomioistuimessa ja tuomita mahdollinen uhkasakko vastaisen </w:t>
      </w:r>
    </w:p>
    <w:p w:rsidR="00261C9C" w:rsidRDefault="00261C9C" w:rsidP="00261C9C">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                   Jos tapaamisten estäminen tästä huolimatta jatkuu tulee olla vaihtoehtona lapsen</w:t>
      </w:r>
    </w:p>
    <w:p w:rsidR="00261C9C" w:rsidRDefault="00261C9C" w:rsidP="00261C9C">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                   pikainen asumisen muutos toiselle vanhemmalle.</w:t>
      </w:r>
    </w:p>
    <w:p w:rsidR="00A30151" w:rsidRPr="00FC2D49" w:rsidRDefault="00A30151" w:rsidP="00FC2D49">
      <w:pPr>
        <w:spacing w:after="0" w:line="240" w:lineRule="auto"/>
        <w:ind w:left="1134" w:right="142"/>
        <w:rPr>
          <w:rFonts w:ascii="Times New Roman" w:hAnsi="Times New Roman" w:cs="Times New Roman"/>
          <w:sz w:val="24"/>
          <w:szCs w:val="24"/>
        </w:rPr>
      </w:pPr>
    </w:p>
    <w:p w:rsidR="00A30151" w:rsidRPr="0019440D" w:rsidRDefault="00A30151" w:rsidP="00FC2D49">
      <w:pPr>
        <w:spacing w:after="0" w:line="240" w:lineRule="auto"/>
        <w:ind w:left="1134" w:right="142"/>
        <w:rPr>
          <w:rFonts w:ascii="Times New Roman" w:hAnsi="Times New Roman" w:cs="Times New Roman"/>
          <w:i/>
          <w:sz w:val="24"/>
          <w:szCs w:val="24"/>
        </w:rPr>
      </w:pPr>
      <w:r w:rsidRPr="0019440D">
        <w:rPr>
          <w:rFonts w:ascii="Times New Roman" w:hAnsi="Times New Roman" w:cs="Times New Roman"/>
          <w:i/>
          <w:sz w:val="24"/>
          <w:szCs w:val="24"/>
        </w:rPr>
        <w:t>2.5. Vastuu lapsen tapaamiskustannuksista</w:t>
      </w:r>
    </w:p>
    <w:p w:rsidR="00A30151" w:rsidRDefault="00A30151" w:rsidP="00FC2D49">
      <w:pPr>
        <w:spacing w:after="0" w:line="240" w:lineRule="auto"/>
        <w:ind w:left="1134" w:right="142"/>
        <w:rPr>
          <w:rFonts w:ascii="Times New Roman" w:hAnsi="Times New Roman" w:cs="Times New Roman"/>
          <w:sz w:val="24"/>
          <w:szCs w:val="24"/>
        </w:rPr>
      </w:pPr>
    </w:p>
    <w:p w:rsidR="00A56799" w:rsidRDefault="00A56799"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Tapaamisoikeus on ensisijaisesti nimenomaan vanhemman oikeus. Sen vuoksi kummankin vanhemman tulisi osallistua tapaamisista aiheutuviin matkakustannuksiin sekä kuljetusjärjestelyihin.</w:t>
      </w:r>
    </w:p>
    <w:p w:rsidR="00456CE2" w:rsidRPr="00FC2D49" w:rsidRDefault="00456CE2" w:rsidP="00FC2D49">
      <w:pPr>
        <w:spacing w:after="0" w:line="240" w:lineRule="auto"/>
        <w:ind w:left="1134" w:right="142"/>
        <w:rPr>
          <w:rFonts w:ascii="Times New Roman" w:hAnsi="Times New Roman" w:cs="Times New Roman"/>
          <w:sz w:val="24"/>
          <w:szCs w:val="24"/>
        </w:rPr>
      </w:pPr>
    </w:p>
    <w:p w:rsidR="00456CE2" w:rsidRPr="0019440D" w:rsidRDefault="00BE4927" w:rsidP="00FC2D49">
      <w:pPr>
        <w:spacing w:after="0" w:line="240" w:lineRule="auto"/>
        <w:ind w:left="1134" w:right="142"/>
        <w:rPr>
          <w:rFonts w:ascii="Times New Roman" w:hAnsi="Times New Roman" w:cs="Times New Roman"/>
          <w:i/>
          <w:sz w:val="24"/>
          <w:szCs w:val="24"/>
        </w:rPr>
      </w:pPr>
      <w:r w:rsidRPr="0019440D">
        <w:rPr>
          <w:rFonts w:ascii="Times New Roman" w:hAnsi="Times New Roman" w:cs="Times New Roman"/>
          <w:i/>
          <w:sz w:val="24"/>
          <w:szCs w:val="24"/>
        </w:rPr>
        <w:t>3.3. L</w:t>
      </w:r>
      <w:r w:rsidR="00456CE2" w:rsidRPr="0019440D">
        <w:rPr>
          <w:rFonts w:ascii="Times New Roman" w:hAnsi="Times New Roman" w:cs="Times New Roman"/>
          <w:i/>
          <w:sz w:val="24"/>
          <w:szCs w:val="24"/>
        </w:rPr>
        <w:t>apsen kuuleminen ja osallistuminen oikeudenkäyntiin</w:t>
      </w:r>
    </w:p>
    <w:p w:rsidR="00456CE2" w:rsidRPr="00FC2D49" w:rsidRDefault="00456CE2" w:rsidP="00FC2D49">
      <w:pPr>
        <w:spacing w:after="0" w:line="240" w:lineRule="auto"/>
        <w:ind w:left="1134" w:right="142"/>
        <w:rPr>
          <w:rFonts w:ascii="Times New Roman" w:hAnsi="Times New Roman" w:cs="Times New Roman"/>
          <w:sz w:val="24"/>
          <w:szCs w:val="24"/>
        </w:rPr>
      </w:pPr>
    </w:p>
    <w:p w:rsidR="00456CE2" w:rsidRPr="00FC2D49" w:rsidRDefault="0019440D"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Elatusvelvollisten L</w:t>
      </w:r>
      <w:r w:rsidR="00D63511" w:rsidRPr="00FC2D49">
        <w:rPr>
          <w:rFonts w:ascii="Times New Roman" w:hAnsi="Times New Roman" w:cs="Times New Roman"/>
          <w:sz w:val="24"/>
          <w:szCs w:val="24"/>
        </w:rPr>
        <w:t xml:space="preserve">iitto ry </w:t>
      </w:r>
      <w:r w:rsidR="00D63511">
        <w:rPr>
          <w:rFonts w:ascii="Times New Roman" w:hAnsi="Times New Roman" w:cs="Times New Roman"/>
          <w:sz w:val="24"/>
          <w:szCs w:val="24"/>
        </w:rPr>
        <w:t>katsoo, että lapsen oikeutta tulla kuulluksi tulisi lainsäädäntöteitse vahvistaa. Esimerkiksi</w:t>
      </w:r>
      <w:r w:rsidR="00456CE2" w:rsidRPr="00FC2D49">
        <w:rPr>
          <w:rFonts w:ascii="Times New Roman" w:hAnsi="Times New Roman" w:cs="Times New Roman"/>
          <w:sz w:val="24"/>
          <w:szCs w:val="24"/>
        </w:rPr>
        <w:t xml:space="preserve"> 12 vuotta täyttänyt</w:t>
      </w:r>
      <w:r w:rsidR="00D63511">
        <w:rPr>
          <w:rFonts w:ascii="Times New Roman" w:hAnsi="Times New Roman" w:cs="Times New Roman"/>
          <w:sz w:val="24"/>
          <w:szCs w:val="24"/>
        </w:rPr>
        <w:t>tä</w:t>
      </w:r>
      <w:r w:rsidR="00456CE2" w:rsidRPr="00FC2D49">
        <w:rPr>
          <w:rFonts w:ascii="Times New Roman" w:hAnsi="Times New Roman" w:cs="Times New Roman"/>
          <w:sz w:val="24"/>
          <w:szCs w:val="24"/>
        </w:rPr>
        <w:t xml:space="preserve"> lasta tulisi </w:t>
      </w:r>
      <w:r w:rsidR="00F8654D">
        <w:rPr>
          <w:rFonts w:ascii="Times New Roman" w:hAnsi="Times New Roman" w:cs="Times New Roman"/>
          <w:sz w:val="24"/>
          <w:szCs w:val="24"/>
        </w:rPr>
        <w:t xml:space="preserve">voida </w:t>
      </w:r>
      <w:r w:rsidR="00456CE2" w:rsidRPr="00FC2D49">
        <w:rPr>
          <w:rFonts w:ascii="Times New Roman" w:hAnsi="Times New Roman" w:cs="Times New Roman"/>
          <w:sz w:val="24"/>
          <w:szCs w:val="24"/>
        </w:rPr>
        <w:t xml:space="preserve">aina kuulla ilman </w:t>
      </w:r>
      <w:r w:rsidR="00D63511">
        <w:rPr>
          <w:rFonts w:ascii="Times New Roman" w:hAnsi="Times New Roman" w:cs="Times New Roman"/>
          <w:sz w:val="24"/>
          <w:szCs w:val="24"/>
        </w:rPr>
        <w:t xml:space="preserve">erillisen olosuhdeselvityksen hankkimista </w:t>
      </w:r>
      <w:r w:rsidR="00456CE2" w:rsidRPr="00FC2D49">
        <w:rPr>
          <w:rFonts w:ascii="Times New Roman" w:hAnsi="Times New Roman" w:cs="Times New Roman"/>
          <w:sz w:val="24"/>
          <w:szCs w:val="24"/>
        </w:rPr>
        <w:t>esim. tuomari</w:t>
      </w:r>
      <w:r w:rsidR="00F8654D">
        <w:rPr>
          <w:rFonts w:ascii="Times New Roman" w:hAnsi="Times New Roman" w:cs="Times New Roman"/>
          <w:sz w:val="24"/>
          <w:szCs w:val="24"/>
        </w:rPr>
        <w:t>n</w:t>
      </w:r>
      <w:r w:rsidR="00456CE2" w:rsidRPr="00FC2D49">
        <w:rPr>
          <w:rFonts w:ascii="Times New Roman" w:hAnsi="Times New Roman" w:cs="Times New Roman"/>
          <w:sz w:val="24"/>
          <w:szCs w:val="24"/>
        </w:rPr>
        <w:t xml:space="preserve"> ja sos</w:t>
      </w:r>
      <w:r w:rsidR="00F8654D">
        <w:rPr>
          <w:rFonts w:ascii="Times New Roman" w:hAnsi="Times New Roman" w:cs="Times New Roman"/>
          <w:sz w:val="24"/>
          <w:szCs w:val="24"/>
        </w:rPr>
        <w:t>iaali- tai terveyden</w:t>
      </w:r>
      <w:r w:rsidR="00456CE2" w:rsidRPr="00FC2D49">
        <w:rPr>
          <w:rFonts w:ascii="Times New Roman" w:hAnsi="Times New Roman" w:cs="Times New Roman"/>
          <w:sz w:val="24"/>
          <w:szCs w:val="24"/>
        </w:rPr>
        <w:t xml:space="preserve">huollon </w:t>
      </w:r>
      <w:r w:rsidR="00F8654D">
        <w:rPr>
          <w:rFonts w:ascii="Times New Roman" w:hAnsi="Times New Roman" w:cs="Times New Roman"/>
          <w:sz w:val="24"/>
          <w:szCs w:val="24"/>
        </w:rPr>
        <w:t xml:space="preserve">viranhaltijan </w:t>
      </w:r>
      <w:r w:rsidR="00456CE2" w:rsidRPr="00FC2D49">
        <w:rPr>
          <w:rFonts w:ascii="Times New Roman" w:hAnsi="Times New Roman" w:cs="Times New Roman"/>
          <w:sz w:val="24"/>
          <w:szCs w:val="24"/>
        </w:rPr>
        <w:t>toimesta</w:t>
      </w:r>
      <w:r w:rsidR="00F8654D">
        <w:rPr>
          <w:rFonts w:ascii="Times New Roman" w:hAnsi="Times New Roman" w:cs="Times New Roman"/>
          <w:sz w:val="24"/>
          <w:szCs w:val="24"/>
        </w:rPr>
        <w:t>.</w:t>
      </w:r>
    </w:p>
    <w:p w:rsidR="00456CE2" w:rsidRPr="00FC2D49" w:rsidRDefault="00456CE2" w:rsidP="00FC2D49">
      <w:pPr>
        <w:spacing w:after="0" w:line="240" w:lineRule="auto"/>
        <w:ind w:left="1134" w:right="142"/>
        <w:rPr>
          <w:rFonts w:ascii="Times New Roman" w:hAnsi="Times New Roman" w:cs="Times New Roman"/>
          <w:sz w:val="24"/>
          <w:szCs w:val="24"/>
        </w:rPr>
      </w:pPr>
    </w:p>
    <w:p w:rsidR="00456CE2" w:rsidRPr="0019440D" w:rsidRDefault="008C6819" w:rsidP="00FC2D49">
      <w:pPr>
        <w:spacing w:after="0" w:line="240" w:lineRule="auto"/>
        <w:ind w:left="1134" w:right="142"/>
        <w:rPr>
          <w:rFonts w:ascii="Times New Roman" w:hAnsi="Times New Roman" w:cs="Times New Roman"/>
          <w:i/>
          <w:sz w:val="24"/>
          <w:szCs w:val="24"/>
        </w:rPr>
      </w:pPr>
      <w:r w:rsidRPr="0019440D">
        <w:rPr>
          <w:rFonts w:ascii="Times New Roman" w:hAnsi="Times New Roman" w:cs="Times New Roman"/>
          <w:i/>
          <w:sz w:val="24"/>
          <w:szCs w:val="24"/>
        </w:rPr>
        <w:t>4.2. Lapsen huoltoon liittyvien sopimusten alan laajentaminen</w:t>
      </w:r>
    </w:p>
    <w:p w:rsidR="008C6819" w:rsidRDefault="008C6819" w:rsidP="00FC2D49">
      <w:pPr>
        <w:spacing w:after="0" w:line="240" w:lineRule="auto"/>
        <w:ind w:left="1134" w:right="142"/>
        <w:rPr>
          <w:rFonts w:ascii="Times New Roman" w:hAnsi="Times New Roman" w:cs="Times New Roman"/>
          <w:sz w:val="24"/>
          <w:szCs w:val="24"/>
        </w:rPr>
      </w:pPr>
    </w:p>
    <w:p w:rsidR="008C6819" w:rsidRDefault="00B91757" w:rsidP="00FC2D49">
      <w:pPr>
        <w:spacing w:after="0" w:line="240" w:lineRule="auto"/>
        <w:ind w:left="1134" w:right="142"/>
        <w:rPr>
          <w:rFonts w:ascii="Times New Roman" w:hAnsi="Times New Roman" w:cs="Times New Roman"/>
          <w:sz w:val="24"/>
          <w:szCs w:val="24"/>
        </w:rPr>
      </w:pPr>
      <w:r w:rsidRPr="00FC2D49">
        <w:rPr>
          <w:rFonts w:ascii="Times New Roman" w:hAnsi="Times New Roman" w:cs="Times New Roman"/>
          <w:sz w:val="24"/>
          <w:szCs w:val="24"/>
        </w:rPr>
        <w:lastRenderedPageBreak/>
        <w:t xml:space="preserve">Elatusvelvollisten </w:t>
      </w:r>
      <w:r w:rsidR="0019440D">
        <w:rPr>
          <w:rFonts w:ascii="Times New Roman" w:hAnsi="Times New Roman" w:cs="Times New Roman"/>
          <w:sz w:val="24"/>
          <w:szCs w:val="24"/>
        </w:rPr>
        <w:t>L</w:t>
      </w:r>
      <w:r w:rsidRPr="00FC2D49">
        <w:rPr>
          <w:rFonts w:ascii="Times New Roman" w:hAnsi="Times New Roman" w:cs="Times New Roman"/>
          <w:sz w:val="24"/>
          <w:szCs w:val="24"/>
        </w:rPr>
        <w:t xml:space="preserve">iitto ry </w:t>
      </w:r>
      <w:r>
        <w:rPr>
          <w:rFonts w:ascii="Times New Roman" w:hAnsi="Times New Roman" w:cs="Times New Roman"/>
          <w:sz w:val="24"/>
          <w:szCs w:val="24"/>
        </w:rPr>
        <w:t>kannattaa sitä, että riidattomissa tilanteissa huoltajan tehtävienjaosta, oheishuoltajasta ja tietojensaantioikeudesta voitaisiin sopia myös sosiaalilautakunnan vahvistamalla sopimuksella.</w:t>
      </w:r>
    </w:p>
    <w:p w:rsidR="00B91757" w:rsidRDefault="00B91757" w:rsidP="00FC2D49">
      <w:pPr>
        <w:spacing w:after="0" w:line="240" w:lineRule="auto"/>
        <w:ind w:left="1134" w:right="142"/>
        <w:rPr>
          <w:rFonts w:ascii="Times New Roman" w:hAnsi="Times New Roman" w:cs="Times New Roman"/>
          <w:sz w:val="24"/>
          <w:szCs w:val="24"/>
        </w:rPr>
      </w:pPr>
    </w:p>
    <w:p w:rsidR="00B91757" w:rsidRDefault="00B91757"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Esitämme lisäksi, että lähtökohtaisesti vanhemmalla tulisi huoltajuudesta riippumatta olla tietojensaantioikeus lasta koskevista asioista viranomaisilta. Tämä on lapsen edun mukaista, sillä tällöin vanhemmalla olisi mahdollisuus ryhtyä lapsen edun turvaamiseksi tarpeellisiin toimenpiteisiin.</w:t>
      </w:r>
    </w:p>
    <w:p w:rsidR="008C6819" w:rsidRDefault="008C6819" w:rsidP="00FC2D49">
      <w:pPr>
        <w:spacing w:after="0" w:line="240" w:lineRule="auto"/>
        <w:ind w:left="1134" w:right="142"/>
        <w:rPr>
          <w:rFonts w:ascii="Times New Roman" w:hAnsi="Times New Roman" w:cs="Times New Roman"/>
          <w:sz w:val="24"/>
          <w:szCs w:val="24"/>
        </w:rPr>
      </w:pPr>
    </w:p>
    <w:p w:rsidR="00E85543" w:rsidRPr="00E85543" w:rsidRDefault="00E85543" w:rsidP="00FC2D49">
      <w:pPr>
        <w:spacing w:after="0" w:line="240" w:lineRule="auto"/>
        <w:ind w:left="1134" w:right="142"/>
        <w:rPr>
          <w:rFonts w:ascii="Times New Roman" w:hAnsi="Times New Roman" w:cs="Times New Roman"/>
          <w:sz w:val="24"/>
          <w:szCs w:val="24"/>
          <w:u w:val="single"/>
        </w:rPr>
      </w:pPr>
      <w:r w:rsidRPr="00E85543">
        <w:rPr>
          <w:rFonts w:ascii="Times New Roman" w:hAnsi="Times New Roman" w:cs="Times New Roman"/>
          <w:sz w:val="24"/>
          <w:szCs w:val="24"/>
          <w:u w:val="single"/>
        </w:rPr>
        <w:t>Muuta</w:t>
      </w:r>
    </w:p>
    <w:p w:rsidR="00E85543" w:rsidRPr="004D7BF2" w:rsidRDefault="00E85543" w:rsidP="00FC2D49">
      <w:pPr>
        <w:spacing w:after="0" w:line="240" w:lineRule="auto"/>
        <w:ind w:left="1134" w:right="142"/>
        <w:rPr>
          <w:rFonts w:ascii="Times New Roman" w:hAnsi="Times New Roman" w:cs="Times New Roman"/>
          <w:sz w:val="24"/>
          <w:szCs w:val="24"/>
        </w:rPr>
      </w:pPr>
    </w:p>
    <w:p w:rsidR="00E85543" w:rsidRPr="004D7BF2" w:rsidRDefault="00E85543" w:rsidP="00FC2D49">
      <w:pPr>
        <w:spacing w:after="0" w:line="240" w:lineRule="auto"/>
        <w:ind w:left="1134" w:right="142"/>
        <w:rPr>
          <w:rFonts w:ascii="Times New Roman" w:hAnsi="Times New Roman" w:cs="Times New Roman"/>
          <w:sz w:val="24"/>
          <w:szCs w:val="24"/>
        </w:rPr>
      </w:pPr>
      <w:r w:rsidRPr="004D7BF2">
        <w:rPr>
          <w:rFonts w:ascii="Times New Roman" w:hAnsi="Times New Roman" w:cs="Times New Roman"/>
          <w:sz w:val="24"/>
          <w:szCs w:val="24"/>
        </w:rPr>
        <w:t xml:space="preserve">Oikeusministeriön ohjeen (OMJU 2007:2 Lapsen elatusavun suuruuden arvioimiseksi) soveltaminen on monissa tapauksissa jopa kaksinkertaistanut elatusavun määrään aikaisempaan laskutapaan verrattuna. </w:t>
      </w:r>
      <w:r w:rsidR="0019440D">
        <w:rPr>
          <w:rFonts w:ascii="Times New Roman" w:hAnsi="Times New Roman" w:cs="Times New Roman"/>
          <w:sz w:val="24"/>
          <w:szCs w:val="24"/>
        </w:rPr>
        <w:t>Elatusvelvollisten L</w:t>
      </w:r>
      <w:r w:rsidRPr="004D7BF2">
        <w:rPr>
          <w:rFonts w:ascii="Times New Roman" w:hAnsi="Times New Roman" w:cs="Times New Roman"/>
          <w:sz w:val="24"/>
          <w:szCs w:val="24"/>
        </w:rPr>
        <w:t xml:space="preserve">iitto ry on </w:t>
      </w:r>
      <w:r w:rsidR="004D7BF2" w:rsidRPr="004D7BF2">
        <w:rPr>
          <w:rFonts w:ascii="Times New Roman" w:hAnsi="Times New Roman" w:cs="Times New Roman"/>
          <w:sz w:val="24"/>
          <w:szCs w:val="24"/>
        </w:rPr>
        <w:t>29.11.2013 lähettänyt oikeusministeriölle ehdotuksen asetuksesta elatusavun määrittelemiseksi.</w:t>
      </w:r>
    </w:p>
    <w:p w:rsidR="00E85543" w:rsidRPr="004D7BF2" w:rsidRDefault="00E85543" w:rsidP="00FC2D49">
      <w:pPr>
        <w:spacing w:after="0" w:line="240" w:lineRule="auto"/>
        <w:ind w:left="1134" w:right="142"/>
        <w:rPr>
          <w:rFonts w:ascii="Times New Roman" w:hAnsi="Times New Roman" w:cs="Times New Roman"/>
          <w:sz w:val="24"/>
          <w:szCs w:val="24"/>
        </w:rPr>
      </w:pPr>
    </w:p>
    <w:p w:rsidR="00BD7AAA" w:rsidRPr="00BD7AAA" w:rsidRDefault="00BD7AAA" w:rsidP="00BD7AAA">
      <w:pPr>
        <w:spacing w:after="0" w:line="240" w:lineRule="auto"/>
        <w:ind w:left="1134" w:right="566"/>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 xml:space="preserve">Edelleen </w:t>
      </w:r>
      <w:r w:rsidRPr="00BD7AAA">
        <w:rPr>
          <w:rFonts w:ascii="Times New Roman" w:eastAsia="Times New Roman" w:hAnsi="Times New Roman" w:cs="Times New Roman"/>
          <w:sz w:val="24"/>
          <w:szCs w:val="20"/>
          <w:lang w:eastAsia="fi-FI"/>
        </w:rPr>
        <w:t xml:space="preserve">Elatusvelvollisten </w:t>
      </w:r>
      <w:r w:rsidR="0019440D">
        <w:rPr>
          <w:rFonts w:ascii="Times New Roman" w:eastAsia="Times New Roman" w:hAnsi="Times New Roman" w:cs="Times New Roman"/>
          <w:sz w:val="24"/>
          <w:szCs w:val="20"/>
          <w:lang w:eastAsia="fi-FI"/>
        </w:rPr>
        <w:t>L</w:t>
      </w:r>
      <w:r w:rsidRPr="00BD7AAA">
        <w:rPr>
          <w:rFonts w:ascii="Times New Roman" w:eastAsia="Times New Roman" w:hAnsi="Times New Roman" w:cs="Times New Roman"/>
          <w:sz w:val="24"/>
          <w:szCs w:val="20"/>
          <w:lang w:eastAsia="fi-FI"/>
        </w:rPr>
        <w:t xml:space="preserve">iitto ry </w:t>
      </w:r>
      <w:r>
        <w:rPr>
          <w:rFonts w:ascii="Times New Roman" w:eastAsia="Times New Roman" w:hAnsi="Times New Roman" w:cs="Times New Roman"/>
          <w:sz w:val="24"/>
          <w:szCs w:val="20"/>
          <w:lang w:eastAsia="fi-FI"/>
        </w:rPr>
        <w:t xml:space="preserve">on </w:t>
      </w:r>
      <w:r w:rsidRPr="00BD7AAA">
        <w:rPr>
          <w:rFonts w:ascii="Times New Roman" w:eastAsia="Times New Roman" w:hAnsi="Times New Roman" w:cs="Times New Roman"/>
          <w:sz w:val="24"/>
          <w:szCs w:val="20"/>
          <w:lang w:eastAsia="fi-FI"/>
        </w:rPr>
        <w:t>esittä</w:t>
      </w:r>
      <w:r>
        <w:rPr>
          <w:rFonts w:ascii="Times New Roman" w:eastAsia="Times New Roman" w:hAnsi="Times New Roman" w:cs="Times New Roman"/>
          <w:sz w:val="24"/>
          <w:szCs w:val="20"/>
          <w:lang w:eastAsia="fi-FI"/>
        </w:rPr>
        <w:t>ny</w:t>
      </w:r>
      <w:r w:rsidRPr="00BD7AAA">
        <w:rPr>
          <w:rFonts w:ascii="Times New Roman" w:eastAsia="Times New Roman" w:hAnsi="Times New Roman" w:cs="Times New Roman"/>
          <w:sz w:val="24"/>
          <w:szCs w:val="20"/>
          <w:lang w:eastAsia="fi-FI"/>
        </w:rPr>
        <w:t>t, että lapsen elatuksesta annettuun lakiin (5.9.1975/704) lisätään oikeudenkäyntikuluja koskeva säännös (esim. 6 luku 15a §), joka kuuluisi seuraavasti:</w:t>
      </w:r>
    </w:p>
    <w:p w:rsidR="00E85543" w:rsidRDefault="00BD7AAA" w:rsidP="00BD7AAA">
      <w:pPr>
        <w:spacing w:after="0" w:line="240" w:lineRule="auto"/>
        <w:ind w:left="1134" w:right="566"/>
        <w:rPr>
          <w:rFonts w:ascii="Times New Roman" w:eastAsia="Times New Roman" w:hAnsi="Times New Roman" w:cs="Times New Roman"/>
          <w:sz w:val="24"/>
          <w:szCs w:val="20"/>
          <w:lang w:eastAsia="fi-FI"/>
        </w:rPr>
      </w:pPr>
      <w:r w:rsidRPr="00BD7AAA">
        <w:rPr>
          <w:rFonts w:ascii="Times New Roman" w:eastAsia="Times New Roman" w:hAnsi="Times New Roman" w:cs="Times New Roman"/>
          <w:sz w:val="24"/>
          <w:szCs w:val="20"/>
          <w:lang w:eastAsia="fi-FI"/>
        </w:rPr>
        <w:t>Asianosaiset vastaavat itse oikeudenkäyntikuluistaan, jollei ole erityistä syytä velvoittaa asianosaista korvaamaan osaksi tai kokonaan vastapuolensa oikeudenkäyntikulut.</w:t>
      </w:r>
      <w:r>
        <w:rPr>
          <w:rFonts w:ascii="Times New Roman" w:eastAsia="Times New Roman" w:hAnsi="Times New Roman" w:cs="Times New Roman"/>
          <w:sz w:val="24"/>
          <w:szCs w:val="20"/>
          <w:lang w:eastAsia="fi-FI"/>
        </w:rPr>
        <w:t xml:space="preserve"> </w:t>
      </w:r>
      <w:r w:rsidRPr="00BD7AAA">
        <w:rPr>
          <w:rFonts w:ascii="Times New Roman" w:eastAsia="Times New Roman" w:hAnsi="Times New Roman" w:cs="Times New Roman"/>
          <w:sz w:val="24"/>
          <w:szCs w:val="20"/>
          <w:lang w:eastAsia="fi-FI"/>
        </w:rPr>
        <w:t>Alaikäisen lapsen huoltaja tai muu edustaja vastaa oikeudenkäyntikuluista elatusapua koskevissa asioissa lapsen asemesta.</w:t>
      </w:r>
    </w:p>
    <w:p w:rsidR="00A56C70" w:rsidRPr="004D7BF2" w:rsidRDefault="00A56C70" w:rsidP="00BD7AAA">
      <w:pPr>
        <w:spacing w:after="0" w:line="240" w:lineRule="auto"/>
        <w:ind w:left="1134" w:right="566"/>
        <w:rPr>
          <w:rFonts w:ascii="Times New Roman" w:hAnsi="Times New Roman" w:cs="Times New Roman"/>
          <w:sz w:val="24"/>
          <w:szCs w:val="24"/>
        </w:rPr>
      </w:pPr>
      <w:r>
        <w:rPr>
          <w:rFonts w:ascii="Times New Roman" w:eastAsia="Times New Roman" w:hAnsi="Times New Roman" w:cs="Times New Roman"/>
          <w:sz w:val="24"/>
          <w:szCs w:val="20"/>
          <w:lang w:eastAsia="fi-FI"/>
        </w:rPr>
        <w:t>Samoin elatusvelvollisten liitto on jättänyt oikeusministeriölle jo aiemmin oikeusministeriölle  ja useille kansanedustajille lakiehdotuksen, jonka mukaan lapsen elatukseen liittyvässä asiassa kantajana tai vastaajana on aina toinen vanhempi. Ei koskaan lapsi.</w:t>
      </w:r>
    </w:p>
    <w:p w:rsidR="00E85543" w:rsidRDefault="00E85543" w:rsidP="00FC2D49">
      <w:pPr>
        <w:spacing w:after="0" w:line="240" w:lineRule="auto"/>
        <w:ind w:left="1134" w:right="142"/>
        <w:rPr>
          <w:rFonts w:ascii="Times New Roman" w:hAnsi="Times New Roman" w:cs="Times New Roman"/>
          <w:sz w:val="24"/>
          <w:szCs w:val="24"/>
        </w:rPr>
      </w:pPr>
    </w:p>
    <w:p w:rsidR="00E85543" w:rsidRDefault="00BD7AAA"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Toivomme, että samassa yhteydessä myös em. lakialoitteiden käsittelyä jatkettaisiin.</w:t>
      </w:r>
    </w:p>
    <w:p w:rsidR="00E85543" w:rsidRDefault="00E85543" w:rsidP="00FC2D49">
      <w:pPr>
        <w:spacing w:after="0" w:line="240" w:lineRule="auto"/>
        <w:ind w:left="1134" w:right="142"/>
        <w:rPr>
          <w:rFonts w:ascii="Times New Roman" w:hAnsi="Times New Roman" w:cs="Times New Roman"/>
          <w:sz w:val="24"/>
          <w:szCs w:val="24"/>
        </w:rPr>
      </w:pPr>
    </w:p>
    <w:p w:rsidR="00456CE2" w:rsidRDefault="00BD7AAA"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Helsingissä 15.2.2016</w:t>
      </w:r>
    </w:p>
    <w:p w:rsidR="00BD7AAA" w:rsidRDefault="00BD7AAA" w:rsidP="00FC2D49">
      <w:pPr>
        <w:spacing w:after="0" w:line="240" w:lineRule="auto"/>
        <w:ind w:left="1134" w:right="142"/>
        <w:rPr>
          <w:rFonts w:ascii="Times New Roman" w:hAnsi="Times New Roman" w:cs="Times New Roman"/>
          <w:sz w:val="24"/>
          <w:szCs w:val="24"/>
        </w:rPr>
      </w:pPr>
    </w:p>
    <w:p w:rsidR="00BD7AAA" w:rsidRDefault="00BD7AAA" w:rsidP="00FC2D49">
      <w:pPr>
        <w:spacing w:after="0" w:line="240" w:lineRule="auto"/>
        <w:ind w:left="1134" w:right="142"/>
        <w:rPr>
          <w:rFonts w:ascii="Times New Roman" w:hAnsi="Times New Roman" w:cs="Times New Roman"/>
          <w:sz w:val="24"/>
          <w:szCs w:val="24"/>
        </w:rPr>
      </w:pPr>
    </w:p>
    <w:p w:rsidR="00BD7AAA" w:rsidRDefault="00BD7AAA"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Elatusvelvo</w:t>
      </w:r>
      <w:r w:rsidR="0019440D">
        <w:rPr>
          <w:rFonts w:ascii="Times New Roman" w:hAnsi="Times New Roman" w:cs="Times New Roman"/>
          <w:sz w:val="24"/>
          <w:szCs w:val="24"/>
        </w:rPr>
        <w:t>l</w:t>
      </w:r>
      <w:r w:rsidR="001F2506">
        <w:rPr>
          <w:rFonts w:ascii="Times New Roman" w:hAnsi="Times New Roman" w:cs="Times New Roman"/>
          <w:sz w:val="24"/>
          <w:szCs w:val="24"/>
        </w:rPr>
        <w:t>listen Liitto ry</w:t>
      </w:r>
    </w:p>
    <w:p w:rsidR="00D77920" w:rsidRDefault="00D77920" w:rsidP="00FC2D49">
      <w:pPr>
        <w:spacing w:after="0" w:line="240" w:lineRule="auto"/>
        <w:ind w:left="1134" w:right="142"/>
        <w:rPr>
          <w:rFonts w:ascii="Times New Roman" w:hAnsi="Times New Roman" w:cs="Times New Roman"/>
          <w:sz w:val="24"/>
          <w:szCs w:val="24"/>
        </w:rPr>
      </w:pPr>
    </w:p>
    <w:p w:rsidR="00D77920" w:rsidRDefault="00D77920" w:rsidP="00FC2D49">
      <w:pPr>
        <w:spacing w:after="0" w:line="240" w:lineRule="auto"/>
        <w:ind w:left="1134" w:right="142"/>
        <w:rPr>
          <w:rFonts w:ascii="Times New Roman" w:hAnsi="Times New Roman" w:cs="Times New Roman"/>
          <w:sz w:val="24"/>
          <w:szCs w:val="24"/>
        </w:rPr>
      </w:pPr>
    </w:p>
    <w:p w:rsidR="00D77920" w:rsidRDefault="00D77920"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Ahti Hurmalainen</w:t>
      </w:r>
      <w:r>
        <w:rPr>
          <w:rFonts w:ascii="Times New Roman" w:hAnsi="Times New Roman" w:cs="Times New Roman"/>
          <w:sz w:val="24"/>
          <w:szCs w:val="24"/>
        </w:rPr>
        <w:tab/>
      </w:r>
      <w:r>
        <w:rPr>
          <w:rFonts w:ascii="Times New Roman" w:hAnsi="Times New Roman" w:cs="Times New Roman"/>
          <w:sz w:val="24"/>
          <w:szCs w:val="24"/>
        </w:rPr>
        <w:tab/>
        <w:t>Janne Kangas</w:t>
      </w:r>
    </w:p>
    <w:p w:rsidR="00D77920" w:rsidRDefault="00D77920"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Puheenjohtaja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Hallituksen jäsen</w:t>
      </w:r>
    </w:p>
    <w:p w:rsidR="00D77920" w:rsidRDefault="00D77920" w:rsidP="00FC2D49">
      <w:pPr>
        <w:spacing w:after="0" w:line="240" w:lineRule="auto"/>
        <w:ind w:left="1134" w:right="142"/>
        <w:rPr>
          <w:rFonts w:ascii="Times New Roman" w:hAnsi="Times New Roman" w:cs="Times New Roman"/>
          <w:sz w:val="24"/>
          <w:szCs w:val="24"/>
        </w:rPr>
      </w:pPr>
      <w:r>
        <w:rPr>
          <w:rFonts w:ascii="Times New Roman" w:hAnsi="Times New Roman" w:cs="Times New Roman"/>
          <w:sz w:val="24"/>
          <w:szCs w:val="24"/>
        </w:rPr>
        <w:t>GSM  0400617843</w:t>
      </w:r>
      <w:r>
        <w:rPr>
          <w:rFonts w:ascii="Times New Roman" w:hAnsi="Times New Roman" w:cs="Times New Roman"/>
          <w:sz w:val="24"/>
          <w:szCs w:val="24"/>
        </w:rPr>
        <w:tab/>
      </w:r>
      <w:r>
        <w:rPr>
          <w:rFonts w:ascii="Times New Roman" w:hAnsi="Times New Roman" w:cs="Times New Roman"/>
          <w:sz w:val="24"/>
          <w:szCs w:val="24"/>
        </w:rPr>
        <w:tab/>
        <w:t>GSM 0400690480</w:t>
      </w:r>
    </w:p>
    <w:p w:rsidR="00BD7AAA" w:rsidRDefault="00BD7AAA" w:rsidP="00FC2D49">
      <w:pPr>
        <w:spacing w:after="0" w:line="240" w:lineRule="auto"/>
        <w:ind w:left="1134" w:right="142"/>
        <w:rPr>
          <w:rFonts w:ascii="Times New Roman" w:hAnsi="Times New Roman" w:cs="Times New Roman"/>
          <w:sz w:val="24"/>
          <w:szCs w:val="24"/>
        </w:rPr>
      </w:pPr>
    </w:p>
    <w:p w:rsidR="00BD7AAA" w:rsidRPr="00FC2D49" w:rsidRDefault="00BD7AAA" w:rsidP="00FC2D49">
      <w:pPr>
        <w:spacing w:after="0" w:line="240" w:lineRule="auto"/>
        <w:ind w:left="1134" w:right="142"/>
        <w:rPr>
          <w:rFonts w:ascii="Times New Roman" w:hAnsi="Times New Roman" w:cs="Times New Roman"/>
          <w:sz w:val="24"/>
          <w:szCs w:val="24"/>
        </w:rPr>
      </w:pPr>
    </w:p>
    <w:p w:rsidR="00456CE2" w:rsidRPr="00FC2D49" w:rsidRDefault="00456CE2" w:rsidP="00FC2D49">
      <w:pPr>
        <w:spacing w:after="0" w:line="240" w:lineRule="auto"/>
        <w:ind w:left="1134" w:right="142"/>
        <w:rPr>
          <w:rFonts w:ascii="Times New Roman" w:hAnsi="Times New Roman" w:cs="Times New Roman"/>
          <w:sz w:val="24"/>
          <w:szCs w:val="24"/>
        </w:rPr>
      </w:pPr>
    </w:p>
    <w:sectPr w:rsidR="00456CE2" w:rsidRPr="00FC2D49" w:rsidSect="00FC2D49">
      <w:headerReference w:type="default" r:id="rId9"/>
      <w:pgSz w:w="11906" w:h="16838"/>
      <w:pgMar w:top="1417" w:right="1558"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88" w:rsidRDefault="00542288" w:rsidP="00FC2D49">
      <w:pPr>
        <w:spacing w:after="0" w:line="240" w:lineRule="auto"/>
      </w:pPr>
      <w:r>
        <w:separator/>
      </w:r>
    </w:p>
  </w:endnote>
  <w:endnote w:type="continuationSeparator" w:id="0">
    <w:p w:rsidR="00542288" w:rsidRDefault="00542288" w:rsidP="00FC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88" w:rsidRDefault="00542288" w:rsidP="00FC2D49">
      <w:pPr>
        <w:spacing w:after="0" w:line="240" w:lineRule="auto"/>
      </w:pPr>
      <w:r>
        <w:separator/>
      </w:r>
    </w:p>
  </w:footnote>
  <w:footnote w:type="continuationSeparator" w:id="0">
    <w:p w:rsidR="00542288" w:rsidRDefault="00542288" w:rsidP="00FC2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95273"/>
      <w:docPartObj>
        <w:docPartGallery w:val="Page Numbers (Top of Page)"/>
        <w:docPartUnique/>
      </w:docPartObj>
    </w:sdtPr>
    <w:sdtEndPr/>
    <w:sdtContent>
      <w:p w:rsidR="00FC2D49" w:rsidRDefault="00FC2D49">
        <w:pPr>
          <w:pStyle w:val="Yltunniste"/>
          <w:jc w:val="right"/>
        </w:pPr>
        <w:r>
          <w:fldChar w:fldCharType="begin"/>
        </w:r>
        <w:r>
          <w:instrText>PAGE   \* MERGEFORMAT</w:instrText>
        </w:r>
        <w:r>
          <w:fldChar w:fldCharType="separate"/>
        </w:r>
        <w:r w:rsidR="003243A5">
          <w:rPr>
            <w:noProof/>
          </w:rPr>
          <w:t>3</w:t>
        </w:r>
        <w:r>
          <w:fldChar w:fldCharType="end"/>
        </w:r>
      </w:p>
    </w:sdtContent>
  </w:sdt>
  <w:p w:rsidR="00FC2D49" w:rsidRDefault="00FC2D4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E2"/>
    <w:rsid w:val="00144ED9"/>
    <w:rsid w:val="0019440D"/>
    <w:rsid w:val="001E2C1B"/>
    <w:rsid w:val="001F2506"/>
    <w:rsid w:val="00232B30"/>
    <w:rsid w:val="00261C9C"/>
    <w:rsid w:val="003243A5"/>
    <w:rsid w:val="003345B1"/>
    <w:rsid w:val="003E1AE3"/>
    <w:rsid w:val="00456CE2"/>
    <w:rsid w:val="004D7BF2"/>
    <w:rsid w:val="00542288"/>
    <w:rsid w:val="00716093"/>
    <w:rsid w:val="00744606"/>
    <w:rsid w:val="00764F1A"/>
    <w:rsid w:val="0083076A"/>
    <w:rsid w:val="008C6819"/>
    <w:rsid w:val="009B56D9"/>
    <w:rsid w:val="009E1388"/>
    <w:rsid w:val="009E271C"/>
    <w:rsid w:val="00A30151"/>
    <w:rsid w:val="00A56799"/>
    <w:rsid w:val="00A56C70"/>
    <w:rsid w:val="00B43C55"/>
    <w:rsid w:val="00B54920"/>
    <w:rsid w:val="00B91757"/>
    <w:rsid w:val="00BA3B42"/>
    <w:rsid w:val="00BD7AAA"/>
    <w:rsid w:val="00BE4927"/>
    <w:rsid w:val="00CF3EE2"/>
    <w:rsid w:val="00D05334"/>
    <w:rsid w:val="00D63511"/>
    <w:rsid w:val="00D7106E"/>
    <w:rsid w:val="00D77920"/>
    <w:rsid w:val="00E85543"/>
    <w:rsid w:val="00F8654D"/>
    <w:rsid w:val="00F923C6"/>
    <w:rsid w:val="00FC2D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E2C1B"/>
    <w:rPr>
      <w:color w:val="0000FF" w:themeColor="hyperlink"/>
      <w:u w:val="single"/>
    </w:rPr>
  </w:style>
  <w:style w:type="paragraph" w:styleId="Yltunniste">
    <w:name w:val="header"/>
    <w:basedOn w:val="Normaali"/>
    <w:link w:val="YltunnisteChar"/>
    <w:uiPriority w:val="99"/>
    <w:unhideWhenUsed/>
    <w:rsid w:val="00FC2D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2D49"/>
  </w:style>
  <w:style w:type="paragraph" w:styleId="Alatunniste">
    <w:name w:val="footer"/>
    <w:basedOn w:val="Normaali"/>
    <w:link w:val="AlatunnisteChar"/>
    <w:uiPriority w:val="99"/>
    <w:unhideWhenUsed/>
    <w:rsid w:val="00FC2D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C2D49"/>
  </w:style>
  <w:style w:type="paragraph" w:styleId="Seliteteksti">
    <w:name w:val="Balloon Text"/>
    <w:basedOn w:val="Normaali"/>
    <w:link w:val="SelitetekstiChar"/>
    <w:uiPriority w:val="99"/>
    <w:semiHidden/>
    <w:unhideWhenUsed/>
    <w:rsid w:val="001F25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F2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E2C1B"/>
    <w:rPr>
      <w:color w:val="0000FF" w:themeColor="hyperlink"/>
      <w:u w:val="single"/>
    </w:rPr>
  </w:style>
  <w:style w:type="paragraph" w:styleId="Yltunniste">
    <w:name w:val="header"/>
    <w:basedOn w:val="Normaali"/>
    <w:link w:val="YltunnisteChar"/>
    <w:uiPriority w:val="99"/>
    <w:unhideWhenUsed/>
    <w:rsid w:val="00FC2D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2D49"/>
  </w:style>
  <w:style w:type="paragraph" w:styleId="Alatunniste">
    <w:name w:val="footer"/>
    <w:basedOn w:val="Normaali"/>
    <w:link w:val="AlatunnisteChar"/>
    <w:uiPriority w:val="99"/>
    <w:unhideWhenUsed/>
    <w:rsid w:val="00FC2D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C2D49"/>
  </w:style>
  <w:style w:type="paragraph" w:styleId="Seliteteksti">
    <w:name w:val="Balloon Text"/>
    <w:basedOn w:val="Normaali"/>
    <w:link w:val="SelitetekstiChar"/>
    <w:uiPriority w:val="99"/>
    <w:semiHidden/>
    <w:unhideWhenUsed/>
    <w:rsid w:val="001F25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F2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07C3-6CD7-4D53-B09C-0736CF84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5588</Characters>
  <Application>Microsoft Office Word</Application>
  <DocSecurity>4</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Kangas</dc:creator>
  <cp:lastModifiedBy>Lakka Mari</cp:lastModifiedBy>
  <cp:revision>2</cp:revision>
  <cp:lastPrinted>2016-02-15T09:58:00Z</cp:lastPrinted>
  <dcterms:created xsi:type="dcterms:W3CDTF">2016-02-15T09:59:00Z</dcterms:created>
  <dcterms:modified xsi:type="dcterms:W3CDTF">2016-02-15T09:59:00Z</dcterms:modified>
</cp:coreProperties>
</file>