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FB" w:rsidRDefault="00B50073" w:rsidP="006901FB">
      <w:pPr>
        <w:spacing w:before="2" w:after="0"/>
      </w:pPr>
      <w:bookmarkStart w:id="0" w:name="_GoBack"/>
      <w:bookmarkEnd w:id="0"/>
      <w:r w:rsidRPr="006901FB">
        <w:rPr>
          <w:rFonts w:eastAsia="Arial" w:cs="Arial"/>
          <w:noProof/>
          <w:lang w:val="fi-FI" w:eastAsia="fi-FI"/>
        </w:rPr>
        <w:drawing>
          <wp:anchor distT="0" distB="0" distL="114300" distR="114300" simplePos="0" relativeHeight="251659264" behindDoc="1" locked="0" layoutInCell="1" allowOverlap="1" wp14:anchorId="3B936148" wp14:editId="2007DF0D">
            <wp:simplePos x="0" y="0"/>
            <wp:positionH relativeFrom="margin">
              <wp:align>right</wp:align>
            </wp:positionH>
            <wp:positionV relativeFrom="paragraph">
              <wp:posOffset>0</wp:posOffset>
            </wp:positionV>
            <wp:extent cx="1657985" cy="993140"/>
            <wp:effectExtent l="0" t="0" r="0" b="0"/>
            <wp:wrapTight wrapText="bothSides">
              <wp:wrapPolygon edited="0">
                <wp:start x="0" y="0"/>
                <wp:lineTo x="0" y="21130"/>
                <wp:lineTo x="21344" y="21130"/>
                <wp:lineTo x="21344"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l_vari_oikea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985" cy="993140"/>
                    </a:xfrm>
                    <a:prstGeom prst="rect">
                      <a:avLst/>
                    </a:prstGeom>
                  </pic:spPr>
                </pic:pic>
              </a:graphicData>
            </a:graphic>
          </wp:anchor>
        </w:drawing>
      </w:r>
    </w:p>
    <w:p w:rsidR="001F252F" w:rsidRPr="00513711" w:rsidRDefault="00B50073" w:rsidP="006901FB">
      <w:pPr>
        <w:spacing w:before="2" w:after="0"/>
        <w:rPr>
          <w:lang w:val="fi-FI"/>
        </w:rPr>
      </w:pPr>
      <w:r w:rsidRPr="006901FB">
        <w:rPr>
          <w:rFonts w:eastAsia="Arial" w:cs="Arial"/>
          <w:color w:val="131313"/>
          <w:lang w:val="fi-FI"/>
        </w:rPr>
        <w:t>Oikeus</w:t>
      </w:r>
      <w:r w:rsidR="000E142E" w:rsidRPr="006901FB">
        <w:rPr>
          <w:rFonts w:eastAsia="Arial" w:cs="Arial"/>
          <w:color w:val="131313"/>
          <w:w w:val="107"/>
          <w:lang w:val="fi-FI"/>
        </w:rPr>
        <w:t>ministeriölle</w:t>
      </w:r>
    </w:p>
    <w:p w:rsidR="00B50073" w:rsidRPr="006901FB" w:rsidRDefault="00B50073" w:rsidP="005F54B3">
      <w:pPr>
        <w:spacing w:after="0"/>
        <w:ind w:right="13"/>
        <w:rPr>
          <w:rFonts w:eastAsia="Arial" w:cs="Arial"/>
          <w:lang w:val="fi-FI"/>
        </w:rPr>
      </w:pPr>
      <w:r w:rsidRPr="006901FB">
        <w:rPr>
          <w:rFonts w:eastAsia="Arial" w:cs="Arial"/>
          <w:color w:val="131313"/>
          <w:w w:val="107"/>
          <w:lang w:val="fi-FI"/>
        </w:rPr>
        <w:t>OM 31/41/2015</w:t>
      </w:r>
    </w:p>
    <w:p w:rsidR="001F252F" w:rsidRPr="006901FB" w:rsidRDefault="001F252F" w:rsidP="005F54B3">
      <w:pPr>
        <w:spacing w:before="82" w:after="0"/>
        <w:ind w:right="13" w:firstLine="493"/>
        <w:rPr>
          <w:rFonts w:eastAsia="Arial" w:cs="Arial"/>
          <w:lang w:val="fi-FI"/>
        </w:rPr>
        <w:sectPr w:rsidR="001F252F" w:rsidRPr="006901FB" w:rsidSect="00B50073">
          <w:type w:val="continuous"/>
          <w:pgSz w:w="11920" w:h="16840"/>
          <w:pgMar w:top="1417" w:right="1134" w:bottom="1417" w:left="1134" w:header="708" w:footer="708" w:gutter="0"/>
          <w:cols w:num="2" w:space="708" w:equalWidth="0">
            <w:col w:w="2825" w:space="4230"/>
            <w:col w:w="2597"/>
          </w:cols>
          <w:docGrid w:linePitch="299"/>
        </w:sectPr>
      </w:pPr>
    </w:p>
    <w:p w:rsidR="001F252F" w:rsidRPr="006901FB" w:rsidRDefault="008C044A" w:rsidP="005F54B3">
      <w:pPr>
        <w:spacing w:after="0"/>
        <w:ind w:right="13"/>
        <w:rPr>
          <w:lang w:val="fi-FI"/>
        </w:rPr>
      </w:pPr>
      <w:r w:rsidRPr="006901FB">
        <w:rPr>
          <w:noProof/>
          <w:lang w:val="fi-FI" w:eastAsia="fi-FI"/>
        </w:rPr>
        <w:lastRenderedPageBreak/>
        <mc:AlternateContent>
          <mc:Choice Requires="wpg">
            <w:drawing>
              <wp:anchor distT="0" distB="0" distL="114300" distR="114300" simplePos="0" relativeHeight="251658240" behindDoc="1" locked="0" layoutInCell="1" allowOverlap="1" wp14:anchorId="670473BF" wp14:editId="30D9671D">
                <wp:simplePos x="0" y="0"/>
                <wp:positionH relativeFrom="page">
                  <wp:posOffset>7542530</wp:posOffset>
                </wp:positionH>
                <wp:positionV relativeFrom="page">
                  <wp:posOffset>3235325</wp:posOffset>
                </wp:positionV>
                <wp:extent cx="1270" cy="7426325"/>
                <wp:effectExtent l="8255" t="15875" r="9525" b="158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26325"/>
                          <a:chOff x="11878" y="5095"/>
                          <a:chExt cx="2" cy="11695"/>
                        </a:xfrm>
                      </wpg:grpSpPr>
                      <wps:wsp>
                        <wps:cNvPr id="3" name="Freeform 4"/>
                        <wps:cNvSpPr>
                          <a:spLocks/>
                        </wps:cNvSpPr>
                        <wps:spPr bwMode="auto">
                          <a:xfrm>
                            <a:off x="11878" y="5095"/>
                            <a:ext cx="2" cy="11695"/>
                          </a:xfrm>
                          <a:custGeom>
                            <a:avLst/>
                            <a:gdLst>
                              <a:gd name="T0" fmla="+- 0 16790 5095"/>
                              <a:gd name="T1" fmla="*/ 16790 h 11695"/>
                              <a:gd name="T2" fmla="+- 0 5095 5095"/>
                              <a:gd name="T3" fmla="*/ 5095 h 11695"/>
                            </a:gdLst>
                            <a:ahLst/>
                            <a:cxnLst>
                              <a:cxn ang="0">
                                <a:pos x="0" y="T1"/>
                              </a:cxn>
                              <a:cxn ang="0">
                                <a:pos x="0" y="T3"/>
                              </a:cxn>
                            </a:cxnLst>
                            <a:rect l="0" t="0" r="r" b="b"/>
                            <a:pathLst>
                              <a:path h="11695">
                                <a:moveTo>
                                  <a:pt x="0" y="11695"/>
                                </a:moveTo>
                                <a:lnTo>
                                  <a:pt x="0" y="0"/>
                                </a:lnTo>
                              </a:path>
                            </a:pathLst>
                          </a:custGeom>
                          <a:noFill/>
                          <a:ln w="15203">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7AB6C1" id="Group 3" o:spid="_x0000_s1026" style="position:absolute;margin-left:593.9pt;margin-top:254.75pt;width:.1pt;height:584.75pt;z-index:-251658240;mso-position-horizontal-relative:page;mso-position-vertical-relative:page" coordorigin="11878,5095" coordsize="2,1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">
                <v:shape id="Freeform 4" o:spid="_x0000_s1027" style="position:absolute;left:11878;top:5095;width:2;height:11695;visibility:visible;mso-wrap-style:square;v-text-anchor:top" coordsize="2,1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PDMQA&#10;AADaAAAADwAAAGRycy9kb3ducmV2LnhtbESPQWvCQBSE70L/w/IK3nRThWJjNiLSQq2nmqJ4e2Sf&#10;2dDs25Ddxthf3y0IHoeZ+YbJVoNtRE+drx0reJomIIhLp2uuFHwVb5MFCB+QNTaOScGVPKzyh1GG&#10;qXYX/qR+HyoRIexTVGBCaFMpfWnIop+6ljh6Z9dZDFF2ldQdXiLcNnKWJM/SYs1xwWBLG0Pl9/7H&#10;KjjutgfzcTr8Fq/rl2onN/NZf2Wlxo/Degki0BDu4Vv7XSuYw/+Ve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zwzEAAAA2gAAAA8AAAAAAAAAAAAAAAAAmAIAAGRycy9k&#10;b3ducmV2LnhtbFBLBQYAAAAABAAEAPUAAACJAwAAAAA=&#10;" path="m,11695l,e" filled="f" strokecolor="#bcbcbc" strokeweight=".42231mm">
                  <v:path arrowok="t" o:connecttype="custom" o:connectlocs="0,16790;0,5095" o:connectangles="0,0"/>
                </v:shape>
                <w10:wrap anchorx="page" anchory="page"/>
              </v:group>
            </w:pict>
          </mc:Fallback>
        </mc:AlternateContent>
      </w:r>
    </w:p>
    <w:p w:rsidR="001F252F" w:rsidRPr="006901FB" w:rsidRDefault="001F252F" w:rsidP="005F54B3">
      <w:pPr>
        <w:spacing w:after="0"/>
        <w:ind w:right="13"/>
        <w:rPr>
          <w:lang w:val="fi-FI"/>
        </w:rPr>
      </w:pPr>
    </w:p>
    <w:p w:rsidR="001F252F" w:rsidRPr="006901FB" w:rsidRDefault="001F252F" w:rsidP="005F54B3">
      <w:pPr>
        <w:spacing w:before="12" w:after="0"/>
        <w:ind w:right="13"/>
        <w:rPr>
          <w:lang w:val="fi-FI"/>
        </w:rPr>
      </w:pPr>
    </w:p>
    <w:p w:rsidR="006901FB" w:rsidRDefault="006901FB" w:rsidP="005F54B3">
      <w:pPr>
        <w:spacing w:before="37" w:after="0"/>
        <w:ind w:right="13" w:firstLine="5"/>
        <w:rPr>
          <w:rFonts w:eastAsia="Arial" w:cs="Arial"/>
          <w:b/>
          <w:bCs/>
          <w:color w:val="131313"/>
          <w:lang w:val="fi-FI"/>
        </w:rPr>
      </w:pPr>
    </w:p>
    <w:p w:rsidR="001F252F" w:rsidRPr="006901FB" w:rsidRDefault="000E142E" w:rsidP="005F54B3">
      <w:pPr>
        <w:spacing w:before="37" w:after="0"/>
        <w:ind w:right="13" w:firstLine="5"/>
        <w:rPr>
          <w:rFonts w:eastAsia="Arial" w:cs="Arial"/>
          <w:sz w:val="28"/>
          <w:szCs w:val="28"/>
          <w:lang w:val="fi-FI"/>
        </w:rPr>
      </w:pPr>
      <w:r w:rsidRPr="006901FB">
        <w:rPr>
          <w:rFonts w:eastAsia="Arial" w:cs="Arial"/>
          <w:b/>
          <w:bCs/>
          <w:color w:val="131313"/>
          <w:sz w:val="28"/>
          <w:szCs w:val="28"/>
          <w:lang w:val="fi-FI"/>
        </w:rPr>
        <w:t>Lausunto</w:t>
      </w:r>
      <w:r w:rsidRPr="006901FB">
        <w:rPr>
          <w:rFonts w:eastAsia="Arial" w:cs="Arial"/>
          <w:b/>
          <w:bCs/>
          <w:color w:val="131313"/>
          <w:spacing w:val="19"/>
          <w:sz w:val="28"/>
          <w:szCs w:val="28"/>
          <w:lang w:val="fi-FI"/>
        </w:rPr>
        <w:t xml:space="preserve"> </w:t>
      </w:r>
      <w:r w:rsidR="00B50073" w:rsidRPr="006901FB">
        <w:rPr>
          <w:rFonts w:eastAsia="Arial" w:cs="Arial"/>
          <w:b/>
          <w:bCs/>
          <w:color w:val="131313"/>
          <w:sz w:val="28"/>
          <w:szCs w:val="28"/>
          <w:lang w:val="fi-FI"/>
        </w:rPr>
        <w:t>lasten huoltoa ja tapaamisoikeutta koskevan lainsäädä</w:t>
      </w:r>
      <w:r w:rsidR="005532D9" w:rsidRPr="006901FB">
        <w:rPr>
          <w:rFonts w:eastAsia="Arial" w:cs="Arial"/>
          <w:b/>
          <w:bCs/>
          <w:color w:val="131313"/>
          <w:sz w:val="28"/>
          <w:szCs w:val="28"/>
          <w:lang w:val="fi-FI"/>
        </w:rPr>
        <w:t>n</w:t>
      </w:r>
      <w:r w:rsidR="00B50073" w:rsidRPr="006901FB">
        <w:rPr>
          <w:rFonts w:eastAsia="Arial" w:cs="Arial"/>
          <w:b/>
          <w:bCs/>
          <w:color w:val="131313"/>
          <w:sz w:val="28"/>
          <w:szCs w:val="28"/>
          <w:lang w:val="fi-FI"/>
        </w:rPr>
        <w:t>nön uudistamisesta</w:t>
      </w:r>
    </w:p>
    <w:p w:rsidR="001F252F" w:rsidRPr="006901FB" w:rsidRDefault="001F252F" w:rsidP="005F54B3">
      <w:pPr>
        <w:spacing w:after="0"/>
        <w:ind w:right="13"/>
        <w:rPr>
          <w:lang w:val="fi-FI"/>
        </w:rPr>
      </w:pPr>
    </w:p>
    <w:p w:rsidR="001F252F" w:rsidRPr="006901FB" w:rsidRDefault="001F252F" w:rsidP="005F54B3">
      <w:pPr>
        <w:spacing w:after="0"/>
        <w:ind w:right="13"/>
        <w:rPr>
          <w:lang w:val="fi-FI"/>
        </w:rPr>
      </w:pPr>
    </w:p>
    <w:p w:rsidR="001F252F" w:rsidRPr="006901FB" w:rsidRDefault="000E142E" w:rsidP="00C055B8">
      <w:pPr>
        <w:spacing w:after="0"/>
        <w:ind w:right="53"/>
        <w:rPr>
          <w:rFonts w:eastAsia="Arial" w:cs="Arial"/>
          <w:color w:val="131313"/>
          <w:lang w:val="fi-FI"/>
        </w:rPr>
      </w:pPr>
      <w:r w:rsidRPr="006901FB">
        <w:rPr>
          <w:rFonts w:eastAsia="Arial" w:cs="Arial"/>
          <w:color w:val="131313"/>
          <w:lang w:val="fi-FI"/>
        </w:rPr>
        <w:t xml:space="preserve">Ensi- ja turvakotien liitto ilmaisee hämmästyksensä siitä, että tästä </w:t>
      </w:r>
      <w:r w:rsidR="00B72BFB" w:rsidRPr="006901FB">
        <w:rPr>
          <w:rFonts w:eastAsia="Arial" w:cs="Arial"/>
          <w:color w:val="131313"/>
          <w:lang w:val="fi-FI"/>
        </w:rPr>
        <w:t>lasten huoltoa ja tapaamisoikeutta koskevan lainsäädännön uudistamisesta</w:t>
      </w:r>
      <w:r w:rsidRPr="006901FB">
        <w:rPr>
          <w:rFonts w:eastAsia="Arial" w:cs="Arial"/>
          <w:color w:val="131313"/>
          <w:lang w:val="fi-FI"/>
        </w:rPr>
        <w:t xml:space="preserve"> ei ole </w:t>
      </w:r>
      <w:r w:rsidR="00B72BFB" w:rsidRPr="006901FB">
        <w:rPr>
          <w:rFonts w:eastAsia="Arial" w:cs="Arial"/>
          <w:color w:val="131313"/>
          <w:lang w:val="fi-FI"/>
        </w:rPr>
        <w:t>pyydetty</w:t>
      </w:r>
      <w:r w:rsidRPr="006901FB">
        <w:rPr>
          <w:rFonts w:eastAsia="Arial" w:cs="Arial"/>
          <w:color w:val="131313"/>
          <w:lang w:val="fi-FI"/>
        </w:rPr>
        <w:t xml:space="preserve"> lausuntoa</w:t>
      </w:r>
      <w:r w:rsidR="006E5118" w:rsidRPr="006901FB">
        <w:rPr>
          <w:rFonts w:eastAsia="Arial" w:cs="Arial"/>
          <w:color w:val="131313"/>
          <w:lang w:val="fi-FI"/>
        </w:rPr>
        <w:t xml:space="preserve"> kaikilta</w:t>
      </w:r>
      <w:r w:rsidRPr="006901FB">
        <w:rPr>
          <w:rFonts w:eastAsia="Arial" w:cs="Arial"/>
          <w:color w:val="131313"/>
          <w:lang w:val="fi-FI"/>
        </w:rPr>
        <w:t xml:space="preserve"> alan keskeisiltä </w:t>
      </w:r>
      <w:r w:rsidR="006E5118" w:rsidRPr="006901FB">
        <w:rPr>
          <w:rFonts w:eastAsia="Arial" w:cs="Arial"/>
          <w:color w:val="131313"/>
          <w:lang w:val="fi-FI"/>
        </w:rPr>
        <w:t xml:space="preserve">toimijoilta. </w:t>
      </w:r>
      <w:r w:rsidRPr="006901FB">
        <w:rPr>
          <w:rFonts w:eastAsia="Arial" w:cs="Arial"/>
          <w:color w:val="131313"/>
          <w:lang w:val="fi-FI"/>
        </w:rPr>
        <w:t xml:space="preserve"> </w:t>
      </w:r>
      <w:r w:rsidR="00B65B84" w:rsidRPr="006901FB">
        <w:rPr>
          <w:rFonts w:eastAsia="Arial" w:cs="Arial"/>
          <w:color w:val="131313"/>
          <w:lang w:val="fi-FI"/>
        </w:rPr>
        <w:t>Ensi- ja turvakotien liitolla on valtakunnallinen eroauttamisen osaamiskeskus</w:t>
      </w:r>
      <w:r w:rsidR="00050626" w:rsidRPr="006901FB">
        <w:rPr>
          <w:rFonts w:eastAsia="Arial" w:cs="Arial"/>
          <w:color w:val="131313"/>
          <w:lang w:val="fi-FI"/>
        </w:rPr>
        <w:t xml:space="preserve"> neuvonta- ja tukipalveluineen,</w:t>
      </w:r>
      <w:r w:rsidR="00B65B84" w:rsidRPr="006901FB">
        <w:rPr>
          <w:rFonts w:eastAsia="Arial" w:cs="Arial"/>
          <w:color w:val="131313"/>
          <w:lang w:val="fi-FI"/>
        </w:rPr>
        <w:t xml:space="preserve"> ja</w:t>
      </w:r>
      <w:r w:rsidR="006E5118" w:rsidRPr="006901FB">
        <w:rPr>
          <w:rFonts w:eastAsia="Arial" w:cs="Arial"/>
          <w:color w:val="131313"/>
          <w:lang w:val="fi-FI"/>
        </w:rPr>
        <w:t xml:space="preserve"> </w:t>
      </w:r>
      <w:r w:rsidR="00201B7B">
        <w:rPr>
          <w:rFonts w:eastAsia="Arial" w:cs="Arial"/>
          <w:color w:val="131313"/>
          <w:lang w:val="fi-FI"/>
        </w:rPr>
        <w:t>jäsenyhdistyksistä</w:t>
      </w:r>
      <w:r w:rsidR="00201B7B" w:rsidRPr="006901FB">
        <w:rPr>
          <w:rFonts w:eastAsia="Arial" w:cs="Arial"/>
          <w:color w:val="131313"/>
          <w:lang w:val="fi-FI"/>
        </w:rPr>
        <w:t xml:space="preserve"> </w:t>
      </w:r>
      <w:r w:rsidR="006E5118" w:rsidRPr="006901FB">
        <w:rPr>
          <w:rFonts w:eastAsia="Arial" w:cs="Arial"/>
          <w:color w:val="131313"/>
          <w:lang w:val="fi-FI"/>
        </w:rPr>
        <w:t>18</w:t>
      </w:r>
      <w:r w:rsidR="004B1AFB">
        <w:rPr>
          <w:rFonts w:eastAsia="Arial" w:cs="Arial"/>
          <w:color w:val="131313"/>
          <w:lang w:val="fi-FI"/>
        </w:rPr>
        <w:t>:lla</w:t>
      </w:r>
      <w:r w:rsidR="006E5118" w:rsidRPr="006901FB">
        <w:rPr>
          <w:rFonts w:eastAsia="Arial" w:cs="Arial"/>
          <w:color w:val="131313"/>
          <w:lang w:val="fi-FI"/>
        </w:rPr>
        <w:t xml:space="preserve"> on eri puolella Suomea tapaamispaikkatoimintaa, jossa on asiakkaina vuositasolla n. 1300 lasta lähi- ja etävanhempineen. Tämän lisäksi muista haastavis</w:t>
      </w:r>
      <w:r w:rsidR="00266DBA" w:rsidRPr="006901FB">
        <w:rPr>
          <w:rFonts w:eastAsia="Arial" w:cs="Arial"/>
          <w:color w:val="131313"/>
          <w:lang w:val="fi-FI"/>
        </w:rPr>
        <w:t>sa elämäntilanteissa oleville perheille suunnatuista</w:t>
      </w:r>
      <w:r w:rsidR="006E5118" w:rsidRPr="006901FB">
        <w:rPr>
          <w:rFonts w:eastAsia="Arial" w:cs="Arial"/>
          <w:color w:val="131313"/>
          <w:lang w:val="fi-FI"/>
        </w:rPr>
        <w:t xml:space="preserve"> erilaisista tukimuodoista kertyy jatkuvasti tietoa </w:t>
      </w:r>
      <w:r w:rsidR="00742C73" w:rsidRPr="006901FB">
        <w:rPr>
          <w:rFonts w:eastAsia="Arial" w:cs="Arial"/>
          <w:color w:val="131313"/>
          <w:lang w:val="fi-FI"/>
        </w:rPr>
        <w:t>huolto- ja tapaamisoikeuksiin liittyvien</w:t>
      </w:r>
      <w:r w:rsidR="006E5118" w:rsidRPr="006901FB">
        <w:rPr>
          <w:rFonts w:eastAsia="Arial" w:cs="Arial"/>
          <w:color w:val="131313"/>
          <w:lang w:val="fi-FI"/>
        </w:rPr>
        <w:t xml:space="preserve"> ratkaisujen käytännön toteutuksesta ja muutostarpeista. </w:t>
      </w:r>
    </w:p>
    <w:p w:rsidR="001F252F" w:rsidRPr="006901FB" w:rsidRDefault="001F252F" w:rsidP="00C055B8">
      <w:pPr>
        <w:spacing w:before="2" w:after="0"/>
        <w:ind w:right="53"/>
        <w:rPr>
          <w:lang w:val="fi-FI"/>
        </w:rPr>
      </w:pPr>
    </w:p>
    <w:p w:rsidR="00F47864" w:rsidRPr="006901FB" w:rsidRDefault="000E142E" w:rsidP="00C055B8">
      <w:pPr>
        <w:spacing w:after="0"/>
        <w:ind w:right="53"/>
        <w:rPr>
          <w:rFonts w:eastAsia="Arial" w:cs="Arial"/>
          <w:color w:val="131313"/>
          <w:lang w:val="fi-FI"/>
        </w:rPr>
      </w:pPr>
      <w:r w:rsidRPr="006901FB">
        <w:rPr>
          <w:rFonts w:eastAsia="Arial" w:cs="Arial"/>
          <w:color w:val="131313"/>
          <w:w w:val="102"/>
          <w:lang w:val="fi-FI"/>
        </w:rPr>
        <w:t>Pidämme</w:t>
      </w:r>
      <w:r w:rsidR="00C055B8" w:rsidRPr="006901FB">
        <w:rPr>
          <w:rFonts w:eastAsia="Arial" w:cs="Arial"/>
          <w:color w:val="131313"/>
          <w:w w:val="102"/>
          <w:lang w:val="fi-FI"/>
        </w:rPr>
        <w:t xml:space="preserve"> kuitenkin myönteisenä</w:t>
      </w:r>
      <w:r w:rsidRPr="006901FB">
        <w:rPr>
          <w:rFonts w:eastAsia="Arial" w:cs="Arial"/>
          <w:color w:val="131313"/>
          <w:w w:val="102"/>
          <w:lang w:val="fi-FI"/>
        </w:rPr>
        <w:t xml:space="preserve"> </w:t>
      </w:r>
      <w:r w:rsidR="00C055B8" w:rsidRPr="006901FB">
        <w:rPr>
          <w:rFonts w:eastAsia="Arial" w:cs="Arial"/>
          <w:color w:val="131313"/>
          <w:w w:val="102"/>
          <w:lang w:val="fi-FI"/>
        </w:rPr>
        <w:t>sitä, että huolto- ja tapaamisoikeutta koskevaa</w:t>
      </w:r>
      <w:r w:rsidR="00C055B8" w:rsidRPr="006901FB">
        <w:rPr>
          <w:rFonts w:eastAsia="Arial" w:cs="Arial"/>
          <w:color w:val="131313"/>
          <w:lang w:val="fi-FI"/>
        </w:rPr>
        <w:t xml:space="preserve"> lainsäädäntöä valmistellaan huolella, ja jo valmisteluvaih</w:t>
      </w:r>
      <w:r w:rsidR="00385A0A" w:rsidRPr="006901FB">
        <w:rPr>
          <w:rFonts w:eastAsia="Arial" w:cs="Arial"/>
          <w:color w:val="131313"/>
          <w:lang w:val="fi-FI"/>
        </w:rPr>
        <w:t>eessa halutaan koota</w:t>
      </w:r>
      <w:r w:rsidR="00506197" w:rsidRPr="006901FB">
        <w:rPr>
          <w:rFonts w:eastAsia="Arial" w:cs="Arial"/>
          <w:color w:val="131313"/>
          <w:lang w:val="fi-FI"/>
        </w:rPr>
        <w:t xml:space="preserve"> näkemyksiä esiin tulleista</w:t>
      </w:r>
      <w:r w:rsidR="00385A0A" w:rsidRPr="006901FB">
        <w:rPr>
          <w:rFonts w:eastAsia="Arial" w:cs="Arial"/>
          <w:color w:val="131313"/>
          <w:lang w:val="fi-FI"/>
        </w:rPr>
        <w:t xml:space="preserve"> </w:t>
      </w:r>
      <w:r w:rsidR="00506197" w:rsidRPr="006901FB">
        <w:rPr>
          <w:rFonts w:eastAsia="Arial" w:cs="Arial"/>
          <w:color w:val="131313"/>
          <w:lang w:val="fi-FI"/>
        </w:rPr>
        <w:t>konkreettisista ongelmista ja ehdotuksista</w:t>
      </w:r>
      <w:r w:rsidR="00385A0A" w:rsidRPr="006901FB">
        <w:rPr>
          <w:rFonts w:eastAsia="Arial" w:cs="Arial"/>
          <w:color w:val="131313"/>
          <w:lang w:val="fi-FI"/>
        </w:rPr>
        <w:t xml:space="preserve"> lain uudistamistarpeiksi.</w:t>
      </w:r>
      <w:r w:rsidR="00F47864" w:rsidRPr="006901FB">
        <w:rPr>
          <w:rFonts w:eastAsia="Arial" w:cs="Arial"/>
          <w:color w:val="131313"/>
          <w:lang w:val="fi-FI"/>
        </w:rPr>
        <w:t xml:space="preserve"> </w:t>
      </w:r>
    </w:p>
    <w:p w:rsidR="00F47864" w:rsidRPr="006901FB" w:rsidRDefault="00F47864" w:rsidP="00C055B8">
      <w:pPr>
        <w:spacing w:after="0"/>
        <w:ind w:right="53"/>
        <w:rPr>
          <w:rFonts w:eastAsia="Arial" w:cs="Arial"/>
          <w:color w:val="131313"/>
          <w:lang w:val="fi-FI"/>
        </w:rPr>
      </w:pPr>
    </w:p>
    <w:p w:rsidR="001F252F" w:rsidRPr="006901FB" w:rsidRDefault="00F47864" w:rsidP="00C055B8">
      <w:pPr>
        <w:spacing w:after="0"/>
        <w:ind w:right="53"/>
        <w:rPr>
          <w:rFonts w:eastAsia="Arial" w:cs="Arial"/>
          <w:color w:val="131313"/>
          <w:lang w:val="fi-FI"/>
        </w:rPr>
      </w:pPr>
      <w:r w:rsidRPr="006901FB">
        <w:rPr>
          <w:rFonts w:eastAsia="Arial" w:cs="Arial"/>
          <w:color w:val="131313"/>
          <w:lang w:val="fi-FI"/>
        </w:rPr>
        <w:t>Laki tulee uudistaa siten, että se huomioi lapsen tosiasialliset perhesuhteet. Uudistuksessa tulee myös huomioi</w:t>
      </w:r>
      <w:r w:rsidR="00292E32" w:rsidRPr="006901FB">
        <w:rPr>
          <w:rFonts w:eastAsia="Arial" w:cs="Arial"/>
          <w:color w:val="131313"/>
          <w:lang w:val="fi-FI"/>
        </w:rPr>
        <w:t xml:space="preserve">da nykyistä paremmin kansainvälisten </w:t>
      </w:r>
      <w:r w:rsidRPr="006901FB">
        <w:rPr>
          <w:rFonts w:eastAsia="Arial" w:cs="Arial"/>
          <w:color w:val="131313"/>
          <w:lang w:val="fi-FI"/>
        </w:rPr>
        <w:t xml:space="preserve">sopimusten, erityisesti YK:n lapsen oikeuksien sopimuksen </w:t>
      </w:r>
      <w:r w:rsidR="00292E32" w:rsidRPr="006901FB">
        <w:rPr>
          <w:rFonts w:eastAsia="Arial" w:cs="Arial"/>
          <w:color w:val="131313"/>
          <w:lang w:val="fi-FI"/>
        </w:rPr>
        <w:t xml:space="preserve">ja ns. Istanbulin sopimuksen velvoitteet. </w:t>
      </w:r>
    </w:p>
    <w:p w:rsidR="00825213" w:rsidRPr="006901FB" w:rsidRDefault="00825213" w:rsidP="00C055B8">
      <w:pPr>
        <w:spacing w:after="0"/>
        <w:ind w:right="53"/>
        <w:rPr>
          <w:rFonts w:eastAsia="Arial" w:cs="Arial"/>
          <w:color w:val="131313"/>
          <w:lang w:val="fi-FI"/>
        </w:rPr>
      </w:pPr>
    </w:p>
    <w:p w:rsidR="00825213" w:rsidRPr="006901FB" w:rsidRDefault="00BD612C" w:rsidP="00C055B8">
      <w:pPr>
        <w:spacing w:after="0"/>
        <w:ind w:right="53"/>
        <w:rPr>
          <w:rFonts w:eastAsia="Arial" w:cs="Arial"/>
          <w:lang w:val="fi-FI"/>
        </w:rPr>
      </w:pPr>
      <w:r w:rsidRPr="006901FB">
        <w:rPr>
          <w:rFonts w:eastAsia="Arial" w:cs="Arial"/>
          <w:color w:val="131313"/>
          <w:lang w:val="fi-FI"/>
        </w:rPr>
        <w:t>Yksityiskohtaiset k</w:t>
      </w:r>
      <w:r w:rsidR="00825213" w:rsidRPr="006901FB">
        <w:rPr>
          <w:rFonts w:eastAsia="Arial" w:cs="Arial"/>
          <w:color w:val="131313"/>
          <w:lang w:val="fi-FI"/>
        </w:rPr>
        <w:t>ommentit esitetään muistion jäsentelyn mukaisesti:</w:t>
      </w:r>
    </w:p>
    <w:p w:rsidR="001F252F" w:rsidRPr="006901FB" w:rsidRDefault="001F252F" w:rsidP="00C055B8">
      <w:pPr>
        <w:spacing w:before="7" w:after="0"/>
        <w:ind w:right="53"/>
        <w:rPr>
          <w:lang w:val="fi-FI"/>
        </w:rPr>
      </w:pPr>
    </w:p>
    <w:p w:rsidR="00443121" w:rsidRPr="00BA1810" w:rsidRDefault="00BA1810" w:rsidP="00443121">
      <w:pPr>
        <w:spacing w:after="0"/>
        <w:ind w:right="53"/>
        <w:rPr>
          <w:rFonts w:eastAsia="Arial" w:cs="Arial"/>
          <w:b/>
          <w:color w:val="131313"/>
          <w:lang w:val="fi-FI"/>
        </w:rPr>
      </w:pPr>
      <w:r>
        <w:rPr>
          <w:rFonts w:eastAsia="Arial" w:cs="Arial"/>
          <w:b/>
          <w:color w:val="131313"/>
          <w:lang w:val="fi-FI"/>
        </w:rPr>
        <w:t>2.</w:t>
      </w:r>
      <w:r>
        <w:rPr>
          <w:rFonts w:eastAsia="Arial" w:cs="Arial"/>
          <w:b/>
          <w:color w:val="131313"/>
          <w:lang w:val="fi-FI"/>
        </w:rPr>
        <w:tab/>
        <w:t>Lapsen tapaamisoikeus</w:t>
      </w:r>
    </w:p>
    <w:p w:rsidR="00443121" w:rsidRDefault="00443121" w:rsidP="00443121">
      <w:pPr>
        <w:spacing w:after="0"/>
        <w:ind w:right="53"/>
        <w:rPr>
          <w:rFonts w:eastAsia="Arial" w:cs="Arial"/>
          <w:b/>
          <w:color w:val="131313"/>
          <w:lang w:val="fi-FI"/>
        </w:rPr>
      </w:pPr>
      <w:r w:rsidRPr="006901FB">
        <w:rPr>
          <w:rFonts w:eastAsia="Arial" w:cs="Arial"/>
          <w:b/>
          <w:color w:val="131313"/>
          <w:lang w:val="fi-FI"/>
        </w:rPr>
        <w:t>2.1</w:t>
      </w:r>
      <w:r w:rsidRPr="006901FB">
        <w:rPr>
          <w:rFonts w:eastAsia="Arial" w:cs="Arial"/>
          <w:b/>
          <w:color w:val="131313"/>
          <w:lang w:val="fi-FI"/>
        </w:rPr>
        <w:tab/>
        <w:t>Vuoroasumisjärjestelyt</w:t>
      </w:r>
    </w:p>
    <w:p w:rsidR="0084607B" w:rsidRPr="006901FB" w:rsidRDefault="0084607B" w:rsidP="00443121">
      <w:pPr>
        <w:spacing w:after="0"/>
        <w:ind w:right="53"/>
        <w:rPr>
          <w:rFonts w:eastAsia="Arial" w:cs="Arial"/>
          <w:b/>
          <w:color w:val="131313"/>
          <w:lang w:val="fi-FI"/>
        </w:rPr>
      </w:pPr>
    </w:p>
    <w:p w:rsidR="00950E07" w:rsidRDefault="00950E07" w:rsidP="00443121">
      <w:pPr>
        <w:spacing w:after="0"/>
        <w:ind w:right="53"/>
        <w:rPr>
          <w:rFonts w:eastAsia="Arial" w:cs="Arial"/>
          <w:color w:val="131313"/>
          <w:lang w:val="fi-FI"/>
        </w:rPr>
      </w:pPr>
      <w:r>
        <w:rPr>
          <w:rFonts w:eastAsia="Arial" w:cs="Arial"/>
          <w:color w:val="131313"/>
          <w:lang w:val="fi-FI"/>
        </w:rPr>
        <w:t>On kannatettavaa, että uusi laki huomioi</w:t>
      </w:r>
      <w:r w:rsidRPr="00950E07">
        <w:rPr>
          <w:rFonts w:eastAsia="Arial" w:cs="Arial"/>
          <w:color w:val="131313"/>
          <w:lang w:val="fi-FI"/>
        </w:rPr>
        <w:t xml:space="preserve"> paremmin tilanteet, joissa lapsella on myös eron jälkeen kaksi tasavertaista vanhempaa. Nykyinen lainsäädäntö ja perheiden taloudelliset tuet lähtevät tilanteesta, jossa lapsella on eron jälkeen yksi ensisijainen koti ja toinen vanhemmista on selkeästi etävanhempi. Vuoroasumisessa näin ei ole, vaan lapsella voi olla kaksi tasavertaista kotia. Tämän tulisi näkyä selkeästi laissa ja perhe-etuuksissa. </w:t>
      </w:r>
    </w:p>
    <w:p w:rsidR="00950E07" w:rsidRDefault="00950E07" w:rsidP="00443121">
      <w:pPr>
        <w:spacing w:after="0"/>
        <w:ind w:right="53"/>
        <w:rPr>
          <w:rFonts w:eastAsia="Arial" w:cs="Arial"/>
          <w:color w:val="131313"/>
          <w:lang w:val="fi-FI"/>
        </w:rPr>
      </w:pPr>
    </w:p>
    <w:p w:rsidR="00443121" w:rsidRDefault="00443121" w:rsidP="00443121">
      <w:pPr>
        <w:spacing w:after="0"/>
        <w:ind w:right="53"/>
        <w:rPr>
          <w:rFonts w:eastAsia="Arial" w:cs="Arial"/>
          <w:color w:val="131313"/>
          <w:lang w:val="fi-FI"/>
        </w:rPr>
      </w:pPr>
      <w:r w:rsidRPr="006901FB">
        <w:rPr>
          <w:rFonts w:eastAsia="Arial" w:cs="Arial"/>
          <w:color w:val="131313"/>
          <w:lang w:val="fi-FI"/>
        </w:rPr>
        <w:t xml:space="preserve">Lainsäädännön muuttaminen niin, että </w:t>
      </w:r>
      <w:r w:rsidRPr="00C42D61">
        <w:rPr>
          <w:rFonts w:eastAsia="Arial" w:cs="Arial"/>
          <w:b/>
          <w:color w:val="131313"/>
          <w:lang w:val="fi-FI"/>
        </w:rPr>
        <w:t>lapsi voisi virallisesti asua kahdessa os</w:t>
      </w:r>
      <w:r w:rsidR="004449EC" w:rsidRPr="00C42D61">
        <w:rPr>
          <w:rFonts w:eastAsia="Arial" w:cs="Arial"/>
          <w:b/>
          <w:color w:val="131313"/>
          <w:lang w:val="fi-FI"/>
        </w:rPr>
        <w:t>oitteessa</w:t>
      </w:r>
      <w:r w:rsidR="004449EC" w:rsidRPr="006901FB">
        <w:rPr>
          <w:rFonts w:eastAsia="Arial" w:cs="Arial"/>
          <w:color w:val="131313"/>
          <w:lang w:val="fi-FI"/>
        </w:rPr>
        <w:t>, olisi aiheellinen uu</w:t>
      </w:r>
      <w:r w:rsidRPr="006901FB">
        <w:rPr>
          <w:rFonts w:eastAsia="Arial" w:cs="Arial"/>
          <w:color w:val="131313"/>
          <w:lang w:val="fi-FI"/>
        </w:rPr>
        <w:t>distus. Samalla tulisi kuitenkin pohtia tarkasti se, mitkä peruspalvelut olis</w:t>
      </w:r>
      <w:r w:rsidR="004449EC" w:rsidRPr="006901FB">
        <w:rPr>
          <w:rFonts w:eastAsia="Arial" w:cs="Arial"/>
          <w:color w:val="131313"/>
          <w:lang w:val="fi-FI"/>
        </w:rPr>
        <w:t>i taattava lapselle hänen osoit</w:t>
      </w:r>
      <w:r w:rsidRPr="006901FB">
        <w:rPr>
          <w:rFonts w:eastAsia="Arial" w:cs="Arial"/>
          <w:color w:val="131313"/>
          <w:lang w:val="fi-FI"/>
        </w:rPr>
        <w:t>teidensa mukaisesti. Esimerkiksi kahden koulun tai kahden päiväkodin käytäntö eivät ole lähtökohtaisesti la</w:t>
      </w:r>
      <w:r w:rsidR="00762BEC">
        <w:rPr>
          <w:rFonts w:eastAsia="Arial" w:cs="Arial"/>
          <w:color w:val="131313"/>
          <w:lang w:val="fi-FI"/>
        </w:rPr>
        <w:t xml:space="preserve">psen edun mukaisia ratkaisuja. </w:t>
      </w:r>
      <w:r w:rsidRPr="006901FB">
        <w:rPr>
          <w:rFonts w:eastAsia="Arial" w:cs="Arial"/>
          <w:color w:val="131313"/>
          <w:lang w:val="fi-FI"/>
        </w:rPr>
        <w:t>Kysymys siitä, tulisiko lakiin ottaa säännökset siitä, milloin vuoroasuminen on yleensä lapsen edun mukaista, on vaikea. Jos siihen päädyttäisiin, keskeinen ehto olisi vanhempien kyky hyvään yhteistyöhön lapsen asioissa, mikä on voi olla vaikeasti määriteltävi</w:t>
      </w:r>
      <w:r w:rsidR="00762BEC">
        <w:rPr>
          <w:rFonts w:eastAsia="Arial" w:cs="Arial"/>
          <w:color w:val="131313"/>
          <w:lang w:val="fi-FI"/>
        </w:rPr>
        <w:t>ssä</w:t>
      </w:r>
      <w:r w:rsidR="004449EC" w:rsidRPr="006901FB">
        <w:rPr>
          <w:rFonts w:eastAsia="Arial" w:cs="Arial"/>
          <w:color w:val="131313"/>
          <w:lang w:val="fi-FI"/>
        </w:rPr>
        <w:t xml:space="preserve">. Suurin </w:t>
      </w:r>
      <w:r w:rsidR="004449EC" w:rsidRPr="006901FB">
        <w:rPr>
          <w:rFonts w:eastAsia="Arial" w:cs="Arial"/>
          <w:color w:val="131313"/>
          <w:lang w:val="fi-FI"/>
        </w:rPr>
        <w:lastRenderedPageBreak/>
        <w:t>osa vanhemmista te</w:t>
      </w:r>
      <w:r w:rsidRPr="006901FB">
        <w:rPr>
          <w:rFonts w:eastAsia="Arial" w:cs="Arial"/>
          <w:color w:val="131313"/>
          <w:lang w:val="fi-FI"/>
        </w:rPr>
        <w:t xml:space="preserve">kee keskinäisen sopimuksen lapsen huollosta ja asumisesta lastenvalvojan vastaanotolla, joka arvioi lapsen asumisjärjestelyä lapsen edun toteutumisen näkökulmasta, vahvistaen </w:t>
      </w:r>
      <w:r w:rsidR="004449EC" w:rsidRPr="006901FB">
        <w:rPr>
          <w:rFonts w:eastAsia="Arial" w:cs="Arial"/>
          <w:color w:val="131313"/>
          <w:lang w:val="fi-FI"/>
        </w:rPr>
        <w:t>sen toteutuessa vanhempien sopi</w:t>
      </w:r>
      <w:r w:rsidRPr="006901FB">
        <w:rPr>
          <w:rFonts w:eastAsia="Arial" w:cs="Arial"/>
          <w:color w:val="131313"/>
          <w:lang w:val="fi-FI"/>
        </w:rPr>
        <w:t xml:space="preserve">muksen allekirjoituksellaan.  </w:t>
      </w:r>
    </w:p>
    <w:p w:rsidR="00C42D61" w:rsidRPr="006901FB" w:rsidRDefault="00C42D61" w:rsidP="00443121">
      <w:pPr>
        <w:spacing w:after="0"/>
        <w:ind w:right="53"/>
        <w:rPr>
          <w:rFonts w:eastAsia="Arial" w:cs="Arial"/>
          <w:color w:val="131313"/>
          <w:lang w:val="fi-FI"/>
        </w:rPr>
      </w:pPr>
    </w:p>
    <w:p w:rsidR="008750C1" w:rsidRPr="006901FB" w:rsidRDefault="004449EC" w:rsidP="00443121">
      <w:pPr>
        <w:spacing w:after="0"/>
        <w:ind w:right="53"/>
        <w:rPr>
          <w:rFonts w:eastAsia="Arial" w:cs="Arial"/>
          <w:color w:val="131313"/>
          <w:lang w:val="fi-FI"/>
        </w:rPr>
      </w:pPr>
      <w:r w:rsidRPr="00C42D61">
        <w:rPr>
          <w:rFonts w:eastAsia="Arial" w:cs="Arial"/>
          <w:b/>
          <w:color w:val="131313"/>
          <w:lang w:val="fi-FI"/>
        </w:rPr>
        <w:t>L</w:t>
      </w:r>
      <w:r w:rsidR="00443121" w:rsidRPr="00C42D61">
        <w:rPr>
          <w:rFonts w:eastAsia="Arial" w:cs="Arial"/>
          <w:b/>
          <w:color w:val="131313"/>
          <w:lang w:val="fi-FI"/>
        </w:rPr>
        <w:t>apsilisän maksatus lapsen kahdelle</w:t>
      </w:r>
      <w:r w:rsidR="00443121" w:rsidRPr="006901FB">
        <w:rPr>
          <w:rFonts w:eastAsia="Arial" w:cs="Arial"/>
          <w:color w:val="131313"/>
          <w:lang w:val="fi-FI"/>
        </w:rPr>
        <w:t xml:space="preserve"> </w:t>
      </w:r>
      <w:r w:rsidR="00443121" w:rsidRPr="00C42D61">
        <w:rPr>
          <w:rFonts w:eastAsia="Arial" w:cs="Arial"/>
          <w:b/>
          <w:color w:val="131313"/>
          <w:lang w:val="fi-FI"/>
        </w:rPr>
        <w:t>vanhemmalle</w:t>
      </w:r>
      <w:r w:rsidR="00443121" w:rsidRPr="006901FB">
        <w:rPr>
          <w:rFonts w:eastAsia="Arial" w:cs="Arial"/>
          <w:color w:val="131313"/>
          <w:lang w:val="fi-FI"/>
        </w:rPr>
        <w:t xml:space="preserve"> </w:t>
      </w:r>
      <w:r w:rsidR="00C42D61">
        <w:rPr>
          <w:rFonts w:eastAsia="Arial" w:cs="Arial"/>
          <w:color w:val="131313"/>
          <w:lang w:val="fi-FI"/>
        </w:rPr>
        <w:t xml:space="preserve">on kannatettava uudistus, sillä se vastaisi vuoroasuvan lapsen tosiasiallisia perhesuhteita ja </w:t>
      </w:r>
      <w:r w:rsidR="00443121" w:rsidRPr="006901FB">
        <w:rPr>
          <w:rFonts w:eastAsia="Arial" w:cs="Arial"/>
          <w:color w:val="131313"/>
          <w:lang w:val="fi-FI"/>
        </w:rPr>
        <w:t>toisi helpotu</w:t>
      </w:r>
      <w:r w:rsidR="008750C1" w:rsidRPr="006901FB">
        <w:rPr>
          <w:rFonts w:eastAsia="Arial" w:cs="Arial"/>
          <w:color w:val="131313"/>
          <w:lang w:val="fi-FI"/>
        </w:rPr>
        <w:t>sta monen perheen arkeen</w:t>
      </w:r>
      <w:r w:rsidR="00C42D61">
        <w:rPr>
          <w:rFonts w:eastAsia="Arial" w:cs="Arial"/>
          <w:color w:val="131313"/>
          <w:lang w:val="fi-FI"/>
        </w:rPr>
        <w:t xml:space="preserve">. Samalla se edellyttää selkeitä pelisääntöjä jakamisen perusteista, </w:t>
      </w:r>
      <w:r w:rsidR="00CC4BD2">
        <w:rPr>
          <w:rFonts w:eastAsia="Arial" w:cs="Arial"/>
          <w:color w:val="131313"/>
          <w:lang w:val="fi-FI"/>
        </w:rPr>
        <w:t>huomioiden</w:t>
      </w:r>
      <w:r w:rsidR="00C42D61">
        <w:rPr>
          <w:rFonts w:eastAsia="Arial" w:cs="Arial"/>
          <w:color w:val="131313"/>
          <w:lang w:val="fi-FI"/>
        </w:rPr>
        <w:t xml:space="preserve"> asumis- ja ruokakulujen lisäksi </w:t>
      </w:r>
      <w:r w:rsidR="001D057F">
        <w:rPr>
          <w:rFonts w:eastAsia="Arial" w:cs="Arial"/>
          <w:color w:val="131313"/>
          <w:lang w:val="fi-FI"/>
        </w:rPr>
        <w:t xml:space="preserve">lapsen muiden kulujen jakamisen ja vanhempien tulotason. </w:t>
      </w:r>
    </w:p>
    <w:p w:rsidR="00443121" w:rsidRPr="006901FB" w:rsidRDefault="00443121" w:rsidP="00443121">
      <w:pPr>
        <w:spacing w:after="0"/>
        <w:ind w:right="53"/>
        <w:rPr>
          <w:rFonts w:eastAsia="Arial" w:cs="Arial"/>
          <w:color w:val="131313"/>
          <w:lang w:val="fi-FI"/>
        </w:rPr>
      </w:pPr>
      <w:r w:rsidRPr="006901FB">
        <w:rPr>
          <w:rFonts w:eastAsia="Arial" w:cs="Arial"/>
          <w:color w:val="131313"/>
          <w:lang w:val="fi-FI"/>
        </w:rPr>
        <w:t xml:space="preserve">   </w:t>
      </w:r>
    </w:p>
    <w:p w:rsidR="00F215B0" w:rsidRPr="006901FB" w:rsidRDefault="00443121" w:rsidP="00443121">
      <w:pPr>
        <w:spacing w:after="0"/>
        <w:ind w:right="53"/>
        <w:rPr>
          <w:rFonts w:eastAsia="Arial" w:cs="Arial"/>
          <w:color w:val="131313"/>
          <w:lang w:val="fi-FI"/>
        </w:rPr>
      </w:pPr>
      <w:r w:rsidRPr="006901FB">
        <w:rPr>
          <w:rFonts w:eastAsia="Arial" w:cs="Arial"/>
          <w:color w:val="131313"/>
          <w:lang w:val="fi-FI"/>
        </w:rPr>
        <w:t xml:space="preserve">Vauvaikäisiä (0-2-vuotiaita) ei ole </w:t>
      </w:r>
      <w:r w:rsidR="00CC4BD2">
        <w:rPr>
          <w:rFonts w:eastAsia="Arial" w:cs="Arial"/>
          <w:color w:val="131313"/>
          <w:lang w:val="fi-FI"/>
        </w:rPr>
        <w:t>muistiossa</w:t>
      </w:r>
      <w:r w:rsidRPr="006901FB">
        <w:rPr>
          <w:rFonts w:eastAsia="Arial" w:cs="Arial"/>
          <w:color w:val="131313"/>
          <w:lang w:val="fi-FI"/>
        </w:rPr>
        <w:t xml:space="preserve"> erityisesti nostettu esiin, eikä lapsen ikää </w:t>
      </w:r>
      <w:r w:rsidR="008750C1" w:rsidRPr="006901FB">
        <w:rPr>
          <w:rFonts w:eastAsia="Arial" w:cs="Arial"/>
          <w:color w:val="131313"/>
          <w:lang w:val="fi-FI"/>
        </w:rPr>
        <w:t xml:space="preserve">muutenkaan. </w:t>
      </w:r>
      <w:r w:rsidR="00CC4BD2">
        <w:rPr>
          <w:rFonts w:eastAsia="Arial" w:cs="Arial"/>
          <w:color w:val="131313"/>
          <w:lang w:val="fi-FI"/>
        </w:rPr>
        <w:t>Iällä on kuitenkin</w:t>
      </w:r>
      <w:r w:rsidRPr="006901FB">
        <w:rPr>
          <w:rFonts w:eastAsia="Arial" w:cs="Arial"/>
          <w:color w:val="131313"/>
          <w:lang w:val="fi-FI"/>
        </w:rPr>
        <w:t xml:space="preserve"> merkitystä kun mietitään tapaamisoikeuksia, vuoroasumis</w:t>
      </w:r>
      <w:r w:rsidR="008750C1" w:rsidRPr="006901FB">
        <w:rPr>
          <w:rFonts w:eastAsia="Arial" w:cs="Arial"/>
          <w:color w:val="131313"/>
          <w:lang w:val="fi-FI"/>
        </w:rPr>
        <w:t>ta tai vaikkapa lapsen kuulemis</w:t>
      </w:r>
      <w:r w:rsidRPr="006901FB">
        <w:rPr>
          <w:rFonts w:eastAsia="Arial" w:cs="Arial"/>
          <w:color w:val="131313"/>
          <w:lang w:val="fi-FI"/>
        </w:rPr>
        <w:t xml:space="preserve">ta. Suomi on saanut Lapsen oikeuksien komitealta huomautuksen </w:t>
      </w:r>
      <w:r w:rsidR="004010EC">
        <w:rPr>
          <w:lang w:val="fi-FI"/>
        </w:rPr>
        <w:t>Lapsen oikeudesta</w:t>
      </w:r>
      <w:r w:rsidR="004010EC" w:rsidRPr="004010EC">
        <w:rPr>
          <w:lang w:val="fi-FI"/>
        </w:rPr>
        <w:t xml:space="preserve"> tulla kuulluks</w:t>
      </w:r>
      <w:r w:rsidR="004010EC">
        <w:rPr>
          <w:lang w:val="fi-FI"/>
        </w:rPr>
        <w:t>i (Yleiskommenti NRO 12,2009)</w:t>
      </w:r>
      <w:r w:rsidR="00950E07">
        <w:rPr>
          <w:lang w:val="fi-FI"/>
        </w:rPr>
        <w:t>, jossa avataan</w:t>
      </w:r>
      <w:r w:rsidR="00430067">
        <w:rPr>
          <w:lang w:val="fi-FI"/>
        </w:rPr>
        <w:t xml:space="preserve"> </w:t>
      </w:r>
      <w:r w:rsidR="00430067" w:rsidRPr="00430067">
        <w:rPr>
          <w:b/>
          <w:lang w:val="fi-FI"/>
        </w:rPr>
        <w:t>lapsen</w:t>
      </w:r>
      <w:r w:rsidR="00950E07" w:rsidRPr="00430067">
        <w:rPr>
          <w:b/>
          <w:lang w:val="fi-FI"/>
        </w:rPr>
        <w:t xml:space="preserve"> iän ja kehityksen mukaista kuulemista</w:t>
      </w:r>
      <w:r w:rsidR="00950E07">
        <w:rPr>
          <w:lang w:val="fi-FI"/>
        </w:rPr>
        <w:t xml:space="preserve"> tarkemmin</w:t>
      </w:r>
      <w:r w:rsidR="004010EC">
        <w:rPr>
          <w:lang w:val="fi-FI"/>
        </w:rPr>
        <w:t xml:space="preserve">. Kommentit on syytä ottaa huomioon tässäkin lakiuudistuksessa. </w:t>
      </w:r>
      <w:r w:rsidR="001D057F" w:rsidRPr="008A3A1D">
        <w:rPr>
          <w:rFonts w:eastAsia="Arial" w:cs="Arial"/>
          <w:lang w:val="fi-FI"/>
        </w:rPr>
        <w:t xml:space="preserve">Tämä tarkoittaa esimerkiksi erotilanteissa sitä, että lasta tulisi </w:t>
      </w:r>
      <w:r w:rsidR="001D057F">
        <w:rPr>
          <w:rFonts w:eastAsia="Arial" w:cs="Arial"/>
          <w:lang w:val="fi-FI"/>
        </w:rPr>
        <w:t xml:space="preserve">aina </w:t>
      </w:r>
      <w:r w:rsidR="001D057F" w:rsidRPr="008A3A1D">
        <w:rPr>
          <w:rFonts w:eastAsia="Arial" w:cs="Arial"/>
          <w:lang w:val="fi-FI"/>
        </w:rPr>
        <w:t>kuulla ja kaikki ikärajat poistaa laeista.</w:t>
      </w:r>
    </w:p>
    <w:p w:rsidR="00443121" w:rsidRPr="006901FB" w:rsidRDefault="00443121" w:rsidP="00443121">
      <w:pPr>
        <w:spacing w:after="0"/>
        <w:ind w:right="53"/>
        <w:rPr>
          <w:rFonts w:eastAsia="Arial" w:cs="Arial"/>
          <w:color w:val="131313"/>
          <w:lang w:val="fi-FI"/>
        </w:rPr>
      </w:pPr>
    </w:p>
    <w:p w:rsidR="00443121" w:rsidRDefault="00443121" w:rsidP="00443121">
      <w:pPr>
        <w:spacing w:after="0"/>
        <w:ind w:right="53"/>
        <w:rPr>
          <w:rFonts w:eastAsia="Arial" w:cs="Arial"/>
          <w:b/>
          <w:color w:val="131313"/>
          <w:lang w:val="fi-FI"/>
        </w:rPr>
      </w:pPr>
      <w:r w:rsidRPr="006901FB">
        <w:rPr>
          <w:rFonts w:eastAsia="Arial" w:cs="Arial"/>
          <w:b/>
          <w:color w:val="131313"/>
          <w:lang w:val="fi-FI"/>
        </w:rPr>
        <w:t>2.2</w:t>
      </w:r>
      <w:r w:rsidRPr="006901FB">
        <w:rPr>
          <w:rFonts w:eastAsia="Arial" w:cs="Arial"/>
          <w:b/>
          <w:color w:val="131313"/>
          <w:lang w:val="fi-FI"/>
        </w:rPr>
        <w:tab/>
        <w:t>Säännökset tuetuista ja valvotuista tapaamisista</w:t>
      </w:r>
    </w:p>
    <w:p w:rsidR="00BA1810" w:rsidRDefault="00BA1810" w:rsidP="002B12D9">
      <w:pPr>
        <w:spacing w:after="0"/>
        <w:ind w:right="53"/>
        <w:rPr>
          <w:rFonts w:eastAsia="Arial" w:cs="Arial"/>
          <w:color w:val="131313"/>
          <w:lang w:val="fi-FI"/>
        </w:rPr>
      </w:pPr>
    </w:p>
    <w:p w:rsidR="00E228D3" w:rsidRDefault="002B12D9" w:rsidP="002B12D9">
      <w:pPr>
        <w:spacing w:after="0"/>
        <w:ind w:right="53"/>
        <w:rPr>
          <w:lang w:val="fi-FI"/>
        </w:rPr>
      </w:pPr>
      <w:r w:rsidRPr="006901FB">
        <w:rPr>
          <w:rFonts w:eastAsia="Arial" w:cs="Arial"/>
          <w:color w:val="131313"/>
          <w:lang w:val="fi-FI"/>
        </w:rPr>
        <w:t>Kaikki esitetyt toimenpiteet tuettujen ja valvottujen tapaamisten selkeyttämiseksi ja oi</w:t>
      </w:r>
      <w:r>
        <w:rPr>
          <w:rFonts w:eastAsia="Arial" w:cs="Arial"/>
          <w:color w:val="131313"/>
          <w:lang w:val="fi-FI"/>
        </w:rPr>
        <w:t xml:space="preserve">keustilan </w:t>
      </w:r>
      <w:r w:rsidRPr="006901FB">
        <w:rPr>
          <w:rFonts w:eastAsia="Arial" w:cs="Arial"/>
          <w:color w:val="131313"/>
          <w:lang w:val="fi-FI"/>
        </w:rPr>
        <w:t xml:space="preserve">yhtenäistämiseksi ovat aiheellisia </w:t>
      </w:r>
      <w:r>
        <w:rPr>
          <w:rFonts w:eastAsia="Arial" w:cs="Arial"/>
          <w:color w:val="131313"/>
          <w:lang w:val="fi-FI"/>
        </w:rPr>
        <w:t>ja lapsen edun mukaisia</w:t>
      </w:r>
      <w:r w:rsidR="00E228D3" w:rsidRPr="00E228D3">
        <w:rPr>
          <w:lang w:val="fi-FI"/>
        </w:rPr>
        <w:t xml:space="preserve">. </w:t>
      </w:r>
      <w:r w:rsidR="00E228D3" w:rsidRPr="0084607B">
        <w:rPr>
          <w:b/>
          <w:lang w:val="fi-FI"/>
        </w:rPr>
        <w:t>Lisäksi valvottujen vaihtojen edellytykset</w:t>
      </w:r>
      <w:r w:rsidR="00E228D3" w:rsidRPr="00E228D3">
        <w:rPr>
          <w:lang w:val="fi-FI"/>
        </w:rPr>
        <w:t xml:space="preserve"> </w:t>
      </w:r>
      <w:r>
        <w:rPr>
          <w:lang w:val="fi-FI"/>
        </w:rPr>
        <w:t>on</w:t>
      </w:r>
      <w:r w:rsidR="002A62E8">
        <w:rPr>
          <w:lang w:val="fi-FI"/>
        </w:rPr>
        <w:t xml:space="preserve"> </w:t>
      </w:r>
      <w:r>
        <w:rPr>
          <w:lang w:val="fi-FI"/>
        </w:rPr>
        <w:t>tärkeä</w:t>
      </w:r>
      <w:r w:rsidR="002A62E8">
        <w:rPr>
          <w:lang w:val="fi-FI"/>
        </w:rPr>
        <w:t xml:space="preserve"> säätää samassa laissa.</w:t>
      </w:r>
    </w:p>
    <w:p w:rsidR="001164A4" w:rsidRDefault="001164A4" w:rsidP="002B12D9">
      <w:pPr>
        <w:spacing w:after="0"/>
        <w:ind w:right="53"/>
        <w:rPr>
          <w:lang w:val="fi-FI"/>
        </w:rPr>
      </w:pPr>
    </w:p>
    <w:p w:rsidR="002B12D9" w:rsidRDefault="001164A4" w:rsidP="00A21614">
      <w:pPr>
        <w:spacing w:after="0"/>
        <w:ind w:right="53"/>
        <w:rPr>
          <w:lang w:val="fi-FI"/>
        </w:rPr>
      </w:pPr>
      <w:r>
        <w:rPr>
          <w:lang w:val="fi-FI"/>
        </w:rPr>
        <w:t xml:space="preserve">Kannatamme myös järjestelyä, </w:t>
      </w:r>
      <w:r w:rsidRPr="006901FB">
        <w:rPr>
          <w:lang w:val="fi-FI"/>
        </w:rPr>
        <w:t xml:space="preserve">tuomioistuimen määräys tai vanhempien välinen sopimus olisi voimassa vain määräajan. Tuen tai valvonnan tarve arvioitaisiin siten uudelleen tietyn ajan jälkeen.  </w:t>
      </w:r>
      <w:r w:rsidR="00C512CE">
        <w:rPr>
          <w:rFonts w:eastAsia="Arial" w:cs="Arial"/>
          <w:color w:val="131313"/>
          <w:lang w:val="fi-FI"/>
        </w:rPr>
        <w:t>Laissa on huomioitava, että tässä yhteydessä myös l</w:t>
      </w:r>
      <w:r w:rsidR="00C512CE" w:rsidRPr="006901FB">
        <w:rPr>
          <w:rFonts w:eastAsia="Arial" w:cs="Arial"/>
          <w:color w:val="131313"/>
          <w:lang w:val="fi-FI"/>
        </w:rPr>
        <w:t xml:space="preserve">apsen kokemusta tapaamisista tulisi arvioida. </w:t>
      </w:r>
      <w:r w:rsidRPr="001164A4">
        <w:rPr>
          <w:lang w:val="fi-FI"/>
        </w:rPr>
        <w:t>Ensi- ja turvakotien jäsenyhdis</w:t>
      </w:r>
      <w:r w:rsidR="00C512CE">
        <w:rPr>
          <w:lang w:val="fi-FI"/>
        </w:rPr>
        <w:t xml:space="preserve">tysten tapaamispaikoissa </w:t>
      </w:r>
      <w:r w:rsidR="00455AC8">
        <w:rPr>
          <w:lang w:val="fi-FI"/>
        </w:rPr>
        <w:t>tämä</w:t>
      </w:r>
      <w:r w:rsidR="00C512CE">
        <w:rPr>
          <w:lang w:val="fi-FI"/>
        </w:rPr>
        <w:t xml:space="preserve"> on</w:t>
      </w:r>
      <w:r w:rsidRPr="001164A4">
        <w:rPr>
          <w:lang w:val="fi-FI"/>
        </w:rPr>
        <w:t xml:space="preserve"> jo vallitseva ja hyväksi osoittautunut käytäntö</w:t>
      </w:r>
      <w:r>
        <w:rPr>
          <w:lang w:val="fi-FI"/>
        </w:rPr>
        <w:t>.</w:t>
      </w:r>
      <w:r>
        <w:rPr>
          <w:color w:val="0070C0"/>
          <w:lang w:val="fi-FI"/>
        </w:rPr>
        <w:t xml:space="preserve"> </w:t>
      </w:r>
      <w:r w:rsidR="002B12D9">
        <w:rPr>
          <w:lang w:val="fi-FI"/>
        </w:rPr>
        <w:t xml:space="preserve">Ensi- ja turvakotien liitolla on ollut </w:t>
      </w:r>
      <w:r w:rsidR="002B12D9" w:rsidRPr="00392A7E">
        <w:rPr>
          <w:b/>
          <w:lang w:val="fi-FI"/>
        </w:rPr>
        <w:t>tapaamispaikkatoiminnan laatukriteerit</w:t>
      </w:r>
      <w:r w:rsidR="002B12D9">
        <w:rPr>
          <w:lang w:val="fi-FI"/>
        </w:rPr>
        <w:t xml:space="preserve"> vuodesta 2004. Kriteerit päivitettiin yhteisen kehittämisprosessin päätte</w:t>
      </w:r>
      <w:r w:rsidR="00392A7E">
        <w:rPr>
          <w:lang w:val="fi-FI"/>
        </w:rPr>
        <w:t>eksi maaliskuussa 2015 (</w:t>
      </w:r>
      <w:r w:rsidR="00697410">
        <w:rPr>
          <w:lang w:val="fi-FI"/>
        </w:rPr>
        <w:t>toimitetaan tarvittaessa</w:t>
      </w:r>
      <w:r w:rsidR="00392A7E">
        <w:rPr>
          <w:lang w:val="fi-FI"/>
        </w:rPr>
        <w:t>).</w:t>
      </w:r>
    </w:p>
    <w:p w:rsidR="00A21614" w:rsidRPr="00A21614" w:rsidRDefault="00A21614" w:rsidP="00A21614">
      <w:pPr>
        <w:spacing w:after="0"/>
        <w:ind w:right="53"/>
        <w:rPr>
          <w:rFonts w:eastAsia="Arial" w:cs="Arial"/>
          <w:color w:val="131313"/>
          <w:lang w:val="fi-FI"/>
        </w:rPr>
      </w:pPr>
    </w:p>
    <w:p w:rsidR="00E228D3" w:rsidRPr="00E228D3" w:rsidRDefault="00E228D3" w:rsidP="00E228D3">
      <w:pPr>
        <w:jc w:val="both"/>
        <w:rPr>
          <w:lang w:val="fi-FI"/>
        </w:rPr>
      </w:pPr>
      <w:r w:rsidRPr="00392A7E">
        <w:rPr>
          <w:b/>
          <w:lang w:val="fi-FI"/>
        </w:rPr>
        <w:t>Tapaamis- ja huoltajuusoikeuksien käyttäminen ei saa vaarantaa lasten tai perheväkivallan uhriksi joutuneen toisen vanhemman oikeuksia tai turvallisuutta</w:t>
      </w:r>
      <w:r w:rsidRPr="00E228D3">
        <w:rPr>
          <w:lang w:val="fi-FI"/>
        </w:rPr>
        <w:t>. Elokuussa 2015 Suomessa voimaan astunut ns. Istanbul sopimus</w:t>
      </w:r>
      <w:r w:rsidR="002A62E8">
        <w:rPr>
          <w:lang w:val="fi-FI"/>
        </w:rPr>
        <w:t xml:space="preserve"> määrittelee asiaa</w:t>
      </w:r>
      <w:r w:rsidRPr="00E228D3">
        <w:rPr>
          <w:lang w:val="fi-FI"/>
        </w:rPr>
        <w:t xml:space="preserve"> 31 artikla</w:t>
      </w:r>
      <w:r w:rsidR="002A62E8">
        <w:rPr>
          <w:lang w:val="fi-FI"/>
        </w:rPr>
        <w:t>ssa ”</w:t>
      </w:r>
      <w:r w:rsidR="002A62E8" w:rsidRPr="00E228D3">
        <w:rPr>
          <w:lang w:val="fi-FI"/>
        </w:rPr>
        <w:t>Huoltajuus, tapaamisoikeudet ja turvallisuus</w:t>
      </w:r>
      <w:r w:rsidR="002A62E8">
        <w:rPr>
          <w:lang w:val="fi-FI"/>
        </w:rPr>
        <w:t>”</w:t>
      </w:r>
      <w:r w:rsidR="002A62E8" w:rsidRPr="00E228D3">
        <w:rPr>
          <w:lang w:val="fi-FI"/>
        </w:rPr>
        <w:t xml:space="preserve"> </w:t>
      </w:r>
      <w:r w:rsidR="002A62E8">
        <w:rPr>
          <w:lang w:val="fi-FI"/>
        </w:rPr>
        <w:t xml:space="preserve">näin: </w:t>
      </w:r>
    </w:p>
    <w:p w:rsidR="00E228D3" w:rsidRPr="00E228D3" w:rsidRDefault="00E228D3" w:rsidP="006B4819">
      <w:pPr>
        <w:ind w:left="1134"/>
        <w:jc w:val="both"/>
        <w:rPr>
          <w:lang w:val="fi-FI"/>
        </w:rPr>
      </w:pPr>
      <w:r w:rsidRPr="00E228D3">
        <w:rPr>
          <w:lang w:val="fi-FI"/>
        </w:rPr>
        <w:t xml:space="preserve">1. Osapuolet toteuttavat tarvittavat lainsäädäntö- tai muut toimet varmistaakseen, että määrättäessä lasten huoltajuudesta ja tapaamisoikeuksista otetaan huomioon tämän yleissopimuksen soveltamisalaan kuuluvat väkivaltatapaukset. </w:t>
      </w:r>
    </w:p>
    <w:p w:rsidR="00045B7B" w:rsidRPr="001164A4" w:rsidRDefault="00E228D3" w:rsidP="001164A4">
      <w:pPr>
        <w:ind w:left="1134"/>
        <w:jc w:val="both"/>
        <w:rPr>
          <w:lang w:val="fi-FI"/>
        </w:rPr>
      </w:pPr>
      <w:r w:rsidRPr="00E228D3">
        <w:rPr>
          <w:lang w:val="fi-FI"/>
        </w:rPr>
        <w:t>2.</w:t>
      </w:r>
      <w:r w:rsidR="008703B7">
        <w:rPr>
          <w:lang w:val="fi-FI"/>
        </w:rPr>
        <w:t xml:space="preserve"> </w:t>
      </w:r>
      <w:r w:rsidRPr="00E228D3">
        <w:rPr>
          <w:lang w:val="fi-FI"/>
        </w:rPr>
        <w:t>Osapuolet toteuttavat tarvittavat lainsäädäntö- tai muut toimet varmistaakseen, ettei tapaamis- tai huoltajuusoikeuksien käyttäminen vaaranna uhrin tai lasten oikeuksia ja turvallisuutta.</w:t>
      </w:r>
    </w:p>
    <w:p w:rsidR="00045B7B" w:rsidRPr="006901FB" w:rsidRDefault="003B3FE5" w:rsidP="003578D6">
      <w:pPr>
        <w:spacing w:after="0"/>
        <w:ind w:right="53"/>
        <w:rPr>
          <w:rFonts w:eastAsia="Arial" w:cs="Arial"/>
          <w:color w:val="131313"/>
          <w:lang w:val="fi-FI"/>
        </w:rPr>
      </w:pPr>
      <w:r>
        <w:rPr>
          <w:rFonts w:eastAsia="Arial" w:cs="Arial"/>
          <w:color w:val="131313"/>
          <w:lang w:val="fi-FI"/>
        </w:rPr>
        <w:t>Määrittelyä</w:t>
      </w:r>
      <w:r w:rsidR="003578D6" w:rsidRPr="006901FB">
        <w:rPr>
          <w:rFonts w:eastAsia="Arial" w:cs="Arial"/>
          <w:color w:val="131313"/>
          <w:lang w:val="fi-FI"/>
        </w:rPr>
        <w:t xml:space="preserve"> vaativa erityistilanne on </w:t>
      </w:r>
      <w:r w:rsidR="003578D6" w:rsidRPr="007426A7">
        <w:rPr>
          <w:rFonts w:eastAsia="Arial" w:cs="Arial"/>
          <w:b/>
          <w:color w:val="131313"/>
          <w:lang w:val="fi-FI"/>
        </w:rPr>
        <w:t>turvakotiin yhden vanhempansa kanssa tulevien lasten turvallisuuden varmistaminen</w:t>
      </w:r>
      <w:r w:rsidR="003578D6" w:rsidRPr="006901FB">
        <w:rPr>
          <w:rFonts w:eastAsia="Arial" w:cs="Arial"/>
          <w:color w:val="131313"/>
          <w:lang w:val="fi-FI"/>
        </w:rPr>
        <w:t xml:space="preserve">. Miten hyödynnetään tapaamispaikkatoiminnan mahdollisuuksia niissä tilanteissa, kun toinen huoltaja on väkivallan tekijä, eikä sosiaalilautakunnan tai oikeuden päätöstä vielä ole? Usein lapsen kanssa tehtävä kriisityö, erikseen molempien vanhempien kanssa tehtävä vanhemmuustyö ja vanhempien suostumuksella turvakotijakson aikaisten tapaamisten järjestäminen </w:t>
      </w:r>
      <w:r w:rsidR="003578D6" w:rsidRPr="006901FB">
        <w:rPr>
          <w:rFonts w:eastAsia="Arial" w:cs="Arial"/>
          <w:color w:val="131313"/>
          <w:lang w:val="fi-FI"/>
        </w:rPr>
        <w:lastRenderedPageBreak/>
        <w:t xml:space="preserve">valvottuna riittävät turvaamaan tilanteen – toisinaan perheen sijainninkin ilmoittaminen </w:t>
      </w:r>
      <w:r>
        <w:rPr>
          <w:rFonts w:eastAsia="Arial" w:cs="Arial"/>
          <w:color w:val="131313"/>
          <w:lang w:val="fi-FI"/>
        </w:rPr>
        <w:t>toiselle vanhemmalle on todelli</w:t>
      </w:r>
      <w:r w:rsidR="003578D6" w:rsidRPr="006901FB">
        <w:rPr>
          <w:rFonts w:eastAsia="Arial" w:cs="Arial"/>
          <w:color w:val="131313"/>
          <w:lang w:val="fi-FI"/>
        </w:rPr>
        <w:t xml:space="preserve">nen turvallisuusuhka.  Tällä hetkellä lastensuojelussa ei ole yhtenäisiä, selkeitä käytäntöjä tai välineitä yhteydenpidon turvallisuuden arviointiin lapsen fyysisen ja psyykkisen turvallisuuden näkökulmasta, eikä myöskään yhteisesti hyväksyttyjä mahdollisuuksia rajoittaa yhteydenpitoa arvioinnin perusteella ilman kiireellistä sijoitusta. </w:t>
      </w:r>
      <w:r w:rsidR="00045B7B" w:rsidRPr="006901FB">
        <w:rPr>
          <w:rFonts w:eastAsia="Arial" w:cs="Arial"/>
          <w:color w:val="131313"/>
          <w:lang w:val="fi-FI"/>
        </w:rPr>
        <w:t xml:space="preserve">  </w:t>
      </w:r>
    </w:p>
    <w:p w:rsidR="00AB5722" w:rsidRPr="006901FB" w:rsidRDefault="00AB5722"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b/>
          <w:color w:val="131313"/>
          <w:lang w:val="fi-FI"/>
        </w:rPr>
      </w:pPr>
      <w:r w:rsidRPr="006901FB">
        <w:rPr>
          <w:rFonts w:eastAsia="Arial" w:cs="Arial"/>
          <w:b/>
          <w:color w:val="131313"/>
          <w:lang w:val="fi-FI"/>
        </w:rPr>
        <w:t>2.3</w:t>
      </w:r>
      <w:r w:rsidRPr="006901FB">
        <w:rPr>
          <w:rFonts w:eastAsia="Arial" w:cs="Arial"/>
          <w:b/>
          <w:color w:val="131313"/>
          <w:lang w:val="fi-FI"/>
        </w:rPr>
        <w:tab/>
        <w:t xml:space="preserve">Muiden kuin vanhempien tapaamisoikeus </w:t>
      </w:r>
    </w:p>
    <w:p w:rsidR="00764F01" w:rsidRDefault="00764F01" w:rsidP="00443121">
      <w:pPr>
        <w:spacing w:after="0"/>
        <w:ind w:right="53"/>
        <w:rPr>
          <w:rFonts w:eastAsia="Arial" w:cs="Arial"/>
          <w:color w:val="131313"/>
          <w:lang w:val="fi-FI"/>
        </w:rPr>
      </w:pPr>
    </w:p>
    <w:p w:rsidR="00734C40" w:rsidRDefault="00734C40" w:rsidP="00443121">
      <w:pPr>
        <w:spacing w:after="0"/>
        <w:ind w:right="53"/>
        <w:rPr>
          <w:rFonts w:eastAsia="Arial" w:cs="Arial"/>
          <w:color w:val="131313"/>
          <w:lang w:val="fi-FI"/>
        </w:rPr>
      </w:pPr>
      <w:r>
        <w:rPr>
          <w:rFonts w:eastAsia="Arial" w:cs="Arial"/>
          <w:color w:val="131313"/>
          <w:lang w:val="fi-FI"/>
        </w:rPr>
        <w:t>Kannatamme</w:t>
      </w:r>
      <w:r w:rsidR="00443121" w:rsidRPr="006901FB">
        <w:rPr>
          <w:rFonts w:eastAsia="Arial" w:cs="Arial"/>
          <w:color w:val="131313"/>
          <w:lang w:val="fi-FI"/>
        </w:rPr>
        <w:t xml:space="preserve"> lainsäädännön tarkistamista siten, että tapaamisoikeus voitaisiin vahvistaa myös lapsen ja muun läheisen henkilön kuin vanhemman välille. Lapsen tapaamisoikeuden vahvistaminen muihinkin kuin juridisiin vanhempiin </w:t>
      </w:r>
      <w:r w:rsidR="00BA05FD" w:rsidRPr="006901FB">
        <w:rPr>
          <w:rFonts w:eastAsia="Arial" w:cs="Arial"/>
          <w:color w:val="131313"/>
          <w:lang w:val="fi-FI"/>
        </w:rPr>
        <w:t>sekä sisarusten välille</w:t>
      </w:r>
      <w:r>
        <w:rPr>
          <w:rFonts w:eastAsia="Arial" w:cs="Arial"/>
          <w:color w:val="131313"/>
          <w:lang w:val="fi-FI"/>
        </w:rPr>
        <w:t xml:space="preserve"> on</w:t>
      </w:r>
      <w:r w:rsidR="00BA05FD" w:rsidRPr="006901FB">
        <w:rPr>
          <w:rFonts w:eastAsia="Arial" w:cs="Arial"/>
          <w:color w:val="131313"/>
          <w:lang w:val="fi-FI"/>
        </w:rPr>
        <w:t xml:space="preserve"> </w:t>
      </w:r>
      <w:r>
        <w:rPr>
          <w:rFonts w:eastAsia="Arial" w:cs="Arial"/>
          <w:color w:val="131313"/>
          <w:lang w:val="fi-FI"/>
        </w:rPr>
        <w:t>perusteltu</w:t>
      </w:r>
      <w:r w:rsidRPr="006901FB">
        <w:rPr>
          <w:rFonts w:eastAsia="Arial" w:cs="Arial"/>
          <w:color w:val="131313"/>
          <w:lang w:val="fi-FI"/>
        </w:rPr>
        <w:t xml:space="preserve">a lapsen </w:t>
      </w:r>
      <w:r>
        <w:rPr>
          <w:rFonts w:eastAsia="Arial" w:cs="Arial"/>
          <w:color w:val="131313"/>
          <w:lang w:val="fi-FI"/>
        </w:rPr>
        <w:t xml:space="preserve">turvallisten aikuissuhteiden säilyttämisen </w:t>
      </w:r>
      <w:r w:rsidR="00443121" w:rsidRPr="006901FB">
        <w:rPr>
          <w:rFonts w:eastAsia="Arial" w:cs="Arial"/>
          <w:color w:val="131313"/>
          <w:lang w:val="fi-FI"/>
        </w:rPr>
        <w:t>n</w:t>
      </w:r>
      <w:r>
        <w:rPr>
          <w:rFonts w:eastAsia="Arial" w:cs="Arial"/>
          <w:color w:val="131313"/>
          <w:lang w:val="fi-FI"/>
        </w:rPr>
        <w:t>äkökulmasta</w:t>
      </w:r>
      <w:r w:rsidR="00443121" w:rsidRPr="006901FB">
        <w:rPr>
          <w:rFonts w:eastAsia="Arial" w:cs="Arial"/>
          <w:color w:val="131313"/>
          <w:lang w:val="fi-FI"/>
        </w:rPr>
        <w:t xml:space="preserve">.  </w:t>
      </w:r>
      <w:r w:rsidRPr="006901FB">
        <w:rPr>
          <w:rFonts w:eastAsia="Arial" w:cs="Arial"/>
          <w:color w:val="131313"/>
          <w:lang w:val="fi-FI"/>
        </w:rPr>
        <w:t>Harkinta siihen, kenellä on oikeus tehdä hakemus, on aiheellinen</w:t>
      </w:r>
      <w:r>
        <w:rPr>
          <w:rFonts w:eastAsia="Arial" w:cs="Arial"/>
          <w:color w:val="131313"/>
          <w:lang w:val="fi-FI"/>
        </w:rPr>
        <w:t xml:space="preserve"> – joka </w:t>
      </w:r>
      <w:r w:rsidR="0027119B">
        <w:rPr>
          <w:rFonts w:eastAsia="Arial" w:cs="Arial"/>
          <w:color w:val="131313"/>
          <w:lang w:val="fi-FI"/>
        </w:rPr>
        <w:t>tapauksessa siinä</w:t>
      </w:r>
      <w:r>
        <w:rPr>
          <w:rFonts w:eastAsia="Arial" w:cs="Arial"/>
          <w:color w:val="131313"/>
          <w:lang w:val="fi-FI"/>
        </w:rPr>
        <w:t xml:space="preserve"> on huomioitava lapsen kuuleminen. </w:t>
      </w:r>
    </w:p>
    <w:p w:rsidR="00734C40" w:rsidRDefault="00734C40"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color w:val="131313"/>
          <w:lang w:val="fi-FI"/>
        </w:rPr>
      </w:pPr>
      <w:r w:rsidRPr="006901FB">
        <w:rPr>
          <w:rFonts w:eastAsia="Arial" w:cs="Arial"/>
          <w:color w:val="131313"/>
          <w:lang w:val="fi-FI"/>
        </w:rPr>
        <w:t>Sosiaaliviranomaisen - lapsen edun toteutumisen asiantuntijana - vahvistus tällaista tapaamisoikeutta koskevalle sopimuks</w:t>
      </w:r>
      <w:r w:rsidR="00734C40">
        <w:rPr>
          <w:rFonts w:eastAsia="Arial" w:cs="Arial"/>
          <w:color w:val="131313"/>
          <w:lang w:val="fi-FI"/>
        </w:rPr>
        <w:t xml:space="preserve">elle olisi riittävä toimenpide, samoilla edellytyksillä kuin muidenkin tapaamisoikeuksien vahvistaminen. </w:t>
      </w:r>
    </w:p>
    <w:p w:rsidR="00BA05FD" w:rsidRPr="006901FB" w:rsidRDefault="00BA05FD" w:rsidP="00443121">
      <w:pPr>
        <w:spacing w:after="0"/>
        <w:ind w:right="53"/>
        <w:rPr>
          <w:rFonts w:eastAsia="Arial" w:cs="Arial"/>
          <w:color w:val="131313"/>
          <w:lang w:val="fi-FI"/>
        </w:rPr>
      </w:pPr>
    </w:p>
    <w:p w:rsidR="0027119B" w:rsidRPr="00BA1810" w:rsidRDefault="00443121" w:rsidP="00443121">
      <w:pPr>
        <w:spacing w:after="0"/>
        <w:ind w:right="53"/>
        <w:rPr>
          <w:rFonts w:eastAsia="Arial" w:cs="Arial"/>
          <w:b/>
          <w:color w:val="131313"/>
          <w:lang w:val="fi-FI"/>
        </w:rPr>
      </w:pPr>
      <w:r w:rsidRPr="006901FB">
        <w:rPr>
          <w:rFonts w:eastAsia="Arial" w:cs="Arial"/>
          <w:b/>
          <w:color w:val="131313"/>
          <w:lang w:val="fi-FI"/>
        </w:rPr>
        <w:t>2.</w:t>
      </w:r>
      <w:r w:rsidR="001A2C79" w:rsidRPr="006901FB">
        <w:rPr>
          <w:rFonts w:eastAsia="Arial" w:cs="Arial"/>
          <w:b/>
          <w:color w:val="131313"/>
          <w:lang w:val="fi-FI"/>
        </w:rPr>
        <w:t>4</w:t>
      </w:r>
      <w:r w:rsidR="001A2C79" w:rsidRPr="006901FB">
        <w:rPr>
          <w:rFonts w:eastAsia="Arial" w:cs="Arial"/>
          <w:b/>
          <w:color w:val="131313"/>
          <w:lang w:val="fi-FI"/>
        </w:rPr>
        <w:tab/>
        <w:t>Tapaamisoikeuden toteutuminen</w:t>
      </w:r>
    </w:p>
    <w:p w:rsidR="00443121" w:rsidRPr="0027119B" w:rsidRDefault="0027119B" w:rsidP="00443121">
      <w:pPr>
        <w:spacing w:after="0"/>
        <w:ind w:right="53"/>
        <w:rPr>
          <w:rFonts w:eastAsia="Arial" w:cs="Arial"/>
          <w:b/>
          <w:color w:val="131313"/>
          <w:lang w:val="fi-FI"/>
        </w:rPr>
      </w:pPr>
      <w:r w:rsidRPr="0027119B">
        <w:rPr>
          <w:rFonts w:eastAsia="Arial" w:cs="Arial"/>
          <w:b/>
          <w:color w:val="131313"/>
          <w:lang w:val="fi-FI"/>
        </w:rPr>
        <w:t xml:space="preserve">a) </w:t>
      </w:r>
      <w:r w:rsidR="00443121" w:rsidRPr="0027119B">
        <w:rPr>
          <w:rFonts w:eastAsia="Arial" w:cs="Arial"/>
          <w:b/>
          <w:color w:val="131313"/>
          <w:lang w:val="fi-FI"/>
        </w:rPr>
        <w:t xml:space="preserve">Vieraannuttaminen ja muut tapaamisen toteutumiseen liittyvät vaikeudet </w:t>
      </w:r>
    </w:p>
    <w:p w:rsidR="00DE2EE1" w:rsidRDefault="00DE2EE1"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color w:val="131313"/>
          <w:lang w:val="fi-FI"/>
        </w:rPr>
      </w:pPr>
      <w:r w:rsidRPr="006901FB">
        <w:rPr>
          <w:rFonts w:eastAsia="Arial" w:cs="Arial"/>
          <w:color w:val="131313"/>
          <w:lang w:val="fi-FI"/>
        </w:rPr>
        <w:t>Vieraannuttami</w:t>
      </w:r>
      <w:r w:rsidR="00DE2EE1">
        <w:rPr>
          <w:rFonts w:eastAsia="Arial" w:cs="Arial"/>
          <w:color w:val="131313"/>
          <w:lang w:val="fi-FI"/>
        </w:rPr>
        <w:t>sen kieltäminen sisältyy jo lakii</w:t>
      </w:r>
      <w:r w:rsidRPr="006901FB">
        <w:rPr>
          <w:rFonts w:eastAsia="Arial" w:cs="Arial"/>
          <w:color w:val="131313"/>
          <w:lang w:val="fi-FI"/>
        </w:rPr>
        <w:t>n</w:t>
      </w:r>
      <w:r w:rsidR="007064C0">
        <w:rPr>
          <w:rFonts w:eastAsia="Arial" w:cs="Arial"/>
          <w:color w:val="131313"/>
          <w:lang w:val="fi-FI"/>
        </w:rPr>
        <w:t xml:space="preserve"> – ja samalla lapsen oikeutta molempiin vanhempiinsa on tärkeä korostaa</w:t>
      </w:r>
      <w:r w:rsidRPr="006901FB">
        <w:rPr>
          <w:rFonts w:eastAsia="Arial" w:cs="Arial"/>
          <w:color w:val="131313"/>
          <w:lang w:val="fi-FI"/>
        </w:rPr>
        <w:t>. Tapaamisoikeuden toteu</w:t>
      </w:r>
      <w:r w:rsidR="00624DED" w:rsidRPr="006901FB">
        <w:rPr>
          <w:rFonts w:eastAsia="Arial" w:cs="Arial"/>
          <w:color w:val="131313"/>
          <w:lang w:val="fi-FI"/>
        </w:rPr>
        <w:t>tumista tulee helpottaa muun mu</w:t>
      </w:r>
      <w:r w:rsidRPr="006901FB">
        <w:rPr>
          <w:rFonts w:eastAsia="Arial" w:cs="Arial"/>
          <w:color w:val="131313"/>
          <w:lang w:val="fi-FI"/>
        </w:rPr>
        <w:t>assa tiivistämällä oikeusistuinten ja palvelujärjestelmän yhteistyötä, erityisesti tehostamalla tiedottamista perheiden oikeudesta Perheasioiden sovitteluun ja alueellisiin - myös järjestöjen - eropalveluihin.</w:t>
      </w:r>
      <w:r w:rsidR="00624DED" w:rsidRPr="006901FB">
        <w:rPr>
          <w:rFonts w:eastAsia="Arial" w:cs="Arial"/>
          <w:color w:val="131313"/>
          <w:lang w:val="fi-FI"/>
        </w:rPr>
        <w:t xml:space="preserve"> </w:t>
      </w:r>
    </w:p>
    <w:p w:rsidR="00383D46" w:rsidRPr="006901FB" w:rsidRDefault="00383D46" w:rsidP="00383D46">
      <w:pPr>
        <w:spacing w:after="0"/>
        <w:ind w:right="53"/>
        <w:rPr>
          <w:rFonts w:eastAsia="Arial" w:cs="Arial"/>
          <w:color w:val="131313"/>
          <w:lang w:val="fi-FI"/>
        </w:rPr>
      </w:pPr>
    </w:p>
    <w:p w:rsidR="00214AA8" w:rsidRDefault="007064C0" w:rsidP="00092C8E">
      <w:pPr>
        <w:spacing w:after="0"/>
        <w:ind w:right="53"/>
        <w:rPr>
          <w:rFonts w:eastAsia="Arial" w:cs="Arial"/>
          <w:color w:val="131313"/>
          <w:lang w:val="fi-FI"/>
        </w:rPr>
      </w:pPr>
      <w:r>
        <w:rPr>
          <w:rFonts w:eastAsia="Arial" w:cs="Arial"/>
          <w:color w:val="131313"/>
          <w:lang w:val="fi-FI"/>
        </w:rPr>
        <w:t>Vieraannuttamista arvioitaessa ja määrittelyssä</w:t>
      </w:r>
      <w:r w:rsidRPr="006901FB">
        <w:rPr>
          <w:rFonts w:eastAsia="Arial" w:cs="Arial"/>
          <w:color w:val="131313"/>
          <w:lang w:val="fi-FI"/>
        </w:rPr>
        <w:t xml:space="preserve"> tulee huo</w:t>
      </w:r>
      <w:r>
        <w:rPr>
          <w:rFonts w:eastAsia="Arial" w:cs="Arial"/>
          <w:color w:val="131313"/>
          <w:lang w:val="fi-FI"/>
        </w:rPr>
        <w:t xml:space="preserve">mioida perheessä tapahtunut väkivalta. </w:t>
      </w:r>
      <w:r w:rsidRPr="006901FB">
        <w:rPr>
          <w:rFonts w:eastAsia="Arial" w:cs="Arial"/>
          <w:color w:val="131313"/>
          <w:lang w:val="fi-FI"/>
        </w:rPr>
        <w:t>Väkivallan uhreilla on paljon kokemuksia siitä, että heidän kokemuksensa väkivallasta eivät tule vakavasti otetuiksi viranomaiskäytännöissä ja sov</w:t>
      </w:r>
      <w:r>
        <w:rPr>
          <w:rFonts w:eastAsia="Arial" w:cs="Arial"/>
          <w:color w:val="131313"/>
          <w:lang w:val="fi-FI"/>
        </w:rPr>
        <w:t xml:space="preserve">ittaessa lapsen tapaamisista </w:t>
      </w:r>
      <w:r w:rsidRPr="006901FB">
        <w:rPr>
          <w:rFonts w:eastAsia="Arial" w:cs="Arial"/>
          <w:color w:val="131313"/>
          <w:lang w:val="fi-FI"/>
        </w:rPr>
        <w:t>tai huoltajuudesta.  Kokemusten mukaan väkivallan uhrien huoli lasten turvallisuudesta ei tule viranomaiskäytännöis</w:t>
      </w:r>
      <w:r>
        <w:rPr>
          <w:rFonts w:eastAsia="Arial" w:cs="Arial"/>
          <w:color w:val="131313"/>
          <w:lang w:val="fi-FI"/>
        </w:rPr>
        <w:t xml:space="preserve">sä nyt kuulluksi, väkivaltaa </w:t>
      </w:r>
      <w:r w:rsidRPr="006901FB">
        <w:rPr>
          <w:rFonts w:eastAsia="Arial" w:cs="Arial"/>
          <w:color w:val="131313"/>
          <w:lang w:val="fi-FI"/>
        </w:rPr>
        <w:t xml:space="preserve">tai sen uhkaa sekä seurauksia vähätellään. </w:t>
      </w:r>
      <w:r w:rsidR="00092C8E">
        <w:rPr>
          <w:rFonts w:eastAsia="Arial" w:cs="Arial"/>
          <w:color w:val="131313"/>
          <w:lang w:val="fi-FI"/>
        </w:rPr>
        <w:t>Myös l</w:t>
      </w:r>
      <w:r w:rsidR="00092C8E" w:rsidRPr="006901FB">
        <w:rPr>
          <w:rFonts w:eastAsia="Arial" w:cs="Arial"/>
          <w:color w:val="131313"/>
          <w:lang w:val="fi-FI"/>
        </w:rPr>
        <w:t>apsen pelko tavata etävanh</w:t>
      </w:r>
      <w:r w:rsidR="00092C8E">
        <w:rPr>
          <w:rFonts w:eastAsia="Arial" w:cs="Arial"/>
          <w:color w:val="131313"/>
          <w:lang w:val="fi-FI"/>
        </w:rPr>
        <w:t>empaa on otettava vaka</w:t>
      </w:r>
      <w:r w:rsidR="00627109">
        <w:rPr>
          <w:rFonts w:eastAsia="Arial" w:cs="Arial"/>
          <w:color w:val="131313"/>
          <w:lang w:val="fi-FI"/>
        </w:rPr>
        <w:t xml:space="preserve">vasti – on </w:t>
      </w:r>
      <w:r w:rsidR="003308C1">
        <w:rPr>
          <w:rFonts w:eastAsia="Arial" w:cs="Arial"/>
          <w:color w:val="131313"/>
          <w:lang w:val="fi-FI"/>
        </w:rPr>
        <w:t>vältyttävä tilanteilta,</w:t>
      </w:r>
      <w:r w:rsidR="00092C8E" w:rsidRPr="006901FB">
        <w:rPr>
          <w:rFonts w:eastAsia="Arial" w:cs="Arial"/>
          <w:color w:val="131313"/>
          <w:lang w:val="fi-FI"/>
        </w:rPr>
        <w:t xml:space="preserve"> </w:t>
      </w:r>
      <w:r w:rsidR="00627109">
        <w:rPr>
          <w:rFonts w:eastAsia="Arial" w:cs="Arial"/>
          <w:color w:val="131313"/>
          <w:lang w:val="fi-FI"/>
        </w:rPr>
        <w:t>joissa</w:t>
      </w:r>
      <w:r w:rsidR="00092C8E" w:rsidRPr="006901FB">
        <w:rPr>
          <w:rFonts w:eastAsia="Arial" w:cs="Arial"/>
          <w:color w:val="131313"/>
          <w:lang w:val="fi-FI"/>
        </w:rPr>
        <w:t xml:space="preserve"> lapsi on pakotettu tapaamaan vanhempaan, jota pelkää. </w:t>
      </w:r>
    </w:p>
    <w:p w:rsidR="007064C0" w:rsidRDefault="007064C0" w:rsidP="00092C8E">
      <w:pPr>
        <w:spacing w:after="0"/>
        <w:ind w:right="53"/>
        <w:rPr>
          <w:rFonts w:eastAsia="Arial" w:cs="Arial"/>
          <w:color w:val="131313"/>
          <w:lang w:val="fi-FI"/>
        </w:rPr>
      </w:pPr>
      <w:r w:rsidRPr="006901FB">
        <w:rPr>
          <w:rFonts w:eastAsia="Arial" w:cs="Arial"/>
          <w:color w:val="131313"/>
          <w:lang w:val="fi-FI"/>
        </w:rPr>
        <w:t>Väkivallan vakavuutta ja sen</w:t>
      </w:r>
      <w:r>
        <w:rPr>
          <w:rFonts w:eastAsia="Arial" w:cs="Arial"/>
          <w:color w:val="131313"/>
          <w:lang w:val="fi-FI"/>
        </w:rPr>
        <w:t xml:space="preserve"> vaikutuksia tapaamis</w:t>
      </w:r>
      <w:r w:rsidRPr="006901FB">
        <w:rPr>
          <w:rFonts w:eastAsia="Arial" w:cs="Arial"/>
          <w:color w:val="131313"/>
          <w:lang w:val="fi-FI"/>
        </w:rPr>
        <w:t>käytäntöihin</w:t>
      </w:r>
      <w:r w:rsidR="00092C8E">
        <w:rPr>
          <w:rFonts w:eastAsia="Arial" w:cs="Arial"/>
          <w:color w:val="131313"/>
          <w:lang w:val="fi-FI"/>
        </w:rPr>
        <w:t xml:space="preserve"> arvioitae</w:t>
      </w:r>
      <w:r w:rsidR="00214AA8">
        <w:rPr>
          <w:rFonts w:eastAsia="Arial" w:cs="Arial"/>
          <w:color w:val="131313"/>
          <w:lang w:val="fi-FI"/>
        </w:rPr>
        <w:t>s</w:t>
      </w:r>
      <w:r w:rsidR="00092C8E">
        <w:rPr>
          <w:rFonts w:eastAsia="Arial" w:cs="Arial"/>
          <w:color w:val="131313"/>
          <w:lang w:val="fi-FI"/>
        </w:rPr>
        <w:t>sa</w:t>
      </w:r>
      <w:r w:rsidRPr="006901FB">
        <w:rPr>
          <w:rFonts w:eastAsia="Arial" w:cs="Arial"/>
          <w:color w:val="131313"/>
          <w:lang w:val="fi-FI"/>
        </w:rPr>
        <w:t xml:space="preserve"> </w:t>
      </w:r>
      <w:r w:rsidR="00214AA8">
        <w:rPr>
          <w:rFonts w:eastAsia="Arial" w:cs="Arial"/>
          <w:color w:val="131313"/>
          <w:lang w:val="fi-FI"/>
        </w:rPr>
        <w:t>tulee</w:t>
      </w:r>
      <w:r w:rsidRPr="006901FB">
        <w:rPr>
          <w:rFonts w:eastAsia="Arial" w:cs="Arial"/>
          <w:color w:val="131313"/>
          <w:lang w:val="fi-FI"/>
        </w:rPr>
        <w:t xml:space="preserve"> huomioida myös väkivallan konteksti: perhe- ja</w:t>
      </w:r>
      <w:r>
        <w:rPr>
          <w:rFonts w:eastAsia="Arial" w:cs="Arial"/>
          <w:color w:val="131313"/>
          <w:lang w:val="fi-FI"/>
        </w:rPr>
        <w:t xml:space="preserve"> lähisuhdeväkivalta ei useimmi</w:t>
      </w:r>
      <w:r w:rsidRPr="006901FB">
        <w:rPr>
          <w:rFonts w:eastAsia="Arial" w:cs="Arial"/>
          <w:color w:val="131313"/>
          <w:lang w:val="fi-FI"/>
        </w:rPr>
        <w:t>ten ole kertaluonteinen tapahtuma vaan siihen kietoutuu monimuoto</w:t>
      </w:r>
      <w:r>
        <w:rPr>
          <w:rFonts w:eastAsia="Arial" w:cs="Arial"/>
          <w:color w:val="131313"/>
          <w:lang w:val="fi-FI"/>
        </w:rPr>
        <w:t xml:space="preserve">ista </w:t>
      </w:r>
      <w:r w:rsidR="00214AA8">
        <w:rPr>
          <w:rFonts w:eastAsia="Arial" w:cs="Arial"/>
          <w:color w:val="131313"/>
          <w:lang w:val="fi-FI"/>
        </w:rPr>
        <w:t xml:space="preserve">henkistä </w:t>
      </w:r>
      <w:r>
        <w:rPr>
          <w:rFonts w:eastAsia="Arial" w:cs="Arial"/>
          <w:color w:val="131313"/>
          <w:lang w:val="fi-FI"/>
        </w:rPr>
        <w:t>väkivaltaa, joilla on olen</w:t>
      </w:r>
      <w:r w:rsidRPr="006901FB">
        <w:rPr>
          <w:rFonts w:eastAsia="Arial" w:cs="Arial"/>
          <w:color w:val="131313"/>
          <w:lang w:val="fi-FI"/>
        </w:rPr>
        <w:t xml:space="preserve">nainen vaikutus uhrin ja lasten hyvinvoinnin alenemiseen kokonaisuudessaan. </w:t>
      </w:r>
    </w:p>
    <w:p w:rsidR="00624DED" w:rsidRPr="006901FB" w:rsidRDefault="00624DED" w:rsidP="00443121">
      <w:pPr>
        <w:spacing w:after="0"/>
        <w:ind w:right="53"/>
        <w:rPr>
          <w:rFonts w:eastAsia="Arial" w:cs="Arial"/>
          <w:color w:val="131313"/>
          <w:lang w:val="fi-FI"/>
        </w:rPr>
      </w:pPr>
    </w:p>
    <w:p w:rsidR="00443121" w:rsidRPr="006901FB" w:rsidRDefault="004202B2" w:rsidP="00443121">
      <w:pPr>
        <w:spacing w:after="0"/>
        <w:ind w:right="53"/>
        <w:rPr>
          <w:rFonts w:eastAsia="Arial" w:cs="Arial"/>
          <w:color w:val="131313"/>
          <w:lang w:val="fi-FI"/>
        </w:rPr>
      </w:pPr>
      <w:r w:rsidRPr="006901FB">
        <w:rPr>
          <w:rFonts w:eastAsia="Arial" w:cs="Arial"/>
          <w:color w:val="131313"/>
          <w:lang w:val="fi-FI"/>
        </w:rPr>
        <w:t>Kannatamme ajatusta</w:t>
      </w:r>
      <w:r w:rsidR="00443121" w:rsidRPr="006901FB">
        <w:rPr>
          <w:rFonts w:eastAsia="Arial" w:cs="Arial"/>
          <w:color w:val="131313"/>
          <w:lang w:val="fi-FI"/>
        </w:rPr>
        <w:t xml:space="preserve"> </w:t>
      </w:r>
      <w:r w:rsidRPr="006901FB">
        <w:rPr>
          <w:rFonts w:eastAsia="Arial" w:cs="Arial"/>
          <w:color w:val="131313"/>
          <w:lang w:val="fi-FI"/>
        </w:rPr>
        <w:t xml:space="preserve">sisällyttää </w:t>
      </w:r>
      <w:r w:rsidR="00443121" w:rsidRPr="006901FB">
        <w:rPr>
          <w:rFonts w:eastAsia="Arial" w:cs="Arial"/>
          <w:color w:val="131313"/>
          <w:lang w:val="fi-FI"/>
        </w:rPr>
        <w:t>lapsenhuoltolakiin Euroopan neuvoston suo</w:t>
      </w:r>
      <w:r w:rsidR="000F24C3" w:rsidRPr="006901FB">
        <w:rPr>
          <w:rFonts w:eastAsia="Arial" w:cs="Arial"/>
          <w:color w:val="131313"/>
          <w:lang w:val="fi-FI"/>
        </w:rPr>
        <w:t>situksessa tarkoitettu velvolli</w:t>
      </w:r>
      <w:r w:rsidR="00443121" w:rsidRPr="006901FB">
        <w:rPr>
          <w:rFonts w:eastAsia="Arial" w:cs="Arial"/>
          <w:color w:val="131313"/>
          <w:lang w:val="fi-FI"/>
        </w:rPr>
        <w:t>suus ilmoittaa etukäteen lapsen asuinpaikan muuttamisesta</w:t>
      </w:r>
      <w:r w:rsidR="000F24C3" w:rsidRPr="006901FB">
        <w:rPr>
          <w:rFonts w:eastAsia="Arial" w:cs="Arial"/>
          <w:color w:val="131313"/>
          <w:lang w:val="fi-FI"/>
        </w:rPr>
        <w:t xml:space="preserve">. </w:t>
      </w:r>
      <w:r w:rsidR="00443121" w:rsidRPr="006901FB">
        <w:rPr>
          <w:rFonts w:eastAsia="Arial" w:cs="Arial"/>
          <w:color w:val="131313"/>
          <w:lang w:val="fi-FI"/>
        </w:rPr>
        <w:t>Tällaisen velvollisuuden sisällyttäminen lapsenhuoltolakiin on lapsen ed</w:t>
      </w:r>
      <w:r w:rsidR="000F24C3" w:rsidRPr="006901FB">
        <w:rPr>
          <w:rFonts w:eastAsia="Arial" w:cs="Arial"/>
          <w:color w:val="131313"/>
          <w:lang w:val="fi-FI"/>
        </w:rPr>
        <w:t xml:space="preserve">un mukainen toimenpide. </w:t>
      </w:r>
    </w:p>
    <w:p w:rsidR="00443121" w:rsidRPr="006901FB" w:rsidRDefault="00443121" w:rsidP="00443121">
      <w:pPr>
        <w:spacing w:after="0"/>
        <w:ind w:right="53"/>
        <w:rPr>
          <w:rFonts w:eastAsia="Arial" w:cs="Arial"/>
          <w:color w:val="131313"/>
          <w:lang w:val="fi-FI"/>
        </w:rPr>
      </w:pPr>
    </w:p>
    <w:p w:rsidR="00443121" w:rsidRDefault="00443121" w:rsidP="00443121">
      <w:pPr>
        <w:spacing w:after="0"/>
        <w:ind w:right="53"/>
        <w:rPr>
          <w:rFonts w:eastAsia="Arial" w:cs="Arial"/>
          <w:b/>
          <w:color w:val="131313"/>
          <w:lang w:val="fi-FI"/>
        </w:rPr>
      </w:pPr>
      <w:r w:rsidRPr="006901FB">
        <w:rPr>
          <w:rFonts w:eastAsia="Arial" w:cs="Arial"/>
          <w:b/>
          <w:color w:val="131313"/>
          <w:lang w:val="fi-FI"/>
        </w:rPr>
        <w:t>2.5</w:t>
      </w:r>
      <w:r w:rsidRPr="006901FB">
        <w:rPr>
          <w:rFonts w:eastAsia="Arial" w:cs="Arial"/>
          <w:b/>
          <w:color w:val="131313"/>
          <w:lang w:val="fi-FI"/>
        </w:rPr>
        <w:tab/>
        <w:t>Vastuu lapsen tapaamiskustannuksista</w:t>
      </w:r>
    </w:p>
    <w:p w:rsidR="002D46DA" w:rsidRPr="006901FB" w:rsidRDefault="002D46DA" w:rsidP="00443121">
      <w:pPr>
        <w:spacing w:after="0"/>
        <w:ind w:right="53"/>
        <w:rPr>
          <w:rFonts w:eastAsia="Arial" w:cs="Arial"/>
          <w:b/>
          <w:color w:val="131313"/>
          <w:lang w:val="fi-FI"/>
        </w:rPr>
      </w:pPr>
    </w:p>
    <w:p w:rsidR="000F24C3" w:rsidRPr="006901FB" w:rsidRDefault="003308C1" w:rsidP="00443121">
      <w:pPr>
        <w:spacing w:after="0"/>
        <w:ind w:right="53"/>
        <w:rPr>
          <w:rFonts w:eastAsia="Arial" w:cs="Arial"/>
          <w:color w:val="131313"/>
          <w:lang w:val="fi-FI"/>
        </w:rPr>
      </w:pPr>
      <w:r>
        <w:rPr>
          <w:rFonts w:eastAsia="Arial" w:cs="Arial"/>
          <w:color w:val="131313"/>
          <w:lang w:val="fi-FI"/>
        </w:rPr>
        <w:t>Tapaamisten k</w:t>
      </w:r>
      <w:r w:rsidRPr="006901FB">
        <w:rPr>
          <w:rFonts w:eastAsia="Arial" w:cs="Arial"/>
          <w:color w:val="131313"/>
          <w:lang w:val="fi-FI"/>
        </w:rPr>
        <w:t xml:space="preserve">ustannus ei saa olla esteenä sille, että lapsi säilyttää suhteen hänelle tärkeään aikuiseen. </w:t>
      </w:r>
      <w:r>
        <w:rPr>
          <w:rFonts w:eastAsia="Arial" w:cs="Arial"/>
          <w:color w:val="131313"/>
          <w:lang w:val="fi-FI"/>
        </w:rPr>
        <w:t>Tapaamisten k</w:t>
      </w:r>
      <w:r w:rsidR="00443121" w:rsidRPr="006901FB">
        <w:rPr>
          <w:rFonts w:eastAsia="Arial" w:cs="Arial"/>
          <w:color w:val="131313"/>
          <w:lang w:val="fi-FI"/>
        </w:rPr>
        <w:t>ustannusten jakautuminen tasaisesti helpotta</w:t>
      </w:r>
      <w:r w:rsidR="000F24C3" w:rsidRPr="006901FB">
        <w:rPr>
          <w:rFonts w:eastAsia="Arial" w:cs="Arial"/>
          <w:color w:val="131313"/>
          <w:lang w:val="fi-FI"/>
        </w:rPr>
        <w:t xml:space="preserve">isi </w:t>
      </w:r>
      <w:r w:rsidR="00E66C3E">
        <w:rPr>
          <w:rFonts w:eastAsia="Arial" w:cs="Arial"/>
          <w:color w:val="131313"/>
          <w:lang w:val="fi-FI"/>
        </w:rPr>
        <w:t xml:space="preserve">monessa tapauksessa </w:t>
      </w:r>
      <w:r w:rsidR="000F24C3" w:rsidRPr="006901FB">
        <w:rPr>
          <w:rFonts w:eastAsia="Arial" w:cs="Arial"/>
          <w:color w:val="131313"/>
          <w:lang w:val="fi-FI"/>
        </w:rPr>
        <w:t xml:space="preserve">lasten molempien </w:t>
      </w:r>
      <w:r w:rsidR="000F24C3" w:rsidRPr="006901FB">
        <w:rPr>
          <w:rFonts w:eastAsia="Arial" w:cs="Arial"/>
          <w:color w:val="131313"/>
          <w:lang w:val="fi-FI"/>
        </w:rPr>
        <w:lastRenderedPageBreak/>
        <w:t xml:space="preserve">vanhempien </w:t>
      </w:r>
      <w:r w:rsidR="00443121" w:rsidRPr="006901FB">
        <w:rPr>
          <w:rFonts w:eastAsia="Arial" w:cs="Arial"/>
          <w:color w:val="131313"/>
          <w:lang w:val="fi-FI"/>
        </w:rPr>
        <w:t>sää</w:t>
      </w:r>
      <w:r>
        <w:rPr>
          <w:rFonts w:eastAsia="Arial" w:cs="Arial"/>
          <w:color w:val="131313"/>
          <w:lang w:val="fi-FI"/>
        </w:rPr>
        <w:t>nnöllisiä/sovittuja tapaamisia. Kustannusten jakautumisen perusteiden määrittely vaatii kuitenkin tarkkaa oikeudenmukaisuuden punnintaa mm. tapauk</w:t>
      </w:r>
      <w:r w:rsidR="00E66C3E">
        <w:rPr>
          <w:rFonts w:eastAsia="Arial" w:cs="Arial"/>
          <w:color w:val="131313"/>
          <w:lang w:val="fi-FI"/>
        </w:rPr>
        <w:t>sissa, jossa toinen vanhemmista on tehnyt päätöksen muuttaa</w:t>
      </w:r>
      <w:r>
        <w:rPr>
          <w:rFonts w:eastAsia="Arial" w:cs="Arial"/>
          <w:color w:val="131313"/>
          <w:lang w:val="fi-FI"/>
        </w:rPr>
        <w:t xml:space="preserve"> pitkän matkan päähän. </w:t>
      </w:r>
    </w:p>
    <w:p w:rsidR="000F24C3" w:rsidRPr="006901FB" w:rsidRDefault="000F24C3" w:rsidP="00443121">
      <w:pPr>
        <w:spacing w:after="0"/>
        <w:ind w:right="53"/>
        <w:rPr>
          <w:rFonts w:eastAsia="Arial" w:cs="Arial"/>
          <w:color w:val="131313"/>
          <w:lang w:val="fi-FI"/>
        </w:rPr>
      </w:pPr>
    </w:p>
    <w:p w:rsidR="00AE7D9F" w:rsidRPr="006901FB" w:rsidRDefault="000F24C3" w:rsidP="00443121">
      <w:pPr>
        <w:spacing w:after="0"/>
        <w:ind w:right="53"/>
        <w:rPr>
          <w:rFonts w:eastAsia="Arial" w:cs="Arial"/>
          <w:b/>
          <w:color w:val="131313"/>
          <w:lang w:val="fi-FI"/>
        </w:rPr>
      </w:pPr>
      <w:r w:rsidRPr="006901FB">
        <w:rPr>
          <w:rFonts w:eastAsia="Arial" w:cs="Arial"/>
          <w:b/>
          <w:color w:val="131313"/>
          <w:lang w:val="fi-FI"/>
        </w:rPr>
        <w:t>Oikeudenkäyntimenettely</w:t>
      </w:r>
    </w:p>
    <w:p w:rsidR="00443121" w:rsidRDefault="00443121" w:rsidP="00443121">
      <w:pPr>
        <w:spacing w:after="0"/>
        <w:ind w:right="53"/>
        <w:rPr>
          <w:rFonts w:eastAsia="Arial" w:cs="Arial"/>
          <w:b/>
          <w:color w:val="131313"/>
          <w:lang w:val="fi-FI"/>
        </w:rPr>
      </w:pPr>
      <w:r w:rsidRPr="006901FB">
        <w:rPr>
          <w:rFonts w:eastAsia="Arial" w:cs="Arial"/>
          <w:b/>
          <w:color w:val="131313"/>
          <w:lang w:val="fi-FI"/>
        </w:rPr>
        <w:t>2.6</w:t>
      </w:r>
      <w:r w:rsidRPr="006901FB">
        <w:rPr>
          <w:rFonts w:eastAsia="Arial" w:cs="Arial"/>
          <w:b/>
          <w:color w:val="131313"/>
          <w:lang w:val="fi-FI"/>
        </w:rPr>
        <w:tab/>
        <w:t>Oikeudenkäyntimenettelyn nopeuttaminen</w:t>
      </w:r>
      <w:r w:rsidRPr="006901FB">
        <w:rPr>
          <w:rFonts w:eastAsia="Arial" w:cs="Arial"/>
          <w:b/>
          <w:color w:val="131313"/>
          <w:lang w:val="fi-FI"/>
        </w:rPr>
        <w:tab/>
      </w:r>
    </w:p>
    <w:p w:rsidR="00AE7D9F" w:rsidRPr="006901FB" w:rsidRDefault="00AE7D9F" w:rsidP="00443121">
      <w:pPr>
        <w:spacing w:after="0"/>
        <w:ind w:right="53"/>
        <w:rPr>
          <w:rFonts w:eastAsia="Arial" w:cs="Arial"/>
          <w:b/>
          <w:color w:val="131313"/>
          <w:lang w:val="fi-FI"/>
        </w:rPr>
      </w:pPr>
    </w:p>
    <w:p w:rsidR="002E0017" w:rsidRPr="006901FB" w:rsidRDefault="00C92DF2" w:rsidP="00443121">
      <w:pPr>
        <w:spacing w:after="0"/>
        <w:ind w:right="53"/>
        <w:rPr>
          <w:rFonts w:eastAsia="Arial" w:cs="Arial"/>
          <w:color w:val="131313"/>
          <w:lang w:val="fi-FI"/>
        </w:rPr>
      </w:pPr>
      <w:r>
        <w:rPr>
          <w:rFonts w:eastAsia="Arial" w:cs="Arial"/>
          <w:color w:val="131313"/>
          <w:lang w:val="fi-FI"/>
        </w:rPr>
        <w:t>Kannatamme oikeudenkäyntimenettelyn nopeuttamista ja Lapsen oikeuksien komitean huomautusten vakavasti ottamista. Nopea asiain käsittely on tarpeen turvallisuuden, lapsen tärkeiden ihmissuhteiden säilymisen ja oikeusturvan kannalta olennaista.</w:t>
      </w:r>
      <w:r w:rsidR="00FA2E4E" w:rsidRPr="006901FB">
        <w:rPr>
          <w:rFonts w:eastAsia="Arial" w:cs="Arial"/>
          <w:color w:val="131313"/>
          <w:lang w:val="fi-FI"/>
        </w:rPr>
        <w:t xml:space="preserve"> </w:t>
      </w:r>
      <w:r w:rsidR="009F14C7" w:rsidRPr="006901FB">
        <w:rPr>
          <w:rFonts w:eastAsia="Arial" w:cs="Arial"/>
          <w:color w:val="131313"/>
          <w:lang w:val="fi-FI"/>
        </w:rPr>
        <w:t xml:space="preserve">Erityisesti silloin, kun on kyse väkivallasta ja/ tai sen uhasta, </w:t>
      </w:r>
      <w:r w:rsidR="002A5812">
        <w:rPr>
          <w:rFonts w:eastAsia="Arial" w:cs="Arial"/>
          <w:color w:val="131313"/>
          <w:lang w:val="fi-FI"/>
        </w:rPr>
        <w:t xml:space="preserve">oikeusprosessin kesto saattaa jopa lisätä väkivaltaa. </w:t>
      </w:r>
    </w:p>
    <w:p w:rsidR="00443121" w:rsidRPr="006901FB" w:rsidRDefault="00443121"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b/>
          <w:color w:val="131313"/>
          <w:lang w:val="fi-FI"/>
        </w:rPr>
      </w:pPr>
      <w:r w:rsidRPr="006901FB">
        <w:rPr>
          <w:rFonts w:eastAsia="Arial" w:cs="Arial"/>
          <w:b/>
          <w:color w:val="131313"/>
          <w:lang w:val="fi-FI"/>
        </w:rPr>
        <w:t>2.7</w:t>
      </w:r>
      <w:r w:rsidRPr="006901FB">
        <w:rPr>
          <w:rFonts w:eastAsia="Arial" w:cs="Arial"/>
          <w:b/>
          <w:color w:val="131313"/>
          <w:lang w:val="fi-FI"/>
        </w:rPr>
        <w:tab/>
        <w:t>Sosiaaliviranomaisen selvityksen hankkiminen</w:t>
      </w:r>
    </w:p>
    <w:p w:rsidR="00443121" w:rsidRPr="006901FB" w:rsidRDefault="00443121"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color w:val="131313"/>
          <w:lang w:val="fi-FI"/>
        </w:rPr>
      </w:pPr>
      <w:r w:rsidRPr="006901FB">
        <w:rPr>
          <w:rFonts w:eastAsia="Arial" w:cs="Arial"/>
          <w:color w:val="131313"/>
          <w:lang w:val="fi-FI"/>
        </w:rPr>
        <w:t>a)</w:t>
      </w:r>
      <w:r w:rsidRPr="006901FB">
        <w:rPr>
          <w:rFonts w:eastAsia="Arial" w:cs="Arial"/>
          <w:color w:val="131313"/>
          <w:lang w:val="fi-FI"/>
        </w:rPr>
        <w:tab/>
        <w:t>Määräaika sosiaaliviranomaisen selvitykselle</w:t>
      </w:r>
    </w:p>
    <w:p w:rsidR="00443121" w:rsidRPr="006901FB" w:rsidRDefault="00F95E08" w:rsidP="00443121">
      <w:pPr>
        <w:spacing w:after="0"/>
        <w:ind w:right="53"/>
        <w:rPr>
          <w:rFonts w:eastAsia="Arial" w:cs="Arial"/>
          <w:color w:val="131313"/>
          <w:lang w:val="fi-FI"/>
        </w:rPr>
      </w:pPr>
      <w:r w:rsidRPr="006901FB">
        <w:rPr>
          <w:rFonts w:eastAsia="Arial" w:cs="Arial"/>
          <w:color w:val="131313"/>
          <w:lang w:val="fi-FI"/>
        </w:rPr>
        <w:t>Nopean käsittelyn tavoitteeseen</w:t>
      </w:r>
      <w:r w:rsidR="00254F0F">
        <w:rPr>
          <w:rFonts w:eastAsia="Arial" w:cs="Arial"/>
          <w:color w:val="131313"/>
          <w:lang w:val="fi-FI"/>
        </w:rPr>
        <w:t xml:space="preserve"> em. perusteilla</w:t>
      </w:r>
      <w:r w:rsidRPr="006901FB">
        <w:rPr>
          <w:rFonts w:eastAsia="Arial" w:cs="Arial"/>
          <w:color w:val="131313"/>
          <w:lang w:val="fi-FI"/>
        </w:rPr>
        <w:t xml:space="preserve"> tarvitaan sekä oikeus- että sosiaaliviranomaisen työn k</w:t>
      </w:r>
      <w:r w:rsidR="00254F0F">
        <w:rPr>
          <w:rFonts w:eastAsia="Arial" w:cs="Arial"/>
          <w:color w:val="131313"/>
          <w:lang w:val="fi-FI"/>
        </w:rPr>
        <w:t xml:space="preserve">eston määrittelyä. Se edellyttää myös velvoitetta riittävän henkilöstöresurssin järjestämiseen. </w:t>
      </w:r>
    </w:p>
    <w:p w:rsidR="00F95E08" w:rsidRPr="006901FB" w:rsidRDefault="00F95E08"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color w:val="131313"/>
          <w:lang w:val="fi-FI"/>
        </w:rPr>
      </w:pPr>
      <w:r w:rsidRPr="006901FB">
        <w:rPr>
          <w:rFonts w:eastAsia="Arial" w:cs="Arial"/>
          <w:color w:val="131313"/>
          <w:lang w:val="fi-FI"/>
        </w:rPr>
        <w:t>b)</w:t>
      </w:r>
      <w:r w:rsidRPr="006901FB">
        <w:rPr>
          <w:rFonts w:eastAsia="Arial" w:cs="Arial"/>
          <w:color w:val="131313"/>
          <w:lang w:val="fi-FI"/>
        </w:rPr>
        <w:tab/>
        <w:t>Olosuhdeselvityksen hankkiminen kunnan ostopalveluna</w:t>
      </w:r>
    </w:p>
    <w:p w:rsidR="00443121" w:rsidRPr="006901FB" w:rsidRDefault="00443121" w:rsidP="00443121">
      <w:pPr>
        <w:spacing w:after="0"/>
        <w:ind w:right="53"/>
        <w:rPr>
          <w:rFonts w:eastAsia="Arial" w:cs="Arial"/>
          <w:color w:val="131313"/>
          <w:lang w:val="fi-FI"/>
        </w:rPr>
      </w:pPr>
      <w:r w:rsidRPr="006901FB">
        <w:rPr>
          <w:rFonts w:eastAsia="Arial" w:cs="Arial"/>
          <w:color w:val="131313"/>
          <w:lang w:val="fi-FI"/>
        </w:rPr>
        <w:t>Olosuhdeselvitys on erityistä ammattitaitoa vaativaa työtä, joka kohdistuu ra</w:t>
      </w:r>
      <w:r w:rsidR="008F081F">
        <w:rPr>
          <w:rFonts w:eastAsia="Arial" w:cs="Arial"/>
          <w:color w:val="131313"/>
          <w:lang w:val="fi-FI"/>
        </w:rPr>
        <w:t>tkaisevasti lapsen elämään. Pidämme tärkeänä</w:t>
      </w:r>
      <w:r w:rsidRPr="006901FB">
        <w:rPr>
          <w:rFonts w:eastAsia="Arial" w:cs="Arial"/>
          <w:color w:val="131313"/>
          <w:lang w:val="fi-FI"/>
        </w:rPr>
        <w:t xml:space="preserve"> säilyttää olosuhdeselvitykset viranomaiselle määr</w:t>
      </w:r>
      <w:r w:rsidR="008F081F">
        <w:rPr>
          <w:rFonts w:eastAsia="Arial" w:cs="Arial"/>
          <w:color w:val="131313"/>
          <w:lang w:val="fi-FI"/>
        </w:rPr>
        <w:t>iteltynä vastuuna. Jos ostopalvelu mahdollistetaan, tarvitaan valtakunnalliset k</w:t>
      </w:r>
      <w:r w:rsidR="00270A2F" w:rsidRPr="006901FB">
        <w:rPr>
          <w:rFonts w:eastAsia="Arial" w:cs="Arial"/>
          <w:color w:val="131313"/>
          <w:lang w:val="fi-FI"/>
        </w:rPr>
        <w:t>riteerit palve</w:t>
      </w:r>
      <w:r w:rsidR="008F081F">
        <w:rPr>
          <w:rFonts w:eastAsia="Arial" w:cs="Arial"/>
          <w:color w:val="131313"/>
          <w:lang w:val="fi-FI"/>
        </w:rPr>
        <w:t>lun tuottamiselle</w:t>
      </w:r>
      <w:r w:rsidRPr="006901FB">
        <w:rPr>
          <w:rFonts w:eastAsia="Arial" w:cs="Arial"/>
          <w:color w:val="131313"/>
          <w:lang w:val="fi-FI"/>
        </w:rPr>
        <w:t xml:space="preserve">. </w:t>
      </w:r>
    </w:p>
    <w:p w:rsidR="00443121" w:rsidRPr="006901FB" w:rsidRDefault="00443121" w:rsidP="00443121">
      <w:pPr>
        <w:spacing w:after="0"/>
        <w:ind w:right="53"/>
        <w:rPr>
          <w:rFonts w:eastAsia="Arial" w:cs="Arial"/>
          <w:color w:val="131313"/>
          <w:lang w:val="fi-FI"/>
        </w:rPr>
      </w:pPr>
    </w:p>
    <w:p w:rsidR="00443121" w:rsidRDefault="00443121" w:rsidP="00443121">
      <w:pPr>
        <w:spacing w:after="0"/>
        <w:ind w:right="53"/>
        <w:rPr>
          <w:rFonts w:eastAsia="Arial" w:cs="Arial"/>
          <w:b/>
          <w:color w:val="131313"/>
          <w:lang w:val="fi-FI"/>
        </w:rPr>
      </w:pPr>
      <w:r w:rsidRPr="006901FB">
        <w:rPr>
          <w:rFonts w:eastAsia="Arial" w:cs="Arial"/>
          <w:b/>
          <w:color w:val="131313"/>
          <w:lang w:val="fi-FI"/>
        </w:rPr>
        <w:t>3.3 Lapsen kuuleminen ja osallistuminen oikeudenkäyntiin</w:t>
      </w:r>
    </w:p>
    <w:p w:rsidR="00C549FA" w:rsidRPr="006901FB" w:rsidRDefault="00C549FA" w:rsidP="00443121">
      <w:pPr>
        <w:spacing w:after="0"/>
        <w:ind w:right="53"/>
        <w:rPr>
          <w:rFonts w:eastAsia="Arial" w:cs="Arial"/>
          <w:b/>
          <w:color w:val="131313"/>
          <w:lang w:val="fi-FI"/>
        </w:rPr>
      </w:pPr>
    </w:p>
    <w:p w:rsidR="008A5C38" w:rsidRPr="008A3A1D" w:rsidRDefault="008A3A1D" w:rsidP="008A5C38">
      <w:pPr>
        <w:spacing w:after="0"/>
        <w:ind w:right="53"/>
        <w:rPr>
          <w:rFonts w:eastAsia="Arial" w:cs="Arial"/>
          <w:lang w:val="fi-FI"/>
        </w:rPr>
      </w:pPr>
      <w:r w:rsidRPr="008A3A1D">
        <w:rPr>
          <w:rFonts w:eastAsia="Arial" w:cs="Arial"/>
          <w:lang w:val="fi-FI"/>
        </w:rPr>
        <w:t xml:space="preserve">Lapsen kuulemista koskevien säännösten tarkistaminen on aiheellista, vrt. kommentti kohdassa 2.1. </w:t>
      </w:r>
      <w:r w:rsidR="00587FDC" w:rsidRPr="008A3A1D">
        <w:rPr>
          <w:rFonts w:eastAsia="Arial" w:cs="Arial"/>
          <w:lang w:val="fi-FI"/>
        </w:rPr>
        <w:t>Lapsen oikeuksien sopimuksen</w:t>
      </w:r>
      <w:r w:rsidR="008A5C38" w:rsidRPr="008A3A1D">
        <w:rPr>
          <w:rFonts w:eastAsia="Arial" w:cs="Arial"/>
          <w:lang w:val="fi-FI"/>
        </w:rPr>
        <w:t xml:space="preserve"> näkökulmasta lapsen etu ei voi toteutua mikäli lapsen näkemystä häntä koskevissa päätöksissä ei</w:t>
      </w:r>
      <w:r w:rsidR="00587FDC" w:rsidRPr="008A3A1D">
        <w:rPr>
          <w:rFonts w:eastAsia="Arial" w:cs="Arial"/>
          <w:lang w:val="fi-FI"/>
        </w:rPr>
        <w:t xml:space="preserve"> </w:t>
      </w:r>
      <w:r w:rsidR="008A5C38" w:rsidRPr="008A3A1D">
        <w:rPr>
          <w:rFonts w:eastAsia="Arial" w:cs="Arial"/>
          <w:lang w:val="fi-FI"/>
        </w:rPr>
        <w:t>huomioida. Tämä tarkoittaa esimerkiksi erotilanteissa sitä, että lasta tulisi kuulla ja kaikki ikärajat poistaa</w:t>
      </w:r>
      <w:r w:rsidR="00587FDC" w:rsidRPr="008A3A1D">
        <w:rPr>
          <w:rFonts w:eastAsia="Arial" w:cs="Arial"/>
          <w:lang w:val="fi-FI"/>
        </w:rPr>
        <w:t xml:space="preserve"> </w:t>
      </w:r>
      <w:r w:rsidR="008A5C38" w:rsidRPr="008A3A1D">
        <w:rPr>
          <w:rFonts w:eastAsia="Arial" w:cs="Arial"/>
          <w:lang w:val="fi-FI"/>
        </w:rPr>
        <w:t>laeista. Lapsella tulisi aina olla mahdollisuus ilmaista näkemyksensä ja nämä näkemykset tulisi ottaa</w:t>
      </w:r>
      <w:r w:rsidR="00587FDC" w:rsidRPr="008A3A1D">
        <w:rPr>
          <w:rFonts w:eastAsia="Arial" w:cs="Arial"/>
          <w:lang w:val="fi-FI"/>
        </w:rPr>
        <w:t xml:space="preserve"> </w:t>
      </w:r>
      <w:r w:rsidR="008A5C38" w:rsidRPr="008A3A1D">
        <w:rPr>
          <w:rFonts w:eastAsia="Arial" w:cs="Arial"/>
          <w:lang w:val="fi-FI"/>
        </w:rPr>
        <w:t>huomioon lasta koskevissa päätöksissä.</w:t>
      </w:r>
    </w:p>
    <w:p w:rsidR="008A3A1D" w:rsidRDefault="008A3A1D" w:rsidP="00443121">
      <w:pPr>
        <w:spacing w:after="0"/>
        <w:ind w:right="53"/>
        <w:rPr>
          <w:rFonts w:eastAsia="Arial" w:cs="Arial"/>
          <w:color w:val="131313"/>
          <w:lang w:val="fi-FI"/>
        </w:rPr>
      </w:pPr>
    </w:p>
    <w:p w:rsidR="00443121" w:rsidRPr="006901FB" w:rsidRDefault="008A3A1D" w:rsidP="00443121">
      <w:pPr>
        <w:spacing w:after="0"/>
        <w:ind w:right="53"/>
        <w:rPr>
          <w:rFonts w:eastAsia="Arial" w:cs="Arial"/>
          <w:color w:val="131313"/>
          <w:lang w:val="fi-FI"/>
        </w:rPr>
      </w:pPr>
      <w:r>
        <w:rPr>
          <w:rFonts w:eastAsia="Arial" w:cs="Arial"/>
          <w:color w:val="131313"/>
          <w:lang w:val="fi-FI"/>
        </w:rPr>
        <w:t>Lain uudistuksessa on hyvä myös</w:t>
      </w:r>
      <w:r w:rsidR="00443121" w:rsidRPr="006901FB">
        <w:rPr>
          <w:rFonts w:eastAsia="Arial" w:cs="Arial"/>
          <w:color w:val="131313"/>
          <w:lang w:val="fi-FI"/>
        </w:rPr>
        <w:t xml:space="preserve"> pohtia, millä muilla keinoilla lapsen asemaa voitaisiin vahvistaa huoltoa ja </w:t>
      </w:r>
      <w:r w:rsidR="007F46D9" w:rsidRPr="006901FB">
        <w:rPr>
          <w:rFonts w:eastAsia="Arial" w:cs="Arial"/>
          <w:color w:val="131313"/>
          <w:lang w:val="fi-FI"/>
        </w:rPr>
        <w:t>tapaamisoikeutta koskevassa asi</w:t>
      </w:r>
      <w:r>
        <w:rPr>
          <w:rFonts w:eastAsia="Arial" w:cs="Arial"/>
          <w:color w:val="131313"/>
          <w:lang w:val="fi-FI"/>
        </w:rPr>
        <w:t>assa.  N</w:t>
      </w:r>
      <w:r w:rsidR="00443121" w:rsidRPr="006901FB">
        <w:rPr>
          <w:rFonts w:eastAsia="Arial" w:cs="Arial"/>
          <w:color w:val="131313"/>
          <w:lang w:val="fi-FI"/>
        </w:rPr>
        <w:t xml:space="preserve">ykyistä käytäntöä huomattavasti useammin lapselle </w:t>
      </w:r>
      <w:r>
        <w:rPr>
          <w:rFonts w:eastAsia="Arial" w:cs="Arial"/>
          <w:color w:val="131313"/>
          <w:lang w:val="fi-FI"/>
        </w:rPr>
        <w:t xml:space="preserve">olisi </w:t>
      </w:r>
      <w:r w:rsidRPr="006901FB">
        <w:rPr>
          <w:rFonts w:eastAsia="Arial" w:cs="Arial"/>
          <w:color w:val="131313"/>
          <w:lang w:val="fi-FI"/>
        </w:rPr>
        <w:t xml:space="preserve">haettava </w:t>
      </w:r>
      <w:r w:rsidR="007F46D9" w:rsidRPr="006901FB">
        <w:rPr>
          <w:rFonts w:eastAsia="Arial" w:cs="Arial"/>
          <w:color w:val="131313"/>
          <w:lang w:val="fi-FI"/>
        </w:rPr>
        <w:t>lastensuojelun edunvalvoja huol</w:t>
      </w:r>
      <w:r w:rsidR="00443121" w:rsidRPr="006901FB">
        <w:rPr>
          <w:rFonts w:eastAsia="Arial" w:cs="Arial"/>
          <w:color w:val="131313"/>
          <w:lang w:val="fi-FI"/>
        </w:rPr>
        <w:t xml:space="preserve">toa ja tapaamisoikeutta koskevassa vanhempien välisessä riidassa.  </w:t>
      </w:r>
    </w:p>
    <w:p w:rsidR="00443121" w:rsidRPr="006901FB" w:rsidRDefault="00443121" w:rsidP="00443121">
      <w:pPr>
        <w:spacing w:after="0"/>
        <w:ind w:right="53"/>
        <w:rPr>
          <w:rFonts w:eastAsia="Arial" w:cs="Arial"/>
          <w:color w:val="131313"/>
          <w:lang w:val="fi-FI"/>
        </w:rPr>
      </w:pPr>
      <w:r w:rsidRPr="006901FB">
        <w:rPr>
          <w:rFonts w:eastAsia="Arial" w:cs="Arial"/>
          <w:color w:val="131313"/>
          <w:lang w:val="fi-FI"/>
        </w:rPr>
        <w:t>Esim. tuoreessa väitöstyössä (12/2015) Jaana Inkilä toteaa huoltoriidan täyttävän lapsen kaltoinkohtelun tunnusmerkit, koska vanhe</w:t>
      </w:r>
      <w:r w:rsidR="007F46D9" w:rsidRPr="006901FB">
        <w:rPr>
          <w:rFonts w:eastAsia="Arial" w:cs="Arial"/>
          <w:color w:val="131313"/>
          <w:lang w:val="fi-FI"/>
        </w:rPr>
        <w:t>mpien riitely kohdistuu lapseen.</w:t>
      </w:r>
      <w:r w:rsidR="00F3171F">
        <w:rPr>
          <w:rFonts w:eastAsia="Arial" w:cs="Arial"/>
          <w:color w:val="131313"/>
          <w:lang w:val="fi-FI"/>
        </w:rPr>
        <w:t xml:space="preserve"> </w:t>
      </w:r>
      <w:r w:rsidR="00F3171F" w:rsidRPr="00F3171F">
        <w:rPr>
          <w:rFonts w:eastAsia="Arial" w:cs="Arial"/>
          <w:color w:val="131313"/>
          <w:lang w:val="fi-FI"/>
        </w:rPr>
        <w:t>Lasten suojelemiseen erityisen vaikeissa huoltoriidoissa tulee kiinnittää vakavaa huomiota.</w:t>
      </w:r>
    </w:p>
    <w:p w:rsidR="00443121" w:rsidRPr="006901FB" w:rsidRDefault="00443121"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b/>
          <w:color w:val="131313"/>
          <w:lang w:val="fi-FI"/>
        </w:rPr>
      </w:pPr>
      <w:r w:rsidRPr="006901FB">
        <w:rPr>
          <w:rFonts w:eastAsia="Arial" w:cs="Arial"/>
          <w:b/>
          <w:color w:val="131313"/>
          <w:lang w:val="fi-FI"/>
        </w:rPr>
        <w:t>3.4</w:t>
      </w:r>
      <w:r w:rsidRPr="006901FB">
        <w:rPr>
          <w:rFonts w:eastAsia="Arial" w:cs="Arial"/>
          <w:b/>
          <w:color w:val="131313"/>
          <w:lang w:val="fi-FI"/>
        </w:rPr>
        <w:tab/>
        <w:t>Toistuvat huoltajuusoikeudenkäynnit</w:t>
      </w:r>
    </w:p>
    <w:p w:rsidR="00443121" w:rsidRPr="006901FB" w:rsidRDefault="00443121" w:rsidP="00443121">
      <w:pPr>
        <w:spacing w:after="0"/>
        <w:ind w:right="53"/>
        <w:rPr>
          <w:rFonts w:eastAsia="Arial" w:cs="Arial"/>
          <w:color w:val="131313"/>
          <w:lang w:val="fi-FI"/>
        </w:rPr>
      </w:pPr>
    </w:p>
    <w:p w:rsidR="00202093" w:rsidRPr="006901FB" w:rsidRDefault="00634761" w:rsidP="00443121">
      <w:pPr>
        <w:spacing w:after="0"/>
        <w:ind w:right="53"/>
        <w:rPr>
          <w:rFonts w:eastAsia="Arial" w:cs="Arial"/>
          <w:color w:val="131313"/>
          <w:lang w:val="fi-FI"/>
        </w:rPr>
      </w:pPr>
      <w:r w:rsidRPr="006901FB">
        <w:rPr>
          <w:rFonts w:eastAsia="Arial" w:cs="Arial"/>
          <w:color w:val="131313"/>
          <w:lang w:val="fi-FI"/>
        </w:rPr>
        <w:t>Kynnystä huoltoriitojen uusintakäsittelyyn on korotettava lapsen edun vuoksi</w:t>
      </w:r>
      <w:r>
        <w:rPr>
          <w:rFonts w:eastAsia="Arial" w:cs="Arial"/>
          <w:color w:val="131313"/>
          <w:lang w:val="fi-FI"/>
        </w:rPr>
        <w:t xml:space="preserve"> – lapsi tarvitsee pysyvät elinolosuhteet</w:t>
      </w:r>
      <w:r w:rsidRPr="006901FB">
        <w:rPr>
          <w:rFonts w:eastAsia="Arial" w:cs="Arial"/>
          <w:color w:val="131313"/>
          <w:lang w:val="fi-FI"/>
        </w:rPr>
        <w:t xml:space="preserve">. Korvausvelvollisuuden </w:t>
      </w:r>
      <w:r>
        <w:rPr>
          <w:rFonts w:eastAsia="Arial" w:cs="Arial"/>
          <w:color w:val="131313"/>
          <w:lang w:val="fi-FI"/>
        </w:rPr>
        <w:t>rinnalla</w:t>
      </w:r>
      <w:r w:rsidRPr="006901FB">
        <w:rPr>
          <w:rFonts w:eastAsia="Arial" w:cs="Arial"/>
          <w:color w:val="131313"/>
          <w:lang w:val="fi-FI"/>
        </w:rPr>
        <w:t xml:space="preserve"> tulisi kaikin käytettävissä olevin keinoin edistää vanhempien sovinnollisuutta lapsen asioissa. </w:t>
      </w:r>
      <w:r w:rsidR="00443121" w:rsidRPr="006901FB">
        <w:rPr>
          <w:rFonts w:eastAsia="Arial" w:cs="Arial"/>
          <w:color w:val="131313"/>
          <w:lang w:val="fi-FI"/>
        </w:rPr>
        <w:t>Huoltoriitoja tulee ehkäistä kehittämällä oikeusistuinten ja palvelujärjestelmän yhteistyötä, sekä alueelliset toimijoiden, (esim. kunnat, seurakuntayhtymät ja järjestöt) verkostoitumista teho</w:t>
      </w:r>
      <w:r w:rsidR="00780F6C" w:rsidRPr="006901FB">
        <w:rPr>
          <w:rFonts w:eastAsia="Arial" w:cs="Arial"/>
          <w:color w:val="131313"/>
          <w:lang w:val="fi-FI"/>
        </w:rPr>
        <w:t>stamalla.  Alueellisista eropal</w:t>
      </w:r>
      <w:r w:rsidR="00443121" w:rsidRPr="006901FB">
        <w:rPr>
          <w:rFonts w:eastAsia="Arial" w:cs="Arial"/>
          <w:color w:val="131313"/>
          <w:lang w:val="fi-FI"/>
        </w:rPr>
        <w:t xml:space="preserve">veluista tiedottamisen – perheasioiden </w:t>
      </w:r>
      <w:r w:rsidR="00443121" w:rsidRPr="006901FB">
        <w:rPr>
          <w:rFonts w:eastAsia="Arial" w:cs="Arial"/>
          <w:color w:val="131313"/>
          <w:lang w:val="fi-FI"/>
        </w:rPr>
        <w:lastRenderedPageBreak/>
        <w:t xml:space="preserve">sovittelun lisäksi - olisi oltava normaali </w:t>
      </w:r>
      <w:r>
        <w:rPr>
          <w:rFonts w:eastAsia="Arial" w:cs="Arial"/>
          <w:color w:val="131313"/>
          <w:lang w:val="fi-FI"/>
        </w:rPr>
        <w:t>käytäntö käräjäoikeuksissa avio</w:t>
      </w:r>
      <w:r w:rsidR="00443121" w:rsidRPr="006901FB">
        <w:rPr>
          <w:rFonts w:eastAsia="Arial" w:cs="Arial"/>
          <w:color w:val="131313"/>
          <w:lang w:val="fi-FI"/>
        </w:rPr>
        <w:t xml:space="preserve">erohakemuksen vireille laittamisen yhteydessä.  </w:t>
      </w:r>
    </w:p>
    <w:p w:rsidR="00A9407A" w:rsidRPr="006901FB" w:rsidRDefault="00A9407A" w:rsidP="00443121">
      <w:pPr>
        <w:spacing w:after="0"/>
        <w:ind w:right="53"/>
        <w:rPr>
          <w:rFonts w:eastAsia="Arial" w:cs="Arial"/>
          <w:color w:val="131313"/>
          <w:lang w:val="fi-FI"/>
        </w:rPr>
      </w:pPr>
    </w:p>
    <w:p w:rsidR="00A9407A" w:rsidRPr="006901FB" w:rsidRDefault="00602B21" w:rsidP="00A9407A">
      <w:pPr>
        <w:spacing w:after="0"/>
        <w:ind w:right="53"/>
        <w:rPr>
          <w:rFonts w:eastAsia="Arial" w:cs="Arial"/>
          <w:color w:val="131313"/>
          <w:lang w:val="fi-FI"/>
        </w:rPr>
      </w:pPr>
      <w:r>
        <w:rPr>
          <w:rFonts w:eastAsia="Arial" w:cs="Arial"/>
          <w:color w:val="131313"/>
          <w:lang w:val="fi-FI"/>
        </w:rPr>
        <w:t xml:space="preserve">Tässäkin kohdassa täytyy huomioida </w:t>
      </w:r>
      <w:r w:rsidR="00202093" w:rsidRPr="006901FB">
        <w:rPr>
          <w:rFonts w:eastAsia="Arial" w:cs="Arial"/>
          <w:color w:val="131313"/>
          <w:lang w:val="fi-FI"/>
        </w:rPr>
        <w:t>Istanbulin sopimus</w:t>
      </w:r>
      <w:r>
        <w:rPr>
          <w:rFonts w:eastAsia="Arial" w:cs="Arial"/>
          <w:color w:val="131313"/>
          <w:lang w:val="fi-FI"/>
        </w:rPr>
        <w:t>, ja erityisesti sen</w:t>
      </w:r>
      <w:r w:rsidR="00202093" w:rsidRPr="006901FB">
        <w:rPr>
          <w:rFonts w:eastAsia="Arial" w:cs="Arial"/>
          <w:color w:val="131313"/>
          <w:lang w:val="fi-FI"/>
        </w:rPr>
        <w:t xml:space="preserve"> </w:t>
      </w:r>
      <w:r w:rsidR="00A9407A" w:rsidRPr="006901FB">
        <w:rPr>
          <w:rFonts w:eastAsia="Arial" w:cs="Arial"/>
          <w:color w:val="131313"/>
          <w:lang w:val="fi-FI"/>
        </w:rPr>
        <w:t>45 artikla - Seuraamukset ja toimet</w:t>
      </w:r>
      <w:r>
        <w:rPr>
          <w:rFonts w:eastAsia="Arial" w:cs="Arial"/>
          <w:color w:val="131313"/>
          <w:lang w:val="fi-FI"/>
        </w:rPr>
        <w:t xml:space="preserve">: </w:t>
      </w:r>
    </w:p>
    <w:p w:rsidR="00A9407A" w:rsidRPr="006901FB" w:rsidRDefault="00A9407A" w:rsidP="00A9407A">
      <w:pPr>
        <w:spacing w:after="0"/>
        <w:ind w:right="53"/>
        <w:rPr>
          <w:rFonts w:eastAsia="Arial" w:cs="Arial"/>
          <w:color w:val="131313"/>
          <w:lang w:val="fi-FI"/>
        </w:rPr>
      </w:pPr>
      <w:r w:rsidRPr="006901FB">
        <w:rPr>
          <w:rFonts w:eastAsia="Arial" w:cs="Arial"/>
          <w:color w:val="131313"/>
          <w:lang w:val="fi-FI"/>
        </w:rPr>
        <w:t>1. Osapuolet toteuttavat tarvittavat lainsäädäntö- tai muut toimet varmistaakseen, että tämän</w:t>
      </w:r>
    </w:p>
    <w:p w:rsidR="00A9407A" w:rsidRPr="006901FB" w:rsidRDefault="00A9407A" w:rsidP="00A9407A">
      <w:pPr>
        <w:spacing w:after="0"/>
        <w:ind w:right="53"/>
        <w:rPr>
          <w:rFonts w:eastAsia="Arial" w:cs="Arial"/>
          <w:color w:val="131313"/>
          <w:lang w:val="fi-FI"/>
        </w:rPr>
      </w:pPr>
      <w:r w:rsidRPr="006901FB">
        <w:rPr>
          <w:rFonts w:eastAsia="Arial" w:cs="Arial"/>
          <w:color w:val="131313"/>
          <w:lang w:val="fi-FI"/>
        </w:rPr>
        <w:t>yleissopimuksen mukaisesti rangaistaviksi säädettävistä teoista voidaan määrätä tehokkaat,</w:t>
      </w:r>
    </w:p>
    <w:p w:rsidR="00A9407A" w:rsidRPr="006901FB" w:rsidRDefault="00A9407A" w:rsidP="00A9407A">
      <w:pPr>
        <w:spacing w:after="0"/>
        <w:ind w:right="53"/>
        <w:rPr>
          <w:rFonts w:eastAsia="Arial" w:cs="Arial"/>
          <w:color w:val="131313"/>
          <w:lang w:val="fi-FI"/>
        </w:rPr>
      </w:pPr>
      <w:r w:rsidRPr="006901FB">
        <w:rPr>
          <w:rFonts w:eastAsia="Arial" w:cs="Arial"/>
          <w:color w:val="131313"/>
          <w:lang w:val="fi-FI"/>
        </w:rPr>
        <w:t>oikeasuhteiset ja varoittavat seuraamukset niiden vakavuuden mukaan. Näihin seuraamuksiin</w:t>
      </w:r>
    </w:p>
    <w:p w:rsidR="00A9407A" w:rsidRPr="006901FB" w:rsidRDefault="00A9407A" w:rsidP="00A9407A">
      <w:pPr>
        <w:spacing w:after="0"/>
        <w:ind w:right="53"/>
        <w:rPr>
          <w:rFonts w:eastAsia="Arial" w:cs="Arial"/>
          <w:color w:val="131313"/>
          <w:lang w:val="fi-FI"/>
        </w:rPr>
      </w:pPr>
      <w:r w:rsidRPr="006901FB">
        <w:rPr>
          <w:rFonts w:eastAsia="Arial" w:cs="Arial"/>
          <w:color w:val="131313"/>
          <w:lang w:val="fi-FI"/>
        </w:rPr>
        <w:t>sisältyvät tarvittaessa vankeusrangaistukset, joiden perusteella henkilö voidaan luovuttaa rikoksen</w:t>
      </w:r>
    </w:p>
    <w:p w:rsidR="00A9407A" w:rsidRPr="006901FB" w:rsidRDefault="00A9407A" w:rsidP="00A9407A">
      <w:pPr>
        <w:spacing w:after="0"/>
        <w:ind w:right="53"/>
        <w:rPr>
          <w:rFonts w:eastAsia="Arial" w:cs="Arial"/>
          <w:color w:val="131313"/>
          <w:lang w:val="fi-FI"/>
        </w:rPr>
      </w:pPr>
      <w:r w:rsidRPr="006901FB">
        <w:rPr>
          <w:rFonts w:eastAsia="Arial" w:cs="Arial"/>
          <w:color w:val="131313"/>
          <w:lang w:val="fi-FI"/>
        </w:rPr>
        <w:t>johdosta.</w:t>
      </w:r>
    </w:p>
    <w:p w:rsidR="00A9407A" w:rsidRPr="006901FB" w:rsidRDefault="00A9407A" w:rsidP="00A9407A">
      <w:pPr>
        <w:spacing w:after="0"/>
        <w:ind w:right="53"/>
        <w:rPr>
          <w:rFonts w:eastAsia="Arial" w:cs="Arial"/>
          <w:color w:val="131313"/>
          <w:lang w:val="fi-FI"/>
        </w:rPr>
      </w:pPr>
      <w:r w:rsidRPr="006901FB">
        <w:rPr>
          <w:rFonts w:eastAsia="Arial" w:cs="Arial"/>
          <w:color w:val="131313"/>
          <w:lang w:val="fi-FI"/>
        </w:rPr>
        <w:t>2. Osapuolet voivat toteuttaa muita väkivallantekijöihin liittyviä toimia, kuten</w:t>
      </w:r>
    </w:p>
    <w:p w:rsidR="00A9407A" w:rsidRPr="006901FB" w:rsidRDefault="00A9407A" w:rsidP="00A9407A">
      <w:pPr>
        <w:spacing w:after="0"/>
        <w:ind w:right="53"/>
        <w:rPr>
          <w:rFonts w:eastAsia="Arial" w:cs="Arial"/>
          <w:color w:val="131313"/>
          <w:lang w:val="fi-FI"/>
        </w:rPr>
      </w:pPr>
      <w:r w:rsidRPr="006901FB">
        <w:rPr>
          <w:rFonts w:eastAsia="Arial" w:cs="Arial"/>
          <w:color w:val="131313"/>
          <w:lang w:val="fi-FI"/>
        </w:rPr>
        <w:t>– tuomittujen seuranta tai valvonta;</w:t>
      </w:r>
    </w:p>
    <w:p w:rsidR="00A9407A" w:rsidRPr="006901FB" w:rsidRDefault="00A9407A" w:rsidP="00A9407A">
      <w:pPr>
        <w:spacing w:after="0"/>
        <w:ind w:right="53"/>
        <w:rPr>
          <w:rFonts w:eastAsia="Arial" w:cs="Arial"/>
          <w:color w:val="131313"/>
          <w:lang w:val="fi-FI"/>
        </w:rPr>
      </w:pPr>
      <w:r w:rsidRPr="006901FB">
        <w:rPr>
          <w:rFonts w:eastAsia="Arial" w:cs="Arial"/>
          <w:color w:val="131313"/>
          <w:lang w:val="fi-FI"/>
        </w:rPr>
        <w:t>– vanhempainoikeuksien poistaminen, jos lapsen etua, johon voi sisältyä uhrin turvallisuus, ei</w:t>
      </w:r>
    </w:p>
    <w:p w:rsidR="00443121" w:rsidRPr="006901FB" w:rsidRDefault="00A9407A" w:rsidP="00443121">
      <w:pPr>
        <w:spacing w:after="0"/>
        <w:ind w:right="53"/>
        <w:rPr>
          <w:rFonts w:eastAsia="Arial" w:cs="Arial"/>
          <w:color w:val="131313"/>
          <w:lang w:val="fi-FI"/>
        </w:rPr>
      </w:pPr>
      <w:r w:rsidRPr="006901FB">
        <w:rPr>
          <w:rFonts w:eastAsia="Arial" w:cs="Arial"/>
          <w:color w:val="131313"/>
          <w:lang w:val="fi-FI"/>
        </w:rPr>
        <w:t>voida taata muulla tavoin</w:t>
      </w:r>
      <w:r w:rsidR="006E439A">
        <w:rPr>
          <w:rFonts w:eastAsia="Arial" w:cs="Arial"/>
          <w:color w:val="131313"/>
          <w:lang w:val="fi-FI"/>
        </w:rPr>
        <w:t>.</w:t>
      </w:r>
    </w:p>
    <w:p w:rsidR="00157807" w:rsidRDefault="00157807" w:rsidP="00443121">
      <w:pPr>
        <w:spacing w:after="0"/>
        <w:ind w:right="53"/>
        <w:rPr>
          <w:rFonts w:eastAsia="Arial" w:cs="Arial"/>
          <w:b/>
          <w:color w:val="131313"/>
          <w:lang w:val="fi-FI"/>
        </w:rPr>
      </w:pPr>
    </w:p>
    <w:p w:rsidR="00443121" w:rsidRPr="006901FB" w:rsidRDefault="00443121" w:rsidP="00443121">
      <w:pPr>
        <w:spacing w:after="0"/>
        <w:ind w:right="53"/>
        <w:rPr>
          <w:rFonts w:eastAsia="Arial" w:cs="Arial"/>
          <w:b/>
          <w:color w:val="131313"/>
          <w:lang w:val="fi-FI"/>
        </w:rPr>
      </w:pPr>
      <w:r w:rsidRPr="006901FB">
        <w:rPr>
          <w:rFonts w:eastAsia="Arial" w:cs="Arial"/>
          <w:b/>
          <w:color w:val="131313"/>
          <w:lang w:val="fi-FI"/>
        </w:rPr>
        <w:t>3.5 Lapsen huoltoa ja huostaanottoa koskevien prosessien päällekkäisyys</w:t>
      </w:r>
    </w:p>
    <w:p w:rsidR="00780F6C" w:rsidRPr="006901FB" w:rsidRDefault="00A108BF" w:rsidP="00443121">
      <w:pPr>
        <w:spacing w:after="0"/>
        <w:ind w:right="53"/>
        <w:rPr>
          <w:rFonts w:eastAsia="Arial" w:cs="Arial"/>
          <w:color w:val="131313"/>
          <w:lang w:val="fi-FI"/>
        </w:rPr>
      </w:pPr>
      <w:r w:rsidRPr="006901FB">
        <w:rPr>
          <w:rFonts w:eastAsia="Arial" w:cs="Arial"/>
          <w:color w:val="131313"/>
          <w:lang w:val="fi-FI"/>
        </w:rPr>
        <w:t>Lainsäädännöllä o</w:t>
      </w:r>
      <w:r w:rsidR="00780F6C" w:rsidRPr="006901FB">
        <w:rPr>
          <w:rFonts w:eastAsia="Arial" w:cs="Arial"/>
          <w:color w:val="131313"/>
          <w:lang w:val="fi-FI"/>
        </w:rPr>
        <w:t xml:space="preserve">n varmistettava, että </w:t>
      </w:r>
      <w:r w:rsidR="00BA1810">
        <w:rPr>
          <w:rFonts w:eastAsia="Arial" w:cs="Arial"/>
          <w:color w:val="131313"/>
          <w:lang w:val="fi-FI"/>
        </w:rPr>
        <w:t>lapsen huoltoa</w:t>
      </w:r>
      <w:r w:rsidR="00780F6C" w:rsidRPr="006901FB">
        <w:rPr>
          <w:rFonts w:eastAsia="Arial" w:cs="Arial"/>
          <w:color w:val="131313"/>
          <w:lang w:val="fi-FI"/>
        </w:rPr>
        <w:t xml:space="preserve">, hoitoa ja kasvatusta koskevat ratkaisut voidaan tehdään yhtenä kokonaisuutena – ei päätöksenteon rakenteista johtuvina erillisinä, pahimmassa tapauksessa toisistaan irrallisina palasina. </w:t>
      </w:r>
      <w:r w:rsidRPr="006901FB">
        <w:rPr>
          <w:rFonts w:eastAsia="Arial" w:cs="Arial"/>
          <w:color w:val="131313"/>
          <w:lang w:val="fi-FI"/>
        </w:rPr>
        <w:t xml:space="preserve"> </w:t>
      </w:r>
    </w:p>
    <w:p w:rsidR="00443121" w:rsidRPr="006901FB" w:rsidRDefault="00443121" w:rsidP="00443121">
      <w:pPr>
        <w:spacing w:after="0"/>
        <w:ind w:right="53"/>
        <w:rPr>
          <w:rFonts w:eastAsia="Arial" w:cs="Arial"/>
          <w:color w:val="131313"/>
          <w:lang w:val="fi-FI"/>
        </w:rPr>
      </w:pPr>
    </w:p>
    <w:p w:rsidR="00443121" w:rsidRPr="006901FB" w:rsidRDefault="009A2BAB" w:rsidP="00443121">
      <w:pPr>
        <w:spacing w:after="0"/>
        <w:ind w:right="53"/>
        <w:rPr>
          <w:rFonts w:eastAsia="Arial" w:cs="Arial"/>
          <w:b/>
          <w:color w:val="131313"/>
          <w:lang w:val="fi-FI"/>
        </w:rPr>
      </w:pPr>
      <w:r w:rsidRPr="006901FB">
        <w:rPr>
          <w:rFonts w:eastAsia="Arial" w:cs="Arial"/>
          <w:b/>
          <w:color w:val="131313"/>
          <w:lang w:val="fi-FI"/>
        </w:rPr>
        <w:t>4</w:t>
      </w:r>
      <w:r w:rsidRPr="006901FB">
        <w:rPr>
          <w:rFonts w:eastAsia="Arial" w:cs="Arial"/>
          <w:b/>
          <w:color w:val="131313"/>
          <w:lang w:val="fi-FI"/>
        </w:rPr>
        <w:tab/>
        <w:t>Lapsen huolto</w:t>
      </w:r>
    </w:p>
    <w:p w:rsidR="00443121" w:rsidRPr="006901FB" w:rsidRDefault="00443121" w:rsidP="00443121">
      <w:pPr>
        <w:spacing w:after="0"/>
        <w:ind w:right="53"/>
        <w:rPr>
          <w:rFonts w:eastAsia="Arial" w:cs="Arial"/>
          <w:b/>
          <w:color w:val="131313"/>
          <w:lang w:val="fi-FI"/>
        </w:rPr>
      </w:pPr>
      <w:r w:rsidRPr="006901FB">
        <w:rPr>
          <w:rFonts w:eastAsia="Arial" w:cs="Arial"/>
          <w:b/>
          <w:color w:val="131313"/>
          <w:lang w:val="fi-FI"/>
        </w:rPr>
        <w:t>4.1</w:t>
      </w:r>
      <w:r w:rsidRPr="006901FB">
        <w:rPr>
          <w:rFonts w:eastAsia="Arial" w:cs="Arial"/>
          <w:b/>
          <w:color w:val="131313"/>
          <w:lang w:val="fi-FI"/>
        </w:rPr>
        <w:tab/>
        <w:t>Isyyden kumoamisen vaikutus lapsen huoltoon</w:t>
      </w:r>
    </w:p>
    <w:p w:rsidR="00443121" w:rsidRPr="006901FB" w:rsidRDefault="00F71B63" w:rsidP="00443121">
      <w:pPr>
        <w:spacing w:after="0"/>
        <w:ind w:right="53"/>
        <w:rPr>
          <w:rFonts w:eastAsia="Arial" w:cs="Arial"/>
          <w:color w:val="131313"/>
          <w:lang w:val="fi-FI"/>
        </w:rPr>
      </w:pPr>
      <w:r w:rsidRPr="00F71B63">
        <w:rPr>
          <w:rFonts w:eastAsia="Arial" w:cs="Arial"/>
          <w:color w:val="131313"/>
          <w:lang w:val="fi-FI"/>
        </w:rPr>
        <w:t>Laissa ei ole nimenomaista säännöstä siitä, miten isyyden kumoaminen vaikuttaa lapsen huoltoon</w:t>
      </w:r>
      <w:r>
        <w:rPr>
          <w:rFonts w:eastAsia="Arial" w:cs="Arial"/>
          <w:color w:val="131313"/>
          <w:lang w:val="fi-FI"/>
        </w:rPr>
        <w:t>. Epäselvien tilanteiden ennaltaehkäisemiseksi s</w:t>
      </w:r>
      <w:r w:rsidR="00993656">
        <w:rPr>
          <w:rFonts w:eastAsia="Arial" w:cs="Arial"/>
          <w:color w:val="131313"/>
          <w:lang w:val="fi-FI"/>
        </w:rPr>
        <w:t xml:space="preserve">äännös </w:t>
      </w:r>
      <w:r w:rsidR="00443121" w:rsidRPr="006901FB">
        <w:rPr>
          <w:rFonts w:eastAsia="Arial" w:cs="Arial"/>
          <w:color w:val="131313"/>
          <w:lang w:val="fi-FI"/>
        </w:rPr>
        <w:t>siitä, miten isyyden kumoaminen vaikuttaa miehen asemaan lapsen huoltajana</w:t>
      </w:r>
      <w:r w:rsidR="00993656">
        <w:rPr>
          <w:rFonts w:eastAsia="Arial" w:cs="Arial"/>
          <w:color w:val="131313"/>
          <w:lang w:val="fi-FI"/>
        </w:rPr>
        <w:t xml:space="preserve"> on tarpeen</w:t>
      </w:r>
      <w:r>
        <w:rPr>
          <w:rFonts w:eastAsia="Arial" w:cs="Arial"/>
          <w:color w:val="131313"/>
          <w:lang w:val="fi-FI"/>
        </w:rPr>
        <w:t>. N</w:t>
      </w:r>
      <w:r w:rsidR="008B365C">
        <w:rPr>
          <w:rFonts w:eastAsia="Arial" w:cs="Arial"/>
          <w:color w:val="131313"/>
          <w:lang w:val="fi-FI"/>
        </w:rPr>
        <w:t xml:space="preserve">äkökulmana </w:t>
      </w:r>
      <w:r>
        <w:rPr>
          <w:rFonts w:eastAsia="Arial" w:cs="Arial"/>
          <w:color w:val="131313"/>
          <w:lang w:val="fi-FI"/>
        </w:rPr>
        <w:t>tulee olla</w:t>
      </w:r>
      <w:r w:rsidR="008B365C">
        <w:rPr>
          <w:rFonts w:eastAsia="Arial" w:cs="Arial"/>
          <w:color w:val="131313"/>
          <w:lang w:val="fi-FI"/>
        </w:rPr>
        <w:t xml:space="preserve"> lapsen </w:t>
      </w:r>
      <w:r>
        <w:rPr>
          <w:rFonts w:eastAsia="Arial" w:cs="Arial"/>
          <w:color w:val="131313"/>
          <w:lang w:val="fi-FI"/>
        </w:rPr>
        <w:t>oikeus molempiin vanhempiinsa. Tässä y</w:t>
      </w:r>
      <w:r w:rsidR="008B365C">
        <w:rPr>
          <w:rFonts w:eastAsia="Arial" w:cs="Arial"/>
          <w:color w:val="131313"/>
          <w:lang w:val="fi-FI"/>
        </w:rPr>
        <w:t>htymäkohta muiden kuin vanhempien tapaamisoikeuden säätämiseen</w:t>
      </w:r>
      <w:r>
        <w:rPr>
          <w:rFonts w:eastAsia="Arial" w:cs="Arial"/>
          <w:color w:val="131313"/>
          <w:lang w:val="fi-FI"/>
        </w:rPr>
        <w:t xml:space="preserve"> (muistion kohta 2.3.)</w:t>
      </w:r>
      <w:r w:rsidR="008B365C">
        <w:rPr>
          <w:rFonts w:eastAsia="Arial" w:cs="Arial"/>
          <w:color w:val="131313"/>
          <w:lang w:val="fi-FI"/>
        </w:rPr>
        <w:t xml:space="preserve"> on ilmeinen. </w:t>
      </w:r>
    </w:p>
    <w:p w:rsidR="00443121" w:rsidRPr="006901FB" w:rsidRDefault="00443121"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b/>
          <w:color w:val="131313"/>
          <w:lang w:val="fi-FI"/>
        </w:rPr>
      </w:pPr>
      <w:r w:rsidRPr="006901FB">
        <w:rPr>
          <w:rFonts w:eastAsia="Arial" w:cs="Arial"/>
          <w:b/>
          <w:color w:val="131313"/>
          <w:lang w:val="fi-FI"/>
        </w:rPr>
        <w:t>4.2</w:t>
      </w:r>
      <w:r w:rsidRPr="006901FB">
        <w:rPr>
          <w:rFonts w:eastAsia="Arial" w:cs="Arial"/>
          <w:b/>
          <w:color w:val="131313"/>
          <w:lang w:val="fi-FI"/>
        </w:rPr>
        <w:tab/>
        <w:t>Lapsen huoltoon liittyvien sopimusten alan laajentaminen</w:t>
      </w:r>
    </w:p>
    <w:p w:rsidR="00550B47" w:rsidRPr="006901FB" w:rsidRDefault="00E317A9" w:rsidP="00443121">
      <w:pPr>
        <w:spacing w:after="0"/>
        <w:ind w:right="53"/>
        <w:rPr>
          <w:rFonts w:eastAsia="Arial" w:cs="Arial"/>
          <w:color w:val="131313"/>
          <w:lang w:val="fi-FI"/>
        </w:rPr>
      </w:pPr>
      <w:r>
        <w:rPr>
          <w:rFonts w:eastAsia="Arial" w:cs="Arial"/>
          <w:color w:val="131313"/>
          <w:lang w:val="fi-FI"/>
        </w:rPr>
        <w:t>Kansalaisten yhdenvertaisuus edellyttää</w:t>
      </w:r>
      <w:r w:rsidR="0005632F">
        <w:rPr>
          <w:rFonts w:eastAsia="Arial" w:cs="Arial"/>
          <w:color w:val="131313"/>
          <w:lang w:val="fi-FI"/>
        </w:rPr>
        <w:t>, että käytäntö</w:t>
      </w:r>
      <w:r w:rsidR="00550B47" w:rsidRPr="006901FB">
        <w:rPr>
          <w:rFonts w:eastAsia="Arial" w:cs="Arial"/>
          <w:color w:val="131313"/>
          <w:lang w:val="fi-FI"/>
        </w:rPr>
        <w:t xml:space="preserve"> </w:t>
      </w:r>
      <w:r w:rsidR="0005632F">
        <w:rPr>
          <w:rFonts w:eastAsia="Arial" w:cs="Arial"/>
          <w:color w:val="131313"/>
          <w:lang w:val="fi-FI"/>
        </w:rPr>
        <w:t>säädetään</w:t>
      </w:r>
      <w:r w:rsidR="00550B47" w:rsidRPr="006901FB">
        <w:rPr>
          <w:rFonts w:eastAsia="Arial" w:cs="Arial"/>
          <w:color w:val="131313"/>
          <w:lang w:val="fi-FI"/>
        </w:rPr>
        <w:t xml:space="preserve"> selkeä</w:t>
      </w:r>
      <w:r w:rsidR="0005632F">
        <w:rPr>
          <w:rFonts w:eastAsia="Arial" w:cs="Arial"/>
          <w:color w:val="131313"/>
          <w:lang w:val="fi-FI"/>
        </w:rPr>
        <w:t>ksi ja yhtenäiseksi</w:t>
      </w:r>
      <w:r w:rsidR="00550B47" w:rsidRPr="006901FB">
        <w:rPr>
          <w:rFonts w:eastAsia="Arial" w:cs="Arial"/>
          <w:color w:val="131313"/>
          <w:lang w:val="fi-FI"/>
        </w:rPr>
        <w:t xml:space="preserve"> asuinpaikasta riippumatta. </w:t>
      </w:r>
    </w:p>
    <w:p w:rsidR="00DB4BF4" w:rsidRDefault="00DB4BF4" w:rsidP="00443121">
      <w:pPr>
        <w:spacing w:after="0"/>
        <w:ind w:right="53"/>
        <w:rPr>
          <w:rFonts w:eastAsia="Arial" w:cs="Arial"/>
          <w:b/>
          <w:color w:val="131313"/>
          <w:lang w:val="fi-FI"/>
        </w:rPr>
      </w:pPr>
    </w:p>
    <w:p w:rsidR="00443121" w:rsidRPr="006901FB" w:rsidRDefault="00443121" w:rsidP="00443121">
      <w:pPr>
        <w:spacing w:after="0"/>
        <w:ind w:right="53"/>
        <w:rPr>
          <w:rFonts w:eastAsia="Arial" w:cs="Arial"/>
          <w:b/>
          <w:color w:val="131313"/>
          <w:lang w:val="fi-FI"/>
        </w:rPr>
      </w:pPr>
      <w:r w:rsidRPr="006901FB">
        <w:rPr>
          <w:rFonts w:eastAsia="Arial" w:cs="Arial"/>
          <w:b/>
          <w:color w:val="131313"/>
          <w:lang w:val="fi-FI"/>
        </w:rPr>
        <w:t xml:space="preserve">4.3 Vanhempien oikeuksien ja velvollisuuksien täsmentäminen </w:t>
      </w:r>
    </w:p>
    <w:p w:rsidR="002C6EA7" w:rsidRPr="006901FB" w:rsidRDefault="002C6EA7"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color w:val="131313"/>
          <w:lang w:val="fi-FI"/>
        </w:rPr>
      </w:pPr>
      <w:r w:rsidRPr="006901FB">
        <w:rPr>
          <w:rFonts w:eastAsia="Arial" w:cs="Arial"/>
          <w:color w:val="131313"/>
          <w:lang w:val="fi-FI"/>
        </w:rPr>
        <w:t xml:space="preserve">Vanhempainvastuu on kaunis ja hyvä käsite, mutta syytä </w:t>
      </w:r>
      <w:r w:rsidR="00DA4B18">
        <w:rPr>
          <w:rFonts w:eastAsia="Arial" w:cs="Arial"/>
          <w:color w:val="131313"/>
          <w:lang w:val="fi-FI"/>
        </w:rPr>
        <w:t xml:space="preserve">siihen, että </w:t>
      </w:r>
      <w:r w:rsidR="00DA4B18" w:rsidRPr="00DA4B18">
        <w:rPr>
          <w:lang w:val="fi-FI"/>
        </w:rPr>
        <w:t>lapsen huollon ja tapaamisoikeuden käsitteistä siirryttäisiin vanhempainvastuun käsitteeseen</w:t>
      </w:r>
      <w:r w:rsidR="00DA4B18">
        <w:rPr>
          <w:rFonts w:eastAsia="Arial" w:cs="Arial"/>
          <w:color w:val="131313"/>
          <w:lang w:val="fi-FI"/>
        </w:rPr>
        <w:t>, on vaikea nähdä</w:t>
      </w:r>
      <w:r w:rsidR="002C6EA7" w:rsidRPr="006901FB">
        <w:rPr>
          <w:rFonts w:eastAsia="Arial" w:cs="Arial"/>
          <w:color w:val="131313"/>
          <w:lang w:val="fi-FI"/>
        </w:rPr>
        <w:t>. Vanhempain</w:t>
      </w:r>
      <w:r w:rsidRPr="006901FB">
        <w:rPr>
          <w:rFonts w:eastAsia="Arial" w:cs="Arial"/>
          <w:color w:val="131313"/>
          <w:lang w:val="fi-FI"/>
        </w:rPr>
        <w:t>vastuu</w:t>
      </w:r>
      <w:r w:rsidR="00DA4B18">
        <w:rPr>
          <w:rFonts w:eastAsia="Arial" w:cs="Arial"/>
          <w:color w:val="131313"/>
          <w:lang w:val="fi-FI"/>
        </w:rPr>
        <w:t>n asiat sisältyvät</w:t>
      </w:r>
      <w:r w:rsidRPr="006901FB">
        <w:rPr>
          <w:rFonts w:eastAsia="Arial" w:cs="Arial"/>
          <w:color w:val="131313"/>
          <w:lang w:val="fi-FI"/>
        </w:rPr>
        <w:t xml:space="preserve"> huoltajien velvo</w:t>
      </w:r>
      <w:r w:rsidR="00DA4B18">
        <w:rPr>
          <w:rFonts w:eastAsia="Arial" w:cs="Arial"/>
          <w:color w:val="131313"/>
          <w:lang w:val="fi-FI"/>
        </w:rPr>
        <w:t>llisuuksiin, LHL 4 § ja 5 §.</w:t>
      </w:r>
      <w:r w:rsidR="00DA4B18" w:rsidRPr="00DA4B18">
        <w:rPr>
          <w:rFonts w:eastAsia="Arial" w:cs="Arial"/>
          <w:color w:val="131313"/>
          <w:lang w:val="fi-FI"/>
        </w:rPr>
        <w:t xml:space="preserve"> </w:t>
      </w:r>
      <w:r w:rsidR="00DA4B18">
        <w:rPr>
          <w:rFonts w:eastAsia="Arial" w:cs="Arial"/>
          <w:color w:val="131313"/>
          <w:lang w:val="fi-FI"/>
        </w:rPr>
        <w:t>Kaikki käytettävät käsitteet vaativat joka tapauksessa avaamista</w:t>
      </w:r>
      <w:r w:rsidR="008B4B21">
        <w:rPr>
          <w:rFonts w:eastAsia="Arial" w:cs="Arial"/>
          <w:color w:val="131313"/>
          <w:lang w:val="fi-FI"/>
        </w:rPr>
        <w:t xml:space="preserve"> erotilanteessa oleville perheille</w:t>
      </w:r>
      <w:r w:rsidR="00DA4B18">
        <w:rPr>
          <w:rFonts w:eastAsia="Arial" w:cs="Arial"/>
          <w:color w:val="131313"/>
          <w:lang w:val="fi-FI"/>
        </w:rPr>
        <w:t xml:space="preserve">. </w:t>
      </w:r>
      <w:r w:rsidR="00DA4B18" w:rsidRPr="006901FB">
        <w:rPr>
          <w:rFonts w:eastAsia="Arial" w:cs="Arial"/>
          <w:color w:val="131313"/>
          <w:lang w:val="fi-FI"/>
        </w:rPr>
        <w:t xml:space="preserve">Eron jälkeisen vanhemmuuden oikeuksista, velvoitteista ja käsitteistä on koottu selkeitä esitteitä esimerkiksi nettilinkkinä jaettavaksi käräjäoikeuden sivuille avioerohakemuksen vireille jättäville (esim. YVPL:n Vanhempien eron ABC). </w:t>
      </w:r>
    </w:p>
    <w:p w:rsidR="00443121" w:rsidRPr="006901FB" w:rsidRDefault="00443121"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b/>
          <w:color w:val="131313"/>
          <w:lang w:val="fi-FI"/>
        </w:rPr>
      </w:pPr>
      <w:r w:rsidRPr="006901FB">
        <w:rPr>
          <w:rFonts w:eastAsia="Arial" w:cs="Arial"/>
          <w:b/>
          <w:color w:val="131313"/>
          <w:lang w:val="fi-FI"/>
        </w:rPr>
        <w:t>4.4</w:t>
      </w:r>
      <w:r w:rsidRPr="006901FB">
        <w:rPr>
          <w:rFonts w:eastAsia="Arial" w:cs="Arial"/>
          <w:b/>
          <w:color w:val="131313"/>
          <w:lang w:val="fi-FI"/>
        </w:rPr>
        <w:tab/>
        <w:t>Vanhemmuussopimus</w:t>
      </w:r>
    </w:p>
    <w:p w:rsidR="00272329" w:rsidRPr="006901FB" w:rsidRDefault="00272329" w:rsidP="00443121">
      <w:pPr>
        <w:spacing w:after="0"/>
        <w:ind w:right="53"/>
        <w:rPr>
          <w:rFonts w:eastAsia="Arial" w:cs="Arial"/>
          <w:color w:val="131313"/>
          <w:lang w:val="fi-FI"/>
        </w:rPr>
      </w:pPr>
    </w:p>
    <w:p w:rsidR="00375437" w:rsidRPr="006901FB" w:rsidRDefault="00375437" w:rsidP="00375437">
      <w:pPr>
        <w:spacing w:after="0"/>
        <w:ind w:right="53"/>
        <w:rPr>
          <w:rFonts w:eastAsia="Arial" w:cs="Arial"/>
          <w:color w:val="131313"/>
          <w:lang w:val="fi-FI"/>
        </w:rPr>
      </w:pPr>
      <w:r w:rsidRPr="006901FB">
        <w:rPr>
          <w:rFonts w:eastAsia="Arial" w:cs="Arial"/>
          <w:color w:val="131313"/>
          <w:lang w:val="fi-FI"/>
        </w:rPr>
        <w:t xml:space="preserve">Emme kannata ennakkoon tehtävää sopimusta. On ihan looginen ajatus, että lapsen etu tulisi parhaiten varmistetuksi sopimalla asioista riidattomassa vaiheessa. Ongelmalliseksi ajatuksen tekee se, että </w:t>
      </w:r>
      <w:r w:rsidRPr="006901FB">
        <w:rPr>
          <w:rFonts w:eastAsia="Arial" w:cs="Arial"/>
          <w:color w:val="131313"/>
          <w:lang w:val="fi-FI"/>
        </w:rPr>
        <w:lastRenderedPageBreak/>
        <w:t>etukäteen tehdyt sopimukset eivät välttämättä ole tilanteen muutosten takia enää relevantteja</w:t>
      </w:r>
      <w:r w:rsidR="00141E4F" w:rsidRPr="006901FB">
        <w:rPr>
          <w:rFonts w:eastAsia="Arial" w:cs="Arial"/>
          <w:color w:val="131313"/>
          <w:lang w:val="fi-FI"/>
        </w:rPr>
        <w:t xml:space="preserve"> erovaiheessa</w:t>
      </w:r>
      <w:r w:rsidRPr="006901FB">
        <w:rPr>
          <w:rFonts w:eastAsia="Arial" w:cs="Arial"/>
          <w:color w:val="131313"/>
          <w:lang w:val="fi-FI"/>
        </w:rPr>
        <w:t xml:space="preserve">. Sopimukset lapsen edun takaajina ja vanhempien velvollisuuksina tulee tehdä ajankohtaisen tilanteen mukaisesti. Ennakkoon tehdyssä sopimuksessa olisi riskinä </w:t>
      </w:r>
      <w:r w:rsidR="00141E4F" w:rsidRPr="006901FB">
        <w:rPr>
          <w:rFonts w:eastAsia="Arial" w:cs="Arial"/>
          <w:color w:val="131313"/>
          <w:lang w:val="fi-FI"/>
        </w:rPr>
        <w:t xml:space="preserve">esimerkiksi </w:t>
      </w:r>
      <w:r w:rsidRPr="006901FB">
        <w:rPr>
          <w:rFonts w:eastAsia="Arial" w:cs="Arial"/>
          <w:color w:val="131313"/>
          <w:lang w:val="fi-FI"/>
        </w:rPr>
        <w:t xml:space="preserve">se, että sopimuksesta tulee myös väkivallan väline (kiristämisen) eikä väkivallan uhri uskalla sopimuksen nojalla irtautua väkivaltaisesta parisuhteesta.  </w:t>
      </w:r>
    </w:p>
    <w:p w:rsidR="00AF0399" w:rsidRPr="006901FB" w:rsidRDefault="00AF0399" w:rsidP="00443121">
      <w:pPr>
        <w:spacing w:after="0"/>
        <w:ind w:right="53"/>
        <w:rPr>
          <w:rFonts w:eastAsia="Arial" w:cs="Arial"/>
          <w:color w:val="131313"/>
          <w:lang w:val="fi-FI"/>
        </w:rPr>
      </w:pPr>
    </w:p>
    <w:p w:rsidR="004E7150" w:rsidRPr="006901FB" w:rsidRDefault="00443121" w:rsidP="00443121">
      <w:pPr>
        <w:spacing w:after="0"/>
        <w:ind w:right="53"/>
        <w:rPr>
          <w:rFonts w:eastAsia="Arial" w:cs="Arial"/>
          <w:color w:val="131313"/>
          <w:lang w:val="fi-FI"/>
        </w:rPr>
      </w:pPr>
      <w:r w:rsidRPr="006901FB">
        <w:rPr>
          <w:rFonts w:eastAsia="Arial" w:cs="Arial"/>
          <w:color w:val="131313"/>
          <w:lang w:val="fi-FI"/>
        </w:rPr>
        <w:t xml:space="preserve">On myös ehdotettu eräissä maissa käytössä olevan eron jälkeisen </w:t>
      </w:r>
      <w:r w:rsidR="00835299">
        <w:rPr>
          <w:rFonts w:eastAsia="Arial" w:cs="Arial"/>
          <w:color w:val="131313"/>
          <w:lang w:val="fi-FI"/>
        </w:rPr>
        <w:t xml:space="preserve">erillisen </w:t>
      </w:r>
      <w:r w:rsidRPr="006901FB">
        <w:rPr>
          <w:rFonts w:eastAsia="Arial" w:cs="Arial"/>
          <w:color w:val="131313"/>
          <w:lang w:val="fi-FI"/>
        </w:rPr>
        <w:t xml:space="preserve">vanhemmuussuunnitelman (parenting plan) käyttöönottoa. </w:t>
      </w:r>
      <w:r w:rsidR="00AA1695">
        <w:rPr>
          <w:rFonts w:eastAsia="Arial" w:cs="Arial"/>
          <w:color w:val="131313"/>
          <w:lang w:val="fi-FI"/>
        </w:rPr>
        <w:t>Jo nyt käytössä oleva s</w:t>
      </w:r>
      <w:r w:rsidR="0059051D" w:rsidRPr="006901FB">
        <w:rPr>
          <w:rFonts w:eastAsia="Arial" w:cs="Arial"/>
          <w:color w:val="131313"/>
          <w:lang w:val="fi-FI"/>
        </w:rPr>
        <w:t>opimus lapsen huollosta, tapaa</w:t>
      </w:r>
      <w:r w:rsidRPr="006901FB">
        <w:rPr>
          <w:rFonts w:eastAsia="Arial" w:cs="Arial"/>
          <w:color w:val="131313"/>
          <w:lang w:val="fi-FI"/>
        </w:rPr>
        <w:t>misista ja elatuk</w:t>
      </w:r>
      <w:r w:rsidR="00D80037" w:rsidRPr="006901FB">
        <w:rPr>
          <w:rFonts w:eastAsia="Arial" w:cs="Arial"/>
          <w:color w:val="131313"/>
          <w:lang w:val="fi-FI"/>
        </w:rPr>
        <w:t xml:space="preserve">sesta on </w:t>
      </w:r>
      <w:r w:rsidR="00835299">
        <w:rPr>
          <w:rFonts w:eastAsia="Arial" w:cs="Arial"/>
          <w:color w:val="131313"/>
          <w:lang w:val="fi-FI"/>
        </w:rPr>
        <w:t xml:space="preserve">jo </w:t>
      </w:r>
      <w:r w:rsidR="00D80037" w:rsidRPr="006901FB">
        <w:rPr>
          <w:rFonts w:eastAsia="Arial" w:cs="Arial"/>
          <w:color w:val="131313"/>
          <w:lang w:val="fi-FI"/>
        </w:rPr>
        <w:t>vanhemmuussuunnitelma, jota voi tarvittaessa kehittää</w:t>
      </w:r>
      <w:r w:rsidR="00835299">
        <w:rPr>
          <w:rFonts w:eastAsia="Arial" w:cs="Arial"/>
          <w:color w:val="131313"/>
          <w:lang w:val="fi-FI"/>
        </w:rPr>
        <w:t xml:space="preserve"> niin käsitteiltään kuin sisällöltäänkin – ei ole syytä ottaa sen rinnalle toista suunnitelmaa</w:t>
      </w:r>
      <w:r w:rsidR="00D80037" w:rsidRPr="006901FB">
        <w:rPr>
          <w:rFonts w:eastAsia="Arial" w:cs="Arial"/>
          <w:color w:val="131313"/>
          <w:lang w:val="fi-FI"/>
        </w:rPr>
        <w:t xml:space="preserve">. </w:t>
      </w:r>
      <w:r w:rsidRPr="006901FB">
        <w:rPr>
          <w:rFonts w:eastAsia="Arial" w:cs="Arial"/>
          <w:color w:val="131313"/>
          <w:lang w:val="fi-FI"/>
        </w:rPr>
        <w:t>Eron jälkeinen yhteistyövanhemmuus on ennen kaikkea yhä uudelleen sopimisia ja neuvotteluja lapsen arjen asioissa. Mikäli sopimukset eivät toimi, olisi vanhemmat ohjattava nykyistä huomattavasti herkemmin esim. pe</w:t>
      </w:r>
      <w:r w:rsidR="004E7150" w:rsidRPr="006901FB">
        <w:rPr>
          <w:rFonts w:eastAsia="Arial" w:cs="Arial"/>
          <w:color w:val="131313"/>
          <w:lang w:val="fi-FI"/>
        </w:rPr>
        <w:t xml:space="preserve">rheasioiden sovitteluun. </w:t>
      </w:r>
    </w:p>
    <w:p w:rsidR="00443121" w:rsidRPr="006901FB" w:rsidRDefault="00443121" w:rsidP="00443121">
      <w:pPr>
        <w:spacing w:after="0"/>
        <w:ind w:right="53"/>
        <w:rPr>
          <w:rFonts w:eastAsia="Arial" w:cs="Arial"/>
          <w:color w:val="131313"/>
          <w:lang w:val="fi-FI"/>
        </w:rPr>
      </w:pPr>
    </w:p>
    <w:p w:rsidR="00443121" w:rsidRPr="006901FB" w:rsidRDefault="00443121" w:rsidP="00443121">
      <w:pPr>
        <w:spacing w:after="0"/>
        <w:ind w:right="53"/>
        <w:rPr>
          <w:rFonts w:eastAsia="Arial" w:cs="Arial"/>
          <w:b/>
          <w:color w:val="131313"/>
          <w:lang w:val="fi-FI"/>
        </w:rPr>
      </w:pPr>
      <w:r w:rsidRPr="006901FB">
        <w:rPr>
          <w:rFonts w:eastAsia="Arial" w:cs="Arial"/>
          <w:b/>
          <w:color w:val="131313"/>
          <w:lang w:val="fi-FI"/>
        </w:rPr>
        <w:t>4.5</w:t>
      </w:r>
      <w:r w:rsidRPr="006901FB">
        <w:rPr>
          <w:rFonts w:eastAsia="Arial" w:cs="Arial"/>
          <w:b/>
          <w:color w:val="131313"/>
          <w:lang w:val="fi-FI"/>
        </w:rPr>
        <w:tab/>
        <w:t>Sovittelu ja muu varhaisen vaiheen tuki</w:t>
      </w:r>
    </w:p>
    <w:p w:rsidR="00813202" w:rsidRDefault="00813202" w:rsidP="00443121">
      <w:pPr>
        <w:spacing w:after="0"/>
        <w:ind w:right="53"/>
        <w:rPr>
          <w:rFonts w:eastAsia="Arial" w:cs="Arial"/>
          <w:color w:val="131313"/>
          <w:lang w:val="fi-FI"/>
        </w:rPr>
      </w:pPr>
    </w:p>
    <w:p w:rsidR="003467C3" w:rsidRDefault="003467C3" w:rsidP="003467C3">
      <w:pPr>
        <w:spacing w:after="0"/>
        <w:ind w:right="53"/>
        <w:rPr>
          <w:rFonts w:eastAsia="Arial" w:cs="Arial"/>
          <w:color w:val="131313"/>
          <w:lang w:val="fi-FI"/>
        </w:rPr>
      </w:pPr>
      <w:r w:rsidRPr="006901FB">
        <w:rPr>
          <w:rFonts w:eastAsia="Arial" w:cs="Arial"/>
          <w:color w:val="131313"/>
          <w:lang w:val="fi-FI"/>
        </w:rPr>
        <w:t xml:space="preserve">Eropalveluiden, </w:t>
      </w:r>
      <w:r>
        <w:rPr>
          <w:rFonts w:eastAsia="Arial" w:cs="Arial"/>
          <w:color w:val="131313"/>
          <w:lang w:val="fi-FI"/>
        </w:rPr>
        <w:t>k</w:t>
      </w:r>
      <w:r w:rsidRPr="006901FB">
        <w:rPr>
          <w:rFonts w:eastAsia="Arial" w:cs="Arial"/>
          <w:color w:val="131313"/>
          <w:lang w:val="fi-FI"/>
        </w:rPr>
        <w:t>untien sovittelupalveluiden</w:t>
      </w:r>
      <w:r>
        <w:rPr>
          <w:rFonts w:eastAsia="Arial" w:cs="Arial"/>
          <w:color w:val="131313"/>
          <w:lang w:val="fi-FI"/>
        </w:rPr>
        <w:t xml:space="preserve"> sekä</w:t>
      </w:r>
      <w:r w:rsidRPr="006901FB">
        <w:rPr>
          <w:rFonts w:eastAsia="Arial" w:cs="Arial"/>
          <w:color w:val="131313"/>
          <w:lang w:val="fi-FI"/>
        </w:rPr>
        <w:t xml:space="preserve"> vanhemmuuden tuen ja matalan kynnyksen palvelujen vahvistaminen hyvin tärkeää, sillä vanhempiensa eron kokee Suomessa vuosittain noin 40 000 lasta. Vanhempien ero ei sinällään vahingoita lasta, mutta eroamisen tapa voi sen tehdä. </w:t>
      </w:r>
    </w:p>
    <w:p w:rsidR="003467C3" w:rsidRPr="006901FB" w:rsidRDefault="003467C3" w:rsidP="003467C3">
      <w:pPr>
        <w:spacing w:after="0"/>
        <w:ind w:right="53"/>
        <w:rPr>
          <w:rFonts w:eastAsia="Arial" w:cs="Arial"/>
          <w:color w:val="131313"/>
          <w:lang w:val="fi-FI"/>
        </w:rPr>
      </w:pPr>
    </w:p>
    <w:p w:rsidR="00443121" w:rsidRPr="006901FB" w:rsidRDefault="00211275" w:rsidP="00443121">
      <w:pPr>
        <w:spacing w:after="0"/>
        <w:ind w:right="53"/>
        <w:rPr>
          <w:rFonts w:eastAsia="Arial" w:cs="Arial"/>
          <w:color w:val="131313"/>
          <w:lang w:val="fi-FI"/>
        </w:rPr>
      </w:pPr>
      <w:r w:rsidRPr="006901FB">
        <w:rPr>
          <w:rFonts w:eastAsia="Arial" w:cs="Arial"/>
          <w:color w:val="131313"/>
          <w:lang w:val="fi-FI"/>
        </w:rPr>
        <w:t>Hyvin toimivia pal</w:t>
      </w:r>
      <w:r w:rsidR="00443121" w:rsidRPr="006901FB">
        <w:rPr>
          <w:rFonts w:eastAsia="Arial" w:cs="Arial"/>
          <w:color w:val="131313"/>
          <w:lang w:val="fi-FI"/>
        </w:rPr>
        <w:t>veluita on jo, mutta resurssit ovat Suomessa alueellisesti pirstaleiset ja epät</w:t>
      </w:r>
      <w:r w:rsidRPr="006901FB">
        <w:rPr>
          <w:rFonts w:eastAsia="Arial" w:cs="Arial"/>
          <w:color w:val="131313"/>
          <w:lang w:val="fi-FI"/>
        </w:rPr>
        <w:t>asaisesti jakaantuneet. Kenellä</w:t>
      </w:r>
      <w:r w:rsidR="00443121" w:rsidRPr="006901FB">
        <w:rPr>
          <w:rFonts w:eastAsia="Arial" w:cs="Arial"/>
          <w:color w:val="131313"/>
          <w:lang w:val="fi-FI"/>
        </w:rPr>
        <w:t>kään ei ole edelleenkään kokonaiskuvaa siitä, miten esimerkiksi perheasioid</w:t>
      </w:r>
      <w:r w:rsidRPr="006901FB">
        <w:rPr>
          <w:rFonts w:eastAsia="Arial" w:cs="Arial"/>
          <w:color w:val="131313"/>
          <w:lang w:val="fi-FI"/>
        </w:rPr>
        <w:t>en sovittelu on Suomessa järjes</w:t>
      </w:r>
      <w:r w:rsidR="00443121" w:rsidRPr="006901FB">
        <w:rPr>
          <w:rFonts w:eastAsia="Arial" w:cs="Arial"/>
          <w:color w:val="131313"/>
          <w:lang w:val="fi-FI"/>
        </w:rPr>
        <w:t>tetty</w:t>
      </w:r>
      <w:r w:rsidR="003467C3">
        <w:rPr>
          <w:rFonts w:eastAsia="Arial" w:cs="Arial"/>
          <w:color w:val="131313"/>
          <w:lang w:val="fi-FI"/>
        </w:rPr>
        <w:t>, vaikka se on kunnille lakisääteinen velvoite.</w:t>
      </w:r>
      <w:r w:rsidR="00443121" w:rsidRPr="006901FB">
        <w:rPr>
          <w:rFonts w:eastAsia="Arial" w:cs="Arial"/>
          <w:color w:val="131313"/>
          <w:lang w:val="fi-FI"/>
        </w:rPr>
        <w:t xml:space="preserve"> Perhe</w:t>
      </w:r>
      <w:r w:rsidR="00022A75" w:rsidRPr="006901FB">
        <w:rPr>
          <w:rFonts w:eastAsia="Arial" w:cs="Arial"/>
          <w:color w:val="131313"/>
          <w:lang w:val="fi-FI"/>
        </w:rPr>
        <w:t>et eivät tunne niitä palveluita,</w:t>
      </w:r>
      <w:r w:rsidR="00443121" w:rsidRPr="006901FB">
        <w:rPr>
          <w:rFonts w:eastAsia="Arial" w:cs="Arial"/>
          <w:color w:val="131313"/>
          <w:lang w:val="fi-FI"/>
        </w:rPr>
        <w:t xml:space="preserve"> joihin heillä olisi oikeus, eivätkä niitä tunne esimerkiksi perheitä perustyössään kohtaavat ammattilaiset kyetäkseen motivoimaan isejä ja äitejä niihin. Kuntatoimijat eivät juuri tunne järjestöjen</w:t>
      </w:r>
      <w:r w:rsidR="00B526D3" w:rsidRPr="00B526D3">
        <w:rPr>
          <w:rFonts w:eastAsia="Arial" w:cs="Arial"/>
          <w:color w:val="131313"/>
          <w:lang w:val="fi-FI"/>
        </w:rPr>
        <w:t xml:space="preserve"> </w:t>
      </w:r>
      <w:r w:rsidR="00B526D3" w:rsidRPr="006901FB">
        <w:rPr>
          <w:rFonts w:eastAsia="Arial" w:cs="Arial"/>
          <w:color w:val="131313"/>
          <w:lang w:val="fi-FI"/>
        </w:rPr>
        <w:t>eropalveluita</w:t>
      </w:r>
      <w:r w:rsidR="00443121" w:rsidRPr="006901FB">
        <w:rPr>
          <w:rFonts w:eastAsia="Arial" w:cs="Arial"/>
          <w:color w:val="131313"/>
          <w:lang w:val="fi-FI"/>
        </w:rPr>
        <w:t>. Yksi k</w:t>
      </w:r>
      <w:r w:rsidR="00022A75" w:rsidRPr="006901FB">
        <w:rPr>
          <w:rFonts w:eastAsia="Arial" w:cs="Arial"/>
          <w:color w:val="131313"/>
          <w:lang w:val="fi-FI"/>
        </w:rPr>
        <w:t>eskeinen ongelma on, että kenel</w:t>
      </w:r>
      <w:r w:rsidR="00443121" w:rsidRPr="006901FB">
        <w:rPr>
          <w:rFonts w:eastAsia="Arial" w:cs="Arial"/>
          <w:color w:val="131313"/>
          <w:lang w:val="fi-FI"/>
        </w:rPr>
        <w:t xml:space="preserve">läkään ei ole alueellista kokonaisvastuuta eropalveluista tiedottamisessa.  </w:t>
      </w:r>
      <w:r w:rsidR="00B526D3">
        <w:rPr>
          <w:rFonts w:eastAsia="Arial" w:cs="Arial"/>
          <w:color w:val="131313"/>
          <w:lang w:val="fi-FI"/>
        </w:rPr>
        <w:t xml:space="preserve">Tätä tilannetta helpottamaan Ensi- ja turvakotien liitto ylläpitää </w:t>
      </w:r>
      <w:hyperlink r:id="rId8" w:history="1">
        <w:r w:rsidR="00022A75" w:rsidRPr="006901FB">
          <w:rPr>
            <w:rStyle w:val="Hyperlinkki"/>
            <w:rFonts w:eastAsia="Arial" w:cs="Arial"/>
            <w:lang w:val="fi-FI"/>
          </w:rPr>
          <w:t>www.apuaeroon.fi</w:t>
        </w:r>
      </w:hyperlink>
      <w:r w:rsidR="00022A75" w:rsidRPr="006901FB">
        <w:rPr>
          <w:rFonts w:eastAsia="Arial" w:cs="Arial"/>
          <w:color w:val="131313"/>
          <w:lang w:val="fi-FI"/>
        </w:rPr>
        <w:t xml:space="preserve"> </w:t>
      </w:r>
      <w:r w:rsidR="00B526D3">
        <w:rPr>
          <w:rFonts w:eastAsia="Arial" w:cs="Arial"/>
          <w:color w:val="131313"/>
          <w:lang w:val="fi-FI"/>
        </w:rPr>
        <w:t xml:space="preserve">–palveluportaalia </w:t>
      </w:r>
      <w:r w:rsidR="00B526D3" w:rsidRPr="00B526D3">
        <w:rPr>
          <w:rFonts w:ascii="Calibri" w:hAnsi="Calibri"/>
          <w:color w:val="000000"/>
          <w:shd w:val="clear" w:color="auto" w:fill="FFFFFF"/>
          <w:lang w:val="fi-FI"/>
        </w:rPr>
        <w:t>erotilanteessa oleville perheille ja heitä kohtaavilla ammattilaisille. Portaalin valikkoon pääsevät yhdistysten, järjestöjen, seurakuntien ja kuntatoimijoiden palvelut.</w:t>
      </w:r>
    </w:p>
    <w:p w:rsidR="00880D66" w:rsidRPr="006901FB" w:rsidRDefault="00880D66" w:rsidP="00443121">
      <w:pPr>
        <w:spacing w:after="0"/>
        <w:ind w:right="53"/>
        <w:rPr>
          <w:rFonts w:eastAsia="Arial" w:cs="Arial"/>
          <w:color w:val="131313"/>
          <w:lang w:val="fi-FI"/>
        </w:rPr>
      </w:pPr>
    </w:p>
    <w:p w:rsidR="00443121" w:rsidRPr="006901FB" w:rsidRDefault="00880D66" w:rsidP="00443121">
      <w:pPr>
        <w:spacing w:after="0"/>
        <w:ind w:right="53"/>
        <w:rPr>
          <w:rFonts w:eastAsia="Arial" w:cs="Arial"/>
          <w:color w:val="131313"/>
          <w:lang w:val="fi-FI"/>
        </w:rPr>
      </w:pPr>
      <w:r w:rsidRPr="006901FB">
        <w:rPr>
          <w:rFonts w:eastAsia="Arial" w:cs="Arial"/>
          <w:color w:val="131313"/>
          <w:lang w:val="fi-FI"/>
        </w:rPr>
        <w:t xml:space="preserve">Sovittelu on kyseenalainen käytäntö silloin, kun parisuhteessa on tapahtunut väkivaltaa. Väkivallan vuoksi väkivallan tekijä ja uhri eivät ole tasavertaisia sovittelussa, on suuri riski, että väkivallan uhrin kokemus ja koko tarina ei tule kuulluksi sovittelussa, tällöin väkivalta tulee mitätöidyksi, ja lopulta tilanne voi olla pahimmillaan jopa turvallisuusriski väkivallan uhrille ja hänen lapsilleen.  </w:t>
      </w:r>
    </w:p>
    <w:p w:rsidR="001F252F" w:rsidRPr="006901FB" w:rsidRDefault="001F252F" w:rsidP="00C055B8">
      <w:pPr>
        <w:spacing w:after="0"/>
        <w:ind w:right="53"/>
        <w:rPr>
          <w:lang w:val="fi-FI"/>
        </w:rPr>
      </w:pPr>
    </w:p>
    <w:p w:rsidR="001F252F" w:rsidRPr="006901FB" w:rsidRDefault="001F252F" w:rsidP="00C055B8">
      <w:pPr>
        <w:spacing w:before="5" w:after="0"/>
        <w:ind w:right="53"/>
        <w:rPr>
          <w:lang w:val="fi-FI"/>
        </w:rPr>
      </w:pPr>
    </w:p>
    <w:p w:rsidR="001F252F" w:rsidRPr="006901FB" w:rsidRDefault="000E142E" w:rsidP="006C2EB0">
      <w:pPr>
        <w:spacing w:after="0"/>
        <w:ind w:right="53"/>
        <w:rPr>
          <w:rFonts w:eastAsia="Arial" w:cs="Arial"/>
          <w:lang w:val="fi-FI"/>
        </w:rPr>
      </w:pPr>
      <w:r w:rsidRPr="006901FB">
        <w:rPr>
          <w:rFonts w:eastAsia="Arial" w:cs="Arial"/>
          <w:color w:val="131313"/>
          <w:lang w:val="fi-FI"/>
        </w:rPr>
        <w:t>Helsingissä</w:t>
      </w:r>
      <w:r w:rsidRPr="006901FB">
        <w:rPr>
          <w:rFonts w:eastAsia="Arial" w:cs="Arial"/>
          <w:color w:val="131313"/>
          <w:spacing w:val="12"/>
          <w:lang w:val="fi-FI"/>
        </w:rPr>
        <w:t xml:space="preserve"> </w:t>
      </w:r>
      <w:r w:rsidR="00513711">
        <w:rPr>
          <w:rFonts w:eastAsia="Arial" w:cs="Arial"/>
          <w:color w:val="131313"/>
          <w:w w:val="102"/>
          <w:lang w:val="fi-FI"/>
        </w:rPr>
        <w:t>15</w:t>
      </w:r>
      <w:r w:rsidR="006C2EB0" w:rsidRPr="006901FB">
        <w:rPr>
          <w:rFonts w:eastAsia="Arial" w:cs="Arial"/>
          <w:color w:val="131313"/>
          <w:w w:val="102"/>
          <w:lang w:val="fi-FI"/>
        </w:rPr>
        <w:t>.2.201</w:t>
      </w:r>
      <w:r w:rsidR="00513711">
        <w:rPr>
          <w:rFonts w:eastAsia="Arial" w:cs="Arial"/>
          <w:color w:val="131313"/>
          <w:w w:val="102"/>
          <w:lang w:val="fi-FI"/>
        </w:rPr>
        <w:t>6</w:t>
      </w:r>
    </w:p>
    <w:p w:rsidR="001F252F" w:rsidRPr="006901FB" w:rsidRDefault="001F252F" w:rsidP="00C055B8">
      <w:pPr>
        <w:spacing w:after="0"/>
        <w:ind w:right="53"/>
        <w:rPr>
          <w:lang w:val="fi-FI"/>
        </w:rPr>
      </w:pPr>
    </w:p>
    <w:p w:rsidR="001F252F" w:rsidRPr="006901FB" w:rsidRDefault="001F252F" w:rsidP="00C055B8">
      <w:pPr>
        <w:spacing w:after="0"/>
        <w:ind w:right="53"/>
        <w:rPr>
          <w:lang w:val="fi-FI"/>
        </w:rPr>
      </w:pPr>
    </w:p>
    <w:p w:rsidR="001F252F" w:rsidRPr="003467C3" w:rsidRDefault="00C055B8" w:rsidP="00C055B8">
      <w:pPr>
        <w:spacing w:after="0"/>
        <w:ind w:right="53"/>
        <w:rPr>
          <w:rFonts w:eastAsia="Times New Roman" w:cs="Times New Roman"/>
          <w:lang w:val="fi-FI"/>
        </w:rPr>
      </w:pPr>
      <w:r w:rsidRPr="003467C3">
        <w:rPr>
          <w:rFonts w:eastAsia="Times New Roman" w:cs="Times New Roman"/>
          <w:color w:val="131313"/>
          <w:w w:val="103"/>
          <w:lang w:val="fi-FI"/>
        </w:rPr>
        <w:t>Riitta Särkelä</w:t>
      </w:r>
    </w:p>
    <w:p w:rsidR="001F252F" w:rsidRPr="006901FB" w:rsidRDefault="001F252F" w:rsidP="00C055B8">
      <w:pPr>
        <w:spacing w:before="2" w:after="0"/>
        <w:ind w:right="53"/>
        <w:rPr>
          <w:lang w:val="fi-FI"/>
        </w:rPr>
      </w:pPr>
    </w:p>
    <w:p w:rsidR="001F252F" w:rsidRPr="006901FB" w:rsidRDefault="000E142E" w:rsidP="00C055B8">
      <w:pPr>
        <w:spacing w:after="0"/>
        <w:ind w:right="53"/>
        <w:rPr>
          <w:rFonts w:eastAsia="Arial" w:cs="Arial"/>
          <w:lang w:val="fi-FI"/>
        </w:rPr>
      </w:pPr>
      <w:r w:rsidRPr="006901FB">
        <w:rPr>
          <w:rFonts w:eastAsia="Arial" w:cs="Arial"/>
          <w:color w:val="131313"/>
          <w:w w:val="106"/>
          <w:lang w:val="fi-FI"/>
        </w:rPr>
        <w:t>pääsihteeri</w:t>
      </w:r>
    </w:p>
    <w:p w:rsidR="001F252F" w:rsidRPr="006901FB" w:rsidRDefault="000E142E" w:rsidP="00C055B8">
      <w:pPr>
        <w:spacing w:before="45" w:after="0"/>
        <w:ind w:right="53"/>
        <w:rPr>
          <w:rFonts w:eastAsia="Arial" w:cs="Arial"/>
          <w:lang w:val="fi-FI"/>
        </w:rPr>
      </w:pPr>
      <w:r w:rsidRPr="006901FB">
        <w:rPr>
          <w:rFonts w:eastAsia="Arial" w:cs="Arial"/>
          <w:color w:val="131313"/>
          <w:w w:val="95"/>
          <w:lang w:val="fi-FI"/>
        </w:rPr>
        <w:t>Ensi-</w:t>
      </w:r>
      <w:r w:rsidRPr="006901FB">
        <w:rPr>
          <w:rFonts w:eastAsia="Arial" w:cs="Arial"/>
          <w:color w:val="131313"/>
          <w:spacing w:val="1"/>
          <w:w w:val="95"/>
          <w:lang w:val="fi-FI"/>
        </w:rPr>
        <w:t xml:space="preserve"> </w:t>
      </w:r>
      <w:r w:rsidRPr="006901FB">
        <w:rPr>
          <w:rFonts w:eastAsia="Arial" w:cs="Arial"/>
          <w:color w:val="131313"/>
          <w:lang w:val="fi-FI"/>
        </w:rPr>
        <w:t>ja</w:t>
      </w:r>
      <w:r w:rsidRPr="006901FB">
        <w:rPr>
          <w:rFonts w:eastAsia="Arial" w:cs="Arial"/>
          <w:color w:val="131313"/>
          <w:spacing w:val="11"/>
          <w:lang w:val="fi-FI"/>
        </w:rPr>
        <w:t xml:space="preserve"> </w:t>
      </w:r>
      <w:r w:rsidRPr="006901FB">
        <w:rPr>
          <w:rFonts w:eastAsia="Arial" w:cs="Arial"/>
          <w:color w:val="131313"/>
          <w:w w:val="111"/>
          <w:lang w:val="fi-FI"/>
        </w:rPr>
        <w:t>turvakotien</w:t>
      </w:r>
      <w:r w:rsidRPr="006901FB">
        <w:rPr>
          <w:rFonts w:eastAsia="Arial" w:cs="Arial"/>
          <w:color w:val="131313"/>
          <w:spacing w:val="-20"/>
          <w:w w:val="111"/>
          <w:lang w:val="fi-FI"/>
        </w:rPr>
        <w:t xml:space="preserve"> </w:t>
      </w:r>
      <w:r w:rsidRPr="006901FB">
        <w:rPr>
          <w:rFonts w:eastAsia="Arial" w:cs="Arial"/>
          <w:color w:val="131313"/>
          <w:w w:val="111"/>
          <w:lang w:val="fi-FI"/>
        </w:rPr>
        <w:t>liitto</w:t>
      </w:r>
      <w:r w:rsidRPr="006901FB">
        <w:rPr>
          <w:rFonts w:eastAsia="Arial" w:cs="Arial"/>
          <w:color w:val="131313"/>
          <w:spacing w:val="26"/>
          <w:w w:val="111"/>
          <w:lang w:val="fi-FI"/>
        </w:rPr>
        <w:t xml:space="preserve"> </w:t>
      </w:r>
      <w:r w:rsidRPr="006901FB">
        <w:rPr>
          <w:rFonts w:eastAsia="Arial" w:cs="Arial"/>
          <w:color w:val="131313"/>
          <w:w w:val="111"/>
          <w:lang w:val="fi-FI"/>
        </w:rPr>
        <w:t>ry</w:t>
      </w:r>
    </w:p>
    <w:sectPr w:rsidR="001F252F" w:rsidRPr="006901FB" w:rsidSect="00B50073">
      <w:type w:val="continuous"/>
      <w:pgSz w:w="11920" w:h="16840"/>
      <w:pgMar w:top="1417" w:right="1134" w:bottom="1417"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F7" w:rsidRDefault="00F06DF7" w:rsidP="00443121">
      <w:pPr>
        <w:spacing w:after="0" w:line="240" w:lineRule="auto"/>
      </w:pPr>
      <w:r>
        <w:separator/>
      </w:r>
    </w:p>
  </w:endnote>
  <w:endnote w:type="continuationSeparator" w:id="0">
    <w:p w:rsidR="00F06DF7" w:rsidRDefault="00F06DF7" w:rsidP="0044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F7" w:rsidRDefault="00F06DF7" w:rsidP="00443121">
      <w:pPr>
        <w:spacing w:after="0" w:line="240" w:lineRule="auto"/>
      </w:pPr>
      <w:r>
        <w:separator/>
      </w:r>
    </w:p>
  </w:footnote>
  <w:footnote w:type="continuationSeparator" w:id="0">
    <w:p w:rsidR="00F06DF7" w:rsidRDefault="00F06DF7" w:rsidP="00443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2F"/>
    <w:rsid w:val="00022A75"/>
    <w:rsid w:val="00034E50"/>
    <w:rsid w:val="00045B7B"/>
    <w:rsid w:val="00050626"/>
    <w:rsid w:val="00053A8C"/>
    <w:rsid w:val="0005632F"/>
    <w:rsid w:val="00092C8E"/>
    <w:rsid w:val="000E142E"/>
    <w:rsid w:val="000F24C3"/>
    <w:rsid w:val="001164A4"/>
    <w:rsid w:val="00134E38"/>
    <w:rsid w:val="00141E4F"/>
    <w:rsid w:val="00157807"/>
    <w:rsid w:val="001A2C79"/>
    <w:rsid w:val="001D057F"/>
    <w:rsid w:val="001F252F"/>
    <w:rsid w:val="00201B7B"/>
    <w:rsid w:val="00202093"/>
    <w:rsid w:val="00211275"/>
    <w:rsid w:val="00214AA8"/>
    <w:rsid w:val="00254F0F"/>
    <w:rsid w:val="00266DBA"/>
    <w:rsid w:val="002675EA"/>
    <w:rsid w:val="00270A2F"/>
    <w:rsid w:val="0027119B"/>
    <w:rsid w:val="00272329"/>
    <w:rsid w:val="00292E32"/>
    <w:rsid w:val="002A5812"/>
    <w:rsid w:val="002A62E8"/>
    <w:rsid w:val="002B12D9"/>
    <w:rsid w:val="002C4DDB"/>
    <w:rsid w:val="002C6EA7"/>
    <w:rsid w:val="002D46DA"/>
    <w:rsid w:val="002E0017"/>
    <w:rsid w:val="00300A12"/>
    <w:rsid w:val="003308C1"/>
    <w:rsid w:val="003467C3"/>
    <w:rsid w:val="003578D6"/>
    <w:rsid w:val="00375437"/>
    <w:rsid w:val="00383D46"/>
    <w:rsid w:val="00385A0A"/>
    <w:rsid w:val="00392A7E"/>
    <w:rsid w:val="003B3FE5"/>
    <w:rsid w:val="003F18C3"/>
    <w:rsid w:val="004010EC"/>
    <w:rsid w:val="00412043"/>
    <w:rsid w:val="004202B2"/>
    <w:rsid w:val="00430067"/>
    <w:rsid w:val="00443121"/>
    <w:rsid w:val="004449EC"/>
    <w:rsid w:val="00455AC8"/>
    <w:rsid w:val="004B1AFB"/>
    <w:rsid w:val="004C2DC1"/>
    <w:rsid w:val="004D6FED"/>
    <w:rsid w:val="004E7150"/>
    <w:rsid w:val="00506197"/>
    <w:rsid w:val="00513711"/>
    <w:rsid w:val="00522153"/>
    <w:rsid w:val="00550B47"/>
    <w:rsid w:val="005532D9"/>
    <w:rsid w:val="00587FDC"/>
    <w:rsid w:val="0059051D"/>
    <w:rsid w:val="005C560B"/>
    <w:rsid w:val="005D370B"/>
    <w:rsid w:val="005F3950"/>
    <w:rsid w:val="005F54B3"/>
    <w:rsid w:val="00602B21"/>
    <w:rsid w:val="00624DED"/>
    <w:rsid w:val="00627109"/>
    <w:rsid w:val="00634761"/>
    <w:rsid w:val="006737D6"/>
    <w:rsid w:val="006901FB"/>
    <w:rsid w:val="00697410"/>
    <w:rsid w:val="006B3E0C"/>
    <w:rsid w:val="006B4819"/>
    <w:rsid w:val="006C2EB0"/>
    <w:rsid w:val="006E439A"/>
    <w:rsid w:val="006E5118"/>
    <w:rsid w:val="006F5FFE"/>
    <w:rsid w:val="007064C0"/>
    <w:rsid w:val="00716266"/>
    <w:rsid w:val="00734C40"/>
    <w:rsid w:val="007426A7"/>
    <w:rsid w:val="00742C73"/>
    <w:rsid w:val="00762BEC"/>
    <w:rsid w:val="00764F01"/>
    <w:rsid w:val="00780368"/>
    <w:rsid w:val="00780F6C"/>
    <w:rsid w:val="007F46D9"/>
    <w:rsid w:val="00813202"/>
    <w:rsid w:val="00825213"/>
    <w:rsid w:val="00835299"/>
    <w:rsid w:val="0084607B"/>
    <w:rsid w:val="008703B7"/>
    <w:rsid w:val="008750C1"/>
    <w:rsid w:val="00880D66"/>
    <w:rsid w:val="008A3A1D"/>
    <w:rsid w:val="008A5C38"/>
    <w:rsid w:val="008B365C"/>
    <w:rsid w:val="008B4B21"/>
    <w:rsid w:val="008C044A"/>
    <w:rsid w:val="008F081F"/>
    <w:rsid w:val="00950E07"/>
    <w:rsid w:val="00993656"/>
    <w:rsid w:val="009A08E8"/>
    <w:rsid w:val="009A2BAB"/>
    <w:rsid w:val="009B75A8"/>
    <w:rsid w:val="009D05F5"/>
    <w:rsid w:val="009F14C7"/>
    <w:rsid w:val="00A108BF"/>
    <w:rsid w:val="00A21614"/>
    <w:rsid w:val="00A7071B"/>
    <w:rsid w:val="00A9407A"/>
    <w:rsid w:val="00AA1695"/>
    <w:rsid w:val="00AB5722"/>
    <w:rsid w:val="00AE7D9F"/>
    <w:rsid w:val="00AF0399"/>
    <w:rsid w:val="00AF4B70"/>
    <w:rsid w:val="00B50073"/>
    <w:rsid w:val="00B526D3"/>
    <w:rsid w:val="00B65B84"/>
    <w:rsid w:val="00B72BFB"/>
    <w:rsid w:val="00B82CDB"/>
    <w:rsid w:val="00BA05FD"/>
    <w:rsid w:val="00BA1810"/>
    <w:rsid w:val="00BA2C3A"/>
    <w:rsid w:val="00BD32FE"/>
    <w:rsid w:val="00BD612C"/>
    <w:rsid w:val="00BD74A2"/>
    <w:rsid w:val="00BE63C0"/>
    <w:rsid w:val="00C055B8"/>
    <w:rsid w:val="00C42D61"/>
    <w:rsid w:val="00C512CE"/>
    <w:rsid w:val="00C549FA"/>
    <w:rsid w:val="00C92DF2"/>
    <w:rsid w:val="00CA5853"/>
    <w:rsid w:val="00CC189D"/>
    <w:rsid w:val="00CC4BD2"/>
    <w:rsid w:val="00CC7416"/>
    <w:rsid w:val="00D80037"/>
    <w:rsid w:val="00DA4B18"/>
    <w:rsid w:val="00DA515A"/>
    <w:rsid w:val="00DB4BF4"/>
    <w:rsid w:val="00DC0720"/>
    <w:rsid w:val="00DE2EE1"/>
    <w:rsid w:val="00E228D3"/>
    <w:rsid w:val="00E317A9"/>
    <w:rsid w:val="00E617EC"/>
    <w:rsid w:val="00E66C3E"/>
    <w:rsid w:val="00F06DF7"/>
    <w:rsid w:val="00F215B0"/>
    <w:rsid w:val="00F3171F"/>
    <w:rsid w:val="00F47864"/>
    <w:rsid w:val="00F56334"/>
    <w:rsid w:val="00F71B63"/>
    <w:rsid w:val="00F95E08"/>
    <w:rsid w:val="00FA2E4E"/>
    <w:rsid w:val="00FD072E"/>
    <w:rsid w:val="00FD2310"/>
    <w:rsid w:val="00FD7B7E"/>
  </w:rsids>
  <m:mathPr>
    <m:mathFont m:val="Cambria Math"/>
    <m:brkBin m:val="before"/>
    <m:brkBinSub m:val="--"/>
    <m:smallFrac m:val="0"/>
    <m:dispDef/>
    <m:lMargin m:val="0"/>
    <m:rMargin m:val="0"/>
    <m:defJc m:val="centerGroup"/>
    <m:wrapIndent m:val="1440"/>
    <m:intLim m:val="subSup"/>
    <m:naryLim m:val="undOvr"/>
  </m:mathPr>
  <w:themeFontLang w:val="fi-F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22A75"/>
    <w:rPr>
      <w:color w:val="0000FF" w:themeColor="hyperlink"/>
      <w:u w:val="single"/>
    </w:rPr>
  </w:style>
  <w:style w:type="paragraph" w:styleId="Luettelokappale">
    <w:name w:val="List Paragraph"/>
    <w:basedOn w:val="Normaali"/>
    <w:uiPriority w:val="34"/>
    <w:qFormat/>
    <w:rsid w:val="00053A8C"/>
    <w:pPr>
      <w:ind w:left="720"/>
      <w:contextualSpacing/>
    </w:pPr>
  </w:style>
  <w:style w:type="paragraph" w:styleId="Seliteteksti">
    <w:name w:val="Balloon Text"/>
    <w:basedOn w:val="Normaali"/>
    <w:link w:val="SelitetekstiChar"/>
    <w:uiPriority w:val="99"/>
    <w:semiHidden/>
    <w:unhideWhenUsed/>
    <w:rsid w:val="00AF4B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F4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22A75"/>
    <w:rPr>
      <w:color w:val="0000FF" w:themeColor="hyperlink"/>
      <w:u w:val="single"/>
    </w:rPr>
  </w:style>
  <w:style w:type="paragraph" w:styleId="Luettelokappale">
    <w:name w:val="List Paragraph"/>
    <w:basedOn w:val="Normaali"/>
    <w:uiPriority w:val="34"/>
    <w:qFormat/>
    <w:rsid w:val="00053A8C"/>
    <w:pPr>
      <w:ind w:left="720"/>
      <w:contextualSpacing/>
    </w:pPr>
  </w:style>
  <w:style w:type="paragraph" w:styleId="Seliteteksti">
    <w:name w:val="Balloon Text"/>
    <w:basedOn w:val="Normaali"/>
    <w:link w:val="SelitetekstiChar"/>
    <w:uiPriority w:val="99"/>
    <w:semiHidden/>
    <w:unhideWhenUsed/>
    <w:rsid w:val="00AF4B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F4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11276">
      <w:bodyDiv w:val="1"/>
      <w:marLeft w:val="0"/>
      <w:marRight w:val="0"/>
      <w:marTop w:val="0"/>
      <w:marBottom w:val="0"/>
      <w:divBdr>
        <w:top w:val="none" w:sz="0" w:space="0" w:color="auto"/>
        <w:left w:val="none" w:sz="0" w:space="0" w:color="auto"/>
        <w:bottom w:val="none" w:sz="0" w:space="0" w:color="auto"/>
        <w:right w:val="none" w:sz="0" w:space="0" w:color="auto"/>
      </w:divBdr>
    </w:div>
    <w:div w:id="1259097699">
      <w:bodyDiv w:val="1"/>
      <w:marLeft w:val="0"/>
      <w:marRight w:val="0"/>
      <w:marTop w:val="0"/>
      <w:marBottom w:val="0"/>
      <w:divBdr>
        <w:top w:val="none" w:sz="0" w:space="0" w:color="auto"/>
        <w:left w:val="none" w:sz="0" w:space="0" w:color="auto"/>
        <w:bottom w:val="none" w:sz="0" w:space="0" w:color="auto"/>
        <w:right w:val="none" w:sz="0" w:space="0" w:color="auto"/>
      </w:divBdr>
    </w:div>
    <w:div w:id="1499539360">
      <w:bodyDiv w:val="1"/>
      <w:marLeft w:val="0"/>
      <w:marRight w:val="0"/>
      <w:marTop w:val="0"/>
      <w:marBottom w:val="0"/>
      <w:divBdr>
        <w:top w:val="none" w:sz="0" w:space="0" w:color="auto"/>
        <w:left w:val="none" w:sz="0" w:space="0" w:color="auto"/>
        <w:bottom w:val="none" w:sz="0" w:space="0" w:color="auto"/>
        <w:right w:val="none" w:sz="0" w:space="0" w:color="auto"/>
      </w:divBdr>
    </w:div>
    <w:div w:id="1625113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uaeroon.f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15540</Characters>
  <Application>Microsoft Office Word</Application>
  <DocSecurity>4</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Laaksonen</dc:creator>
  <cp:lastModifiedBy>Lakka Mari</cp:lastModifiedBy>
  <cp:revision>2</cp:revision>
  <cp:lastPrinted>2016-02-15T10:02:00Z</cp:lastPrinted>
  <dcterms:created xsi:type="dcterms:W3CDTF">2016-02-15T10:03:00Z</dcterms:created>
  <dcterms:modified xsi:type="dcterms:W3CDTF">2016-02-15T10:03:00Z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2015-09-25T00:00:00Z</vt:filetime>
  </property>
</Properties>
</file>