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834" w:rsidRPr="00B32B0B" w:rsidRDefault="00E74834" w:rsidP="00B03EFF">
      <w:pPr>
        <w:jc w:val="both"/>
      </w:pPr>
    </w:p>
    <w:p w:rsidR="002C524E" w:rsidRPr="00B32B0B" w:rsidRDefault="002C524E" w:rsidP="00B03EFF">
      <w:pPr>
        <w:jc w:val="both"/>
      </w:pPr>
    </w:p>
    <w:p w:rsidR="002C524E" w:rsidRPr="00B32B0B" w:rsidRDefault="002C524E" w:rsidP="00B03EFF">
      <w:pPr>
        <w:jc w:val="both"/>
      </w:pPr>
      <w:r w:rsidRPr="00B32B0B">
        <w:t>Työ- ja elinkeinoministeriö</w:t>
      </w:r>
    </w:p>
    <w:p w:rsidR="002C524E" w:rsidRPr="00B32B0B" w:rsidRDefault="002C524E" w:rsidP="00B03EFF">
      <w:pPr>
        <w:jc w:val="both"/>
      </w:pPr>
    </w:p>
    <w:p w:rsidR="002C524E" w:rsidRDefault="002C524E" w:rsidP="0071599E">
      <w:pPr>
        <w:spacing w:after="0"/>
        <w:jc w:val="both"/>
      </w:pPr>
      <w:r w:rsidRPr="00B32B0B">
        <w:t>PAKOLAISTEN VASTAANOTON KUNTAKORVAUSJÄRJESTELMÄN UUDISTAMINEN</w:t>
      </w:r>
    </w:p>
    <w:p w:rsidR="0071599E" w:rsidRPr="00B32B0B" w:rsidRDefault="0071599E" w:rsidP="00B03EFF">
      <w:pPr>
        <w:jc w:val="both"/>
      </w:pPr>
      <w:r>
        <w:t>POHJANMAAN ELY:N LAUSUNTO</w:t>
      </w:r>
    </w:p>
    <w:p w:rsidR="002C524E" w:rsidRPr="00B32B0B" w:rsidRDefault="002C524E" w:rsidP="00B03EFF">
      <w:pPr>
        <w:jc w:val="both"/>
      </w:pPr>
    </w:p>
    <w:p w:rsidR="002C524E" w:rsidRPr="00B32B0B" w:rsidRDefault="00B03EFF" w:rsidP="00B03EFF">
      <w:pPr>
        <w:jc w:val="both"/>
      </w:pPr>
      <w:r w:rsidRPr="00B32B0B">
        <w:t xml:space="preserve">Työ- ja elinkeinoministeriö on </w:t>
      </w:r>
      <w:r w:rsidR="002C524E" w:rsidRPr="00B32B0B">
        <w:t>15.8.2013 pyytänyt ELY-keskuksilta lausuntoa kuntakorvausjärjestelmän uudistamisesta</w:t>
      </w:r>
      <w:r w:rsidR="007F2CB2">
        <w:t xml:space="preserve"> Vipro –projektin toimeksiannosta tehdyn raportin pohjalta</w:t>
      </w:r>
      <w:r w:rsidR="002C524E" w:rsidRPr="00B32B0B">
        <w:t>.</w:t>
      </w:r>
    </w:p>
    <w:p w:rsidR="008048A6" w:rsidRDefault="00885ED9" w:rsidP="00B03EFF">
      <w:pPr>
        <w:jc w:val="both"/>
      </w:pPr>
      <w:r w:rsidRPr="00B32B0B">
        <w:t>Pohjanmaan ELY-kesku</w:t>
      </w:r>
      <w:r w:rsidR="0025135C">
        <w:t>ksen mielestä on hyvä, että kuntakorvausjärjestelmää pyritään yksinkertaistamaan.</w:t>
      </w:r>
      <w:r w:rsidRPr="00B32B0B">
        <w:t xml:space="preserve"> Nykyisellään järjestelmä on työläs sekä kunnille että ELY-keskuksille. </w:t>
      </w:r>
    </w:p>
    <w:p w:rsidR="00D75B9B" w:rsidRDefault="00D75B9B" w:rsidP="00B03EFF">
      <w:pPr>
        <w:jc w:val="both"/>
      </w:pPr>
      <w:r w:rsidRPr="00B32B0B">
        <w:t>Suunnitellut tekniset automatisoinnit korvausten maksamiseksi ovat tervetulleita. Samoin se, ettei kuitteja kaikista kuluista lähetetä enää ELY-keskuksiin</w:t>
      </w:r>
      <w:r w:rsidR="007F2CB2">
        <w:t xml:space="preserve"> vaan korvausten maksamisen oikeellisuuden valvontaa hoidetaan pistoko</w:t>
      </w:r>
      <w:r w:rsidR="00141995">
        <w:t>ke</w:t>
      </w:r>
      <w:r w:rsidR="007F2CB2">
        <w:t>illa</w:t>
      </w:r>
      <w:r w:rsidRPr="00B32B0B">
        <w:t>.</w:t>
      </w:r>
    </w:p>
    <w:p w:rsidR="00D75B9B" w:rsidRPr="00B32B0B" w:rsidRDefault="00D75B9B" w:rsidP="00B03EFF">
      <w:pPr>
        <w:jc w:val="both"/>
      </w:pPr>
      <w:r w:rsidRPr="00B32B0B">
        <w:t xml:space="preserve">Netumin raportissa esitetään nykyisen laskennallisen korvauksen maksamista </w:t>
      </w:r>
      <w:r w:rsidRPr="00B32B0B">
        <w:rPr>
          <w:i/>
        </w:rPr>
        <w:t>vakiokorvauksena</w:t>
      </w:r>
      <w:r w:rsidRPr="00B32B0B">
        <w:t xml:space="preserve">, jolloin korvauksiin oikeutetut henkilöt saataisiin suoraan Maahanmuuttovirastolta ja Väestötietojärjestelmästä. Tämä olisi hyvä uudistus, joka vähentäisi työtä ELY-keskuksissa ja kunnissa. </w:t>
      </w:r>
    </w:p>
    <w:p w:rsidR="007F2CB2" w:rsidRDefault="00FC7E51" w:rsidP="00B03EFF">
      <w:pPr>
        <w:jc w:val="both"/>
      </w:pPr>
      <w:r w:rsidRPr="00B32B0B">
        <w:t xml:space="preserve">Netumin loppuraportissa esitetään kuntakorvausten </w:t>
      </w:r>
      <w:r w:rsidR="007F2CB2">
        <w:t>maksatusten</w:t>
      </w:r>
      <w:r w:rsidR="007F2CB2" w:rsidRPr="00B32B0B">
        <w:t xml:space="preserve"> </w:t>
      </w:r>
      <w:r w:rsidRPr="00B32B0B">
        <w:t>keskittämistä</w:t>
      </w:r>
      <w:r w:rsidR="007F2CB2">
        <w:t xml:space="preserve"> </w:t>
      </w:r>
      <w:r w:rsidRPr="00B32B0B">
        <w:t xml:space="preserve">yhteen ELY-keskukseen. Ennen tällaisen ratkaisun tekemistä olisi tärkeää </w:t>
      </w:r>
      <w:r w:rsidR="00BA6B01">
        <w:t>selvittää tehostaako keskittäminen valtionkorvausten maksamista</w:t>
      </w:r>
      <w:r w:rsidRPr="00B32B0B">
        <w:t>. Henkilöresurssia tarvitaan keskitettävään ELY-keskukseen joka tapauksessa lisää. Henkilöresurssin siirtäminen maahanmuuttoasioista ELY:stä toiseen on käytännössä mahdotonta, koska suurimmassa osassa ELY-keskuksia maahanmuuttoasioita hoit</w:t>
      </w:r>
      <w:r w:rsidR="000249FF" w:rsidRPr="00B32B0B">
        <w:t xml:space="preserve">aa yksi ihminen. </w:t>
      </w:r>
    </w:p>
    <w:p w:rsidR="00364757" w:rsidRPr="00B32B0B" w:rsidRDefault="000249FF" w:rsidP="00B03EFF">
      <w:pPr>
        <w:jc w:val="both"/>
      </w:pPr>
      <w:r w:rsidRPr="00B32B0B">
        <w:t xml:space="preserve">Erityiskustannuskorvaussopimusten tekeminen on keskittämisratkaisussa suunniteltu jätettäväksi paikallisiin ELY-keskuksiin. </w:t>
      </w:r>
      <w:r w:rsidR="008568DF">
        <w:t xml:space="preserve">Raportissa on kritisoitu, että valtionkorvausten maksamisessa on alueellisia eroavaisuuksia. </w:t>
      </w:r>
      <w:r w:rsidR="00C76BDB">
        <w:t xml:space="preserve">Alueelliset erot johtuvat pääasiassa erityiskustannusten korvauskäytännöistä ja </w:t>
      </w:r>
      <w:r w:rsidR="00CF696C" w:rsidRPr="00B32B0B">
        <w:t>erot syntyvät erityiskustannussopimuksia tehtäessä ja sovittaessa siitä mitä kustannuksia korvataan ja mitä ei. Korvausten maksamisvaihe on yleensä enää tekniikkaa.</w:t>
      </w:r>
      <w:r w:rsidR="00E009C7" w:rsidRPr="00B32B0B">
        <w:t xml:space="preserve"> </w:t>
      </w:r>
      <w:r w:rsidR="00C76BDB">
        <w:t>Korvausten maksamisen keskittäminen ei välttämättä poista eroavaisuuksia korvaamiskäytännöissä.</w:t>
      </w:r>
    </w:p>
    <w:p w:rsidR="00B03EFF" w:rsidRPr="00B32B0B" w:rsidRDefault="00E009C7" w:rsidP="00B03EFF">
      <w:pPr>
        <w:jc w:val="both"/>
      </w:pPr>
      <w:r w:rsidRPr="00B32B0B">
        <w:t xml:space="preserve">Suurin työ erityiskustannusten </w:t>
      </w:r>
      <w:r w:rsidR="00364757" w:rsidRPr="00B32B0B">
        <w:t>korvaamisessa</w:t>
      </w:r>
      <w:r w:rsidRPr="00B32B0B">
        <w:t xml:space="preserve"> liittyy sopimuksen tekemiseen. </w:t>
      </w:r>
      <w:r w:rsidR="00364757" w:rsidRPr="00B32B0B">
        <w:t xml:space="preserve">Järjestelmä on hankala kunnille, joiden on usein vaikea kerätä kaikki tarvittavat selvitykset erityiskustannussopimuksen hakemista varten. Erityiskustannussopimuksen tekeminen on haastavaa ELY-keskuksille, jotka solmivat sopimukset ilman lääketieteellistä asiantuntemusta. </w:t>
      </w:r>
      <w:r w:rsidR="00364757" w:rsidRPr="00B32B0B">
        <w:lastRenderedPageBreak/>
        <w:t xml:space="preserve">Esim. mikä sairaus aiheuttaa minkälaisia oireita, kauanko ne kestävät, aiheutuuko hoidosta huomattava kustannus ja miten kauan sairaus kestää jne. </w:t>
      </w:r>
    </w:p>
    <w:p w:rsidR="000249FF" w:rsidRDefault="00B03EFF" w:rsidP="00B03EFF">
      <w:pPr>
        <w:jc w:val="both"/>
      </w:pPr>
      <w:r w:rsidRPr="00B32B0B">
        <w:t xml:space="preserve">Vamman ja sairauden edellyttämän pitkäaikaisen hoidon kustannusten korvaamisen ehdotuksessa 1 esitetään, että ELY:t voisivat tarvittaessa pyytää AVI:lta konsultaatiota tulkinnoissaan. </w:t>
      </w:r>
      <w:r w:rsidR="00E009C7" w:rsidRPr="00B32B0B">
        <w:t>Joitakin vuosia sitten ELY-keskukset tekivät yhteistyötä lääninhallitusten kanssa pyytämällä lääninlääkärin lausunnon erityiskustannuksen huomattavuudesta ja pitkäaikaisuudesta. Lausunnon saaminen kesti kuitenkin aikansa ja hidasti sopimuksen tekemistä. Erityiskustannusten maksamisjärjestelmää pitäisi selkeyttää ja helpottaa eikä ainakaan lis</w:t>
      </w:r>
      <w:r w:rsidR="00C76BDB">
        <w:t>ätä asioiden</w:t>
      </w:r>
      <w:r w:rsidR="004C198E" w:rsidRPr="00B32B0B">
        <w:t xml:space="preserve"> käsittelyyn toimijoita.</w:t>
      </w:r>
      <w:r w:rsidRPr="00B32B0B">
        <w:t xml:space="preserve"> </w:t>
      </w:r>
      <w:r w:rsidR="00DF266C">
        <w:t xml:space="preserve">Ei ole todennäköistä että </w:t>
      </w:r>
      <w:proofErr w:type="spellStart"/>
      <w:r w:rsidR="00B32B0B" w:rsidRPr="00B32B0B">
        <w:t>AVI:lla</w:t>
      </w:r>
      <w:proofErr w:type="spellEnd"/>
      <w:r w:rsidR="00B32B0B" w:rsidRPr="00B32B0B">
        <w:t xml:space="preserve"> </w:t>
      </w:r>
      <w:r w:rsidR="00DF266C">
        <w:t xml:space="preserve">olisi </w:t>
      </w:r>
      <w:r w:rsidR="00B32B0B" w:rsidRPr="00B32B0B">
        <w:t xml:space="preserve">tosiasiallista resurssia konsultoida </w:t>
      </w:r>
      <w:proofErr w:type="spellStart"/>
      <w:r w:rsidR="00B32B0B" w:rsidRPr="00B32B0B">
        <w:t>ELY:jä</w:t>
      </w:r>
      <w:proofErr w:type="spellEnd"/>
      <w:r w:rsidR="00B32B0B" w:rsidRPr="00B32B0B">
        <w:t xml:space="preserve"> satojen sopimusten teossa.</w:t>
      </w:r>
    </w:p>
    <w:p w:rsidR="007F7AA6" w:rsidRPr="00063A17" w:rsidRDefault="007F2CB2" w:rsidP="007F2CB2">
      <w:pPr>
        <w:jc w:val="both"/>
      </w:pPr>
      <w:r>
        <w:t xml:space="preserve">Maksatusten </w:t>
      </w:r>
      <w:r w:rsidR="008568DF">
        <w:t xml:space="preserve">mahdollisessa </w:t>
      </w:r>
      <w:r>
        <w:t xml:space="preserve">keskittämisessä </w:t>
      </w:r>
      <w:r w:rsidRPr="00063A17">
        <w:rPr>
          <w:b/>
        </w:rPr>
        <w:t xml:space="preserve">tulee </w:t>
      </w:r>
      <w:r w:rsidR="00DF266C" w:rsidRPr="00063A17">
        <w:rPr>
          <w:b/>
        </w:rPr>
        <w:t>turv</w:t>
      </w:r>
      <w:r w:rsidR="00063A17">
        <w:rPr>
          <w:b/>
        </w:rPr>
        <w:t>ata</w:t>
      </w:r>
      <w:r w:rsidR="00DF266C" w:rsidRPr="00063A17">
        <w:rPr>
          <w:b/>
        </w:rPr>
        <w:t xml:space="preserve"> </w:t>
      </w:r>
      <w:r w:rsidRPr="00063A17">
        <w:rPr>
          <w:b/>
        </w:rPr>
        <w:t xml:space="preserve">kuntien palveleminen sekä suomeksi että ruotsiksi. </w:t>
      </w:r>
      <w:r w:rsidR="00063A17" w:rsidRPr="00063A17">
        <w:t xml:space="preserve">Pohjanmaan </w:t>
      </w:r>
      <w:proofErr w:type="spellStart"/>
      <w:r w:rsidR="00063A17" w:rsidRPr="00063A17">
        <w:t>ELY:n</w:t>
      </w:r>
      <w:proofErr w:type="spellEnd"/>
      <w:r w:rsidR="00063A17" w:rsidRPr="00063A17">
        <w:t xml:space="preserve"> alueella </w:t>
      </w:r>
      <w:r w:rsidR="00063A17">
        <w:rPr>
          <w:b/>
        </w:rPr>
        <w:t>v</w:t>
      </w:r>
      <w:r w:rsidR="00063A17" w:rsidRPr="00063A17">
        <w:t>altaosa</w:t>
      </w:r>
      <w:r w:rsidR="00063A17">
        <w:rPr>
          <w:b/>
        </w:rPr>
        <w:t xml:space="preserve"> </w:t>
      </w:r>
      <w:r w:rsidR="00063A17">
        <w:t>pakolaisia vastaanottavista</w:t>
      </w:r>
      <w:r w:rsidR="00063A17" w:rsidRPr="00063A17">
        <w:t xml:space="preserve"> ja</w:t>
      </w:r>
      <w:r w:rsidR="00063A17">
        <w:rPr>
          <w:b/>
        </w:rPr>
        <w:t xml:space="preserve"> </w:t>
      </w:r>
      <w:r w:rsidR="00063A17">
        <w:t>kuntapaikkoja tarjoavista kunnista ovat ruotsinkielisiä.</w:t>
      </w:r>
    </w:p>
    <w:p w:rsidR="00063A17" w:rsidRDefault="00B63B21" w:rsidP="007F2CB2">
      <w:pPr>
        <w:jc w:val="both"/>
      </w:pPr>
      <w:r>
        <w:t>Mikäli maksatukset keskitetään v</w:t>
      </w:r>
      <w:r w:rsidR="007F2CB2">
        <w:t xml:space="preserve">astaanottosopimusten tekeminen </w:t>
      </w:r>
      <w:r w:rsidR="00063A17">
        <w:t xml:space="preserve">ja vastaanottosopimuksiin ja kotouttamisasioihin liittyvät toiminnot tulee säilyttää </w:t>
      </w:r>
      <w:proofErr w:type="spellStart"/>
      <w:r w:rsidR="00063A17">
        <w:t>ELY-keskuksissa</w:t>
      </w:r>
      <w:proofErr w:type="spellEnd"/>
      <w:r w:rsidR="00290560">
        <w:t xml:space="preserve">, </w:t>
      </w:r>
      <w:r w:rsidR="00063A17">
        <w:t>jotta palvelut olisivat mahdollisimman lähellä asiakasta</w:t>
      </w:r>
      <w:r w:rsidR="00290560">
        <w:t>.</w:t>
      </w:r>
    </w:p>
    <w:p w:rsidR="00B63B21" w:rsidRDefault="00B63B21" w:rsidP="007F2CB2">
      <w:pPr>
        <w:jc w:val="both"/>
      </w:pPr>
      <w:r w:rsidRPr="0071599E">
        <w:rPr>
          <w:b/>
          <w:u w:val="single"/>
        </w:rPr>
        <w:t>Vaihtoehtoisena mallina</w:t>
      </w:r>
      <w:r>
        <w:t xml:space="preserve"> maksatusten keskittämiseen olisi vastaanottosopimusten tekemisen ja vastaanottosopimuksiin ja kotouttamisasioihin liittyvien toimintojen ja maksatusten keskittäminen niihin 7 </w:t>
      </w:r>
      <w:proofErr w:type="spellStart"/>
      <w:r>
        <w:t>ELY:n</w:t>
      </w:r>
      <w:proofErr w:type="spellEnd"/>
      <w:r>
        <w:t>, joihin on keskitetty maahanmuuttoasioiden hoito. Kyseis</w:t>
      </w:r>
      <w:r w:rsidR="00F05292">
        <w:t>es</w:t>
      </w:r>
      <w:r>
        <w:t xml:space="preserve">sä 7 </w:t>
      </w:r>
      <w:proofErr w:type="spellStart"/>
      <w:r>
        <w:t>ELY:n</w:t>
      </w:r>
      <w:proofErr w:type="spellEnd"/>
      <w:r>
        <w:t xml:space="preserve"> mallissa toteutuisi sekä palvelun läheisyysperiaate, kielelliset palvelut että tehostettu ja yhdenmukainen valtionkorvausten maksaminen.</w:t>
      </w:r>
    </w:p>
    <w:p w:rsidR="007F2CB2" w:rsidRPr="00B32B0B" w:rsidRDefault="007F2CB2" w:rsidP="00B03EFF">
      <w:pPr>
        <w:jc w:val="both"/>
      </w:pPr>
    </w:p>
    <w:p w:rsidR="00B32B0B" w:rsidRPr="00B32B0B" w:rsidRDefault="00B32B0B" w:rsidP="00B03EFF">
      <w:pPr>
        <w:ind w:firstLine="1304"/>
        <w:jc w:val="both"/>
      </w:pPr>
    </w:p>
    <w:p w:rsidR="00A0021C" w:rsidRDefault="001817EF" w:rsidP="001817EF">
      <w:pPr>
        <w:spacing w:after="0"/>
        <w:jc w:val="both"/>
      </w:pPr>
      <w:r>
        <w:tab/>
        <w:t>Kaj Suomela</w:t>
      </w:r>
    </w:p>
    <w:p w:rsidR="001817EF" w:rsidRPr="00B32B0B" w:rsidRDefault="001817EF" w:rsidP="001817EF">
      <w:pPr>
        <w:spacing w:after="0"/>
        <w:jc w:val="both"/>
      </w:pPr>
      <w:r>
        <w:tab/>
        <w:t>Ylijohtaja</w:t>
      </w:r>
    </w:p>
    <w:p w:rsidR="00A0021C" w:rsidRDefault="00A0021C" w:rsidP="001817EF">
      <w:pPr>
        <w:spacing w:after="0"/>
        <w:jc w:val="both"/>
      </w:pPr>
    </w:p>
    <w:p w:rsidR="001817EF" w:rsidRDefault="001817EF" w:rsidP="001817EF">
      <w:pPr>
        <w:spacing w:after="0"/>
        <w:jc w:val="both"/>
      </w:pPr>
    </w:p>
    <w:p w:rsidR="001817EF" w:rsidRPr="00B32B0B" w:rsidRDefault="001817EF" w:rsidP="001817EF">
      <w:pPr>
        <w:spacing w:after="0"/>
        <w:jc w:val="both"/>
      </w:pPr>
    </w:p>
    <w:p w:rsidR="00A0021C" w:rsidRPr="00B32B0B" w:rsidRDefault="00A0021C" w:rsidP="001817EF">
      <w:pPr>
        <w:spacing w:after="0" w:line="240" w:lineRule="auto"/>
        <w:ind w:firstLine="1304"/>
        <w:jc w:val="both"/>
      </w:pPr>
      <w:r w:rsidRPr="00B32B0B">
        <w:t>Kristin Sundqvist-Strandin</w:t>
      </w:r>
    </w:p>
    <w:p w:rsidR="00A0021C" w:rsidRPr="00B32B0B" w:rsidRDefault="00A0021C" w:rsidP="001817EF">
      <w:pPr>
        <w:spacing w:after="0" w:line="240" w:lineRule="auto"/>
        <w:ind w:firstLine="1304"/>
        <w:jc w:val="both"/>
      </w:pPr>
      <w:r w:rsidRPr="00B32B0B">
        <w:t>Yksikön päällikkö</w:t>
      </w:r>
    </w:p>
    <w:p w:rsidR="00A0021C" w:rsidRPr="00B32B0B" w:rsidRDefault="00A0021C" w:rsidP="001817EF">
      <w:pPr>
        <w:spacing w:after="0" w:line="240" w:lineRule="auto"/>
        <w:jc w:val="both"/>
      </w:pPr>
    </w:p>
    <w:p w:rsidR="00A0021C" w:rsidRPr="00B32B0B" w:rsidRDefault="00A0021C" w:rsidP="00B03EFF">
      <w:pPr>
        <w:spacing w:after="0" w:line="240" w:lineRule="auto"/>
        <w:jc w:val="both"/>
      </w:pPr>
    </w:p>
    <w:p w:rsidR="00A0021C" w:rsidRPr="00B32B0B" w:rsidRDefault="00A0021C" w:rsidP="00B03EFF">
      <w:pPr>
        <w:spacing w:after="0" w:line="240" w:lineRule="auto"/>
        <w:jc w:val="both"/>
      </w:pPr>
    </w:p>
    <w:p w:rsidR="00A0021C" w:rsidRPr="00B32B0B" w:rsidRDefault="00A0021C" w:rsidP="00B03EFF">
      <w:pPr>
        <w:spacing w:after="0" w:line="240" w:lineRule="auto"/>
        <w:jc w:val="both"/>
      </w:pPr>
    </w:p>
    <w:p w:rsidR="00364757" w:rsidRPr="00B32B0B" w:rsidRDefault="00364757" w:rsidP="00B03EFF">
      <w:pPr>
        <w:spacing w:after="0"/>
        <w:jc w:val="both"/>
      </w:pPr>
    </w:p>
    <w:p w:rsidR="00266C49" w:rsidRPr="00B32B0B" w:rsidRDefault="00266C49" w:rsidP="00B03EFF">
      <w:pPr>
        <w:jc w:val="both"/>
      </w:pPr>
    </w:p>
    <w:p w:rsidR="00B32B0B" w:rsidRPr="00B32B0B" w:rsidRDefault="00B32B0B">
      <w:pPr>
        <w:jc w:val="both"/>
      </w:pPr>
    </w:p>
    <w:sectPr w:rsidR="00B32B0B" w:rsidRPr="00B32B0B" w:rsidSect="00385A37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18" w:right="1134" w:bottom="1418" w:left="1134" w:header="709" w:footer="3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3B21" w:rsidRDefault="00B63B21">
      <w:r>
        <w:separator/>
      </w:r>
    </w:p>
  </w:endnote>
  <w:endnote w:type="continuationSeparator" w:id="0">
    <w:p w:rsidR="00B63B21" w:rsidRDefault="00B63B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3B21" w:rsidRDefault="00B63B21">
    <w:pPr>
      <w:pStyle w:val="AVIjaELYNormaaliSisentmtn"/>
      <w:tabs>
        <w:tab w:val="left" w:pos="2694"/>
        <w:tab w:val="left" w:pos="5103"/>
        <w:tab w:val="left" w:pos="7797"/>
      </w:tabs>
      <w:rPr>
        <w:color w:val="003883"/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3B21" w:rsidRDefault="00B63B21">
    <w:pPr>
      <w:pStyle w:val="ELYyl-jaalatunniste"/>
    </w:pPr>
  </w:p>
  <w:p w:rsidR="00B63B21" w:rsidRDefault="00B63B21">
    <w:pPr>
      <w:pStyle w:val="ELYyl-jaalatunniste"/>
    </w:pPr>
    <w:r>
      <w:t>POHJANMAAN ELINKEINO-, LIIKENNE- JA YMPÄRISTÖKESKUS</w:t>
    </w:r>
  </w:p>
  <w:p w:rsidR="00B63B21" w:rsidRPr="00E74834" w:rsidRDefault="00B63B21">
    <w:pPr>
      <w:pStyle w:val="ELYyl-jaalatunniste"/>
      <w:rPr>
        <w:lang w:val="sv-FI"/>
      </w:rPr>
    </w:pPr>
    <w:r w:rsidRPr="00E74834">
      <w:rPr>
        <w:lang w:val="sv-FI"/>
      </w:rPr>
      <w:t>NÄRINGS-, TRAFIK- OCH MILJÖCENTRAL</w:t>
    </w:r>
    <w:r>
      <w:rPr>
        <w:lang w:val="sv-FI"/>
      </w:rPr>
      <w:t>EN I ÖSTERBOTTEN</w:t>
    </w:r>
  </w:p>
  <w:p w:rsidR="00B63B21" w:rsidRPr="00E74834" w:rsidRDefault="00B63B21">
    <w:pPr>
      <w:pStyle w:val="ELYyl-jaalatunniste"/>
      <w:rPr>
        <w:lang w:val="sv-FI"/>
      </w:rPr>
    </w:pPr>
  </w:p>
  <w:tbl>
    <w:tblPr>
      <w:tblW w:w="9937" w:type="dxa"/>
      <w:tblLook w:val="04A0"/>
    </w:tblPr>
    <w:tblGrid>
      <w:gridCol w:w="2937"/>
      <w:gridCol w:w="2274"/>
      <w:gridCol w:w="4726"/>
    </w:tblGrid>
    <w:tr w:rsidR="00B63B21" w:rsidTr="00385A37">
      <w:trPr>
        <w:trHeight w:hRule="exact" w:val="806"/>
      </w:trPr>
      <w:tc>
        <w:tcPr>
          <w:tcW w:w="2937" w:type="dxa"/>
        </w:tcPr>
        <w:p w:rsidR="00B63B21" w:rsidRDefault="00B63B21">
          <w:pPr>
            <w:pStyle w:val="ELYyl-jaalatunniste"/>
          </w:pPr>
          <w:r>
            <w:t>Vaihde | Växel: +358 295 028 500</w:t>
          </w:r>
        </w:p>
        <w:p w:rsidR="00B63B21" w:rsidRDefault="00B63B21" w:rsidP="00E74834">
          <w:pPr>
            <w:pStyle w:val="ELYyl-jaalatunniste"/>
          </w:pPr>
          <w:r>
            <w:t>Faksi | Fax: +358 6 329 6480</w:t>
          </w:r>
        </w:p>
        <w:p w:rsidR="00B63B21" w:rsidRDefault="00B63B21" w:rsidP="00E74834">
          <w:pPr>
            <w:pStyle w:val="ELYyl-jaalatunniste"/>
          </w:pPr>
        </w:p>
        <w:p w:rsidR="00B63B21" w:rsidRDefault="00B63B21" w:rsidP="00E74834">
          <w:pPr>
            <w:pStyle w:val="ELYyl-jaalatunniste"/>
          </w:pPr>
        </w:p>
      </w:tc>
      <w:tc>
        <w:tcPr>
          <w:tcW w:w="2274" w:type="dxa"/>
        </w:tcPr>
        <w:p w:rsidR="00B63B21" w:rsidRDefault="00B63B21">
          <w:pPr>
            <w:pStyle w:val="ELYyl-jaalatunniste"/>
          </w:pPr>
          <w:r>
            <w:t>PL 131</w:t>
          </w:r>
        </w:p>
        <w:p w:rsidR="00B63B21" w:rsidRDefault="00B63B21" w:rsidP="00385A37">
          <w:pPr>
            <w:pStyle w:val="ELYyl-jaalatunniste"/>
          </w:pPr>
          <w:r>
            <w:t>Hovioikeudenpuist. 19 A</w:t>
          </w:r>
        </w:p>
        <w:p w:rsidR="00B63B21" w:rsidRDefault="00B63B21" w:rsidP="00385A37">
          <w:pPr>
            <w:pStyle w:val="ELYyl-jaalatunniste"/>
          </w:pPr>
          <w:r>
            <w:t>65101 Vaasa</w:t>
          </w:r>
        </w:p>
        <w:p w:rsidR="00B63B21" w:rsidRDefault="00B63B21" w:rsidP="00385A37">
          <w:pPr>
            <w:pStyle w:val="ELYyl-jaalatunniste"/>
          </w:pPr>
        </w:p>
        <w:p w:rsidR="00B63B21" w:rsidRDefault="00B63B21" w:rsidP="00385A37">
          <w:pPr>
            <w:pStyle w:val="ELYyl-jaalatunniste"/>
          </w:pPr>
        </w:p>
        <w:p w:rsidR="00B63B21" w:rsidRDefault="00B63B21" w:rsidP="00385A37">
          <w:pPr>
            <w:pStyle w:val="ELYyl-jaalatunniste"/>
          </w:pPr>
        </w:p>
      </w:tc>
      <w:tc>
        <w:tcPr>
          <w:tcW w:w="4726" w:type="dxa"/>
        </w:tcPr>
        <w:p w:rsidR="00B63B21" w:rsidRDefault="00B63B21">
          <w:pPr>
            <w:pStyle w:val="ELYyl-jaalatunniste"/>
          </w:pPr>
          <w:r>
            <w:t>PB 131</w:t>
          </w:r>
        </w:p>
        <w:p w:rsidR="00B63B21" w:rsidRDefault="00B63B21">
          <w:pPr>
            <w:pStyle w:val="ELYyl-jaalatunniste"/>
          </w:pPr>
          <w:r>
            <w:t>Hovrättsespl. 19 A</w:t>
          </w:r>
        </w:p>
        <w:p w:rsidR="00B63B21" w:rsidRDefault="00B63B21" w:rsidP="00385A37">
          <w:pPr>
            <w:pStyle w:val="ELYyl-jaalatunniste"/>
          </w:pPr>
          <w:r>
            <w:t>65101 Vasa</w:t>
          </w:r>
        </w:p>
      </w:tc>
    </w:tr>
  </w:tbl>
  <w:p w:rsidR="00B63B21" w:rsidRPr="00E74834" w:rsidRDefault="00B63B21">
    <w:pPr>
      <w:pStyle w:val="Alatunniste"/>
      <w:rPr>
        <w:b w:val="0"/>
      </w:rPr>
    </w:pPr>
    <w:r w:rsidRPr="00385A37">
      <w:rPr>
        <w:b w:val="0"/>
      </w:rPr>
      <w:t>www.ely-keskus.fi/pohjanmaa</w:t>
    </w:r>
    <w:r>
      <w:rPr>
        <w:b w:val="0"/>
      </w:rPr>
      <w:t xml:space="preserve">  |  www.ely-centralen.fi/osterbotten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3B21" w:rsidRDefault="00B63B21">
      <w:r>
        <w:separator/>
      </w:r>
    </w:p>
  </w:footnote>
  <w:footnote w:type="continuationSeparator" w:id="0">
    <w:p w:rsidR="00B63B21" w:rsidRDefault="00B63B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3B21" w:rsidRDefault="00B63B21">
    <w:pPr>
      <w:pStyle w:val="ELYyl-jaalatunniste"/>
      <w:tabs>
        <w:tab w:val="clear" w:pos="1843"/>
        <w:tab w:val="clear" w:pos="2977"/>
        <w:tab w:val="clear" w:pos="4678"/>
        <w:tab w:val="clear" w:pos="9638"/>
        <w:tab w:val="left" w:pos="5954"/>
        <w:tab w:val="right" w:pos="9356"/>
      </w:tabs>
      <w:ind w:firstLine="5954"/>
    </w:pPr>
    <w:r>
      <w:tab/>
    </w:r>
    <w:fldSimple w:instr=" PAGE ">
      <w:r w:rsidR="005E26DA">
        <w:rPr>
          <w:noProof/>
        </w:rPr>
        <w:t>2</w:t>
      </w:r>
    </w:fldSimple>
    <w:r>
      <w:t>/</w:t>
    </w:r>
    <w:fldSimple w:instr=" NUMPAGES  ">
      <w:r w:rsidR="005E26DA">
        <w:rPr>
          <w:noProof/>
        </w:rPr>
        <w:t>2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525" w:type="dxa"/>
      <w:tblInd w:w="4853" w:type="dxa"/>
      <w:tblCellMar>
        <w:left w:w="0" w:type="dxa"/>
        <w:right w:w="0" w:type="dxa"/>
      </w:tblCellMar>
      <w:tblLook w:val="01E0"/>
    </w:tblPr>
    <w:tblGrid>
      <w:gridCol w:w="2192"/>
      <w:gridCol w:w="3333"/>
    </w:tblGrid>
    <w:tr w:rsidR="00B63B21">
      <w:trPr>
        <w:cantSplit/>
        <w:trHeight w:hRule="exact" w:val="454"/>
      </w:trPr>
      <w:tc>
        <w:tcPr>
          <w:tcW w:w="2192" w:type="dxa"/>
        </w:tcPr>
        <w:p w:rsidR="00B63B21" w:rsidRDefault="00B63B21">
          <w:pPr>
            <w:pStyle w:val="ELYyl-jaalatunniste"/>
          </w:pPr>
          <w:r>
            <w:rPr>
              <w:noProof/>
              <w:lang w:eastAsia="fi-FI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-3684905</wp:posOffset>
                </wp:positionH>
                <wp:positionV relativeFrom="paragraph">
                  <wp:posOffset>-78105</wp:posOffset>
                </wp:positionV>
                <wp:extent cx="3427095" cy="999490"/>
                <wp:effectExtent l="0" t="0" r="0" b="0"/>
                <wp:wrapNone/>
                <wp:docPr id="20" name="Kuva 20" descr="ELY_LB03_FiSv_____2L_V___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 descr="ELY_LB03_FiSv_____2L_V___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7095" cy="999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333" w:type="dxa"/>
        </w:tcPr>
        <w:p w:rsidR="00B63B21" w:rsidRDefault="00B63B21">
          <w:pPr>
            <w:pStyle w:val="ELYyl-jaalatunniste"/>
          </w:pPr>
        </w:p>
      </w:tc>
    </w:tr>
    <w:tr w:rsidR="00B63B21">
      <w:trPr>
        <w:cantSplit/>
        <w:trHeight w:hRule="exact" w:val="340"/>
      </w:trPr>
      <w:tc>
        <w:tcPr>
          <w:tcW w:w="2192" w:type="dxa"/>
        </w:tcPr>
        <w:p w:rsidR="00B63B21" w:rsidRDefault="00B63B21">
          <w:pPr>
            <w:pStyle w:val="ELYyl-jaalatunniste"/>
          </w:pPr>
          <w:r>
            <w:t>11.9.2013</w:t>
          </w:r>
        </w:p>
      </w:tc>
      <w:tc>
        <w:tcPr>
          <w:tcW w:w="3333" w:type="dxa"/>
        </w:tcPr>
        <w:p w:rsidR="00B63B21" w:rsidRDefault="00B63B21" w:rsidP="002D7185">
          <w:pPr>
            <w:pStyle w:val="ELYyl-jaalatunniste"/>
          </w:pPr>
          <w:r>
            <w:t>LAUSUNTO</w:t>
          </w:r>
        </w:p>
      </w:tc>
    </w:tr>
  </w:tbl>
  <w:p w:rsidR="00B63B21" w:rsidRDefault="00B63B21">
    <w:pPr>
      <w:pStyle w:val="Yltunniste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F14726"/>
    <w:multiLevelType w:val="hybridMultilevel"/>
    <w:tmpl w:val="EBFCCED0"/>
    <w:lvl w:ilvl="0" w:tplc="1DEC5CB4">
      <w:start w:val="1"/>
      <w:numFmt w:val="lowerLetter"/>
      <w:lvlText w:val="%1)"/>
      <w:lvlJc w:val="left"/>
      <w:pPr>
        <w:ind w:left="270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3425" w:hanging="360"/>
      </w:pPr>
    </w:lvl>
    <w:lvl w:ilvl="2" w:tplc="040B001B" w:tentative="1">
      <w:start w:val="1"/>
      <w:numFmt w:val="lowerRoman"/>
      <w:lvlText w:val="%3."/>
      <w:lvlJc w:val="right"/>
      <w:pPr>
        <w:ind w:left="4145" w:hanging="180"/>
      </w:pPr>
    </w:lvl>
    <w:lvl w:ilvl="3" w:tplc="040B000F" w:tentative="1">
      <w:start w:val="1"/>
      <w:numFmt w:val="decimal"/>
      <w:lvlText w:val="%4."/>
      <w:lvlJc w:val="left"/>
      <w:pPr>
        <w:ind w:left="4865" w:hanging="360"/>
      </w:pPr>
    </w:lvl>
    <w:lvl w:ilvl="4" w:tplc="040B0019" w:tentative="1">
      <w:start w:val="1"/>
      <w:numFmt w:val="lowerLetter"/>
      <w:lvlText w:val="%5."/>
      <w:lvlJc w:val="left"/>
      <w:pPr>
        <w:ind w:left="5585" w:hanging="360"/>
      </w:pPr>
    </w:lvl>
    <w:lvl w:ilvl="5" w:tplc="040B001B" w:tentative="1">
      <w:start w:val="1"/>
      <w:numFmt w:val="lowerRoman"/>
      <w:lvlText w:val="%6."/>
      <w:lvlJc w:val="right"/>
      <w:pPr>
        <w:ind w:left="6305" w:hanging="180"/>
      </w:pPr>
    </w:lvl>
    <w:lvl w:ilvl="6" w:tplc="040B000F" w:tentative="1">
      <w:start w:val="1"/>
      <w:numFmt w:val="decimal"/>
      <w:lvlText w:val="%7."/>
      <w:lvlJc w:val="left"/>
      <w:pPr>
        <w:ind w:left="7025" w:hanging="360"/>
      </w:pPr>
    </w:lvl>
    <w:lvl w:ilvl="7" w:tplc="040B0019" w:tentative="1">
      <w:start w:val="1"/>
      <w:numFmt w:val="lowerLetter"/>
      <w:lvlText w:val="%8."/>
      <w:lvlJc w:val="left"/>
      <w:pPr>
        <w:ind w:left="7745" w:hanging="360"/>
      </w:pPr>
    </w:lvl>
    <w:lvl w:ilvl="8" w:tplc="040B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">
    <w:nsid w:val="782734AE"/>
    <w:multiLevelType w:val="hybridMultilevel"/>
    <w:tmpl w:val="7A14E7CE"/>
    <w:lvl w:ilvl="0" w:tplc="90686F3A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3065" w:hanging="360"/>
      </w:pPr>
    </w:lvl>
    <w:lvl w:ilvl="2" w:tplc="040B001B" w:tentative="1">
      <w:start w:val="1"/>
      <w:numFmt w:val="lowerRoman"/>
      <w:lvlText w:val="%3."/>
      <w:lvlJc w:val="right"/>
      <w:pPr>
        <w:ind w:left="3785" w:hanging="180"/>
      </w:pPr>
    </w:lvl>
    <w:lvl w:ilvl="3" w:tplc="040B000F" w:tentative="1">
      <w:start w:val="1"/>
      <w:numFmt w:val="decimal"/>
      <w:lvlText w:val="%4."/>
      <w:lvlJc w:val="left"/>
      <w:pPr>
        <w:ind w:left="4505" w:hanging="360"/>
      </w:pPr>
    </w:lvl>
    <w:lvl w:ilvl="4" w:tplc="040B0019" w:tentative="1">
      <w:start w:val="1"/>
      <w:numFmt w:val="lowerLetter"/>
      <w:lvlText w:val="%5."/>
      <w:lvlJc w:val="left"/>
      <w:pPr>
        <w:ind w:left="5225" w:hanging="360"/>
      </w:pPr>
    </w:lvl>
    <w:lvl w:ilvl="5" w:tplc="040B001B" w:tentative="1">
      <w:start w:val="1"/>
      <w:numFmt w:val="lowerRoman"/>
      <w:lvlText w:val="%6."/>
      <w:lvlJc w:val="right"/>
      <w:pPr>
        <w:ind w:left="5945" w:hanging="180"/>
      </w:pPr>
    </w:lvl>
    <w:lvl w:ilvl="6" w:tplc="040B000F" w:tentative="1">
      <w:start w:val="1"/>
      <w:numFmt w:val="decimal"/>
      <w:lvlText w:val="%7."/>
      <w:lvlJc w:val="left"/>
      <w:pPr>
        <w:ind w:left="6665" w:hanging="360"/>
      </w:pPr>
    </w:lvl>
    <w:lvl w:ilvl="7" w:tplc="040B0019" w:tentative="1">
      <w:start w:val="1"/>
      <w:numFmt w:val="lowerLetter"/>
      <w:lvlText w:val="%8."/>
      <w:lvlJc w:val="left"/>
      <w:pPr>
        <w:ind w:left="7385" w:hanging="360"/>
      </w:pPr>
    </w:lvl>
    <w:lvl w:ilvl="8" w:tplc="040B001B" w:tentative="1">
      <w:start w:val="1"/>
      <w:numFmt w:val="lowerRoman"/>
      <w:lvlText w:val="%9."/>
      <w:lvlJc w:val="right"/>
      <w:pPr>
        <w:ind w:left="810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proofState w:spelling="clean" w:grammar="clean"/>
  <w:stylePaneFormatFilter w:val="3F01"/>
  <w:defaultTabStop w:val="1304"/>
  <w:hyphenationZone w:val="425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/>
  <w:rsids>
    <w:rsidRoot w:val="00E74834"/>
    <w:rsid w:val="00012FCA"/>
    <w:rsid w:val="000249FF"/>
    <w:rsid w:val="00035106"/>
    <w:rsid w:val="000470B6"/>
    <w:rsid w:val="00063A17"/>
    <w:rsid w:val="00087018"/>
    <w:rsid w:val="000B3953"/>
    <w:rsid w:val="00102343"/>
    <w:rsid w:val="001046E8"/>
    <w:rsid w:val="00141995"/>
    <w:rsid w:val="001817EF"/>
    <w:rsid w:val="001E4459"/>
    <w:rsid w:val="00201808"/>
    <w:rsid w:val="0025135C"/>
    <w:rsid w:val="00266C49"/>
    <w:rsid w:val="00267408"/>
    <w:rsid w:val="00290560"/>
    <w:rsid w:val="0029184F"/>
    <w:rsid w:val="002C524E"/>
    <w:rsid w:val="002D7185"/>
    <w:rsid w:val="002F7591"/>
    <w:rsid w:val="00316C47"/>
    <w:rsid w:val="00364757"/>
    <w:rsid w:val="003668B9"/>
    <w:rsid w:val="00385A37"/>
    <w:rsid w:val="00430087"/>
    <w:rsid w:val="004310D2"/>
    <w:rsid w:val="00442DB5"/>
    <w:rsid w:val="00492C93"/>
    <w:rsid w:val="004C198E"/>
    <w:rsid w:val="004C5B57"/>
    <w:rsid w:val="004E5542"/>
    <w:rsid w:val="004E600E"/>
    <w:rsid w:val="004F78A2"/>
    <w:rsid w:val="00543B94"/>
    <w:rsid w:val="0058532C"/>
    <w:rsid w:val="005919E0"/>
    <w:rsid w:val="005D0CD7"/>
    <w:rsid w:val="005E26DA"/>
    <w:rsid w:val="005E3D75"/>
    <w:rsid w:val="0071599E"/>
    <w:rsid w:val="00727EAC"/>
    <w:rsid w:val="0074575C"/>
    <w:rsid w:val="007601C6"/>
    <w:rsid w:val="007F2CB2"/>
    <w:rsid w:val="007F7AA6"/>
    <w:rsid w:val="008048A6"/>
    <w:rsid w:val="008568DF"/>
    <w:rsid w:val="00885ED9"/>
    <w:rsid w:val="009323E3"/>
    <w:rsid w:val="00943CDA"/>
    <w:rsid w:val="009A29B8"/>
    <w:rsid w:val="00A0021C"/>
    <w:rsid w:val="00A75E5B"/>
    <w:rsid w:val="00AA73CC"/>
    <w:rsid w:val="00AD1FEB"/>
    <w:rsid w:val="00B03EFF"/>
    <w:rsid w:val="00B32B0B"/>
    <w:rsid w:val="00B512BC"/>
    <w:rsid w:val="00B612BD"/>
    <w:rsid w:val="00B63B21"/>
    <w:rsid w:val="00B6541C"/>
    <w:rsid w:val="00BA6B01"/>
    <w:rsid w:val="00BC24C2"/>
    <w:rsid w:val="00C04811"/>
    <w:rsid w:val="00C76BDB"/>
    <w:rsid w:val="00CC5D4F"/>
    <w:rsid w:val="00CF696C"/>
    <w:rsid w:val="00D567D4"/>
    <w:rsid w:val="00D75B9B"/>
    <w:rsid w:val="00D87CCE"/>
    <w:rsid w:val="00DC2221"/>
    <w:rsid w:val="00DF266C"/>
    <w:rsid w:val="00E009C7"/>
    <w:rsid w:val="00E11055"/>
    <w:rsid w:val="00E358B5"/>
    <w:rsid w:val="00E713D4"/>
    <w:rsid w:val="00E74834"/>
    <w:rsid w:val="00EB6803"/>
    <w:rsid w:val="00F00E3E"/>
    <w:rsid w:val="00F05292"/>
    <w:rsid w:val="00F2773D"/>
    <w:rsid w:val="00F4222C"/>
    <w:rsid w:val="00FC135A"/>
    <w:rsid w:val="00FC7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aliases w:val="AVI ja ELY_Normaali"/>
    <w:qFormat/>
    <w:rsid w:val="004F78A2"/>
    <w:pPr>
      <w:spacing w:after="200" w:line="276" w:lineRule="auto"/>
    </w:pPr>
    <w:rPr>
      <w:rFonts w:ascii="Arial" w:eastAsia="Arial" w:hAnsi="Arial"/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aliases w:val="AVI ja ELY_Ylätunniste,Ylä- ja alatunnisteet AVI ja ELY_Ylätunniste"/>
    <w:basedOn w:val="Normaali"/>
    <w:link w:val="YltunnisteChar"/>
    <w:unhideWhenUsed/>
    <w:qFormat/>
    <w:rsid w:val="004F78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aliases w:val="AVI ja ELY_Ylätunniste Char,Ylä- ja alatunnisteet AVI ja ELY_Ylätunniste Char"/>
    <w:link w:val="Yltunniste"/>
    <w:rsid w:val="004F78A2"/>
    <w:rPr>
      <w:rFonts w:ascii="Arial" w:eastAsia="Arial" w:hAnsi="Arial"/>
      <w:sz w:val="22"/>
      <w:szCs w:val="22"/>
      <w:lang w:val="fi-FI" w:eastAsia="en-US" w:bidi="ar-SA"/>
    </w:rPr>
  </w:style>
  <w:style w:type="paragraph" w:styleId="Alatunniste">
    <w:name w:val="footer"/>
    <w:basedOn w:val="Normaali"/>
    <w:link w:val="AlatunnisteChar"/>
    <w:unhideWhenUsed/>
    <w:rsid w:val="004F78A2"/>
    <w:pPr>
      <w:tabs>
        <w:tab w:val="center" w:pos="4819"/>
        <w:tab w:val="right" w:pos="9638"/>
      </w:tabs>
      <w:spacing w:after="0" w:line="240" w:lineRule="auto"/>
    </w:pPr>
    <w:rPr>
      <w:b/>
      <w:sz w:val="18"/>
      <w:szCs w:val="18"/>
    </w:rPr>
  </w:style>
  <w:style w:type="character" w:customStyle="1" w:styleId="AlatunnisteChar">
    <w:name w:val="Alatunniste Char"/>
    <w:link w:val="Alatunniste"/>
    <w:rsid w:val="004F78A2"/>
    <w:rPr>
      <w:rFonts w:ascii="Arial" w:eastAsia="Arial" w:hAnsi="Arial"/>
      <w:b/>
      <w:sz w:val="18"/>
      <w:szCs w:val="18"/>
      <w:lang w:val="fi-FI" w:eastAsia="en-US" w:bidi="ar-SA"/>
    </w:rPr>
  </w:style>
  <w:style w:type="paragraph" w:customStyle="1" w:styleId="AVIjaELYNormaaliSisentmtn">
    <w:name w:val="AVI ja ELY_Normaali_Sisentämätön"/>
    <w:qFormat/>
    <w:rsid w:val="004F78A2"/>
    <w:rPr>
      <w:rFonts w:ascii="Arial" w:hAnsi="Arial"/>
      <w:sz w:val="22"/>
      <w:szCs w:val="22"/>
    </w:rPr>
  </w:style>
  <w:style w:type="paragraph" w:customStyle="1" w:styleId="AVIjaELYleipteksti">
    <w:name w:val="AVI ja ELY_leipäteksti"/>
    <w:basedOn w:val="AVIjaELYNormaaliSisentmtn"/>
    <w:qFormat/>
    <w:rsid w:val="004F78A2"/>
    <w:pPr>
      <w:spacing w:after="200" w:line="276" w:lineRule="auto"/>
      <w:ind w:left="2608"/>
    </w:pPr>
    <w:rPr>
      <w:szCs w:val="24"/>
    </w:rPr>
  </w:style>
  <w:style w:type="paragraph" w:customStyle="1" w:styleId="AVIjaELYOtsikko1">
    <w:name w:val="AVI ja ELY_Otsikko 1"/>
    <w:next w:val="Normaali"/>
    <w:qFormat/>
    <w:rsid w:val="004F78A2"/>
    <w:pPr>
      <w:keepNext/>
      <w:spacing w:before="320" w:after="200"/>
      <w:ind w:right="305"/>
      <w:outlineLvl w:val="0"/>
    </w:pPr>
    <w:rPr>
      <w:rFonts w:ascii="Arial" w:hAnsi="Arial" w:cs="Arial"/>
      <w:b/>
      <w:bCs/>
      <w:kern w:val="32"/>
      <w:sz w:val="26"/>
      <w:szCs w:val="26"/>
    </w:rPr>
  </w:style>
  <w:style w:type="character" w:styleId="Hyperlinkki">
    <w:name w:val="Hyperlink"/>
    <w:rsid w:val="00E74834"/>
    <w:rPr>
      <w:color w:val="0000FF"/>
      <w:u w:val="single"/>
    </w:rPr>
  </w:style>
  <w:style w:type="paragraph" w:customStyle="1" w:styleId="ELYyl-jaalatunniste">
    <w:name w:val="ELY_ylä- ja alatunniste"/>
    <w:basedOn w:val="Yltunniste"/>
    <w:link w:val="ELYyl-jaalatunnisteChar"/>
    <w:qFormat/>
    <w:rsid w:val="004F78A2"/>
    <w:pPr>
      <w:tabs>
        <w:tab w:val="clear" w:pos="4819"/>
        <w:tab w:val="left" w:pos="1843"/>
        <w:tab w:val="left" w:pos="2977"/>
        <w:tab w:val="left" w:pos="4678"/>
      </w:tabs>
    </w:pPr>
    <w:rPr>
      <w:color w:val="595959"/>
      <w:sz w:val="18"/>
      <w:szCs w:val="18"/>
    </w:rPr>
  </w:style>
  <w:style w:type="character" w:customStyle="1" w:styleId="ELYyl-jaalatunnisteChar">
    <w:name w:val="ELY_ylä- ja alatunniste Char"/>
    <w:link w:val="ELYyl-jaalatunniste"/>
    <w:rsid w:val="004F78A2"/>
    <w:rPr>
      <w:rFonts w:ascii="Arial" w:eastAsia="Arial" w:hAnsi="Arial"/>
      <w:color w:val="595959"/>
      <w:sz w:val="18"/>
      <w:szCs w:val="18"/>
      <w:lang w:val="fi-FI" w:eastAsia="en-US" w:bidi="ar-SA"/>
    </w:rPr>
  </w:style>
  <w:style w:type="paragraph" w:customStyle="1" w:styleId="kappale2">
    <w:name w:val="kappale 2"/>
    <w:link w:val="kappale2Char"/>
    <w:rsid w:val="00F2773D"/>
    <w:pPr>
      <w:spacing w:line="310" w:lineRule="exact"/>
      <w:ind w:firstLine="170"/>
      <w:jc w:val="both"/>
    </w:pPr>
    <w:rPr>
      <w:sz w:val="24"/>
      <w:szCs w:val="24"/>
    </w:rPr>
  </w:style>
  <w:style w:type="character" w:customStyle="1" w:styleId="kappale2Char">
    <w:name w:val="kappale 2 Char"/>
    <w:link w:val="kappale2"/>
    <w:rsid w:val="00F2773D"/>
    <w:rPr>
      <w:sz w:val="24"/>
      <w:szCs w:val="24"/>
    </w:rPr>
  </w:style>
  <w:style w:type="paragraph" w:styleId="Luettelokappale">
    <w:name w:val="List Paragraph"/>
    <w:basedOn w:val="Normaali"/>
    <w:uiPriority w:val="34"/>
    <w:qFormat/>
    <w:rsid w:val="00F2773D"/>
    <w:pPr>
      <w:spacing w:after="0" w:line="240" w:lineRule="auto"/>
      <w:ind w:left="1304"/>
    </w:pPr>
    <w:rPr>
      <w:rFonts w:ascii="Times New Roman" w:eastAsia="Times New Roman" w:hAnsi="Times New Roman"/>
      <w:sz w:val="20"/>
      <w:szCs w:val="20"/>
      <w:lang w:eastAsia="fi-F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6A03C05A1D1C304D9371877071333D47" ma:contentTypeVersion="1" ma:contentTypeDescription="Luo uusi asiakirja." ma:contentTypeScope="" ma:versionID="7cca7a53eb33783f968a9c8da5d68ed3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4340a008e99365d80b71206bae22299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Ajoituksen alkamispäivämäärä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Ajoituksen päättymispäivämäärä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 ma:readOnly="true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384113-DFAA-46E5-AA5A-AA8662F91D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358DA1D4-819C-4E03-91D7-CCCA1305C5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2C4837-8E33-4B88-8189-EF62AE22F047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microsoft.com/sharepoint/v3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29401ACC-A61F-4DF0-8C6B-D3BB473DA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396</Words>
  <Characters>3734</Characters>
  <Application>Microsoft Office Word</Application>
  <DocSecurity>0</DocSecurity>
  <Lines>31</Lines>
  <Paragraphs>8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Kirjelomakpohja suomi Word 2003</vt:lpstr>
      <vt:lpstr>Kirjelomakpohja suomi Word 2003</vt:lpstr>
    </vt:vector>
  </TitlesOfParts>
  <Company>Proinno Design Oy</Company>
  <LinksUpToDate>false</LinksUpToDate>
  <CharactersWithSpaces>4122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Kirjelomakpohja suomi Word 2003</dc:title>
  <dc:creator>Proinno Design Oy</dc:creator>
  <cp:lastModifiedBy>Kristin Sundqvist-Strandin</cp:lastModifiedBy>
  <cp:revision>10</cp:revision>
  <cp:lastPrinted>2013-09-18T13:47:00Z</cp:lastPrinted>
  <dcterms:created xsi:type="dcterms:W3CDTF">2013-09-18T12:31:00Z</dcterms:created>
  <dcterms:modified xsi:type="dcterms:W3CDTF">2013-09-18T13:47:00Z</dcterms:modified>
</cp:coreProperties>
</file>