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01" w:rsidRPr="0079730D" w:rsidRDefault="003050C2">
      <w:pPr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6477EC" w:rsidRPr="006477EC">
        <w:rPr>
          <w:sz w:val="24"/>
          <w:szCs w:val="24"/>
        </w:rPr>
        <w:t>LAUSUNTO</w:t>
      </w:r>
      <w:r w:rsidR="0079730D" w:rsidRPr="006477EC">
        <w:rPr>
          <w:sz w:val="24"/>
          <w:szCs w:val="24"/>
        </w:rPr>
        <w:t xml:space="preserve"> </w:t>
      </w:r>
      <w:r w:rsidR="006477EC" w:rsidRPr="006477EC">
        <w:rPr>
          <w:sz w:val="24"/>
          <w:szCs w:val="24"/>
        </w:rPr>
        <w:t>30</w:t>
      </w:r>
      <w:r w:rsidRPr="006477EC">
        <w:rPr>
          <w:sz w:val="24"/>
          <w:szCs w:val="24"/>
        </w:rPr>
        <w:t>.8.2016</w:t>
      </w:r>
      <w:r w:rsidRPr="0079730D">
        <w:rPr>
          <w:sz w:val="24"/>
          <w:szCs w:val="24"/>
        </w:rPr>
        <w:tab/>
      </w:r>
      <w:r w:rsidRPr="0079730D">
        <w:rPr>
          <w:sz w:val="24"/>
          <w:szCs w:val="24"/>
        </w:rPr>
        <w:tab/>
      </w:r>
      <w:r w:rsidRPr="0079730D">
        <w:rPr>
          <w:sz w:val="24"/>
          <w:szCs w:val="24"/>
        </w:rPr>
        <w:tab/>
      </w:r>
      <w:r w:rsidRPr="0079730D">
        <w:rPr>
          <w:sz w:val="24"/>
          <w:szCs w:val="24"/>
        </w:rPr>
        <w:tab/>
      </w:r>
    </w:p>
    <w:p w:rsidR="003050C2" w:rsidRDefault="003050C2"/>
    <w:p w:rsidR="003050C2" w:rsidRPr="003050C2" w:rsidRDefault="003050C2">
      <w:r w:rsidRPr="003050C2">
        <w:t>Ympäristöministeriö</w:t>
      </w:r>
    </w:p>
    <w:p w:rsidR="003050C2" w:rsidRPr="003050C2" w:rsidRDefault="003050C2">
      <w:r w:rsidRPr="003050C2">
        <w:t>PL 35</w:t>
      </w:r>
    </w:p>
    <w:p w:rsidR="003050C2" w:rsidRPr="003050C2" w:rsidRDefault="003050C2">
      <w:r w:rsidRPr="003050C2">
        <w:t>00023 Valtioneuvosto</w:t>
      </w:r>
    </w:p>
    <w:p w:rsidR="003050C2" w:rsidRDefault="003050C2">
      <w:pPr>
        <w:rPr>
          <w:b/>
        </w:rPr>
      </w:pPr>
    </w:p>
    <w:p w:rsidR="003050C2" w:rsidRPr="003050C2" w:rsidRDefault="003050C2">
      <w:pPr>
        <w:rPr>
          <w:b/>
        </w:rPr>
      </w:pPr>
    </w:p>
    <w:p w:rsidR="000B0016" w:rsidRPr="003050C2" w:rsidRDefault="003050C2">
      <w:pPr>
        <w:rPr>
          <w:b/>
        </w:rPr>
      </w:pPr>
      <w:r>
        <w:rPr>
          <w:b/>
        </w:rPr>
        <w:t>Lausunto l</w:t>
      </w:r>
      <w:r w:rsidRPr="003050C2">
        <w:rPr>
          <w:b/>
        </w:rPr>
        <w:t>uonnokseen hallituksen esitykseksi maankäyttö- ja rakennuslain muuttamisesta</w:t>
      </w:r>
    </w:p>
    <w:p w:rsidR="003050C2" w:rsidRDefault="003050C2"/>
    <w:p w:rsidR="00346322" w:rsidRDefault="003050C2">
      <w:r>
        <w:t xml:space="preserve">Ympäristöministeriö on pyytänyt HOK-Elannolta lausuntoa luonnokseen hallituksen esitykseksi maankäyttö- ja rakennuslain muuttamisesta. Lausunto on pyydetty yhteensä 93 </w:t>
      </w:r>
      <w:r w:rsidR="007B1EE6">
        <w:t>eri tahol</w:t>
      </w:r>
      <w:r w:rsidR="00C31BF0">
        <w:t>ta, joista valtaosa on kuntia ja kaupunkeja</w:t>
      </w:r>
      <w:r>
        <w:t xml:space="preserve">. </w:t>
      </w:r>
      <w:r w:rsidR="00346322">
        <w:t>L</w:t>
      </w:r>
      <w:r w:rsidR="007B1EE6">
        <w:t xml:space="preserve">ausunnot </w:t>
      </w:r>
      <w:r w:rsidR="00346322">
        <w:t xml:space="preserve">tulevat </w:t>
      </w:r>
      <w:r w:rsidR="0079730D">
        <w:t xml:space="preserve">oletettavasti tästä syystä </w:t>
      </w:r>
      <w:r w:rsidR="00346322">
        <w:t>antamaan kokonaisuudesta</w:t>
      </w:r>
      <w:r w:rsidR="007B1EE6">
        <w:t xml:space="preserve"> yksipuolisen </w:t>
      </w:r>
      <w:r w:rsidR="00346322">
        <w:t>vinoutuneen kuvan. Esitys sisältää kaupan toimijoiden kannalta paljon oikean suuntaisia muutoksia, mutta valitettavasti muutokset ovat jäämässä aivan liian vähäisiksi. Lisäksi esityksessä ei ole mitenkään otettu huomioon pääkaupunkiseudun erityispiirteitä tai tarpeita.</w:t>
      </w:r>
    </w:p>
    <w:p w:rsidR="006E1F81" w:rsidRDefault="006E1F81"/>
    <w:p w:rsidR="006E1F81" w:rsidRDefault="006E1F81">
      <w:r>
        <w:t>K</w:t>
      </w:r>
      <w:r w:rsidR="000B0016">
        <w:t>aupa</w:t>
      </w:r>
      <w:r w:rsidR="00346322">
        <w:t>n kaavoitusta</w:t>
      </w:r>
      <w:r w:rsidR="007B1EE6">
        <w:t xml:space="preserve"> ja sen sääntelyä</w:t>
      </w:r>
      <w:r>
        <w:t xml:space="preserve"> koskevista erityisistä esityksistä </w:t>
      </w:r>
      <w:r w:rsidR="007B1EE6">
        <w:t xml:space="preserve">haluamme </w:t>
      </w:r>
      <w:r>
        <w:t xml:space="preserve">yksilöidysti </w:t>
      </w:r>
      <w:r w:rsidR="007B1EE6">
        <w:t>lausua seuraavaa:</w:t>
      </w:r>
    </w:p>
    <w:p w:rsidR="000B0016" w:rsidRPr="006E1F81" w:rsidRDefault="000B0016" w:rsidP="000B0016">
      <w:pPr>
        <w:pStyle w:val="Luettelokappale"/>
        <w:numPr>
          <w:ilvl w:val="0"/>
          <w:numId w:val="1"/>
        </w:numPr>
        <w:rPr>
          <w:i/>
        </w:rPr>
      </w:pPr>
      <w:r w:rsidRPr="006E1F81">
        <w:rPr>
          <w:i/>
        </w:rPr>
        <w:t>MRL:n 71 a §:n vähittäisk</w:t>
      </w:r>
      <w:r w:rsidR="003050C2" w:rsidRPr="006E1F81">
        <w:rPr>
          <w:i/>
        </w:rPr>
        <w:t>aupan suuryksikön määritelmää esitetään</w:t>
      </w:r>
      <w:r w:rsidRPr="006E1F81">
        <w:rPr>
          <w:i/>
        </w:rPr>
        <w:t xml:space="preserve"> muutettavaksi siten, että suuryksikön pinta-alaraja nostettaisiin nykyisestä 2000 m2:stä 4000 m2:een.</w:t>
      </w:r>
    </w:p>
    <w:p w:rsidR="000B0016" w:rsidRPr="0039720C" w:rsidRDefault="000B0016" w:rsidP="006E1F81">
      <w:pPr>
        <w:ind w:left="720"/>
        <w:rPr>
          <w:b/>
        </w:rPr>
      </w:pPr>
      <w:r>
        <w:t xml:space="preserve">Esitys on oikean </w:t>
      </w:r>
      <w:r w:rsidR="00260B40">
        <w:t>suuntainen, mutta riittämätön. Uusi k</w:t>
      </w:r>
      <w:r w:rsidR="00FB4549">
        <w:t xml:space="preserve">orotettu </w:t>
      </w:r>
      <w:r>
        <w:t>alaraja on yritysten näkökulmasta aivan samalla tavalla keinotekoinen kuin ent</w:t>
      </w:r>
      <w:r w:rsidR="00FB4549">
        <w:t>inen</w:t>
      </w:r>
      <w:r w:rsidR="00260B40">
        <w:t>kin</w:t>
      </w:r>
      <w:r w:rsidR="00FB4549">
        <w:t xml:space="preserve"> alaraja</w:t>
      </w:r>
      <w:r w:rsidR="00260B40">
        <w:t xml:space="preserve"> oli</w:t>
      </w:r>
      <w:r>
        <w:t>. Raja ohjaa kaupan konseptien kehitystä määrättyihin</w:t>
      </w:r>
      <w:r w:rsidR="008D5527">
        <w:t xml:space="preserve"> kokoluokkiin ja tulee siirtämään päivittäistavarakaupan volyymejä nykyisistä </w:t>
      </w:r>
      <w:r w:rsidR="00A76BE6">
        <w:t>lähikaupoista ja hypermarketeista</w:t>
      </w:r>
      <w:r w:rsidR="008D5527">
        <w:t xml:space="preserve"> uusiin 2000 – 4000 m2 kokoisiin myymälöihin. Muutos </w:t>
      </w:r>
      <w:r>
        <w:t>suosii niitä päivittäistavarakaupan toimijoita, joiden konseptit ovat vahvimmillaan juuri kokoluokassa 2000 – 4000 m2</w:t>
      </w:r>
      <w:r w:rsidRPr="008D5527">
        <w:rPr>
          <w:color w:val="FF0000"/>
        </w:rPr>
        <w:t>.</w:t>
      </w:r>
      <w:r w:rsidR="008D5527">
        <w:rPr>
          <w:color w:val="FF0000"/>
        </w:rPr>
        <w:t xml:space="preserve"> </w:t>
      </w:r>
      <w:r w:rsidR="00731C14">
        <w:rPr>
          <w:b/>
        </w:rPr>
        <w:t>Vapaan kilpailun edistämiseksi</w:t>
      </w:r>
      <w:r w:rsidR="008D5527" w:rsidRPr="008D5527">
        <w:rPr>
          <w:b/>
        </w:rPr>
        <w:t xml:space="preserve"> raja</w:t>
      </w:r>
      <w:r w:rsidR="0039720C">
        <w:rPr>
          <w:b/>
        </w:rPr>
        <w:t>n tulisi olla 9</w:t>
      </w:r>
      <w:r w:rsidR="008D5527" w:rsidRPr="008D5527">
        <w:rPr>
          <w:b/>
        </w:rPr>
        <w:t> 000 m2</w:t>
      </w:r>
      <w:r w:rsidR="00034B57" w:rsidRPr="0039720C">
        <w:rPr>
          <w:b/>
        </w:rPr>
        <w:t>, jolloin raja kattai</w:t>
      </w:r>
      <w:r w:rsidR="0039720C" w:rsidRPr="0039720C">
        <w:rPr>
          <w:b/>
        </w:rPr>
        <w:t xml:space="preserve">si kaikki nykyiset </w:t>
      </w:r>
      <w:r w:rsidR="009F3044">
        <w:rPr>
          <w:b/>
        </w:rPr>
        <w:t xml:space="preserve">ja ajateltavissa olevat </w:t>
      </w:r>
      <w:r w:rsidR="0039720C" w:rsidRPr="0039720C">
        <w:rPr>
          <w:b/>
        </w:rPr>
        <w:t>PT-kaupan ko</w:t>
      </w:r>
      <w:r w:rsidR="00034B57" w:rsidRPr="0039720C">
        <w:rPr>
          <w:b/>
        </w:rPr>
        <w:t>n</w:t>
      </w:r>
      <w:r w:rsidR="0039720C" w:rsidRPr="0039720C">
        <w:rPr>
          <w:b/>
        </w:rPr>
        <w:t>s</w:t>
      </w:r>
      <w:r w:rsidR="00034B57" w:rsidRPr="0039720C">
        <w:rPr>
          <w:b/>
        </w:rPr>
        <w:t>eptit.</w:t>
      </w:r>
    </w:p>
    <w:p w:rsidR="006E1F81" w:rsidRPr="00346322" w:rsidRDefault="006E1F81" w:rsidP="006E1F81">
      <w:pPr>
        <w:ind w:left="720"/>
        <w:rPr>
          <w:b/>
        </w:rPr>
      </w:pPr>
    </w:p>
    <w:p w:rsidR="003B44C2" w:rsidRPr="006E1F81" w:rsidRDefault="000B0016" w:rsidP="003B44C2">
      <w:pPr>
        <w:pStyle w:val="Luettelokappale"/>
        <w:numPr>
          <w:ilvl w:val="0"/>
          <w:numId w:val="1"/>
        </w:numPr>
        <w:rPr>
          <w:i/>
        </w:rPr>
      </w:pPr>
      <w:r w:rsidRPr="006E1F81">
        <w:rPr>
          <w:i/>
        </w:rPr>
        <w:t xml:space="preserve">MRL:n </w:t>
      </w:r>
      <w:r w:rsidR="003050C2" w:rsidRPr="006E1F81">
        <w:rPr>
          <w:i/>
        </w:rPr>
        <w:t>71 b §:n 2 momenttia esitetään</w:t>
      </w:r>
      <w:r w:rsidR="003B44C2" w:rsidRPr="006E1F81">
        <w:rPr>
          <w:i/>
        </w:rPr>
        <w:t xml:space="preserve"> muutettavaksi siten, että maakuntakaavoissa luovutaan keskusta-alueiden vähittäiskaupan enimmäismitoituksesta.</w:t>
      </w:r>
    </w:p>
    <w:p w:rsidR="003B44C2" w:rsidRDefault="003B44C2" w:rsidP="006E1F81">
      <w:pPr>
        <w:ind w:left="720"/>
        <w:rPr>
          <w:b/>
        </w:rPr>
      </w:pPr>
      <w:r>
        <w:t>Esitys on oi</w:t>
      </w:r>
      <w:r w:rsidR="006E1F81">
        <w:t xml:space="preserve">kean suuntainen, mutta ei helpota kaupan rakentamista </w:t>
      </w:r>
      <w:r>
        <w:t>m</w:t>
      </w:r>
      <w:r w:rsidR="005812D8">
        <w:t>illään tavalla pääkaupunkiseudulla</w:t>
      </w:r>
      <w:r>
        <w:t xml:space="preserve">, jossa </w:t>
      </w:r>
      <w:r w:rsidR="005812D8">
        <w:t xml:space="preserve">ei tähänkään saakka ole esitetty maakuntakaavoissa </w:t>
      </w:r>
      <w:r>
        <w:t>kaupan rakentamista rajoittavia määrä</w:t>
      </w:r>
      <w:r w:rsidR="00260B40">
        <w:t>yksiä</w:t>
      </w:r>
      <w:r w:rsidR="003050C2">
        <w:t xml:space="preserve"> keskusta-alueilla</w:t>
      </w:r>
      <w:r w:rsidR="00260B40">
        <w:t>. Muutoksen avulla kaupan rakentaminen voi helpottua vain joissakin</w:t>
      </w:r>
      <w:r w:rsidR="006E1F81">
        <w:t xml:space="preserve"> pienemmissä </w:t>
      </w:r>
      <w:r>
        <w:t>taajamissa pääkaupunkiseudun ulkopuolella</w:t>
      </w:r>
      <w:r w:rsidRPr="008D5527">
        <w:rPr>
          <w:b/>
        </w:rPr>
        <w:t>.</w:t>
      </w:r>
      <w:r w:rsidR="008D5527" w:rsidRPr="008D5527">
        <w:rPr>
          <w:b/>
        </w:rPr>
        <w:t xml:space="preserve"> </w:t>
      </w:r>
      <w:r w:rsidR="00260B40">
        <w:rPr>
          <w:b/>
        </w:rPr>
        <w:t xml:space="preserve">Toisin kuin tässä esityksessä, </w:t>
      </w:r>
      <w:r w:rsidR="008D5527" w:rsidRPr="008D5527">
        <w:rPr>
          <w:b/>
        </w:rPr>
        <w:t xml:space="preserve">kaupan rakentamisen sääntelyä tulisi </w:t>
      </w:r>
      <w:r w:rsidR="00260B40">
        <w:rPr>
          <w:b/>
        </w:rPr>
        <w:t xml:space="preserve">hallitusohjelman toteuttamiseksi </w:t>
      </w:r>
      <w:r w:rsidR="00731C14">
        <w:rPr>
          <w:b/>
        </w:rPr>
        <w:t xml:space="preserve">ja kilpailun lisäämiseksi </w:t>
      </w:r>
      <w:r w:rsidR="00260B40">
        <w:rPr>
          <w:b/>
        </w:rPr>
        <w:t xml:space="preserve">keventää </w:t>
      </w:r>
      <w:r w:rsidR="008D5527" w:rsidRPr="008D5527">
        <w:rPr>
          <w:b/>
        </w:rPr>
        <w:t xml:space="preserve">aivan erityisesti </w:t>
      </w:r>
      <w:r w:rsidR="008D5527" w:rsidRPr="008D5527">
        <w:rPr>
          <w:b/>
        </w:rPr>
        <w:lastRenderedPageBreak/>
        <w:t>pääkaupunkiseudulla, jossa kaupan rakentaminen ei millään tavalla uhkaa olemassa olevien keskusta-alueiden vetovoimaa.</w:t>
      </w:r>
    </w:p>
    <w:p w:rsidR="006E1F81" w:rsidRDefault="006E1F81" w:rsidP="006E1F81">
      <w:pPr>
        <w:ind w:left="720"/>
      </w:pPr>
    </w:p>
    <w:p w:rsidR="003B44C2" w:rsidRPr="006E1F81" w:rsidRDefault="003B44C2" w:rsidP="003B44C2">
      <w:pPr>
        <w:pStyle w:val="Luettelokappale"/>
        <w:numPr>
          <w:ilvl w:val="0"/>
          <w:numId w:val="1"/>
        </w:numPr>
        <w:rPr>
          <w:i/>
        </w:rPr>
      </w:pPr>
      <w:r w:rsidRPr="006E1F81">
        <w:rPr>
          <w:i/>
        </w:rPr>
        <w:t>MRL:n</w:t>
      </w:r>
      <w:r w:rsidR="003050C2" w:rsidRPr="006E1F81">
        <w:rPr>
          <w:i/>
        </w:rPr>
        <w:t xml:space="preserve"> 71 c §:n 1 momenttia esitetään</w:t>
      </w:r>
      <w:r w:rsidRPr="006E1F81">
        <w:rPr>
          <w:i/>
        </w:rPr>
        <w:t xml:space="preserve"> muutettavaksi siten, että luovuttaisiin maakunta- ja yleiskaavoituksessa velvoitteesta ottaa huomioon kaupan laatu sijoitettaessa vähittäiskaupan suuryksikkö muualle kuin keskusta-alueelle. Vähittäiskaupan suuryksikön ensisijainen sijaintipaikka olisi kuitenkin edelleen keskusta-alue. Suuryksikkö voitaisiin sijoittaa kuitenkin myös muualle edellyttäen, että kaupan palvelujen saavutettavuus otetaan huomioon sijoituksen perusteena.</w:t>
      </w:r>
    </w:p>
    <w:p w:rsidR="003B44C2" w:rsidRPr="008D5527" w:rsidRDefault="00B61288" w:rsidP="006E1F81">
      <w:pPr>
        <w:ind w:left="720"/>
        <w:rPr>
          <w:b/>
        </w:rPr>
      </w:pPr>
      <w:r>
        <w:t xml:space="preserve">Esitys on oikean suuntainen, mutta riittämätön. Palvelujen saavuttavuuden lisäksi on olemassa myös muita asioita, jotka tulisi ottaa huomioon. </w:t>
      </w:r>
      <w:r w:rsidR="00D07E24">
        <w:t>Muita tekijöitä voivat olla esim. kilpailun edistäminen,</w:t>
      </w:r>
      <w:r w:rsidR="00FB4549">
        <w:t xml:space="preserve"> pula </w:t>
      </w:r>
      <w:r w:rsidR="00D07E24">
        <w:t>käytettä</w:t>
      </w:r>
      <w:r w:rsidR="0079730D">
        <w:t>vissä olevasta rakennusmaasta</w:t>
      </w:r>
      <w:r w:rsidR="00D07E24">
        <w:t xml:space="preserve"> tai kaupunkirakenteen kunta-rajat ylittävä kehitys tulevaisuudessa</w:t>
      </w:r>
      <w:r w:rsidR="00D07E24" w:rsidRPr="008D5527">
        <w:rPr>
          <w:b/>
        </w:rPr>
        <w:t>.</w:t>
      </w:r>
      <w:r w:rsidR="00FB4549" w:rsidRPr="008D5527">
        <w:rPr>
          <w:b/>
        </w:rPr>
        <w:t xml:space="preserve"> Hallitusohjelman tavoitteiden saavuttamiseksi MRL:n 71 c §:n tekstin tulisikin</w:t>
      </w:r>
      <w:r w:rsidR="00FB4549" w:rsidRPr="008D5527">
        <w:t xml:space="preserve"> </w:t>
      </w:r>
      <w:r w:rsidR="00FB4549" w:rsidRPr="008D5527">
        <w:rPr>
          <w:b/>
        </w:rPr>
        <w:t>kuulua: ”Vähittäiskaupan suuryksiköiden ensisijainen sijaintipaikka on keskusta-alue, ellei muu sijainti ole perusteltu”</w:t>
      </w:r>
    </w:p>
    <w:p w:rsidR="006F6B99" w:rsidRDefault="006F6B99" w:rsidP="006F6B99"/>
    <w:p w:rsidR="006F6B99" w:rsidRPr="006E1F81" w:rsidRDefault="003050C2" w:rsidP="006E1F81">
      <w:pPr>
        <w:pStyle w:val="Luettelokappale"/>
        <w:numPr>
          <w:ilvl w:val="0"/>
          <w:numId w:val="1"/>
        </w:numPr>
        <w:rPr>
          <w:i/>
        </w:rPr>
      </w:pPr>
      <w:r w:rsidRPr="006E1F81">
        <w:rPr>
          <w:i/>
        </w:rPr>
        <w:t>MRL:n 71 e §:n esitetään</w:t>
      </w:r>
      <w:r w:rsidR="006F6B99" w:rsidRPr="006E1F81">
        <w:rPr>
          <w:i/>
        </w:rPr>
        <w:t xml:space="preserve"> poistettavaksi kokonaan. Olemassa olevassa MRL:ssä kyseinen kohta toteaa, että asemakaavamääräykset voivat koskea vähittäiskaupan laatua ja kokoa, jos se kaupan palvelujen saatavuuden kannalta on tarpeen.</w:t>
      </w:r>
    </w:p>
    <w:p w:rsidR="006F6B99" w:rsidRDefault="006F6B99" w:rsidP="006E1F81">
      <w:pPr>
        <w:ind w:left="720"/>
        <w:rPr>
          <w:b/>
        </w:rPr>
      </w:pPr>
      <w:r>
        <w:t>Esitys toteuttaa erinomaisesti hallitusohjelman tavoitteita. Mikäli pykälää ei poisteta, niin koko MRL:n muutos vähittäiskaupan kaavoituksen keventämiseksi jää merkityksettömäksi. Pykälän</w:t>
      </w:r>
      <w:r w:rsidR="0079730D">
        <w:t xml:space="preserve"> jääminen MRL:ään antaisi</w:t>
      </w:r>
      <w:r>
        <w:t xml:space="preserve"> kunnille edelleen</w:t>
      </w:r>
      <w:r w:rsidR="0079730D">
        <w:t xml:space="preserve"> täydet valtuudet rajoittaa </w:t>
      </w:r>
      <w:r>
        <w:t>asemakaavoituksen avulla</w:t>
      </w:r>
      <w:r w:rsidR="0079730D">
        <w:t xml:space="preserve"> kaupan rakentamista maakuntakaavoissa ja yleiskaavoissa esitettyä tiukemmin</w:t>
      </w:r>
      <w:r w:rsidRPr="008D5527">
        <w:rPr>
          <w:b/>
        </w:rPr>
        <w:t>. Hallitusohjelman täydelli</w:t>
      </w:r>
      <w:r w:rsidR="006851E0">
        <w:rPr>
          <w:b/>
        </w:rPr>
        <w:t>nen toteuttaminen edellyttäisikin</w:t>
      </w:r>
      <w:r w:rsidRPr="008D5527">
        <w:rPr>
          <w:b/>
        </w:rPr>
        <w:t xml:space="preserve"> </w:t>
      </w:r>
      <w:r w:rsidR="006851E0">
        <w:rPr>
          <w:b/>
        </w:rPr>
        <w:t xml:space="preserve">pelkän 71 e §:n poistamisen sijaan </w:t>
      </w:r>
      <w:r w:rsidRPr="008D5527">
        <w:rPr>
          <w:b/>
        </w:rPr>
        <w:t>kaupan laatua koskevien määräysten kieltämistä kaikessa kaavoituksessa.</w:t>
      </w:r>
    </w:p>
    <w:p w:rsidR="003050C2" w:rsidRDefault="003050C2" w:rsidP="006F6B99">
      <w:pPr>
        <w:rPr>
          <w:b/>
        </w:rPr>
      </w:pPr>
    </w:p>
    <w:p w:rsidR="006E1F81" w:rsidRDefault="006E1F81" w:rsidP="006F6B99">
      <w:pPr>
        <w:rPr>
          <w:b/>
        </w:rPr>
      </w:pPr>
    </w:p>
    <w:p w:rsidR="003050C2" w:rsidRDefault="003050C2" w:rsidP="006F6B99">
      <w:pPr>
        <w:rPr>
          <w:b/>
        </w:rPr>
      </w:pPr>
      <w:r>
        <w:rPr>
          <w:b/>
        </w:rPr>
        <w:t>Helsingin Osuuskauppa Elanto</w:t>
      </w:r>
    </w:p>
    <w:p w:rsidR="003050C2" w:rsidRDefault="003050C2" w:rsidP="006F6B99">
      <w:pPr>
        <w:rPr>
          <w:b/>
        </w:rPr>
      </w:pPr>
    </w:p>
    <w:p w:rsidR="003050C2" w:rsidRPr="003050C2" w:rsidRDefault="003050C2" w:rsidP="006F6B99">
      <w:r w:rsidRPr="003050C2">
        <w:t>Jyrki Karjalainen</w:t>
      </w:r>
    </w:p>
    <w:p w:rsidR="003050C2" w:rsidRPr="003050C2" w:rsidRDefault="003050C2" w:rsidP="006F6B99">
      <w:r w:rsidRPr="003050C2">
        <w:t>Kiinteistöjohtaja</w:t>
      </w:r>
    </w:p>
    <w:p w:rsidR="00FB4549" w:rsidRDefault="00FB4549" w:rsidP="003B44C2"/>
    <w:p w:rsidR="00D07E24" w:rsidRDefault="00D07E24" w:rsidP="003B44C2"/>
    <w:p w:rsidR="003B44C2" w:rsidRDefault="003B44C2" w:rsidP="003B44C2"/>
    <w:p w:rsidR="000B0016" w:rsidRDefault="000B0016" w:rsidP="000B0016"/>
    <w:sectPr w:rsidR="000B0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1EC8"/>
    <w:multiLevelType w:val="hybridMultilevel"/>
    <w:tmpl w:val="7394864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C51EF"/>
    <w:multiLevelType w:val="hybridMultilevel"/>
    <w:tmpl w:val="7394864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16"/>
    <w:rsid w:val="00034B57"/>
    <w:rsid w:val="00095B8E"/>
    <w:rsid w:val="000B0016"/>
    <w:rsid w:val="00260B40"/>
    <w:rsid w:val="003050C2"/>
    <w:rsid w:val="00346322"/>
    <w:rsid w:val="0039720C"/>
    <w:rsid w:val="003B44C2"/>
    <w:rsid w:val="005812D8"/>
    <w:rsid w:val="006477EC"/>
    <w:rsid w:val="006851E0"/>
    <w:rsid w:val="006E1F81"/>
    <w:rsid w:val="006F6B99"/>
    <w:rsid w:val="006F7B01"/>
    <w:rsid w:val="00731C14"/>
    <w:rsid w:val="0079730D"/>
    <w:rsid w:val="007B1EE6"/>
    <w:rsid w:val="008D5527"/>
    <w:rsid w:val="009F3044"/>
    <w:rsid w:val="00A76BE6"/>
    <w:rsid w:val="00B61288"/>
    <w:rsid w:val="00C31BF0"/>
    <w:rsid w:val="00D07E24"/>
    <w:rsid w:val="00FB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0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3769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 Group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Karjalainen Jyrki, HOK-Elanto</dc:creator>
  <cp:lastModifiedBy>Hakkarainen Satu</cp:lastModifiedBy>
  <cp:revision>2</cp:revision>
  <dcterms:created xsi:type="dcterms:W3CDTF">2016-08-31T09:16:00Z</dcterms:created>
  <dcterms:modified xsi:type="dcterms:W3CDTF">2016-08-31T09:16:00Z</dcterms:modified>
</cp:coreProperties>
</file>