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246" w:rsidRDefault="00A07B90">
      <w:bookmarkStart w:id="0" w:name="_GoBack"/>
      <w:bookmarkEnd w:id="0"/>
      <w:proofErr w:type="gramStart"/>
      <w:r w:rsidRPr="00670176">
        <w:rPr>
          <w:b/>
        </w:rPr>
        <w:t>LAUSUNTO</w:t>
      </w:r>
      <w:r w:rsidR="00670176">
        <w:t xml:space="preserve">                                                                                                             31</w:t>
      </w:r>
      <w:proofErr w:type="gramEnd"/>
      <w:r w:rsidR="00670176">
        <w:t>.8. 2016</w:t>
      </w:r>
    </w:p>
    <w:p w:rsidR="00A07B90" w:rsidRPr="00670176" w:rsidRDefault="00A07B90">
      <w:pPr>
        <w:rPr>
          <w:b/>
        </w:rPr>
      </w:pPr>
      <w:r w:rsidRPr="00670176">
        <w:rPr>
          <w:b/>
        </w:rPr>
        <w:t xml:space="preserve">Luonnoksesta hallituksen esityksestä </w:t>
      </w:r>
      <w:proofErr w:type="spellStart"/>
      <w:r w:rsidRPr="00670176">
        <w:rPr>
          <w:b/>
        </w:rPr>
        <w:t>MRL:n</w:t>
      </w:r>
      <w:proofErr w:type="spellEnd"/>
      <w:r w:rsidRPr="00670176">
        <w:rPr>
          <w:b/>
        </w:rPr>
        <w:t xml:space="preserve"> muuttamiseksi</w:t>
      </w:r>
    </w:p>
    <w:p w:rsidR="00A07B90" w:rsidRDefault="00A07B90"/>
    <w:p w:rsidR="00A07B90" w:rsidRDefault="00A07B90">
      <w:r>
        <w:t>Tampereen kaupunkiseudun kylien työryhmä (Kantri ry:n asettama jaosto) lausuu Ympäristöministeriölle seuraavaa:</w:t>
      </w:r>
    </w:p>
    <w:p w:rsidR="00A07B90" w:rsidRDefault="00A07B90"/>
    <w:p w:rsidR="00A07B90" w:rsidRDefault="00A07B90">
      <w:r>
        <w:t xml:space="preserve">137a </w:t>
      </w:r>
      <w:proofErr w:type="gramStart"/>
      <w:r>
        <w:t xml:space="preserve">§   </w:t>
      </w:r>
      <w:r w:rsidR="00A01315" w:rsidRPr="00A01315">
        <w:rPr>
          <w:i/>
        </w:rPr>
        <w:t>Alueellinen</w:t>
      </w:r>
      <w:proofErr w:type="gramEnd"/>
      <w:r w:rsidR="00A01315" w:rsidRPr="00A01315">
        <w:rPr>
          <w:i/>
        </w:rPr>
        <w:t xml:space="preserve"> päätös rakennusluvan</w:t>
      </w:r>
      <w:r w:rsidRPr="00A01315">
        <w:rPr>
          <w:i/>
        </w:rPr>
        <w:t xml:space="preserve">   </w:t>
      </w:r>
      <w:r w:rsidR="00A01315" w:rsidRPr="00A01315">
        <w:rPr>
          <w:i/>
        </w:rPr>
        <w:t>….</w:t>
      </w:r>
      <w:r>
        <w:t xml:space="preserve">      </w:t>
      </w:r>
    </w:p>
    <w:p w:rsidR="00A07B90" w:rsidRDefault="00A07B90">
      <w:r>
        <w:t>Kohta edellyttää, että kaikki kunnat laativat koko kunnan alueen kattavan oikeusvaikutteisen yleiskaavan. Tällaisen mittavan kaavatyön järkeväksi ja nopeaksi toteuttamiseksi tulisi tällaiseksi yleiskaavaksi riittää olennaiset strategiset seikat kuvaava ns. kunnan strateginen yleiskaava, johon osoitetaan mm. asianmukaiset ja olosuhteita vastaavat kyläalueet. Asian selventämiseksi esitämme, että luonnosehdotuksessa sanat …”</w:t>
      </w:r>
      <w:r w:rsidRPr="00A01315">
        <w:rPr>
          <w:u w:val="single"/>
        </w:rPr>
        <w:t>Tallainen päätös</w:t>
      </w:r>
      <w:r>
        <w:t>” korvataan sanoilla ”</w:t>
      </w:r>
      <w:r w:rsidRPr="00A01315">
        <w:rPr>
          <w:u w:val="single"/>
        </w:rPr>
        <w:t>Tällainen kevyt kyläkaava</w:t>
      </w:r>
      <w:r>
        <w:t>”</w:t>
      </w:r>
      <w:r w:rsidR="00A01315">
        <w:t xml:space="preserve">…jne. Maininta päätöksen voimassaolosta vain 10 vuotta on maaseutualueilla tarpeeton rajaus: sehän tarkoittaisi tosiasiassa, että </w:t>
      </w:r>
      <w:proofErr w:type="spellStart"/>
      <w:r w:rsidR="00A01315">
        <w:t>p.o</w:t>
      </w:r>
      <w:proofErr w:type="spellEnd"/>
      <w:r w:rsidR="00A01315">
        <w:t>. yleiskaava vanhenisi kymmenessä vuodessa.</w:t>
      </w:r>
    </w:p>
    <w:p w:rsidR="00A01315" w:rsidRDefault="00A01315">
      <w:r>
        <w:t xml:space="preserve">137 </w:t>
      </w:r>
      <w:proofErr w:type="gramStart"/>
      <w:r>
        <w:t xml:space="preserve">§  </w:t>
      </w:r>
      <w:r w:rsidRPr="00E61845">
        <w:rPr>
          <w:i/>
        </w:rPr>
        <w:t>Rakennusluvan</w:t>
      </w:r>
      <w:proofErr w:type="gramEnd"/>
      <w:r w:rsidRPr="00E61845">
        <w:rPr>
          <w:i/>
        </w:rPr>
        <w:t xml:space="preserve"> erityiset edellytykset…</w:t>
      </w:r>
    </w:p>
    <w:p w:rsidR="00A01315" w:rsidRDefault="00A01315">
      <w:r>
        <w:t xml:space="preserve">Suunnittelutarvealueen rakennusluvan erityisten perusteiden ”tarkistuslistan” pitää olla yksiselitteinen. Se ei saa mahdollistaa mielivaltaa tai monitulkintaisuutta. </w:t>
      </w:r>
      <w:r w:rsidR="00E61845">
        <w:t xml:space="preserve">Pääsääntö tulisi olla, että lupa myönnetään, kunhan edellytykset täyttyvät. </w:t>
      </w:r>
      <w:r>
        <w:t>Siksi sanat ”</w:t>
      </w:r>
      <w:r w:rsidRPr="00E61845">
        <w:rPr>
          <w:u w:val="single"/>
        </w:rPr>
        <w:t>palvelujen saavutettavuus</w:t>
      </w:r>
      <w:r>
        <w:t>” tulee poistaa tarkistuslistasta. Asuinpaikkaa valitessaan ihminen</w:t>
      </w:r>
      <w:r w:rsidR="00E61845">
        <w:t xml:space="preserve"> on jo harkinnut</w:t>
      </w:r>
      <w:r>
        <w:t xml:space="preserve"> tätä seikkaa eikä se voi olla syy, jolla joku </w:t>
      </w:r>
      <w:r w:rsidR="00E61845">
        <w:t>viranhaltija ratkaisee rakennusluvan puollon tai hylyn.  Ei ole mitään tms. kilometrimäärää millä saavutettavuutta voisi mitata. Riittää, kunhan uusi rakennuspaikka osuu jo asutun alueen sisälle, koska siellä on entuudestaan muitakin palveluiden käyttäjiä. Vielä vähemmän kaavoitusviranomaiselle kuuluu ”</w:t>
      </w:r>
      <w:r w:rsidR="00E61845" w:rsidRPr="00E61845">
        <w:rPr>
          <w:u w:val="single"/>
        </w:rPr>
        <w:t>liikenneturvallisuuden</w:t>
      </w:r>
      <w:r w:rsidR="00E61845">
        <w:t xml:space="preserve">” harkinta. Siitä on olemassa oma lainsäädäntönsä mm. liittymien </w:t>
      </w:r>
      <w:proofErr w:type="spellStart"/>
      <w:r w:rsidR="00E61845">
        <w:t>jne</w:t>
      </w:r>
      <w:proofErr w:type="spellEnd"/>
      <w:r w:rsidR="00E61845">
        <w:t xml:space="preserve"> osalta.  </w:t>
      </w:r>
      <w:r>
        <w:t xml:space="preserve"> </w:t>
      </w:r>
    </w:p>
    <w:p w:rsidR="00E61845" w:rsidRDefault="00E61845">
      <w:r>
        <w:t xml:space="preserve">44 § </w:t>
      </w:r>
      <w:r w:rsidRPr="00020FDA">
        <w:rPr>
          <w:i/>
        </w:rPr>
        <w:t>Yleiskaavan käyttö rakennusluvan perusteena</w:t>
      </w:r>
    </w:p>
    <w:p w:rsidR="00A07B90" w:rsidRDefault="00020FDA">
      <w:r>
        <w:t>Tämä kohta on selvä parannus nykyiseen käytäntöön, jossa merkittävä rakennuspaine esti ns. kyläkaavojen tekemisen kaupunkien läheisellä maaseudulla. Ymmärrämme kohdan tarkoittavan, että rakennuslupa myönnetään, mikäli yleiskaava tai (kylän) osayleiskaava tämän määräyksillään mahdollistaa. Näin voidaan toimia kaikkialla, missä ei ole asemakaavan laatimistarvetta.</w:t>
      </w:r>
      <w:r w:rsidR="00A07B90">
        <w:t xml:space="preserve"> </w:t>
      </w:r>
      <w:r>
        <w:t>Viimeinen lause ”</w:t>
      </w:r>
      <w:r w:rsidRPr="00020FDA">
        <w:rPr>
          <w:u w:val="single"/>
        </w:rPr>
        <w:t>Edellytyksenä on lisäksi…</w:t>
      </w:r>
      <w:r>
        <w:t>”</w:t>
      </w:r>
      <w:r w:rsidR="00A07B90">
        <w:t xml:space="preserve"> </w:t>
      </w:r>
      <w:r>
        <w:t>on tarpeeton, koska siinä ehdollistetaan yleiskaavan pätevyys ja jätetään (kenelle?</w:t>
      </w:r>
      <w:r w:rsidR="00670176">
        <w:t xml:space="preserve"> *</w:t>
      </w:r>
      <w:r>
        <w:t>) tulkintaoikeus siitä, milloin yleiskaava ohjaa riittävästi. Yleiskaava on kunnan strateginen kehittämisvälinen ja itsehallinnon elementti.</w:t>
      </w:r>
    </w:p>
    <w:p w:rsidR="00020FDA" w:rsidRDefault="00020FDA"/>
    <w:p w:rsidR="00020FDA" w:rsidRDefault="00020FDA">
      <w:proofErr w:type="spellStart"/>
      <w:r w:rsidRPr="00670176">
        <w:rPr>
          <w:i/>
        </w:rPr>
        <w:t>ELYn</w:t>
      </w:r>
      <w:proofErr w:type="spellEnd"/>
      <w:r w:rsidRPr="00670176">
        <w:rPr>
          <w:i/>
        </w:rPr>
        <w:t xml:space="preserve"> valitusoikeudesta</w:t>
      </w:r>
      <w:r>
        <w:t xml:space="preserve"> lausumme yleisesti</w:t>
      </w:r>
      <w:r w:rsidR="00670176">
        <w:t xml:space="preserve"> mm. ylläolevaan* viitaten</w:t>
      </w:r>
      <w:r>
        <w:t xml:space="preserve">, että </w:t>
      </w:r>
      <w:r w:rsidR="00670176">
        <w:t xml:space="preserve">sen pitää pysyä </w:t>
      </w:r>
      <w:proofErr w:type="spellStart"/>
      <w:r w:rsidR="00670176">
        <w:t>konsultatiivisessa</w:t>
      </w:r>
      <w:proofErr w:type="spellEnd"/>
      <w:r w:rsidR="00670176">
        <w:t xml:space="preserve"> roolissaan, eikä ehdotukseen tule sisällyttää sivulauseisiin perustuvaa jälkikäteistä vallankäyttöä.</w:t>
      </w:r>
    </w:p>
    <w:p w:rsidR="00670176" w:rsidRDefault="00670176"/>
    <w:p w:rsidR="00670176" w:rsidRDefault="00670176">
      <w:r>
        <w:t>Tampereen kaupunkiseudun kylien työryhmä</w:t>
      </w:r>
    </w:p>
    <w:p w:rsidR="00670176" w:rsidRDefault="00670176">
      <w:r>
        <w:t>psta</w:t>
      </w:r>
    </w:p>
    <w:p w:rsidR="00670176" w:rsidRDefault="00670176">
      <w:r>
        <w:t xml:space="preserve">Matti Järvinen, </w:t>
      </w:r>
      <w:proofErr w:type="gramStart"/>
      <w:r>
        <w:t>pj                                                            Juha</w:t>
      </w:r>
      <w:proofErr w:type="gramEnd"/>
      <w:r>
        <w:t xml:space="preserve"> Kuisma</w:t>
      </w:r>
    </w:p>
    <w:sectPr w:rsidR="0067017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B90"/>
    <w:rsid w:val="00020FDA"/>
    <w:rsid w:val="00390EC3"/>
    <w:rsid w:val="00670176"/>
    <w:rsid w:val="00A01315"/>
    <w:rsid w:val="00A07B90"/>
    <w:rsid w:val="00AF582B"/>
    <w:rsid w:val="00C048E9"/>
    <w:rsid w:val="00E618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2592</Characters>
  <Application>Microsoft Office Word</Application>
  <DocSecurity>4</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Juha_AMD</dc:creator>
  <cp:lastModifiedBy>Tirkkonen Suoma</cp:lastModifiedBy>
  <cp:revision>2</cp:revision>
  <dcterms:created xsi:type="dcterms:W3CDTF">2016-09-01T09:40:00Z</dcterms:created>
  <dcterms:modified xsi:type="dcterms:W3CDTF">2016-09-01T09:40:00Z</dcterms:modified>
</cp:coreProperties>
</file>