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01B" w:rsidRPr="00A50796" w:rsidRDefault="009F701B" w:rsidP="00EC1C32">
      <w:pPr>
        <w:rPr>
          <w:rFonts w:ascii="Calibri" w:hAnsi="Calibri" w:cstheme="minorBidi"/>
          <w:color w:val="000000"/>
          <w:kern w:val="24"/>
          <w:sz w:val="16"/>
          <w:szCs w:val="16"/>
          <w:lang w:eastAsia="fi-FI"/>
        </w:rPr>
      </w:pPr>
      <w:bookmarkStart w:id="0" w:name="_GoBack"/>
      <w:bookmarkEnd w:id="0"/>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9F701B" w:rsidRDefault="009F701B" w:rsidP="00EC1C32">
      <w:pPr>
        <w:rPr>
          <w:rFonts w:ascii="Times New Roman" w:hAnsi="Times New Roman"/>
        </w:rPr>
      </w:pPr>
    </w:p>
    <w:p w:rsidR="009F701B" w:rsidRPr="00A50796" w:rsidRDefault="009F701B" w:rsidP="00EC1C32">
      <w:pPr>
        <w:rPr>
          <w:rFonts w:ascii="Calibri" w:hAnsi="Calibri" w:cstheme="minorBidi"/>
          <w:color w:val="000000"/>
          <w:kern w:val="24"/>
          <w:sz w:val="16"/>
          <w:szCs w:val="16"/>
          <w:lang w:eastAsia="fi-FI"/>
        </w:rPr>
      </w:pPr>
    </w:p>
    <w:p w:rsidR="0025258D" w:rsidRDefault="00EC1C32" w:rsidP="001972EA">
      <w:pPr>
        <w:pStyle w:val="Otsikko"/>
      </w:pPr>
      <w:r w:rsidRPr="0053045F">
        <w:t xml:space="preserve">Rakentamisen materiaalitehokkuuden </w:t>
      </w:r>
    </w:p>
    <w:p w:rsidR="00EC1C32" w:rsidRPr="0053045F" w:rsidRDefault="00EC1C32" w:rsidP="001972EA">
      <w:pPr>
        <w:pStyle w:val="Otsikko"/>
      </w:pPr>
      <w:r w:rsidRPr="0053045F">
        <w:t>edistämisohjelma</w:t>
      </w:r>
    </w:p>
    <w:p w:rsidR="00EC1C32" w:rsidRDefault="00EC1C32" w:rsidP="0053045F">
      <w:pPr>
        <w:spacing w:after="120"/>
        <w:rPr>
          <w:rFonts w:ascii="Times New Roman" w:hAnsi="Times New Roman"/>
        </w:rPr>
      </w:pPr>
    </w:p>
    <w:p w:rsidR="001972EA" w:rsidRPr="001972EA" w:rsidRDefault="001972EA" w:rsidP="001972EA">
      <w:pPr>
        <w:pStyle w:val="Alaotsikko"/>
      </w:pPr>
      <w:r w:rsidRPr="001972EA">
        <w:t>Rakentamisen ma</w:t>
      </w:r>
      <w:r w:rsidR="007D1A1F">
        <w:t xml:space="preserve">teriaalitehokkuuden </w:t>
      </w:r>
      <w:r w:rsidR="00922621">
        <w:t>toimenpide</w:t>
      </w:r>
      <w:r w:rsidRPr="001972EA">
        <w:t>ohjelmaa valmistelevan työryhmän loppuraportti</w:t>
      </w:r>
      <w:r>
        <w:t>, luonnos 2</w:t>
      </w:r>
      <w:r w:rsidR="00922621">
        <w:t>8</w:t>
      </w:r>
      <w:r>
        <w:t>.6.2013</w:t>
      </w:r>
    </w:p>
    <w:p w:rsidR="009F701B" w:rsidRPr="0053045F" w:rsidRDefault="009F701B" w:rsidP="0053045F">
      <w:pPr>
        <w:spacing w:after="120"/>
        <w:rPr>
          <w:rFonts w:ascii="Times New Roman" w:hAnsi="Times New Roman"/>
        </w:rPr>
      </w:pPr>
      <w:r w:rsidRPr="0053045F">
        <w:rPr>
          <w:rFonts w:ascii="Times New Roman" w:hAnsi="Times New Roman"/>
        </w:rPr>
        <w:br w:type="page"/>
      </w:r>
    </w:p>
    <w:p w:rsidR="0024317E" w:rsidRPr="0053045F" w:rsidRDefault="0024317E" w:rsidP="0053045F">
      <w:pPr>
        <w:spacing w:after="120"/>
        <w:rPr>
          <w:rFonts w:ascii="Times New Roman" w:hAnsi="Times New Roman"/>
        </w:rPr>
      </w:pPr>
      <w:r w:rsidRPr="0053045F">
        <w:rPr>
          <w:rFonts w:ascii="Times New Roman" w:hAnsi="Times New Roman"/>
        </w:rPr>
        <w:lastRenderedPageBreak/>
        <w:t>Työryhmältä</w:t>
      </w:r>
    </w:p>
    <w:p w:rsidR="0024317E" w:rsidRPr="0053045F" w:rsidRDefault="0024317E" w:rsidP="0053045F">
      <w:pPr>
        <w:spacing w:after="120"/>
        <w:rPr>
          <w:rFonts w:ascii="Times New Roman" w:hAnsi="Times New Roman"/>
        </w:rPr>
      </w:pPr>
    </w:p>
    <w:p w:rsidR="00FA0628" w:rsidRPr="005A5609" w:rsidRDefault="009C6D3B" w:rsidP="004F64F3">
      <w:pPr>
        <w:spacing w:after="120"/>
        <w:rPr>
          <w:rFonts w:ascii="Times New Roman" w:hAnsi="Times New Roman"/>
        </w:rPr>
      </w:pPr>
      <w:r w:rsidRPr="0053045F">
        <w:rPr>
          <w:rFonts w:ascii="Times New Roman" w:hAnsi="Times New Roman"/>
        </w:rPr>
        <w:t>Lu</w:t>
      </w:r>
      <w:r>
        <w:rPr>
          <w:rFonts w:ascii="Times New Roman" w:hAnsi="Times New Roman"/>
        </w:rPr>
        <w:t>o</w:t>
      </w:r>
      <w:r w:rsidRPr="0053045F">
        <w:rPr>
          <w:rFonts w:ascii="Times New Roman" w:hAnsi="Times New Roman"/>
        </w:rPr>
        <w:t>nnon</w:t>
      </w:r>
      <w:r>
        <w:rPr>
          <w:rFonts w:ascii="Times New Roman" w:hAnsi="Times New Roman"/>
        </w:rPr>
        <w:t>v</w:t>
      </w:r>
      <w:r w:rsidRPr="0053045F">
        <w:rPr>
          <w:rFonts w:ascii="Times New Roman" w:hAnsi="Times New Roman"/>
        </w:rPr>
        <w:t>aroje</w:t>
      </w:r>
      <w:r>
        <w:rPr>
          <w:rFonts w:ascii="Times New Roman" w:hAnsi="Times New Roman"/>
        </w:rPr>
        <w:t>n</w:t>
      </w:r>
      <w:r w:rsidRPr="0053045F">
        <w:rPr>
          <w:rFonts w:ascii="Times New Roman" w:hAnsi="Times New Roman"/>
        </w:rPr>
        <w:t xml:space="preserve"> kest</w:t>
      </w:r>
      <w:r>
        <w:rPr>
          <w:rFonts w:ascii="Times New Roman" w:hAnsi="Times New Roman"/>
        </w:rPr>
        <w:t>ä</w:t>
      </w:r>
      <w:r w:rsidRPr="0053045F">
        <w:rPr>
          <w:rFonts w:ascii="Times New Roman" w:hAnsi="Times New Roman"/>
        </w:rPr>
        <w:t>vän k</w:t>
      </w:r>
      <w:r>
        <w:rPr>
          <w:rFonts w:ascii="Times New Roman" w:hAnsi="Times New Roman"/>
        </w:rPr>
        <w:t>ä</w:t>
      </w:r>
      <w:r w:rsidRPr="0053045F">
        <w:rPr>
          <w:rFonts w:ascii="Times New Roman" w:hAnsi="Times New Roman"/>
        </w:rPr>
        <w:t>ytön</w:t>
      </w:r>
      <w:r w:rsidR="000965D8" w:rsidRPr="0053045F">
        <w:rPr>
          <w:rFonts w:ascii="Times New Roman" w:hAnsi="Times New Roman"/>
        </w:rPr>
        <w:t xml:space="preserve"> </w:t>
      </w:r>
      <w:r w:rsidR="000965D8" w:rsidRPr="002222CB">
        <w:rPr>
          <w:rFonts w:ascii="Times New Roman" w:hAnsi="Times New Roman"/>
        </w:rPr>
        <w:t>j</w:t>
      </w:r>
      <w:r w:rsidR="000965D8" w:rsidRPr="0053045F">
        <w:rPr>
          <w:rFonts w:ascii="Times New Roman" w:hAnsi="Times New Roman"/>
        </w:rPr>
        <w:t>a mat</w:t>
      </w:r>
      <w:r w:rsidR="000965D8" w:rsidRPr="002222CB">
        <w:rPr>
          <w:rFonts w:ascii="Times New Roman" w:hAnsi="Times New Roman"/>
        </w:rPr>
        <w:t>e</w:t>
      </w:r>
      <w:r w:rsidR="000965D8" w:rsidRPr="0053045F">
        <w:rPr>
          <w:rFonts w:ascii="Times New Roman" w:hAnsi="Times New Roman"/>
        </w:rPr>
        <w:t>riaal</w:t>
      </w:r>
      <w:r w:rsidR="000965D8" w:rsidRPr="002222CB">
        <w:rPr>
          <w:rFonts w:ascii="Times New Roman" w:hAnsi="Times New Roman"/>
        </w:rPr>
        <w:t>i</w:t>
      </w:r>
      <w:r w:rsidR="000965D8" w:rsidRPr="0053045F">
        <w:rPr>
          <w:rFonts w:ascii="Times New Roman" w:hAnsi="Times New Roman"/>
        </w:rPr>
        <w:t>tehok</w:t>
      </w:r>
      <w:r w:rsidR="000965D8" w:rsidRPr="002222CB">
        <w:rPr>
          <w:rFonts w:ascii="Times New Roman" w:hAnsi="Times New Roman"/>
        </w:rPr>
        <w:t>k</w:t>
      </w:r>
      <w:r w:rsidR="000965D8" w:rsidRPr="0053045F">
        <w:rPr>
          <w:rFonts w:ascii="Times New Roman" w:hAnsi="Times New Roman"/>
        </w:rPr>
        <w:t>uude</w:t>
      </w:r>
      <w:r w:rsidRPr="0053045F">
        <w:rPr>
          <w:rFonts w:ascii="Times New Roman" w:hAnsi="Times New Roman"/>
        </w:rPr>
        <w:t>n</w:t>
      </w:r>
      <w:r w:rsidR="00740348" w:rsidRPr="0053045F">
        <w:rPr>
          <w:rFonts w:ascii="Times New Roman" w:hAnsi="Times New Roman"/>
        </w:rPr>
        <w:t xml:space="preserve"> </w:t>
      </w:r>
      <w:r w:rsidR="00FA0628" w:rsidRPr="0053045F">
        <w:rPr>
          <w:rFonts w:ascii="Times New Roman" w:hAnsi="Times New Roman"/>
        </w:rPr>
        <w:t xml:space="preserve">merkitys </w:t>
      </w:r>
      <w:r w:rsidRPr="0053045F">
        <w:rPr>
          <w:rFonts w:ascii="Times New Roman" w:hAnsi="Times New Roman"/>
        </w:rPr>
        <w:t xml:space="preserve">kasvaa jatkuvasti </w:t>
      </w:r>
      <w:r w:rsidR="00FA0628" w:rsidRPr="0053045F">
        <w:rPr>
          <w:rFonts w:ascii="Times New Roman" w:hAnsi="Times New Roman"/>
        </w:rPr>
        <w:t>sekä kestävän kehityksen että ihmist</w:t>
      </w:r>
      <w:r w:rsidR="00FA0628">
        <w:rPr>
          <w:rFonts w:ascii="Times New Roman" w:hAnsi="Times New Roman"/>
        </w:rPr>
        <w:t>e</w:t>
      </w:r>
      <w:r w:rsidR="00FA0628" w:rsidRPr="0053045F">
        <w:rPr>
          <w:rFonts w:ascii="Times New Roman" w:hAnsi="Times New Roman"/>
        </w:rPr>
        <w:t>n hyvinvoinnin kannalta. Materiaalien tuotan</w:t>
      </w:r>
      <w:r w:rsidR="00EA4ADC">
        <w:rPr>
          <w:rFonts w:ascii="Times New Roman" w:hAnsi="Times New Roman"/>
        </w:rPr>
        <w:t>to</w:t>
      </w:r>
      <w:r w:rsidR="00FA0628" w:rsidRPr="0053045F">
        <w:rPr>
          <w:rFonts w:ascii="Times New Roman" w:hAnsi="Times New Roman"/>
        </w:rPr>
        <w:t xml:space="preserve"> ja kulutu</w:t>
      </w:r>
      <w:r w:rsidR="00EA4ADC">
        <w:rPr>
          <w:rFonts w:ascii="Times New Roman" w:hAnsi="Times New Roman"/>
        </w:rPr>
        <w:t>s</w:t>
      </w:r>
      <w:r w:rsidR="00FA0628" w:rsidRPr="0053045F">
        <w:rPr>
          <w:rFonts w:ascii="Times New Roman" w:hAnsi="Times New Roman"/>
        </w:rPr>
        <w:t xml:space="preserve"> </w:t>
      </w:r>
      <w:r w:rsidR="00740348" w:rsidRPr="0053045F">
        <w:rPr>
          <w:rFonts w:ascii="Times New Roman" w:hAnsi="Times New Roman"/>
        </w:rPr>
        <w:t>korostu</w:t>
      </w:r>
      <w:r w:rsidR="00EA4ADC">
        <w:rPr>
          <w:rFonts w:ascii="Times New Roman" w:hAnsi="Times New Roman"/>
        </w:rPr>
        <w:t xml:space="preserve">vat paitsi luonnonvarojen riittävyyden näkökulmasta, </w:t>
      </w:r>
      <w:r w:rsidR="00004915">
        <w:rPr>
          <w:rFonts w:ascii="Times New Roman" w:hAnsi="Times New Roman"/>
        </w:rPr>
        <w:t>m</w:t>
      </w:r>
      <w:r w:rsidR="00004915" w:rsidRPr="0053045F">
        <w:rPr>
          <w:rFonts w:ascii="Times New Roman" w:hAnsi="Times New Roman"/>
        </w:rPr>
        <w:t>yös ilmastonmuutoksen hillintätoimissa</w:t>
      </w:r>
      <w:r w:rsidR="00804584">
        <w:rPr>
          <w:rFonts w:ascii="Times New Roman" w:hAnsi="Times New Roman"/>
        </w:rPr>
        <w:t xml:space="preserve"> sekä muiden ympäristöongelmien torjunnassa</w:t>
      </w:r>
      <w:r w:rsidR="00FA0628" w:rsidRPr="0053045F">
        <w:rPr>
          <w:rFonts w:ascii="Times New Roman" w:hAnsi="Times New Roman"/>
        </w:rPr>
        <w:t xml:space="preserve">. </w:t>
      </w:r>
      <w:r w:rsidR="00804584">
        <w:rPr>
          <w:rFonts w:ascii="Times New Roman" w:hAnsi="Times New Roman"/>
        </w:rPr>
        <w:t>K</w:t>
      </w:r>
      <w:r w:rsidR="00FA0628" w:rsidRPr="0053045F">
        <w:rPr>
          <w:rFonts w:ascii="Times New Roman" w:hAnsi="Times New Roman"/>
        </w:rPr>
        <w:t>estävä luonnonvara</w:t>
      </w:r>
      <w:r w:rsidR="00FA0628">
        <w:rPr>
          <w:rFonts w:ascii="Times New Roman" w:hAnsi="Times New Roman"/>
        </w:rPr>
        <w:t>t</w:t>
      </w:r>
      <w:r w:rsidR="00FA0628" w:rsidRPr="0053045F">
        <w:rPr>
          <w:rFonts w:ascii="Times New Roman" w:hAnsi="Times New Roman"/>
        </w:rPr>
        <w:t xml:space="preserve">alous </w:t>
      </w:r>
      <w:r w:rsidRPr="0053045F">
        <w:rPr>
          <w:rFonts w:ascii="Times New Roman" w:hAnsi="Times New Roman"/>
        </w:rPr>
        <w:t xml:space="preserve">ja materiaalien tehokkaampi hyödyntäminen </w:t>
      </w:r>
      <w:r w:rsidR="00FA0628" w:rsidRPr="0053045F">
        <w:rPr>
          <w:rFonts w:ascii="Times New Roman" w:hAnsi="Times New Roman"/>
        </w:rPr>
        <w:t xml:space="preserve">on </w:t>
      </w:r>
      <w:r w:rsidR="00004915" w:rsidRPr="0053045F">
        <w:rPr>
          <w:rFonts w:ascii="Times New Roman" w:hAnsi="Times New Roman"/>
        </w:rPr>
        <w:t xml:space="preserve">kansallisella </w:t>
      </w:r>
      <w:r w:rsidR="00804584">
        <w:rPr>
          <w:rFonts w:ascii="Times New Roman" w:hAnsi="Times New Roman"/>
        </w:rPr>
        <w:t xml:space="preserve">ja kansainvälisellä </w:t>
      </w:r>
      <w:r w:rsidR="00004915" w:rsidRPr="0053045F">
        <w:rPr>
          <w:rFonts w:ascii="Times New Roman" w:hAnsi="Times New Roman"/>
        </w:rPr>
        <w:t>tas</w:t>
      </w:r>
      <w:r w:rsidR="00004915">
        <w:rPr>
          <w:rFonts w:ascii="Times New Roman" w:hAnsi="Times New Roman"/>
        </w:rPr>
        <w:t>o</w:t>
      </w:r>
      <w:r w:rsidR="00004915" w:rsidRPr="0053045F">
        <w:rPr>
          <w:rFonts w:ascii="Times New Roman" w:hAnsi="Times New Roman"/>
        </w:rPr>
        <w:t xml:space="preserve">lla </w:t>
      </w:r>
      <w:r w:rsidR="00FA0628" w:rsidRPr="0053045F">
        <w:rPr>
          <w:rFonts w:ascii="Times New Roman" w:hAnsi="Times New Roman"/>
        </w:rPr>
        <w:t xml:space="preserve">entistä </w:t>
      </w:r>
      <w:r w:rsidR="00FA0628" w:rsidRPr="005A5609">
        <w:rPr>
          <w:rFonts w:ascii="Times New Roman" w:hAnsi="Times New Roman"/>
        </w:rPr>
        <w:t xml:space="preserve">merkittävämpi </w:t>
      </w:r>
      <w:r w:rsidR="00804584" w:rsidRPr="005A5609">
        <w:rPr>
          <w:rFonts w:ascii="Times New Roman" w:hAnsi="Times New Roman"/>
        </w:rPr>
        <w:t>menestys</w:t>
      </w:r>
      <w:r w:rsidR="00FA0628" w:rsidRPr="005A5609">
        <w:rPr>
          <w:rFonts w:ascii="Times New Roman" w:hAnsi="Times New Roman"/>
        </w:rPr>
        <w:t>tekijä.</w:t>
      </w:r>
      <w:r w:rsidR="00C53825" w:rsidRPr="005A5609">
        <w:rPr>
          <w:rFonts w:ascii="Times New Roman" w:hAnsi="Times New Roman"/>
        </w:rPr>
        <w:t xml:space="preserve"> </w:t>
      </w:r>
    </w:p>
    <w:p w:rsidR="007C0932" w:rsidRPr="005A5609" w:rsidRDefault="007C0932" w:rsidP="00C53825">
      <w:pPr>
        <w:spacing w:after="120"/>
        <w:rPr>
          <w:rFonts w:ascii="Times New Roman" w:hAnsi="Times New Roman"/>
        </w:rPr>
      </w:pPr>
      <w:r w:rsidRPr="005A5609">
        <w:rPr>
          <w:rFonts w:ascii="Times New Roman" w:hAnsi="Times New Roman"/>
        </w:rPr>
        <w:t>Talonrakentaminen on suurimpia luonnonvarojen kuluttajia, sillä se käyttää 10 miljoonaa tonnia rakennusmateria</w:t>
      </w:r>
      <w:r w:rsidRPr="005A5609">
        <w:rPr>
          <w:rFonts w:ascii="Times New Roman" w:hAnsi="Times New Roman"/>
        </w:rPr>
        <w:t>a</w:t>
      </w:r>
      <w:r w:rsidRPr="005A5609">
        <w:rPr>
          <w:rFonts w:ascii="Times New Roman" w:hAnsi="Times New Roman"/>
        </w:rPr>
        <w:t>leja ja –tuotteita. Maamassat pois</w:t>
      </w:r>
      <w:r w:rsidR="00551683">
        <w:rPr>
          <w:rFonts w:ascii="Times New Roman" w:hAnsi="Times New Roman"/>
        </w:rPr>
        <w:t xml:space="preserve"> </w:t>
      </w:r>
      <w:r w:rsidRPr="005A5609">
        <w:rPr>
          <w:rFonts w:ascii="Times New Roman" w:hAnsi="Times New Roman"/>
        </w:rPr>
        <w:t xml:space="preserve">lukien </w:t>
      </w:r>
      <w:r w:rsidRPr="007D1A1F">
        <w:rPr>
          <w:rFonts w:ascii="Times New Roman" w:hAnsi="Times New Roman"/>
        </w:rPr>
        <w:t>rakentaminen tuott</w:t>
      </w:r>
      <w:r w:rsidR="00613751" w:rsidRPr="007D1A1F">
        <w:rPr>
          <w:rFonts w:ascii="Times New Roman" w:hAnsi="Times New Roman"/>
        </w:rPr>
        <w:t>i vuonna 2011</w:t>
      </w:r>
      <w:r w:rsidRPr="007D1A1F">
        <w:rPr>
          <w:rFonts w:ascii="Times New Roman" w:hAnsi="Times New Roman"/>
        </w:rPr>
        <w:t xml:space="preserve"> </w:t>
      </w:r>
      <w:r w:rsidR="00613751" w:rsidRPr="007D1A1F">
        <w:rPr>
          <w:rFonts w:ascii="Times New Roman" w:hAnsi="Times New Roman"/>
        </w:rPr>
        <w:t>2,2</w:t>
      </w:r>
      <w:r w:rsidRPr="007D1A1F">
        <w:rPr>
          <w:rFonts w:ascii="Times New Roman" w:hAnsi="Times New Roman"/>
        </w:rPr>
        <w:t xml:space="preserve"> miljoonaa tonnia jätettä</w:t>
      </w:r>
      <w:r w:rsidR="00613751" w:rsidRPr="007D1A1F">
        <w:rPr>
          <w:rFonts w:ascii="Times New Roman" w:hAnsi="Times New Roman"/>
        </w:rPr>
        <w:t xml:space="preserve">, </w:t>
      </w:r>
      <w:r w:rsidR="007D1A1F" w:rsidRPr="00922621">
        <w:rPr>
          <w:rFonts w:ascii="Times New Roman" w:hAnsi="Times New Roman"/>
        </w:rPr>
        <w:t xml:space="preserve">vain </w:t>
      </w:r>
      <w:r w:rsidR="00613751" w:rsidRPr="007D1A1F">
        <w:rPr>
          <w:rFonts w:ascii="Times New Roman" w:hAnsi="Times New Roman"/>
        </w:rPr>
        <w:t>hieman vähemmän kuin palveluista ja kotitaloudesta</w:t>
      </w:r>
      <w:r w:rsidR="00391C13" w:rsidRPr="007D1A1F">
        <w:rPr>
          <w:rFonts w:ascii="Times New Roman" w:hAnsi="Times New Roman"/>
        </w:rPr>
        <w:t>, joista jätettä syntyi 3,2 miljoonaa tonnia</w:t>
      </w:r>
      <w:r w:rsidR="005338BB" w:rsidRPr="007D1A1F">
        <w:rPr>
          <w:rFonts w:ascii="Times New Roman" w:hAnsi="Times New Roman"/>
        </w:rPr>
        <w:t xml:space="preserve">. </w:t>
      </w:r>
      <w:r w:rsidR="005338BB" w:rsidRPr="005A5609">
        <w:rPr>
          <w:rFonts w:ascii="Times New Roman" w:hAnsi="Times New Roman"/>
        </w:rPr>
        <w:t>Rakennustoiminnan painpi</w:t>
      </w:r>
      <w:r w:rsidR="005338BB" w:rsidRPr="005A5609">
        <w:rPr>
          <w:rFonts w:ascii="Times New Roman" w:hAnsi="Times New Roman"/>
        </w:rPr>
        <w:t>s</w:t>
      </w:r>
      <w:r w:rsidR="005338BB" w:rsidRPr="005A5609">
        <w:rPr>
          <w:rFonts w:ascii="Times New Roman" w:hAnsi="Times New Roman"/>
        </w:rPr>
        <w:t>teen siirtyessä uudisrakentamisesta korjausrakentamiseen jätemäärien voidaan ennustaa edelleen kasvavan. EU:n jätedirektiivi edellyttää, että jäsenmaissa vuoteen 2020 mennessä kierrätetään 70 % rakennus- ja purkujätteistä m</w:t>
      </w:r>
      <w:r w:rsidR="005338BB" w:rsidRPr="005A5609">
        <w:rPr>
          <w:rFonts w:ascii="Times New Roman" w:hAnsi="Times New Roman"/>
        </w:rPr>
        <w:t>a</w:t>
      </w:r>
      <w:r w:rsidR="005338BB" w:rsidRPr="005A5609">
        <w:rPr>
          <w:rFonts w:ascii="Times New Roman" w:hAnsi="Times New Roman"/>
        </w:rPr>
        <w:t>teriaalina. Suomessa rakennusjätteiden hyödy</w:t>
      </w:r>
      <w:r w:rsidR="00EA4ADC" w:rsidRPr="005A5609">
        <w:rPr>
          <w:rFonts w:ascii="Times New Roman" w:hAnsi="Times New Roman"/>
        </w:rPr>
        <w:t>ntämisaste on eurooppalaisessa katsannossa verraten alhainen, joten potentiaalia on ja tehtävää riittää</w:t>
      </w:r>
      <w:r w:rsidR="005338BB" w:rsidRPr="005A5609">
        <w:rPr>
          <w:rFonts w:ascii="Times New Roman" w:hAnsi="Times New Roman"/>
        </w:rPr>
        <w:t>.</w:t>
      </w:r>
    </w:p>
    <w:p w:rsidR="00BC18BC" w:rsidRPr="005A5609" w:rsidRDefault="009026F3" w:rsidP="004F64F3">
      <w:pPr>
        <w:spacing w:after="120"/>
        <w:rPr>
          <w:rFonts w:ascii="Times New Roman" w:hAnsi="Times New Roman"/>
        </w:rPr>
      </w:pPr>
      <w:r w:rsidRPr="005A5609">
        <w:rPr>
          <w:rFonts w:ascii="Times New Roman" w:hAnsi="Times New Roman"/>
        </w:rPr>
        <w:t>Tässä työssä painopisteenä on ollut ne toimenpiteet, jotka kohdistuvat ensisijaisesti rakennusmateriaalien tehokka</w:t>
      </w:r>
      <w:r w:rsidRPr="005A5609">
        <w:rPr>
          <w:rFonts w:ascii="Times New Roman" w:hAnsi="Times New Roman"/>
        </w:rPr>
        <w:t>a</w:t>
      </w:r>
      <w:r w:rsidRPr="005A5609">
        <w:rPr>
          <w:rFonts w:ascii="Times New Roman" w:hAnsi="Times New Roman"/>
        </w:rPr>
        <w:t>seen hyödyntämiseen, jätteen synnyn vähentämiseen sekä kierrätyksen edistämiseen. Materiaalitehokkuutta edist</w:t>
      </w:r>
      <w:r w:rsidRPr="005A5609">
        <w:rPr>
          <w:rFonts w:ascii="Times New Roman" w:hAnsi="Times New Roman"/>
        </w:rPr>
        <w:t>ä</w:t>
      </w:r>
      <w:r w:rsidRPr="005A5609">
        <w:rPr>
          <w:rFonts w:ascii="Times New Roman" w:hAnsi="Times New Roman"/>
        </w:rPr>
        <w:t>vät myös monet muut toi</w:t>
      </w:r>
      <w:r w:rsidR="00EA4ADC" w:rsidRPr="005A5609">
        <w:rPr>
          <w:rFonts w:ascii="Times New Roman" w:hAnsi="Times New Roman"/>
        </w:rPr>
        <w:t>met, esimerkiksi suunnitelmallin</w:t>
      </w:r>
      <w:r w:rsidRPr="005A5609">
        <w:rPr>
          <w:rFonts w:ascii="Times New Roman" w:hAnsi="Times New Roman"/>
        </w:rPr>
        <w:t>en kiinteistönpito ja korjaushankkeiden hyvä suunnittelu</w:t>
      </w:r>
      <w:r w:rsidR="0024317E" w:rsidRPr="005A5609">
        <w:rPr>
          <w:rFonts w:ascii="Times New Roman" w:hAnsi="Times New Roman"/>
        </w:rPr>
        <w:t xml:space="preserve"> ja laadunvarmistus</w:t>
      </w:r>
      <w:r w:rsidRPr="005A5609">
        <w:rPr>
          <w:rFonts w:ascii="Times New Roman" w:hAnsi="Times New Roman"/>
        </w:rPr>
        <w:t xml:space="preserve">, jotka sisältyvät muihin alan kehittämisohjelmiin. </w:t>
      </w:r>
      <w:r w:rsidR="00740348" w:rsidRPr="005A5609">
        <w:rPr>
          <w:rFonts w:ascii="Times New Roman" w:hAnsi="Times New Roman"/>
        </w:rPr>
        <w:t>Myöskään maamassat samoin kuin infrar</w:t>
      </w:r>
      <w:r w:rsidR="00740348" w:rsidRPr="005A5609">
        <w:rPr>
          <w:rFonts w:ascii="Times New Roman" w:hAnsi="Times New Roman"/>
        </w:rPr>
        <w:t>a</w:t>
      </w:r>
      <w:r w:rsidR="00740348" w:rsidRPr="005A5609">
        <w:rPr>
          <w:rFonts w:ascii="Times New Roman" w:hAnsi="Times New Roman"/>
        </w:rPr>
        <w:t>kentami</w:t>
      </w:r>
      <w:r w:rsidR="00004915" w:rsidRPr="005A5609">
        <w:rPr>
          <w:rFonts w:ascii="Times New Roman" w:hAnsi="Times New Roman"/>
        </w:rPr>
        <w:t>n</w:t>
      </w:r>
      <w:r w:rsidR="00740348" w:rsidRPr="005A5609">
        <w:rPr>
          <w:rFonts w:ascii="Times New Roman" w:hAnsi="Times New Roman"/>
        </w:rPr>
        <w:t>en eivät sisälly tähän tarkasteluun</w:t>
      </w:r>
      <w:r w:rsidR="00543803" w:rsidRPr="005A5609">
        <w:rPr>
          <w:rFonts w:ascii="Times New Roman" w:hAnsi="Times New Roman"/>
        </w:rPr>
        <w:t>, koska ne sisältyvät käynnissä olevaan UUMA2-ohjelmaan</w:t>
      </w:r>
      <w:r w:rsidR="00740348" w:rsidRPr="005A5609">
        <w:rPr>
          <w:rFonts w:ascii="Times New Roman" w:hAnsi="Times New Roman"/>
        </w:rPr>
        <w:t>.</w:t>
      </w:r>
    </w:p>
    <w:p w:rsidR="00BC18BC" w:rsidRDefault="00004915" w:rsidP="004F64F3">
      <w:pPr>
        <w:spacing w:after="120"/>
        <w:rPr>
          <w:rFonts w:ascii="Times New Roman" w:hAnsi="Times New Roman"/>
        </w:rPr>
      </w:pPr>
      <w:r w:rsidRPr="005A5609">
        <w:rPr>
          <w:rFonts w:ascii="Times New Roman" w:hAnsi="Times New Roman"/>
        </w:rPr>
        <w:t xml:space="preserve">Jätelainsäädännön </w:t>
      </w:r>
      <w:r w:rsidR="006E57B1" w:rsidRPr="005A5609">
        <w:rPr>
          <w:rFonts w:ascii="Times New Roman" w:hAnsi="Times New Roman"/>
        </w:rPr>
        <w:t>jätehierarkia</w:t>
      </w:r>
      <w:r w:rsidRPr="005A5609">
        <w:rPr>
          <w:rFonts w:ascii="Times New Roman" w:hAnsi="Times New Roman"/>
        </w:rPr>
        <w:t>ssa</w:t>
      </w:r>
      <w:r w:rsidR="00BC18BC" w:rsidRPr="005A5609">
        <w:rPr>
          <w:rFonts w:ascii="Times New Roman" w:hAnsi="Times New Roman"/>
        </w:rPr>
        <w:t xml:space="preserve"> ensisijaisena tavoitteena on jätteen synnyn ehkäisy, </w:t>
      </w:r>
      <w:r w:rsidRPr="005A5609">
        <w:rPr>
          <w:rFonts w:ascii="Times New Roman" w:hAnsi="Times New Roman"/>
        </w:rPr>
        <w:t xml:space="preserve">sitten </w:t>
      </w:r>
      <w:r w:rsidR="00BC18BC" w:rsidRPr="005A5609">
        <w:rPr>
          <w:rFonts w:ascii="Times New Roman" w:hAnsi="Times New Roman"/>
        </w:rPr>
        <w:t>jätteen uudelleenkäy</w:t>
      </w:r>
      <w:r w:rsidR="00BC18BC" w:rsidRPr="005A5609">
        <w:rPr>
          <w:rFonts w:ascii="Times New Roman" w:hAnsi="Times New Roman"/>
        </w:rPr>
        <w:t>t</w:t>
      </w:r>
      <w:r w:rsidR="00BC18BC" w:rsidRPr="005A5609">
        <w:rPr>
          <w:rFonts w:ascii="Times New Roman" w:hAnsi="Times New Roman"/>
        </w:rPr>
        <w:t xml:space="preserve">tö tai hyödyntäminen materiaalina, </w:t>
      </w:r>
      <w:r w:rsidRPr="005A5609">
        <w:rPr>
          <w:rFonts w:ascii="Times New Roman" w:hAnsi="Times New Roman"/>
        </w:rPr>
        <w:t xml:space="preserve">sen jälkeen </w:t>
      </w:r>
      <w:r w:rsidR="00BC18BC" w:rsidRPr="005A5609">
        <w:rPr>
          <w:rFonts w:ascii="Times New Roman" w:hAnsi="Times New Roman"/>
        </w:rPr>
        <w:t xml:space="preserve">hyödyntäminen energiana ja </w:t>
      </w:r>
      <w:r w:rsidR="00036A90" w:rsidRPr="005A5609">
        <w:rPr>
          <w:rFonts w:ascii="Times New Roman" w:hAnsi="Times New Roman"/>
        </w:rPr>
        <w:t xml:space="preserve">vasta </w:t>
      </w:r>
      <w:r w:rsidR="00BC18BC" w:rsidRPr="005A5609">
        <w:rPr>
          <w:rFonts w:ascii="Times New Roman" w:hAnsi="Times New Roman"/>
        </w:rPr>
        <w:t xml:space="preserve">viimeisenä jätteen </w:t>
      </w:r>
      <w:r w:rsidR="00391C13">
        <w:rPr>
          <w:rFonts w:ascii="Times New Roman" w:hAnsi="Times New Roman"/>
        </w:rPr>
        <w:t>sijoittaminen</w:t>
      </w:r>
      <w:r w:rsidR="00391C13">
        <w:rPr>
          <w:rFonts w:ascii="Times New Roman" w:hAnsi="Times New Roman"/>
          <w:color w:val="FF0000"/>
        </w:rPr>
        <w:t xml:space="preserve"> </w:t>
      </w:r>
      <w:r w:rsidR="00BC18BC" w:rsidRPr="005A5609">
        <w:rPr>
          <w:rFonts w:ascii="Times New Roman" w:hAnsi="Times New Roman"/>
        </w:rPr>
        <w:t>kaatopaikalle</w:t>
      </w:r>
      <w:r w:rsidR="00391C13">
        <w:rPr>
          <w:rFonts w:ascii="Times New Roman" w:hAnsi="Times New Roman"/>
        </w:rPr>
        <w:t xml:space="preserve"> </w:t>
      </w:r>
      <w:r w:rsidR="00391C13" w:rsidRPr="007D1A1F">
        <w:rPr>
          <w:rFonts w:ascii="Times New Roman" w:hAnsi="Times New Roman"/>
        </w:rPr>
        <w:t>tai poltto ilman energiahyödyntämistä</w:t>
      </w:r>
      <w:r w:rsidR="00BC18BC" w:rsidRPr="007D1A1F">
        <w:rPr>
          <w:rFonts w:ascii="Times New Roman" w:hAnsi="Times New Roman"/>
        </w:rPr>
        <w:t>.</w:t>
      </w:r>
      <w:r w:rsidR="00740348" w:rsidRPr="007D1A1F">
        <w:rPr>
          <w:rFonts w:ascii="Times New Roman" w:hAnsi="Times New Roman"/>
        </w:rPr>
        <w:t xml:space="preserve"> Maassamme </w:t>
      </w:r>
      <w:r w:rsidR="00740348" w:rsidRPr="005A5609">
        <w:rPr>
          <w:rFonts w:ascii="Times New Roman" w:hAnsi="Times New Roman"/>
        </w:rPr>
        <w:t xml:space="preserve">on paljon tekemistä sekä kaatopaikalle päätyvän rakennus- </w:t>
      </w:r>
      <w:r w:rsidRPr="005A5609">
        <w:rPr>
          <w:rFonts w:ascii="Times New Roman" w:hAnsi="Times New Roman"/>
        </w:rPr>
        <w:t xml:space="preserve">ja purkujätteen vähentämisessä että </w:t>
      </w:r>
      <w:r w:rsidR="00740348" w:rsidRPr="005A5609">
        <w:rPr>
          <w:rFonts w:ascii="Times New Roman" w:hAnsi="Times New Roman"/>
        </w:rPr>
        <w:t xml:space="preserve">kierrätyksen painopisteen siirtämisessä </w:t>
      </w:r>
      <w:r>
        <w:rPr>
          <w:rFonts w:ascii="Times New Roman" w:hAnsi="Times New Roman"/>
        </w:rPr>
        <w:t>jäte</w:t>
      </w:r>
      <w:r w:rsidR="00740348">
        <w:rPr>
          <w:rFonts w:ascii="Times New Roman" w:hAnsi="Times New Roman"/>
        </w:rPr>
        <w:t>hierarkia</w:t>
      </w:r>
      <w:r>
        <w:rPr>
          <w:rFonts w:ascii="Times New Roman" w:hAnsi="Times New Roman"/>
        </w:rPr>
        <w:t>ssa</w:t>
      </w:r>
      <w:r w:rsidR="00740348">
        <w:rPr>
          <w:rFonts w:ascii="Times New Roman" w:hAnsi="Times New Roman"/>
        </w:rPr>
        <w:t xml:space="preserve"> </w:t>
      </w:r>
      <w:r>
        <w:rPr>
          <w:rFonts w:ascii="Times New Roman" w:hAnsi="Times New Roman"/>
        </w:rPr>
        <w:t>ylöspäin</w:t>
      </w:r>
      <w:r w:rsidR="00740348">
        <w:rPr>
          <w:rFonts w:ascii="Times New Roman" w:hAnsi="Times New Roman"/>
        </w:rPr>
        <w:t xml:space="preserve">. </w:t>
      </w:r>
      <w:r>
        <w:rPr>
          <w:rFonts w:ascii="Times New Roman" w:hAnsi="Times New Roman"/>
        </w:rPr>
        <w:t>Puun materiaalikierrätyksen lisääminen polttamisen sijaan on tästä hyvä esimerkki.</w:t>
      </w:r>
    </w:p>
    <w:p w:rsidR="004F64F3" w:rsidRDefault="00C53825" w:rsidP="004F64F3">
      <w:pPr>
        <w:spacing w:after="120"/>
        <w:rPr>
          <w:rFonts w:ascii="Times New Roman" w:hAnsi="Times New Roman"/>
        </w:rPr>
      </w:pPr>
      <w:r>
        <w:rPr>
          <w:rFonts w:ascii="Times New Roman" w:hAnsi="Times New Roman"/>
        </w:rPr>
        <w:t xml:space="preserve">Tuore, entistä tiukempi jätelainsäädäntö lisännee omalta osaltaan motivaatiota rakennusjätteen synnyn ehkäisyyn, lajitteluun ja kierrätykseen. </w:t>
      </w:r>
      <w:r w:rsidR="001A78BA">
        <w:rPr>
          <w:rFonts w:ascii="Times New Roman" w:hAnsi="Times New Roman"/>
        </w:rPr>
        <w:t>Tämän t</w:t>
      </w:r>
      <w:r w:rsidR="00BC18BC">
        <w:rPr>
          <w:rFonts w:ascii="Times New Roman" w:hAnsi="Times New Roman"/>
        </w:rPr>
        <w:t xml:space="preserve">oimenpideohjelman painopiste on </w:t>
      </w:r>
      <w:r w:rsidR="001A78BA">
        <w:rPr>
          <w:rFonts w:ascii="Times New Roman" w:hAnsi="Times New Roman"/>
        </w:rPr>
        <w:t>tiedon, osaamisen ja uusien liiketoimint</w:t>
      </w:r>
      <w:r w:rsidR="001A78BA">
        <w:rPr>
          <w:rFonts w:ascii="Times New Roman" w:hAnsi="Times New Roman"/>
        </w:rPr>
        <w:t>a</w:t>
      </w:r>
      <w:r w:rsidR="001A78BA">
        <w:rPr>
          <w:rFonts w:ascii="Times New Roman" w:hAnsi="Times New Roman"/>
        </w:rPr>
        <w:t xml:space="preserve">mallien lisäämisessä. </w:t>
      </w:r>
      <w:r w:rsidR="00740348">
        <w:rPr>
          <w:rFonts w:ascii="Times New Roman" w:hAnsi="Times New Roman"/>
        </w:rPr>
        <w:t xml:space="preserve">Tavoitteena on </w:t>
      </w:r>
      <w:r w:rsidR="00036A90">
        <w:rPr>
          <w:rFonts w:ascii="Times New Roman" w:hAnsi="Times New Roman"/>
        </w:rPr>
        <w:t>toimintaympäristö</w:t>
      </w:r>
      <w:r w:rsidR="00740348">
        <w:rPr>
          <w:rFonts w:ascii="Times New Roman" w:hAnsi="Times New Roman"/>
        </w:rPr>
        <w:t xml:space="preserve">, jossa rakennusjäte </w:t>
      </w:r>
      <w:r w:rsidR="004F64F3">
        <w:rPr>
          <w:rFonts w:ascii="Times New Roman" w:hAnsi="Times New Roman"/>
        </w:rPr>
        <w:t>on</w:t>
      </w:r>
      <w:r w:rsidR="00740348">
        <w:rPr>
          <w:rFonts w:ascii="Times New Roman" w:hAnsi="Times New Roman"/>
        </w:rPr>
        <w:t xml:space="preserve"> arvok</w:t>
      </w:r>
      <w:r w:rsidR="004F64F3">
        <w:rPr>
          <w:rFonts w:ascii="Times New Roman" w:hAnsi="Times New Roman"/>
        </w:rPr>
        <w:t>as resurssi</w:t>
      </w:r>
      <w:r w:rsidR="00740348">
        <w:rPr>
          <w:rFonts w:ascii="Times New Roman" w:hAnsi="Times New Roman"/>
        </w:rPr>
        <w:t xml:space="preserve">, ei </w:t>
      </w:r>
      <w:r w:rsidR="004F64F3">
        <w:rPr>
          <w:rFonts w:ascii="Times New Roman" w:hAnsi="Times New Roman"/>
        </w:rPr>
        <w:t>hyödytön jää</w:t>
      </w:r>
      <w:r w:rsidR="004F64F3">
        <w:rPr>
          <w:rFonts w:ascii="Times New Roman" w:hAnsi="Times New Roman"/>
        </w:rPr>
        <w:t>n</w:t>
      </w:r>
      <w:r w:rsidR="004F64F3">
        <w:rPr>
          <w:rFonts w:ascii="Times New Roman" w:hAnsi="Times New Roman"/>
        </w:rPr>
        <w:t xml:space="preserve">nösaines. </w:t>
      </w:r>
      <w:r>
        <w:rPr>
          <w:rFonts w:ascii="Times New Roman" w:hAnsi="Times New Roman"/>
        </w:rPr>
        <w:t>Materiaalitehokkaat toimintatavat on verrattain helppo kytkeä osaksi tehokasta, tarkoituksenmukaista ja kannattavaa kiinteistö- ja rakennusalaa. Tästä on hyviä esimerkkejä ympäri Eurooppaa.</w:t>
      </w:r>
    </w:p>
    <w:p w:rsidR="004F64F3" w:rsidRDefault="00036A90" w:rsidP="004F64F3">
      <w:pPr>
        <w:spacing w:after="120"/>
        <w:rPr>
          <w:rFonts w:ascii="Times New Roman" w:hAnsi="Times New Roman"/>
        </w:rPr>
      </w:pPr>
      <w:r>
        <w:rPr>
          <w:rFonts w:ascii="Times New Roman" w:hAnsi="Times New Roman"/>
        </w:rPr>
        <w:t>Rakennusmateriaalien ja -tuotteiden kierrätysmarkkinoista on kehittynyt maailmalla miljardiluokan liiketoimintaa. Myös Euroopan komissio on Resurssitehokas Eurooppa –lippulaivahankkeessaan tavoitellut tulevaisuutta, jossa luonnonvaroja käytetään</w:t>
      </w:r>
      <w:r w:rsidR="009F701B">
        <w:rPr>
          <w:rFonts w:ascii="Times New Roman" w:hAnsi="Times New Roman"/>
        </w:rPr>
        <w:t xml:space="preserve"> entistä</w:t>
      </w:r>
      <w:r>
        <w:rPr>
          <w:rFonts w:ascii="Times New Roman" w:hAnsi="Times New Roman"/>
        </w:rPr>
        <w:t xml:space="preserve"> säästeliää</w:t>
      </w:r>
      <w:r w:rsidR="009F701B">
        <w:rPr>
          <w:rFonts w:ascii="Times New Roman" w:hAnsi="Times New Roman"/>
        </w:rPr>
        <w:t>mmin</w:t>
      </w:r>
      <w:r>
        <w:rPr>
          <w:rFonts w:ascii="Times New Roman" w:hAnsi="Times New Roman"/>
        </w:rPr>
        <w:t xml:space="preserve"> ja tehokkaa</w:t>
      </w:r>
      <w:r w:rsidR="009F701B">
        <w:rPr>
          <w:rFonts w:ascii="Times New Roman" w:hAnsi="Times New Roman"/>
        </w:rPr>
        <w:t>mmin</w:t>
      </w:r>
      <w:r>
        <w:rPr>
          <w:rFonts w:ascii="Times New Roman" w:hAnsi="Times New Roman"/>
        </w:rPr>
        <w:t xml:space="preserve">, </w:t>
      </w:r>
      <w:r w:rsidR="009F701B">
        <w:rPr>
          <w:rFonts w:ascii="Times New Roman" w:hAnsi="Times New Roman"/>
        </w:rPr>
        <w:t xml:space="preserve">maanosan </w:t>
      </w:r>
      <w:r>
        <w:rPr>
          <w:rFonts w:ascii="Times New Roman" w:hAnsi="Times New Roman"/>
        </w:rPr>
        <w:t xml:space="preserve">kilpailukykyä vahvistaen. Tavoitteena on, että Suomikin tulevaisuudessa olisi </w:t>
      </w:r>
      <w:r w:rsidR="005074EB">
        <w:rPr>
          <w:rFonts w:ascii="Times New Roman" w:hAnsi="Times New Roman"/>
        </w:rPr>
        <w:t>aito kierrätysyhteiskunta, myös rakennusjätteen osalla.</w:t>
      </w:r>
      <w:r>
        <w:rPr>
          <w:rFonts w:ascii="Times New Roman" w:hAnsi="Times New Roman"/>
        </w:rPr>
        <w:t xml:space="preserve"> </w:t>
      </w:r>
    </w:p>
    <w:p w:rsidR="00BC18BC" w:rsidRDefault="005074EB" w:rsidP="00BC18BC">
      <w:pPr>
        <w:rPr>
          <w:rFonts w:ascii="Times New Roman" w:hAnsi="Times New Roman"/>
        </w:rPr>
      </w:pPr>
      <w:r>
        <w:rPr>
          <w:rFonts w:ascii="Times New Roman" w:hAnsi="Times New Roman"/>
        </w:rPr>
        <w:t>Kiinteistö- ja rakennusalan materiaalitehokkuuden edistämiseen liittyy useita haasteita, joista osa liittyy taloudell</w:t>
      </w:r>
      <w:r>
        <w:rPr>
          <w:rFonts w:ascii="Times New Roman" w:hAnsi="Times New Roman"/>
        </w:rPr>
        <w:t>i</w:t>
      </w:r>
      <w:r>
        <w:rPr>
          <w:rFonts w:ascii="Times New Roman" w:hAnsi="Times New Roman"/>
        </w:rPr>
        <w:t>seen kannattavuuteen, osa tiedon puutteeseen, osa syvään juurtuneisiin asenteisiin.</w:t>
      </w:r>
      <w:r w:rsidR="00A2494C">
        <w:rPr>
          <w:rFonts w:ascii="Times New Roman" w:hAnsi="Times New Roman"/>
        </w:rPr>
        <w:t xml:space="preserve"> Ohjelmaa valmisteltaessa on vahvistunut käsitys, että esteet on kohtuullisin ponnistuksin </w:t>
      </w:r>
      <w:r w:rsidR="0037490C">
        <w:rPr>
          <w:rFonts w:ascii="Times New Roman" w:hAnsi="Times New Roman"/>
        </w:rPr>
        <w:t>ylitettävissä</w:t>
      </w:r>
      <w:r w:rsidR="00A2494C">
        <w:rPr>
          <w:rFonts w:ascii="Times New Roman" w:hAnsi="Times New Roman"/>
        </w:rPr>
        <w:t xml:space="preserve">, mikäli </w:t>
      </w:r>
      <w:r w:rsidR="009F701B">
        <w:rPr>
          <w:rFonts w:ascii="Times New Roman" w:hAnsi="Times New Roman"/>
        </w:rPr>
        <w:t>tahtoa</w:t>
      </w:r>
      <w:r w:rsidR="00A2494C">
        <w:rPr>
          <w:rFonts w:ascii="Times New Roman" w:hAnsi="Times New Roman"/>
        </w:rPr>
        <w:t xml:space="preserve"> löytyy.</w:t>
      </w:r>
      <w:r w:rsidR="0037490C">
        <w:rPr>
          <w:rFonts w:ascii="Times New Roman" w:hAnsi="Times New Roman"/>
        </w:rPr>
        <w:t xml:space="preserve"> Materiaalitehokku</w:t>
      </w:r>
      <w:r w:rsidR="0037490C">
        <w:rPr>
          <w:rFonts w:ascii="Times New Roman" w:hAnsi="Times New Roman"/>
        </w:rPr>
        <w:t>u</w:t>
      </w:r>
      <w:r w:rsidR="0037490C">
        <w:rPr>
          <w:rFonts w:ascii="Times New Roman" w:hAnsi="Times New Roman"/>
        </w:rPr>
        <w:t>den edistäminen ei aiheuta suuria eturistiriitoja, vaan toteutuessaan tavoitteet hyödyttävät kaikkia.</w:t>
      </w:r>
    </w:p>
    <w:p w:rsidR="0037490C" w:rsidRDefault="0037490C" w:rsidP="00BC18BC">
      <w:pPr>
        <w:rPr>
          <w:rFonts w:ascii="Times New Roman" w:hAnsi="Times New Roman"/>
        </w:rPr>
      </w:pPr>
    </w:p>
    <w:p w:rsidR="0037490C" w:rsidRPr="00BC18BC" w:rsidRDefault="006E4996" w:rsidP="00BC18BC">
      <w:pPr>
        <w:rPr>
          <w:rFonts w:ascii="Times New Roman" w:hAnsi="Times New Roman"/>
        </w:rPr>
      </w:pPr>
      <w:r>
        <w:rPr>
          <w:rFonts w:ascii="Times New Roman" w:hAnsi="Times New Roman"/>
        </w:rPr>
        <w:t>O</w:t>
      </w:r>
      <w:r w:rsidR="00D6649B">
        <w:rPr>
          <w:rFonts w:ascii="Times New Roman" w:hAnsi="Times New Roman"/>
        </w:rPr>
        <w:t xml:space="preserve">hjelma sisältää </w:t>
      </w:r>
      <w:r w:rsidR="00C53825">
        <w:rPr>
          <w:rFonts w:ascii="Times New Roman" w:hAnsi="Times New Roman"/>
        </w:rPr>
        <w:t>seitsemän</w:t>
      </w:r>
      <w:r w:rsidR="00D6649B">
        <w:rPr>
          <w:rFonts w:ascii="Times New Roman" w:hAnsi="Times New Roman"/>
        </w:rPr>
        <w:t xml:space="preserve"> toimenpidettä, jotka toteuttamalla </w:t>
      </w:r>
      <w:r>
        <w:rPr>
          <w:rFonts w:ascii="Times New Roman" w:hAnsi="Times New Roman"/>
        </w:rPr>
        <w:t xml:space="preserve">maamme on nostettavissa Euroopan kärkimaiden joukkoon rakentamisen materiaalitehokkuuden alueella. Me </w:t>
      </w:r>
      <w:r w:rsidR="0037490C">
        <w:rPr>
          <w:rFonts w:ascii="Times New Roman" w:hAnsi="Times New Roman"/>
        </w:rPr>
        <w:t xml:space="preserve">ohjelman laatijat edellytämme, että </w:t>
      </w:r>
      <w:r>
        <w:rPr>
          <w:rFonts w:ascii="Times New Roman" w:hAnsi="Times New Roman"/>
        </w:rPr>
        <w:t xml:space="preserve">alan julkiset ja yksityiset toimijat käärivät </w:t>
      </w:r>
      <w:r w:rsidRPr="00551683">
        <w:rPr>
          <w:rFonts w:ascii="Times New Roman" w:hAnsi="Times New Roman"/>
        </w:rPr>
        <w:t>hihansa</w:t>
      </w:r>
      <w:r w:rsidR="00543803" w:rsidRPr="00551683">
        <w:rPr>
          <w:rFonts w:ascii="Times New Roman" w:hAnsi="Times New Roman"/>
        </w:rPr>
        <w:t xml:space="preserve"> ja</w:t>
      </w:r>
      <w:r w:rsidRPr="00551683">
        <w:rPr>
          <w:rFonts w:ascii="Times New Roman" w:hAnsi="Times New Roman"/>
        </w:rPr>
        <w:t xml:space="preserve"> ryhtyvät </w:t>
      </w:r>
      <w:r>
        <w:rPr>
          <w:rFonts w:ascii="Times New Roman" w:hAnsi="Times New Roman"/>
        </w:rPr>
        <w:t>toteuttamaan ohjelmaa.</w:t>
      </w:r>
    </w:p>
    <w:p w:rsidR="006E4996" w:rsidRDefault="006E4996">
      <w:pPr>
        <w:rPr>
          <w:rFonts w:ascii="Times New Roman" w:hAnsi="Times New Roman"/>
        </w:rPr>
      </w:pPr>
    </w:p>
    <w:p w:rsidR="006E4996" w:rsidRDefault="006E4996">
      <w:pPr>
        <w:rPr>
          <w:rFonts w:ascii="Times New Roman" w:hAnsi="Times New Roman"/>
        </w:rPr>
      </w:pPr>
    </w:p>
    <w:p w:rsidR="006E4996" w:rsidRDefault="006E4996">
      <w:pPr>
        <w:rPr>
          <w:rFonts w:ascii="Times New Roman" w:hAnsi="Times New Roman"/>
        </w:rPr>
      </w:pPr>
    </w:p>
    <w:p w:rsidR="001623CA" w:rsidRPr="002222CB" w:rsidRDefault="006E4996">
      <w:pPr>
        <w:rPr>
          <w:rFonts w:ascii="Times New Roman" w:hAnsi="Times New Roman"/>
        </w:rPr>
      </w:pPr>
      <w:r>
        <w:rPr>
          <w:rFonts w:ascii="Times New Roman" w:hAnsi="Times New Roman"/>
        </w:rPr>
        <w:t>Allekirjoitussivu</w:t>
      </w:r>
      <w:r w:rsidR="001623CA" w:rsidRPr="002222CB">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Ohjelman laadinta</w:t>
      </w:r>
    </w:p>
    <w:p w:rsidR="001623CA" w:rsidRDefault="001623CA" w:rsidP="001623CA">
      <w:pPr>
        <w:rPr>
          <w:rFonts w:ascii="Times New Roman" w:hAnsi="Times New Roman"/>
        </w:rPr>
      </w:pPr>
    </w:p>
    <w:p w:rsidR="00922621" w:rsidRPr="002222CB" w:rsidRDefault="00922621" w:rsidP="001623CA">
      <w:pPr>
        <w:rPr>
          <w:rFonts w:ascii="Times New Roman" w:hAnsi="Times New Roman"/>
        </w:rPr>
      </w:pPr>
    </w:p>
    <w:p w:rsidR="00C54B29" w:rsidRPr="00D5343C" w:rsidRDefault="00B95708" w:rsidP="001623CA">
      <w:pPr>
        <w:rPr>
          <w:rFonts w:ascii="Times New Roman" w:hAnsi="Times New Roman"/>
          <w:b/>
        </w:rPr>
      </w:pPr>
      <w:r>
        <w:rPr>
          <w:rFonts w:ascii="Times New Roman" w:hAnsi="Times New Roman"/>
          <w:b/>
        </w:rPr>
        <w:t xml:space="preserve">1.1 </w:t>
      </w:r>
      <w:r w:rsidR="00FC7783" w:rsidRPr="00D5343C">
        <w:rPr>
          <w:rFonts w:ascii="Times New Roman" w:hAnsi="Times New Roman"/>
          <w:b/>
        </w:rPr>
        <w:t>Ohjelman t</w:t>
      </w:r>
      <w:r w:rsidR="00C54B29" w:rsidRPr="00D5343C">
        <w:rPr>
          <w:rFonts w:ascii="Times New Roman" w:hAnsi="Times New Roman"/>
          <w:b/>
        </w:rPr>
        <w:t>austa</w:t>
      </w:r>
      <w:r w:rsidR="00FC7783" w:rsidRPr="00D5343C">
        <w:rPr>
          <w:rFonts w:ascii="Times New Roman" w:hAnsi="Times New Roman"/>
          <w:b/>
        </w:rPr>
        <w:t>t</w:t>
      </w:r>
    </w:p>
    <w:p w:rsidR="00C54B29" w:rsidRPr="002222CB" w:rsidRDefault="00C54B29" w:rsidP="001623CA">
      <w:pPr>
        <w:rPr>
          <w:rFonts w:ascii="Times New Roman" w:hAnsi="Times New Roman"/>
        </w:rPr>
      </w:pPr>
    </w:p>
    <w:p w:rsidR="00EC1C32" w:rsidRPr="002222CB" w:rsidRDefault="001623CA" w:rsidP="001623CA">
      <w:pPr>
        <w:rPr>
          <w:rFonts w:ascii="Times New Roman" w:hAnsi="Times New Roman"/>
        </w:rPr>
      </w:pPr>
      <w:r w:rsidRPr="002222CB">
        <w:rPr>
          <w:rFonts w:ascii="Times New Roman" w:hAnsi="Times New Roman"/>
        </w:rPr>
        <w:t xml:space="preserve">Rakentamisen materiaalitehokkuuden edistämisohjelman taustalla </w:t>
      </w:r>
      <w:r w:rsidR="009D1F7F" w:rsidRPr="002222CB">
        <w:rPr>
          <w:rFonts w:ascii="Times New Roman" w:hAnsi="Times New Roman"/>
        </w:rPr>
        <w:t xml:space="preserve">ovat sekä rakentamisen ohjaukseen </w:t>
      </w:r>
      <w:r w:rsidR="00FC7783">
        <w:rPr>
          <w:rFonts w:ascii="Times New Roman" w:hAnsi="Times New Roman"/>
        </w:rPr>
        <w:t>ja</w:t>
      </w:r>
      <w:r w:rsidR="009D1F7F" w:rsidRPr="002222CB">
        <w:rPr>
          <w:rFonts w:ascii="Times New Roman" w:hAnsi="Times New Roman"/>
        </w:rPr>
        <w:t xml:space="preserve"> jätteen synnyn vähentämiseen liittyvät tavoitteet. Korjausrakentamisen strategia</w:t>
      </w:r>
      <w:r w:rsidR="00FC7783">
        <w:rPr>
          <w:rFonts w:ascii="Times New Roman" w:hAnsi="Times New Roman"/>
        </w:rPr>
        <w:t>ssa</w:t>
      </w:r>
      <w:r w:rsidR="009D1F7F" w:rsidRPr="002222CB">
        <w:rPr>
          <w:rFonts w:ascii="Times New Roman" w:hAnsi="Times New Roman"/>
        </w:rPr>
        <w:t xml:space="preserve"> (2007) </w:t>
      </w:r>
      <w:r w:rsidR="00FC7783">
        <w:rPr>
          <w:rFonts w:ascii="Times New Roman" w:hAnsi="Times New Roman"/>
        </w:rPr>
        <w:t>oli</w:t>
      </w:r>
      <w:r w:rsidR="009D1F7F" w:rsidRPr="002222CB">
        <w:rPr>
          <w:rFonts w:ascii="Times New Roman" w:hAnsi="Times New Roman"/>
        </w:rPr>
        <w:t xml:space="preserve"> 13 kiinteistöjen ylläpitoa ja korjaamista koskevaa kehittämistoimenpidettä, joista yhden tavoitteena oli ”parantaa korjausrakentamisprosessin materiaalitehokkuutta ja laatua”. Rakentamisen materiaalitehokkuus sisältyi myös strategian pohjalta laadittuihin valtioneuvoston periaatepäätökseen korjausrakentamisesta sekä korjausrakentamisen strategian toimeenpanosuu</w:t>
      </w:r>
      <w:r w:rsidR="009D1F7F" w:rsidRPr="002222CB">
        <w:rPr>
          <w:rFonts w:ascii="Times New Roman" w:hAnsi="Times New Roman"/>
        </w:rPr>
        <w:t>n</w:t>
      </w:r>
      <w:r w:rsidR="009D1F7F" w:rsidRPr="002222CB">
        <w:rPr>
          <w:rFonts w:ascii="Times New Roman" w:hAnsi="Times New Roman"/>
        </w:rPr>
        <w:t>nitelmaan.</w:t>
      </w:r>
      <w:r w:rsidR="00FC7783">
        <w:rPr>
          <w:rFonts w:ascii="Times New Roman" w:hAnsi="Times New Roman"/>
        </w:rPr>
        <w:t xml:space="preserve"> Jälkimmäisessä </w:t>
      </w:r>
      <w:r w:rsidR="00966B1A">
        <w:rPr>
          <w:rFonts w:ascii="Times New Roman" w:hAnsi="Times New Roman"/>
        </w:rPr>
        <w:t xml:space="preserve">määriteltiin hankekokonaisuus </w:t>
      </w:r>
      <w:r w:rsidR="00FC7783">
        <w:rPr>
          <w:rFonts w:ascii="Times New Roman" w:hAnsi="Times New Roman"/>
        </w:rPr>
        <w:t>korjaamisen ma</w:t>
      </w:r>
      <w:r w:rsidR="00966B1A">
        <w:rPr>
          <w:rFonts w:ascii="Times New Roman" w:hAnsi="Times New Roman"/>
        </w:rPr>
        <w:t>teriaalitehokkuuden edistämiseksi.</w:t>
      </w:r>
    </w:p>
    <w:p w:rsidR="009D1F7F" w:rsidRPr="002222CB" w:rsidRDefault="009D1F7F" w:rsidP="001623CA">
      <w:pPr>
        <w:rPr>
          <w:rFonts w:ascii="Times New Roman" w:hAnsi="Times New Roman"/>
        </w:rPr>
      </w:pPr>
    </w:p>
    <w:p w:rsidR="009D1F7F" w:rsidRPr="002222CB" w:rsidRDefault="00C54B29" w:rsidP="001623CA">
      <w:pPr>
        <w:rPr>
          <w:rFonts w:ascii="Times New Roman" w:hAnsi="Times New Roman"/>
        </w:rPr>
      </w:pPr>
      <w:r w:rsidRPr="002222CB">
        <w:rPr>
          <w:rFonts w:ascii="Times New Roman" w:hAnsi="Times New Roman"/>
        </w:rPr>
        <w:t xml:space="preserve">Ympäristölainsäädännön </w:t>
      </w:r>
      <w:r w:rsidR="00966B1A">
        <w:rPr>
          <w:rFonts w:ascii="Times New Roman" w:hAnsi="Times New Roman"/>
        </w:rPr>
        <w:t>osalla v</w:t>
      </w:r>
      <w:r w:rsidR="009D1F7F" w:rsidRPr="002222CB">
        <w:rPr>
          <w:rFonts w:ascii="Times New Roman" w:hAnsi="Times New Roman"/>
        </w:rPr>
        <w:t>uonna 2008 valmistun</w:t>
      </w:r>
      <w:r w:rsidR="000810CC" w:rsidRPr="002222CB">
        <w:rPr>
          <w:rFonts w:ascii="Times New Roman" w:hAnsi="Times New Roman"/>
        </w:rPr>
        <w:t>ut</w:t>
      </w:r>
      <w:r w:rsidR="009D1F7F" w:rsidRPr="002222CB">
        <w:rPr>
          <w:rFonts w:ascii="Times New Roman" w:hAnsi="Times New Roman"/>
        </w:rPr>
        <w:t xml:space="preserve"> valtakunnalli</w:t>
      </w:r>
      <w:r w:rsidR="000810CC" w:rsidRPr="002222CB">
        <w:rPr>
          <w:rFonts w:ascii="Times New Roman" w:hAnsi="Times New Roman"/>
        </w:rPr>
        <w:t>nen jätesuunnitelma</w:t>
      </w:r>
      <w:r w:rsidR="009D1F7F" w:rsidRPr="002222CB">
        <w:rPr>
          <w:rFonts w:ascii="Times New Roman" w:hAnsi="Times New Roman"/>
        </w:rPr>
        <w:t xml:space="preserve"> vuoteen 2016 linjaa Suomen jätehuollon kehittämisen tavoitteet ja kuvaa toimet tavoitteiden saavuttamiseksi.</w:t>
      </w:r>
      <w:r w:rsidR="000810CC" w:rsidRPr="002222CB">
        <w:rPr>
          <w:rFonts w:ascii="Times New Roman" w:hAnsi="Times New Roman"/>
        </w:rPr>
        <w:t xml:space="preserve"> Alueelliset ympäristöke</w:t>
      </w:r>
      <w:r w:rsidR="000810CC" w:rsidRPr="002222CB">
        <w:rPr>
          <w:rFonts w:ascii="Times New Roman" w:hAnsi="Times New Roman"/>
        </w:rPr>
        <w:t>s</w:t>
      </w:r>
      <w:r w:rsidR="000810CC" w:rsidRPr="002222CB">
        <w:rPr>
          <w:rFonts w:ascii="Times New Roman" w:hAnsi="Times New Roman"/>
        </w:rPr>
        <w:t>kukset eli nykyiset elinkeino-, liikenne- ja ympäristökeskukset laativat valtakunnallisen suunnitelman toimeenp</w:t>
      </w:r>
      <w:r w:rsidR="000810CC" w:rsidRPr="002222CB">
        <w:rPr>
          <w:rFonts w:ascii="Times New Roman" w:hAnsi="Times New Roman"/>
        </w:rPr>
        <w:t>a</w:t>
      </w:r>
      <w:r w:rsidR="000810CC" w:rsidRPr="002222CB">
        <w:rPr>
          <w:rFonts w:ascii="Times New Roman" w:hAnsi="Times New Roman"/>
        </w:rPr>
        <w:t>non tueksi alueelliset jätesuunnitelmat.</w:t>
      </w:r>
    </w:p>
    <w:p w:rsidR="000810CC" w:rsidRPr="002222CB" w:rsidRDefault="000810CC" w:rsidP="001623CA">
      <w:pPr>
        <w:rPr>
          <w:rFonts w:ascii="Times New Roman" w:hAnsi="Times New Roman"/>
        </w:rPr>
      </w:pPr>
    </w:p>
    <w:p w:rsidR="00C54B29" w:rsidRPr="00FC0AA3" w:rsidRDefault="00C54B29" w:rsidP="001623CA">
      <w:pPr>
        <w:rPr>
          <w:rFonts w:ascii="Times New Roman" w:hAnsi="Times New Roman"/>
        </w:rPr>
      </w:pPr>
      <w:r w:rsidRPr="002222CB">
        <w:rPr>
          <w:rFonts w:ascii="Times New Roman" w:hAnsi="Times New Roman"/>
        </w:rPr>
        <w:t>Euroopan</w:t>
      </w:r>
      <w:r w:rsidR="004E4C3D" w:rsidRPr="002222CB">
        <w:rPr>
          <w:rFonts w:ascii="Times New Roman" w:hAnsi="Times New Roman"/>
        </w:rPr>
        <w:t xml:space="preserve"> unionin j</w:t>
      </w:r>
      <w:r w:rsidRPr="002222CB">
        <w:rPr>
          <w:rFonts w:ascii="Times New Roman" w:hAnsi="Times New Roman"/>
        </w:rPr>
        <w:t>ätedirektiivi</w:t>
      </w:r>
      <w:r w:rsidR="00285608" w:rsidRPr="002222CB">
        <w:rPr>
          <w:rFonts w:ascii="Times New Roman" w:hAnsi="Times New Roman"/>
        </w:rPr>
        <w:t xml:space="preserve"> (2008) velvoittaa jäsenvaltiot tehostamaan jätteen kierrätystä. Rakennusjätteen osalla Suomen tavoitteena on saavuttaa 2020 70</w:t>
      </w:r>
      <w:r w:rsidR="00F64C0E">
        <w:rPr>
          <w:rFonts w:ascii="Times New Roman" w:hAnsi="Times New Roman"/>
        </w:rPr>
        <w:t xml:space="preserve"> </w:t>
      </w:r>
      <w:r w:rsidR="00285608" w:rsidRPr="002222CB">
        <w:rPr>
          <w:rFonts w:ascii="Times New Roman" w:hAnsi="Times New Roman"/>
        </w:rPr>
        <w:t xml:space="preserve">% kierrätysaste materiaalikierrätyksenä. </w:t>
      </w:r>
      <w:r w:rsidR="00285608" w:rsidRPr="00FC0AA3">
        <w:rPr>
          <w:rFonts w:ascii="Times New Roman" w:hAnsi="Times New Roman"/>
        </w:rPr>
        <w:t>Jätedirektiivin</w:t>
      </w:r>
      <w:r w:rsidR="00F64C0E" w:rsidRPr="00FC0AA3">
        <w:rPr>
          <w:rFonts w:ascii="Times New Roman" w:hAnsi="Times New Roman"/>
        </w:rPr>
        <w:t xml:space="preserve"> täytä</w:t>
      </w:r>
      <w:r w:rsidR="00F64C0E" w:rsidRPr="00FC0AA3">
        <w:rPr>
          <w:rFonts w:ascii="Times New Roman" w:hAnsi="Times New Roman"/>
        </w:rPr>
        <w:t>n</w:t>
      </w:r>
      <w:r w:rsidR="003D5103">
        <w:rPr>
          <w:rFonts w:ascii="Times New Roman" w:hAnsi="Times New Roman"/>
        </w:rPr>
        <w:t>töönpanemiseksi</w:t>
      </w:r>
      <w:r w:rsidR="00285608" w:rsidRPr="00FC0AA3">
        <w:rPr>
          <w:rFonts w:ascii="Times New Roman" w:hAnsi="Times New Roman"/>
        </w:rPr>
        <w:t xml:space="preserve"> maassamme annettiin 2011 uusi jätelaki. Jätelaki ja sen pohjalta annetut asetukset sisältävät me</w:t>
      </w:r>
      <w:r w:rsidR="00285608" w:rsidRPr="00FC0AA3">
        <w:rPr>
          <w:rFonts w:ascii="Times New Roman" w:hAnsi="Times New Roman"/>
        </w:rPr>
        <w:t>r</w:t>
      </w:r>
      <w:r w:rsidR="00285608" w:rsidRPr="00FC0AA3">
        <w:rPr>
          <w:rFonts w:ascii="Times New Roman" w:hAnsi="Times New Roman"/>
        </w:rPr>
        <w:t>kittäviä tiukennuksia myös rakennusjätteen lajitteluun ja kierrätykseen.</w:t>
      </w:r>
    </w:p>
    <w:p w:rsidR="00285608" w:rsidRDefault="00285608" w:rsidP="001623CA">
      <w:pPr>
        <w:rPr>
          <w:rFonts w:ascii="Times New Roman" w:hAnsi="Times New Roman"/>
        </w:rPr>
      </w:pPr>
    </w:p>
    <w:p w:rsidR="00922621" w:rsidRPr="002222CB" w:rsidRDefault="00922621" w:rsidP="001623CA">
      <w:pPr>
        <w:rPr>
          <w:rFonts w:ascii="Times New Roman" w:hAnsi="Times New Roman"/>
        </w:rPr>
      </w:pPr>
    </w:p>
    <w:p w:rsidR="00285608" w:rsidRPr="00D5343C" w:rsidRDefault="00B95708" w:rsidP="001623CA">
      <w:pPr>
        <w:rPr>
          <w:rFonts w:ascii="Times New Roman" w:hAnsi="Times New Roman"/>
          <w:b/>
        </w:rPr>
      </w:pPr>
      <w:r>
        <w:rPr>
          <w:rFonts w:ascii="Times New Roman" w:hAnsi="Times New Roman"/>
          <w:b/>
        </w:rPr>
        <w:t xml:space="preserve">1.2 </w:t>
      </w:r>
      <w:r w:rsidR="00966B1A" w:rsidRPr="00D5343C">
        <w:rPr>
          <w:rFonts w:ascii="Times New Roman" w:hAnsi="Times New Roman"/>
          <w:b/>
        </w:rPr>
        <w:t>Ohjelman v</w:t>
      </w:r>
      <w:r w:rsidR="00150166" w:rsidRPr="00D5343C">
        <w:rPr>
          <w:rFonts w:ascii="Times New Roman" w:hAnsi="Times New Roman"/>
          <w:b/>
        </w:rPr>
        <w:t>almistelu</w:t>
      </w:r>
      <w:r w:rsidR="00285608" w:rsidRPr="00D5343C">
        <w:rPr>
          <w:rFonts w:ascii="Times New Roman" w:hAnsi="Times New Roman"/>
          <w:b/>
        </w:rPr>
        <w:t>prosessi</w:t>
      </w:r>
    </w:p>
    <w:p w:rsidR="00285608" w:rsidRPr="002222CB" w:rsidRDefault="00285608" w:rsidP="001623CA">
      <w:pPr>
        <w:rPr>
          <w:rFonts w:ascii="Times New Roman" w:hAnsi="Times New Roman"/>
        </w:rPr>
      </w:pPr>
    </w:p>
    <w:p w:rsidR="00285608" w:rsidRPr="002222CB" w:rsidRDefault="00285608" w:rsidP="001623CA">
      <w:pPr>
        <w:rPr>
          <w:rFonts w:ascii="Times New Roman" w:hAnsi="Times New Roman"/>
        </w:rPr>
      </w:pPr>
      <w:r w:rsidRPr="002222CB">
        <w:rPr>
          <w:rFonts w:ascii="Times New Roman" w:hAnsi="Times New Roman"/>
        </w:rPr>
        <w:t>Korjausrakentamisen strategian toimeenpanosuunnitelman pohjalta käynnistettiin keväällä 2010 ympäristöminist</w:t>
      </w:r>
      <w:r w:rsidRPr="002222CB">
        <w:rPr>
          <w:rFonts w:ascii="Times New Roman" w:hAnsi="Times New Roman"/>
        </w:rPr>
        <w:t>e</w:t>
      </w:r>
      <w:r w:rsidRPr="002222CB">
        <w:rPr>
          <w:rFonts w:ascii="Times New Roman" w:hAnsi="Times New Roman"/>
        </w:rPr>
        <w:t>riön ympäristönsuojelu- ja rakennetun ympäristön osastojen toimesta esiselvitys talonrakentamisen materiaalit</w:t>
      </w:r>
      <w:r w:rsidRPr="002222CB">
        <w:rPr>
          <w:rFonts w:ascii="Times New Roman" w:hAnsi="Times New Roman"/>
        </w:rPr>
        <w:t>e</w:t>
      </w:r>
      <w:r w:rsidRPr="002222CB">
        <w:rPr>
          <w:rFonts w:ascii="Times New Roman" w:hAnsi="Times New Roman"/>
        </w:rPr>
        <w:t>hokkuuden esteistä</w:t>
      </w:r>
      <w:r w:rsidR="00231E47" w:rsidRPr="002222CB">
        <w:rPr>
          <w:rFonts w:ascii="Times New Roman" w:hAnsi="Times New Roman"/>
        </w:rPr>
        <w:t>, hyvistä käytännöistä</w:t>
      </w:r>
      <w:r w:rsidR="00966B1A">
        <w:rPr>
          <w:rFonts w:ascii="Times New Roman" w:hAnsi="Times New Roman"/>
        </w:rPr>
        <w:t xml:space="preserve"> ja</w:t>
      </w:r>
      <w:r w:rsidRPr="002222CB">
        <w:rPr>
          <w:rFonts w:ascii="Times New Roman" w:hAnsi="Times New Roman"/>
        </w:rPr>
        <w:t xml:space="preserve"> kehittämistoimista. Selvityksen laativat Riitta Kojo FCG:stä ja Raimo Lilja Ekoleima Ay:sta.</w:t>
      </w:r>
      <w:r w:rsidR="00231E47" w:rsidRPr="002222CB">
        <w:rPr>
          <w:rFonts w:ascii="Times New Roman" w:hAnsi="Times New Roman"/>
        </w:rPr>
        <w:t xml:space="preserve"> Hankkeen tueksi perustettiin laaja</w:t>
      </w:r>
      <w:r w:rsidR="00966B1A">
        <w:rPr>
          <w:rFonts w:ascii="Times New Roman" w:hAnsi="Times New Roman"/>
        </w:rPr>
        <w:t>pohjainen</w:t>
      </w:r>
      <w:r w:rsidR="00231E47" w:rsidRPr="002222CB">
        <w:rPr>
          <w:rFonts w:ascii="Times New Roman" w:hAnsi="Times New Roman"/>
        </w:rPr>
        <w:t xml:space="preserve"> ohjausryhmä kiinteistö- ja rakennusalan sekä jätehuoltoalan toimijoista. Esiselvityksen loppuraportti </w:t>
      </w:r>
      <w:r w:rsidR="00231E47" w:rsidRPr="002222CB">
        <w:rPr>
          <w:rFonts w:ascii="Times New Roman" w:hAnsi="Times New Roman"/>
          <w:i/>
        </w:rPr>
        <w:t>Talonrakentamisen materiaalitehokkuuden edistäminen</w:t>
      </w:r>
      <w:r w:rsidR="00231E47" w:rsidRPr="002222CB">
        <w:rPr>
          <w:rFonts w:ascii="Times New Roman" w:hAnsi="Times New Roman"/>
        </w:rPr>
        <w:t xml:space="preserve"> valmistui kesällä 2011, ja se sisälsi kattavan </w:t>
      </w:r>
      <w:r w:rsidR="00966B1A">
        <w:rPr>
          <w:rFonts w:ascii="Times New Roman" w:hAnsi="Times New Roman"/>
        </w:rPr>
        <w:t>katsauksen</w:t>
      </w:r>
      <w:r w:rsidR="00231E47" w:rsidRPr="002222CB">
        <w:rPr>
          <w:rFonts w:ascii="Times New Roman" w:hAnsi="Times New Roman"/>
        </w:rPr>
        <w:t xml:space="preserve"> rakentamisen jätteiden määri</w:t>
      </w:r>
      <w:r w:rsidR="00966B1A">
        <w:rPr>
          <w:rFonts w:ascii="Times New Roman" w:hAnsi="Times New Roman"/>
        </w:rPr>
        <w:t>in</w:t>
      </w:r>
      <w:r w:rsidR="00231E47" w:rsidRPr="002222CB">
        <w:rPr>
          <w:rFonts w:ascii="Times New Roman" w:hAnsi="Times New Roman"/>
        </w:rPr>
        <w:t>, käytet</w:t>
      </w:r>
      <w:r w:rsidR="00966B1A">
        <w:rPr>
          <w:rFonts w:ascii="Times New Roman" w:hAnsi="Times New Roman"/>
        </w:rPr>
        <w:t>t</w:t>
      </w:r>
      <w:r w:rsidR="00231E47" w:rsidRPr="002222CB">
        <w:rPr>
          <w:rFonts w:ascii="Times New Roman" w:hAnsi="Times New Roman"/>
        </w:rPr>
        <w:t>yi</w:t>
      </w:r>
      <w:r w:rsidR="00966B1A">
        <w:rPr>
          <w:rFonts w:ascii="Times New Roman" w:hAnsi="Times New Roman"/>
        </w:rPr>
        <w:t>hin</w:t>
      </w:r>
      <w:r w:rsidR="00231E47" w:rsidRPr="002222CB">
        <w:rPr>
          <w:rFonts w:ascii="Times New Roman" w:hAnsi="Times New Roman"/>
        </w:rPr>
        <w:t xml:space="preserve"> ohjauskeino</w:t>
      </w:r>
      <w:r w:rsidR="00231E47" w:rsidRPr="002222CB">
        <w:rPr>
          <w:rFonts w:ascii="Times New Roman" w:hAnsi="Times New Roman"/>
        </w:rPr>
        <w:t>i</w:t>
      </w:r>
      <w:r w:rsidR="00966B1A">
        <w:rPr>
          <w:rFonts w:ascii="Times New Roman" w:hAnsi="Times New Roman"/>
        </w:rPr>
        <w:t>hin</w:t>
      </w:r>
      <w:r w:rsidR="00231E47" w:rsidRPr="002222CB">
        <w:rPr>
          <w:rFonts w:ascii="Times New Roman" w:hAnsi="Times New Roman"/>
        </w:rPr>
        <w:t xml:space="preserve"> </w:t>
      </w:r>
      <w:r w:rsidR="00966B1A">
        <w:rPr>
          <w:rFonts w:ascii="Times New Roman" w:hAnsi="Times New Roman"/>
        </w:rPr>
        <w:t>sekä</w:t>
      </w:r>
      <w:r w:rsidR="00231E47" w:rsidRPr="002222CB">
        <w:rPr>
          <w:rFonts w:ascii="Times New Roman" w:hAnsi="Times New Roman"/>
        </w:rPr>
        <w:t xml:space="preserve"> materiaalitehokkuuteen liittyvi</w:t>
      </w:r>
      <w:r w:rsidR="00966B1A">
        <w:rPr>
          <w:rFonts w:ascii="Times New Roman" w:hAnsi="Times New Roman"/>
        </w:rPr>
        <w:t>in</w:t>
      </w:r>
      <w:r w:rsidR="00231E47" w:rsidRPr="002222CB">
        <w:rPr>
          <w:rFonts w:ascii="Times New Roman" w:hAnsi="Times New Roman"/>
        </w:rPr>
        <w:t xml:space="preserve"> esteis</w:t>
      </w:r>
      <w:r w:rsidR="00966B1A">
        <w:rPr>
          <w:rFonts w:ascii="Times New Roman" w:hAnsi="Times New Roman"/>
        </w:rPr>
        <w:t>iin</w:t>
      </w:r>
      <w:r w:rsidR="00231E47" w:rsidRPr="002222CB">
        <w:rPr>
          <w:rFonts w:ascii="Times New Roman" w:hAnsi="Times New Roman"/>
        </w:rPr>
        <w:t>. Selvitys</w:t>
      </w:r>
      <w:r w:rsidR="00156C5D" w:rsidRPr="002222CB">
        <w:rPr>
          <w:rFonts w:ascii="Times New Roman" w:hAnsi="Times New Roman"/>
        </w:rPr>
        <w:t xml:space="preserve"> sisälsi ehdotuksen rakentamisen materiaalitehokkuuden ohjaustoimenpiteiksi.</w:t>
      </w:r>
    </w:p>
    <w:p w:rsidR="00156C5D" w:rsidRPr="002222CB" w:rsidRDefault="00156C5D" w:rsidP="001623CA">
      <w:pPr>
        <w:rPr>
          <w:rFonts w:ascii="Times New Roman" w:hAnsi="Times New Roman"/>
        </w:rPr>
      </w:pPr>
    </w:p>
    <w:p w:rsidR="00156C5D" w:rsidRPr="00FC0AA3" w:rsidRDefault="00156C5D" w:rsidP="001623CA">
      <w:pPr>
        <w:rPr>
          <w:rFonts w:ascii="Times New Roman" w:hAnsi="Times New Roman"/>
        </w:rPr>
      </w:pPr>
      <w:r w:rsidRPr="002222CB">
        <w:rPr>
          <w:rFonts w:ascii="Times New Roman" w:hAnsi="Times New Roman"/>
        </w:rPr>
        <w:t xml:space="preserve">Esiselvityksen pohjalta ympäristöministeriö </w:t>
      </w:r>
      <w:r w:rsidR="00BB543D" w:rsidRPr="002222CB">
        <w:rPr>
          <w:rFonts w:ascii="Times New Roman" w:hAnsi="Times New Roman"/>
        </w:rPr>
        <w:t>asetti</w:t>
      </w:r>
      <w:r w:rsidRPr="002222CB">
        <w:rPr>
          <w:rFonts w:ascii="Times New Roman" w:hAnsi="Times New Roman"/>
        </w:rPr>
        <w:t xml:space="preserve"> keväällä 2012 työryhmän laatimaan toimenpideohjelmaa rake</w:t>
      </w:r>
      <w:r w:rsidRPr="002222CB">
        <w:rPr>
          <w:rFonts w:ascii="Times New Roman" w:hAnsi="Times New Roman"/>
        </w:rPr>
        <w:t>n</w:t>
      </w:r>
      <w:r w:rsidRPr="002222CB">
        <w:rPr>
          <w:rFonts w:ascii="Times New Roman" w:hAnsi="Times New Roman"/>
        </w:rPr>
        <w:t>tamisen materiaalitehokkuuden edistämiseksi. Työryhmän puheenjohtajana toimi rakennusneuvos Aila Korpivaara ympäristöministeriöstä ja asiantuntijasihteereinä Else Peuranen ja Harri Hakaste ympäristöministeriöstä. Laaja-alaiseen työryhmään kutsuttiin jäsenet</w:t>
      </w:r>
      <w:r w:rsidR="00BB543D" w:rsidRPr="002222CB">
        <w:rPr>
          <w:rFonts w:ascii="Times New Roman" w:hAnsi="Times New Roman"/>
        </w:rPr>
        <w:t xml:space="preserve"> Suomen Kuntaliitosta, </w:t>
      </w:r>
      <w:r w:rsidR="00BB543D" w:rsidRPr="002222CB">
        <w:rPr>
          <w:rStyle w:val="c1"/>
          <w:rFonts w:ascii="Times New Roman" w:hAnsi="Times New Roman"/>
        </w:rPr>
        <w:t xml:space="preserve">Asunto-, toimitila- ja rakennuttajaliitto </w:t>
      </w:r>
      <w:r w:rsidR="00BB543D" w:rsidRPr="002222CB">
        <w:rPr>
          <w:rFonts w:ascii="Times New Roman" w:hAnsi="Times New Roman"/>
        </w:rPr>
        <w:t xml:space="preserve">Raklista, Suomen Kiinteistöliitosta, Rakennusteollisuus RT:stä, Pirkanmaan </w:t>
      </w:r>
      <w:r w:rsidR="00304DA6" w:rsidRPr="00FC0AA3">
        <w:rPr>
          <w:rFonts w:ascii="Times New Roman" w:hAnsi="Times New Roman"/>
        </w:rPr>
        <w:t>elinkeino-, liikenne- ja ympäristökeskuksesta</w:t>
      </w:r>
      <w:r w:rsidR="00BB543D" w:rsidRPr="00FC0AA3">
        <w:rPr>
          <w:rFonts w:ascii="Times New Roman" w:hAnsi="Times New Roman"/>
        </w:rPr>
        <w:t xml:space="preserve">, Suomen Luonnonsuojeluliitosta, Suomen Omakotiliitosta, </w:t>
      </w:r>
      <w:r w:rsidR="00543803" w:rsidRPr="00FC0AA3">
        <w:rPr>
          <w:rFonts w:ascii="Times New Roman" w:hAnsi="Times New Roman"/>
        </w:rPr>
        <w:t>t</w:t>
      </w:r>
      <w:r w:rsidR="00BB543D" w:rsidRPr="00FC0AA3">
        <w:rPr>
          <w:rFonts w:ascii="Times New Roman" w:hAnsi="Times New Roman"/>
        </w:rPr>
        <w:t xml:space="preserve">yö- ja </w:t>
      </w:r>
      <w:r w:rsidR="00EE5C45" w:rsidRPr="00FC0AA3">
        <w:rPr>
          <w:rFonts w:ascii="Times New Roman" w:hAnsi="Times New Roman"/>
        </w:rPr>
        <w:t xml:space="preserve">elinkeinoministeriöstä, </w:t>
      </w:r>
      <w:r w:rsidR="00543803" w:rsidRPr="00FC0AA3">
        <w:rPr>
          <w:rFonts w:ascii="Times New Roman" w:hAnsi="Times New Roman"/>
        </w:rPr>
        <w:t>Helsingin seudun ymp</w:t>
      </w:r>
      <w:r w:rsidR="00543803" w:rsidRPr="00FC0AA3">
        <w:rPr>
          <w:rFonts w:ascii="Times New Roman" w:hAnsi="Times New Roman"/>
        </w:rPr>
        <w:t>ä</w:t>
      </w:r>
      <w:r w:rsidR="00543803" w:rsidRPr="00FC0AA3">
        <w:rPr>
          <w:rFonts w:ascii="Times New Roman" w:hAnsi="Times New Roman"/>
        </w:rPr>
        <w:t xml:space="preserve">ristöpalvelut –kuntayhtymästä </w:t>
      </w:r>
      <w:r w:rsidR="00304DA6" w:rsidRPr="00FC0AA3">
        <w:rPr>
          <w:rFonts w:ascii="Times New Roman" w:hAnsi="Times New Roman"/>
        </w:rPr>
        <w:t>(</w:t>
      </w:r>
      <w:r w:rsidR="00EE5C45" w:rsidRPr="00FC0AA3">
        <w:rPr>
          <w:rFonts w:ascii="Times New Roman" w:hAnsi="Times New Roman"/>
        </w:rPr>
        <w:t>HSY:ltä</w:t>
      </w:r>
      <w:r w:rsidR="00304DA6" w:rsidRPr="00FC0AA3">
        <w:rPr>
          <w:rFonts w:ascii="Times New Roman" w:hAnsi="Times New Roman"/>
        </w:rPr>
        <w:t>)</w:t>
      </w:r>
      <w:r w:rsidR="00EE5C45" w:rsidRPr="00FC0AA3">
        <w:rPr>
          <w:rFonts w:ascii="Times New Roman" w:hAnsi="Times New Roman"/>
        </w:rPr>
        <w:t>, VTT:ltä, Motivasta ja S</w:t>
      </w:r>
      <w:r w:rsidR="00966B1A" w:rsidRPr="00FC0AA3">
        <w:rPr>
          <w:rFonts w:ascii="Times New Roman" w:hAnsi="Times New Roman"/>
        </w:rPr>
        <w:t>uomen ympäristökeskuksesta</w:t>
      </w:r>
      <w:r w:rsidR="00EE5C45" w:rsidRPr="00FC0AA3">
        <w:rPr>
          <w:rFonts w:ascii="Times New Roman" w:hAnsi="Times New Roman"/>
        </w:rPr>
        <w:t>.</w:t>
      </w:r>
    </w:p>
    <w:p w:rsidR="00EE5C45" w:rsidRPr="002222CB" w:rsidRDefault="00EE5C45" w:rsidP="001623CA">
      <w:pPr>
        <w:rPr>
          <w:rFonts w:ascii="Times New Roman" w:hAnsi="Times New Roman"/>
        </w:rPr>
      </w:pPr>
    </w:p>
    <w:p w:rsidR="00EE5C45" w:rsidRPr="00FC0AA3" w:rsidRDefault="00EE5C45" w:rsidP="001623CA">
      <w:pPr>
        <w:rPr>
          <w:rFonts w:ascii="Times New Roman" w:hAnsi="Times New Roman"/>
        </w:rPr>
      </w:pPr>
      <w:r w:rsidRPr="002222CB">
        <w:rPr>
          <w:rFonts w:ascii="Times New Roman" w:hAnsi="Times New Roman"/>
        </w:rPr>
        <w:t xml:space="preserve">Ohjelman valmistelu jalkautui syksyllä 2012 kahteen teemaryhmään, Kiinteistö- ja Kierrätysteemaryhmään, joiden puitteissa valmisteltiin </w:t>
      </w:r>
      <w:r w:rsidR="00B63FE8">
        <w:rPr>
          <w:rFonts w:ascii="Times New Roman" w:hAnsi="Times New Roman"/>
        </w:rPr>
        <w:t xml:space="preserve">ko. teemoihin liittyvät </w:t>
      </w:r>
      <w:r w:rsidRPr="002222CB">
        <w:rPr>
          <w:rFonts w:ascii="Times New Roman" w:hAnsi="Times New Roman"/>
        </w:rPr>
        <w:t>alustavat toimenpide-ehdotukset. Teemaryhmien työn tu</w:t>
      </w:r>
      <w:r w:rsidR="00B63FE8">
        <w:rPr>
          <w:rFonts w:ascii="Times New Roman" w:hAnsi="Times New Roman"/>
        </w:rPr>
        <w:t>eksi</w:t>
      </w:r>
      <w:r w:rsidRPr="002222CB">
        <w:rPr>
          <w:rFonts w:ascii="Times New Roman" w:hAnsi="Times New Roman"/>
        </w:rPr>
        <w:t xml:space="preserve"> </w:t>
      </w:r>
      <w:r w:rsidR="00B63FE8">
        <w:rPr>
          <w:rFonts w:ascii="Times New Roman" w:hAnsi="Times New Roman"/>
        </w:rPr>
        <w:t>tehtiin</w:t>
      </w:r>
      <w:r w:rsidRPr="002222CB">
        <w:rPr>
          <w:rFonts w:ascii="Times New Roman" w:hAnsi="Times New Roman"/>
        </w:rPr>
        <w:t xml:space="preserve"> sidosryhmille suunnattu kysely rakentamisen materiaalitehokkuuden esteistä ja alustavien toimenpiteiden vaikutt</w:t>
      </w:r>
      <w:r w:rsidRPr="002222CB">
        <w:rPr>
          <w:rFonts w:ascii="Times New Roman" w:hAnsi="Times New Roman"/>
        </w:rPr>
        <w:t>a</w:t>
      </w:r>
      <w:r w:rsidRPr="002222CB">
        <w:rPr>
          <w:rFonts w:ascii="Times New Roman" w:hAnsi="Times New Roman"/>
        </w:rPr>
        <w:t xml:space="preserve">vuudesta ja toteutettavuudesta. Kyselyyn vastasi yli sata sidosryhmien edustajaa. Kyselyn ja sen pohjalta järjestetyt teemaryhmätyöpajat toteutti KTI Kiinteistötieto. Teemaryhmien raportit valmistuivat </w:t>
      </w:r>
      <w:r w:rsidRPr="00FC0AA3">
        <w:rPr>
          <w:rFonts w:ascii="Times New Roman" w:hAnsi="Times New Roman"/>
        </w:rPr>
        <w:t>vuoden 201</w:t>
      </w:r>
      <w:r w:rsidR="00304DA6" w:rsidRPr="00FC0AA3">
        <w:rPr>
          <w:rFonts w:ascii="Times New Roman" w:hAnsi="Times New Roman"/>
        </w:rPr>
        <w:t>3 alussa</w:t>
      </w:r>
      <w:r w:rsidRPr="00FC0AA3">
        <w:rPr>
          <w:rFonts w:ascii="Times New Roman" w:hAnsi="Times New Roman"/>
        </w:rPr>
        <w:t xml:space="preserve">. </w:t>
      </w:r>
    </w:p>
    <w:p w:rsidR="00EE5C45" w:rsidRPr="002222CB" w:rsidRDefault="00EE5C45" w:rsidP="001623CA">
      <w:pPr>
        <w:rPr>
          <w:rFonts w:ascii="Times New Roman" w:hAnsi="Times New Roman"/>
        </w:rPr>
      </w:pPr>
    </w:p>
    <w:p w:rsidR="00EE5C45" w:rsidRPr="007D1A1F" w:rsidRDefault="00EE5C45" w:rsidP="001623CA">
      <w:pPr>
        <w:rPr>
          <w:rFonts w:ascii="Times New Roman" w:hAnsi="Times New Roman"/>
        </w:rPr>
      </w:pPr>
      <w:r w:rsidRPr="002222CB">
        <w:rPr>
          <w:rFonts w:ascii="Times New Roman" w:hAnsi="Times New Roman"/>
        </w:rPr>
        <w:t xml:space="preserve">Teemaryhmäraporttien pohjalta varsinainen työryhmä valmisteli </w:t>
      </w:r>
      <w:r w:rsidR="00B63FE8">
        <w:rPr>
          <w:rFonts w:ascii="Times New Roman" w:hAnsi="Times New Roman"/>
        </w:rPr>
        <w:t>alustavat</w:t>
      </w:r>
      <w:r w:rsidRPr="002222CB">
        <w:rPr>
          <w:rFonts w:ascii="Times New Roman" w:hAnsi="Times New Roman"/>
        </w:rPr>
        <w:t xml:space="preserve"> toimenpi</w:t>
      </w:r>
      <w:r w:rsidR="00B63FE8">
        <w:rPr>
          <w:rFonts w:ascii="Times New Roman" w:hAnsi="Times New Roman"/>
        </w:rPr>
        <w:t xml:space="preserve">teet </w:t>
      </w:r>
      <w:r w:rsidRPr="002222CB">
        <w:rPr>
          <w:rFonts w:ascii="Times New Roman" w:hAnsi="Times New Roman"/>
        </w:rPr>
        <w:t>ohjelma</w:t>
      </w:r>
      <w:r w:rsidR="00B63FE8">
        <w:rPr>
          <w:rFonts w:ascii="Times New Roman" w:hAnsi="Times New Roman"/>
        </w:rPr>
        <w:t>a</w:t>
      </w:r>
      <w:r w:rsidRPr="002222CB">
        <w:rPr>
          <w:rFonts w:ascii="Times New Roman" w:hAnsi="Times New Roman"/>
        </w:rPr>
        <w:t xml:space="preserve">n alkuvuodesta 2013. Tätä työtä tuki maaliskuussa sidosryhmille järjestetty työpaja, jossa arvioitiin ja työstettiin edelleen </w:t>
      </w:r>
      <w:r w:rsidR="00150166" w:rsidRPr="002222CB">
        <w:rPr>
          <w:rFonts w:ascii="Times New Roman" w:hAnsi="Times New Roman"/>
        </w:rPr>
        <w:t>toime</w:t>
      </w:r>
      <w:r w:rsidR="00150166" w:rsidRPr="002222CB">
        <w:rPr>
          <w:rFonts w:ascii="Times New Roman" w:hAnsi="Times New Roman"/>
        </w:rPr>
        <w:t>n</w:t>
      </w:r>
      <w:r w:rsidR="00150166" w:rsidRPr="002222CB">
        <w:rPr>
          <w:rFonts w:ascii="Times New Roman" w:hAnsi="Times New Roman"/>
        </w:rPr>
        <w:t xml:space="preserve">pide-ehdotuksia. Työpajaan osallistui 47 sidosryhmien edustajaa. Lopullinen ohjelma laadittiin saadun palautteen pohjalta </w:t>
      </w:r>
      <w:r w:rsidR="00150166" w:rsidRPr="007D1A1F">
        <w:rPr>
          <w:rFonts w:ascii="Times New Roman" w:hAnsi="Times New Roman"/>
        </w:rPr>
        <w:t>maalis-</w:t>
      </w:r>
      <w:r w:rsidR="00C65259" w:rsidRPr="007D1A1F">
        <w:rPr>
          <w:rFonts w:ascii="Times New Roman" w:hAnsi="Times New Roman"/>
        </w:rPr>
        <w:t>kesä</w:t>
      </w:r>
      <w:r w:rsidR="00150166" w:rsidRPr="007D1A1F">
        <w:rPr>
          <w:rFonts w:ascii="Times New Roman" w:hAnsi="Times New Roman"/>
        </w:rPr>
        <w:t xml:space="preserve">kuussa sihteerien toimesta ja se lähetettiin lausunnoille </w:t>
      </w:r>
      <w:r w:rsidR="00304DA6" w:rsidRPr="007D1A1F">
        <w:rPr>
          <w:rFonts w:ascii="Times New Roman" w:hAnsi="Times New Roman"/>
        </w:rPr>
        <w:t>kesä</w:t>
      </w:r>
      <w:r w:rsidR="00150166" w:rsidRPr="007D1A1F">
        <w:rPr>
          <w:rFonts w:ascii="Times New Roman" w:hAnsi="Times New Roman"/>
        </w:rPr>
        <w:t>kuussa</w:t>
      </w:r>
      <w:r w:rsidR="00C65259" w:rsidRPr="007D1A1F">
        <w:rPr>
          <w:rFonts w:ascii="Times New Roman" w:hAnsi="Times New Roman"/>
        </w:rPr>
        <w:t xml:space="preserve"> 2013</w:t>
      </w:r>
      <w:r w:rsidR="00150166" w:rsidRPr="007D1A1F">
        <w:rPr>
          <w:rFonts w:ascii="Times New Roman" w:hAnsi="Times New Roman"/>
        </w:rPr>
        <w:t>.</w:t>
      </w:r>
    </w:p>
    <w:p w:rsidR="001623CA" w:rsidRPr="002222CB" w:rsidRDefault="001623CA">
      <w:pPr>
        <w:rPr>
          <w:rFonts w:ascii="Times New Roman" w:hAnsi="Times New Roman"/>
        </w:rPr>
      </w:pPr>
      <w:r w:rsidRPr="002222CB">
        <w:rPr>
          <w:rFonts w:ascii="Times New Roman" w:hAnsi="Times New Roman"/>
        </w:rPr>
        <w:br w:type="page"/>
      </w:r>
    </w:p>
    <w:p w:rsidR="00EC1C32" w:rsidRDefault="00FC7783" w:rsidP="001623CA">
      <w:pPr>
        <w:pStyle w:val="Luettelokappale"/>
        <w:numPr>
          <w:ilvl w:val="0"/>
          <w:numId w:val="3"/>
        </w:numPr>
        <w:spacing w:before="120"/>
        <w:rPr>
          <w:rFonts w:ascii="Times New Roman" w:hAnsi="Times New Roman"/>
          <w:sz w:val="28"/>
          <w:szCs w:val="28"/>
        </w:rPr>
      </w:pPr>
      <w:r>
        <w:rPr>
          <w:rFonts w:ascii="Times New Roman" w:hAnsi="Times New Roman"/>
          <w:sz w:val="28"/>
          <w:szCs w:val="28"/>
        </w:rPr>
        <w:lastRenderedPageBreak/>
        <w:t>Kiinteistö- ja rakennusalan materiaalitehokkuuden nykytilanne</w:t>
      </w:r>
    </w:p>
    <w:p w:rsidR="00FC7783" w:rsidRPr="00001AA0" w:rsidRDefault="00FC7783" w:rsidP="00FC7783">
      <w:pPr>
        <w:pStyle w:val="Luettelokappale"/>
        <w:spacing w:before="120"/>
        <w:ind w:left="360"/>
        <w:rPr>
          <w:rFonts w:ascii="Times New Roman" w:hAnsi="Times New Roman"/>
          <w:sz w:val="28"/>
          <w:szCs w:val="28"/>
        </w:rPr>
      </w:pPr>
    </w:p>
    <w:p w:rsidR="00AE7C48" w:rsidRDefault="00AE7C48" w:rsidP="002F24CD">
      <w:pPr>
        <w:rPr>
          <w:rFonts w:ascii="Times New Roman" w:hAnsi="Times New Roman"/>
          <w:b/>
          <w:szCs w:val="22"/>
        </w:rPr>
      </w:pPr>
    </w:p>
    <w:p w:rsidR="00EC1C32" w:rsidRPr="009D41A7" w:rsidRDefault="00B95708" w:rsidP="002F24CD">
      <w:pPr>
        <w:rPr>
          <w:rFonts w:ascii="Times New Roman" w:hAnsi="Times New Roman"/>
          <w:b/>
          <w:szCs w:val="22"/>
        </w:rPr>
      </w:pPr>
      <w:r>
        <w:rPr>
          <w:rFonts w:ascii="Times New Roman" w:hAnsi="Times New Roman"/>
          <w:b/>
          <w:szCs w:val="22"/>
        </w:rPr>
        <w:t xml:space="preserve">2.1 </w:t>
      </w:r>
      <w:r w:rsidR="002F24CD" w:rsidRPr="009D41A7">
        <w:rPr>
          <w:rFonts w:ascii="Times New Roman" w:hAnsi="Times New Roman"/>
          <w:b/>
          <w:szCs w:val="22"/>
        </w:rPr>
        <w:t>M</w:t>
      </w:r>
      <w:r w:rsidR="00EC1C32" w:rsidRPr="009D41A7">
        <w:rPr>
          <w:rFonts w:ascii="Times New Roman" w:hAnsi="Times New Roman"/>
          <w:b/>
          <w:szCs w:val="22"/>
        </w:rPr>
        <w:t xml:space="preserve">ateriaalitehokkuuden </w:t>
      </w:r>
      <w:r w:rsidR="006114CB">
        <w:rPr>
          <w:rFonts w:ascii="Times New Roman" w:hAnsi="Times New Roman"/>
          <w:b/>
          <w:szCs w:val="22"/>
        </w:rPr>
        <w:t xml:space="preserve">määritelmä ja </w:t>
      </w:r>
      <w:r w:rsidR="00EC1C32" w:rsidRPr="009D41A7">
        <w:rPr>
          <w:rFonts w:ascii="Times New Roman" w:hAnsi="Times New Roman"/>
          <w:b/>
          <w:szCs w:val="22"/>
        </w:rPr>
        <w:t>merkitys rakentamisessa</w:t>
      </w:r>
    </w:p>
    <w:p w:rsidR="006246C7" w:rsidRPr="009D41A7" w:rsidRDefault="006246C7" w:rsidP="002F24CD">
      <w:pPr>
        <w:rPr>
          <w:rFonts w:ascii="Times New Roman" w:hAnsi="Times New Roman"/>
          <w:b/>
          <w:szCs w:val="22"/>
        </w:rPr>
      </w:pPr>
    </w:p>
    <w:p w:rsidR="006114CB" w:rsidRPr="004B1FEE" w:rsidRDefault="006114CB" w:rsidP="006114CB">
      <w:pPr>
        <w:rPr>
          <w:rFonts w:ascii="Times New Roman" w:hAnsi="Times New Roman"/>
        </w:rPr>
      </w:pPr>
      <w:r w:rsidRPr="004B1FEE">
        <w:rPr>
          <w:rFonts w:ascii="Times New Roman" w:hAnsi="Times New Roman"/>
        </w:rPr>
        <w:t>Tämän ohjelman yhteydessä materiaalitehokkuudella tarkoitetaan periaatetta tai toimintatapaa, jonka avulla ehkäi</w:t>
      </w:r>
      <w:r w:rsidRPr="004B1FEE">
        <w:rPr>
          <w:rFonts w:ascii="Times New Roman" w:hAnsi="Times New Roman"/>
        </w:rPr>
        <w:t>s</w:t>
      </w:r>
      <w:r w:rsidRPr="004B1FEE">
        <w:rPr>
          <w:rFonts w:ascii="Times New Roman" w:hAnsi="Times New Roman"/>
        </w:rPr>
        <w:t xml:space="preserve">tään materiaalihävikkiä ja vähennetään syntyvän jätteen määrää. Materiaalitehokkuus on osa resurssitehokkuutta, joka taas on osa ekotehokkuutta. </w:t>
      </w:r>
    </w:p>
    <w:p w:rsidR="006114CB" w:rsidRPr="004B1FEE" w:rsidRDefault="006114CB" w:rsidP="006114CB">
      <w:pPr>
        <w:rPr>
          <w:rFonts w:ascii="Times New Roman" w:hAnsi="Times New Roman"/>
        </w:rPr>
      </w:pPr>
    </w:p>
    <w:p w:rsidR="006114CB" w:rsidRPr="004B1FEE" w:rsidRDefault="006114CB" w:rsidP="006114CB">
      <w:pPr>
        <w:rPr>
          <w:rFonts w:ascii="Times New Roman" w:hAnsi="Times New Roman"/>
        </w:rPr>
      </w:pPr>
      <w:r w:rsidRPr="004B1FEE">
        <w:rPr>
          <w:rFonts w:ascii="Times New Roman" w:hAnsi="Times New Roman"/>
        </w:rPr>
        <w:t>Materiaalitehokkuus vaikuttaa monin tavoin rakentamisen ekologiseen kestävyyteen. Välittömin vaikutus on luo</w:t>
      </w:r>
      <w:r w:rsidRPr="004B1FEE">
        <w:rPr>
          <w:rFonts w:ascii="Times New Roman" w:hAnsi="Times New Roman"/>
        </w:rPr>
        <w:t>n</w:t>
      </w:r>
      <w:r w:rsidRPr="004B1FEE">
        <w:rPr>
          <w:rFonts w:ascii="Times New Roman" w:hAnsi="Times New Roman"/>
        </w:rPr>
        <w:t xml:space="preserve">nonvarojen kulutukseen; materiaalitehokas toiminta </w:t>
      </w:r>
      <w:r w:rsidR="003C3CD5">
        <w:rPr>
          <w:rFonts w:ascii="Times New Roman" w:hAnsi="Times New Roman"/>
        </w:rPr>
        <w:t>vähentää</w:t>
      </w:r>
      <w:r w:rsidRPr="004B1FEE">
        <w:rPr>
          <w:rFonts w:ascii="Times New Roman" w:hAnsi="Times New Roman"/>
        </w:rPr>
        <w:t xml:space="preserve"> uusiutumattomien ja uusiutuvien luonnonvarojen kulutu</w:t>
      </w:r>
      <w:r w:rsidR="003C3CD5">
        <w:rPr>
          <w:rFonts w:ascii="Times New Roman" w:hAnsi="Times New Roman"/>
        </w:rPr>
        <w:t>sta</w:t>
      </w:r>
      <w:r w:rsidRPr="004B1FEE">
        <w:rPr>
          <w:rFonts w:ascii="Times New Roman" w:hAnsi="Times New Roman"/>
        </w:rPr>
        <w:t>. Luonnonvarat voivat olla joko uusiutumattomia tai uusiutuvia luonnon raaka-aineita, energia</w:t>
      </w:r>
      <w:r w:rsidR="003C3CD5">
        <w:rPr>
          <w:rFonts w:ascii="Times New Roman" w:hAnsi="Times New Roman"/>
        </w:rPr>
        <w:t xml:space="preserve">n-, </w:t>
      </w:r>
      <w:r w:rsidRPr="004B1FEE">
        <w:rPr>
          <w:rFonts w:ascii="Times New Roman" w:hAnsi="Times New Roman"/>
        </w:rPr>
        <w:t xml:space="preserve">veden- tai maankäyttöä. Luonnonvarojen kulutuksella </w:t>
      </w:r>
      <w:r w:rsidR="003C3CD5">
        <w:rPr>
          <w:rFonts w:ascii="Times New Roman" w:hAnsi="Times New Roman"/>
        </w:rPr>
        <w:t>on myös</w:t>
      </w:r>
      <w:r w:rsidRPr="004B1FEE">
        <w:rPr>
          <w:rFonts w:ascii="Times New Roman" w:hAnsi="Times New Roman"/>
        </w:rPr>
        <w:t xml:space="preserve"> vaikutusta luonnon monimuotoisuuden säilymiseen. </w:t>
      </w:r>
      <w:r w:rsidR="003C3CD5">
        <w:rPr>
          <w:rFonts w:ascii="Times New Roman" w:hAnsi="Times New Roman"/>
        </w:rPr>
        <w:t>Lisä</w:t>
      </w:r>
      <w:r w:rsidR="003C3CD5">
        <w:rPr>
          <w:rFonts w:ascii="Times New Roman" w:hAnsi="Times New Roman"/>
        </w:rPr>
        <w:t>k</w:t>
      </w:r>
      <w:r w:rsidR="003C3CD5">
        <w:rPr>
          <w:rFonts w:ascii="Times New Roman" w:hAnsi="Times New Roman"/>
        </w:rPr>
        <w:t>si</w:t>
      </w:r>
      <w:r w:rsidRPr="004B1FEE">
        <w:rPr>
          <w:rFonts w:ascii="Times New Roman" w:hAnsi="Times New Roman"/>
        </w:rPr>
        <w:t xml:space="preserve"> materiaalitehokkuus vaikuttaa haitallisten päästöjen määrään, oli kyseessä sitten kaasumaiset päästöt ilmakehään, nestemäiset päästöt vesistöihin tai kiinteät jätteet. Tuoreessa selvityksessä on arvioitu materiaalitehokkuuden me</w:t>
      </w:r>
      <w:r w:rsidRPr="004B1FEE">
        <w:rPr>
          <w:rFonts w:ascii="Times New Roman" w:hAnsi="Times New Roman"/>
        </w:rPr>
        <w:t>r</w:t>
      </w:r>
      <w:r w:rsidRPr="004B1FEE">
        <w:rPr>
          <w:rFonts w:ascii="Times New Roman" w:hAnsi="Times New Roman"/>
        </w:rPr>
        <w:t>kitystä rakentamisessa (VTT, Syke) kasvihuonekaasupäästöjen kannalta</w:t>
      </w:r>
      <w:r w:rsidR="00440F0E">
        <w:rPr>
          <w:rStyle w:val="Alaviitteenviite"/>
          <w:rFonts w:ascii="Times New Roman" w:hAnsi="Times New Roman"/>
        </w:rPr>
        <w:footnoteReference w:id="1"/>
      </w:r>
      <w:r w:rsidRPr="004B1FEE">
        <w:rPr>
          <w:rFonts w:ascii="Times New Roman" w:hAnsi="Times New Roman"/>
        </w:rPr>
        <w:t xml:space="preserve">. Sen mukaan esimerkkitapauksena olleen elementtikerrostalon tapauksessa materiaalien asianmukaisen jätehuollon tuottama hyöty vastaa talon elinkaaren aikana noin 11 % materiaalien valmistukseen, rakennuksen huoltoon ja käyttöön liittyvistä päästöistä. </w:t>
      </w:r>
    </w:p>
    <w:p w:rsidR="006114CB" w:rsidRPr="004B1FEE" w:rsidRDefault="006114CB" w:rsidP="002F24CD">
      <w:pPr>
        <w:rPr>
          <w:rFonts w:ascii="Times New Roman" w:hAnsi="Times New Roman"/>
          <w:szCs w:val="22"/>
        </w:rPr>
      </w:pPr>
    </w:p>
    <w:p w:rsidR="006246C7" w:rsidRPr="007D1A1F" w:rsidRDefault="003C3CD5" w:rsidP="002F24CD">
      <w:pPr>
        <w:rPr>
          <w:rFonts w:ascii="Times New Roman" w:hAnsi="Times New Roman"/>
          <w:szCs w:val="22"/>
        </w:rPr>
      </w:pPr>
      <w:r>
        <w:rPr>
          <w:rFonts w:ascii="Times New Roman" w:hAnsi="Times New Roman"/>
          <w:szCs w:val="22"/>
        </w:rPr>
        <w:t xml:space="preserve">Materiaalitehokas toiminta siis vähentää syntyvän rakennus- ja purkujätteen määrää sekä lisää </w:t>
      </w:r>
      <w:r w:rsidR="00A75B38">
        <w:rPr>
          <w:rFonts w:ascii="Times New Roman" w:hAnsi="Times New Roman"/>
          <w:szCs w:val="22"/>
        </w:rPr>
        <w:t>sen kierrätystä. Jät</w:t>
      </w:r>
      <w:r w:rsidR="00A75B38">
        <w:rPr>
          <w:rFonts w:ascii="Times New Roman" w:hAnsi="Times New Roman"/>
          <w:szCs w:val="22"/>
        </w:rPr>
        <w:t>e</w:t>
      </w:r>
      <w:r w:rsidR="00A75B38">
        <w:rPr>
          <w:rFonts w:ascii="Times New Roman" w:hAnsi="Times New Roman"/>
          <w:szCs w:val="22"/>
        </w:rPr>
        <w:t>hierarkian mukaisesti ensisijaisena tavoitteena on ehkäistä jätteen syntymistä, sen jälkeen valmistelua uudellee</w:t>
      </w:r>
      <w:r w:rsidR="00A75B38">
        <w:rPr>
          <w:rFonts w:ascii="Times New Roman" w:hAnsi="Times New Roman"/>
          <w:szCs w:val="22"/>
        </w:rPr>
        <w:t>n</w:t>
      </w:r>
      <w:r w:rsidR="00A75B38">
        <w:rPr>
          <w:rFonts w:ascii="Times New Roman" w:hAnsi="Times New Roman"/>
          <w:szCs w:val="22"/>
        </w:rPr>
        <w:t xml:space="preserve">käyttöön, sitten kierrätystä rakennusosina tai </w:t>
      </w:r>
      <w:r w:rsidR="00A75B38" w:rsidRPr="007D1A1F">
        <w:rPr>
          <w:rFonts w:ascii="Times New Roman" w:hAnsi="Times New Roman"/>
          <w:szCs w:val="22"/>
        </w:rPr>
        <w:t>materiaalina</w:t>
      </w:r>
      <w:r w:rsidR="00C65259" w:rsidRPr="007D1A1F">
        <w:rPr>
          <w:rFonts w:ascii="Times New Roman" w:hAnsi="Times New Roman"/>
          <w:szCs w:val="22"/>
        </w:rPr>
        <w:t xml:space="preserve"> taikka </w:t>
      </w:r>
      <w:r w:rsidR="00A75B38" w:rsidRPr="007D1A1F">
        <w:rPr>
          <w:rFonts w:ascii="Times New Roman" w:hAnsi="Times New Roman"/>
          <w:szCs w:val="22"/>
        </w:rPr>
        <w:t>hyödyntämistä energiana</w:t>
      </w:r>
      <w:r w:rsidR="00C6703B" w:rsidRPr="007D1A1F">
        <w:rPr>
          <w:rFonts w:ascii="Times New Roman" w:hAnsi="Times New Roman"/>
          <w:szCs w:val="22"/>
        </w:rPr>
        <w:t>. V</w:t>
      </w:r>
      <w:r w:rsidR="00A75B38" w:rsidRPr="007D1A1F">
        <w:rPr>
          <w:rFonts w:ascii="Times New Roman" w:hAnsi="Times New Roman"/>
          <w:szCs w:val="22"/>
        </w:rPr>
        <w:t>asta viimeisenä vai</w:t>
      </w:r>
      <w:r w:rsidR="00A75B38" w:rsidRPr="007D1A1F">
        <w:rPr>
          <w:rFonts w:ascii="Times New Roman" w:hAnsi="Times New Roman"/>
          <w:szCs w:val="22"/>
        </w:rPr>
        <w:t>h</w:t>
      </w:r>
      <w:r w:rsidR="00A75B38" w:rsidRPr="007D1A1F">
        <w:rPr>
          <w:rFonts w:ascii="Times New Roman" w:hAnsi="Times New Roman"/>
          <w:szCs w:val="22"/>
        </w:rPr>
        <w:t xml:space="preserve">toehtona </w:t>
      </w:r>
      <w:r w:rsidR="00C6703B" w:rsidRPr="007D1A1F">
        <w:rPr>
          <w:rFonts w:ascii="Times New Roman" w:hAnsi="Times New Roman"/>
          <w:szCs w:val="22"/>
        </w:rPr>
        <w:t>tulisi</w:t>
      </w:r>
      <w:r w:rsidR="00A75B38" w:rsidRPr="007D1A1F">
        <w:rPr>
          <w:rFonts w:ascii="Times New Roman" w:hAnsi="Times New Roman"/>
          <w:szCs w:val="22"/>
        </w:rPr>
        <w:t xml:space="preserve"> turvautua </w:t>
      </w:r>
      <w:r w:rsidR="00C65259" w:rsidRPr="007D1A1F">
        <w:rPr>
          <w:rFonts w:ascii="Times New Roman" w:hAnsi="Times New Roman"/>
          <w:szCs w:val="22"/>
        </w:rPr>
        <w:t>loppu</w:t>
      </w:r>
      <w:r w:rsidR="00A75B38" w:rsidRPr="007D1A1F">
        <w:rPr>
          <w:rFonts w:ascii="Times New Roman" w:hAnsi="Times New Roman"/>
          <w:szCs w:val="22"/>
        </w:rPr>
        <w:t>sijoittamiseen kaatopaikalle</w:t>
      </w:r>
      <w:r w:rsidR="00C65259" w:rsidRPr="007D1A1F">
        <w:rPr>
          <w:rFonts w:ascii="Times New Roman" w:hAnsi="Times New Roman"/>
          <w:szCs w:val="22"/>
        </w:rPr>
        <w:t xml:space="preserve"> tai jätteenpolttoon ilman energiahyödyntämistä</w:t>
      </w:r>
      <w:r w:rsidR="00A75B38" w:rsidRPr="007D1A1F">
        <w:rPr>
          <w:rFonts w:ascii="Times New Roman" w:hAnsi="Times New Roman"/>
          <w:szCs w:val="22"/>
        </w:rPr>
        <w:t xml:space="preserve">. </w:t>
      </w:r>
    </w:p>
    <w:p w:rsidR="00EC1C32" w:rsidRPr="009D41A7" w:rsidRDefault="00EC1C32" w:rsidP="00877FF6">
      <w:pPr>
        <w:rPr>
          <w:rFonts w:ascii="Times New Roman" w:hAnsi="Times New Roman"/>
          <w:szCs w:val="22"/>
        </w:rPr>
      </w:pPr>
    </w:p>
    <w:p w:rsidR="00877FF6" w:rsidRDefault="00877FF6" w:rsidP="00877FF6">
      <w:pPr>
        <w:rPr>
          <w:rFonts w:ascii="Times New Roman" w:hAnsi="Times New Roman"/>
          <w:szCs w:val="22"/>
        </w:rPr>
      </w:pPr>
      <w:r w:rsidRPr="009D41A7">
        <w:rPr>
          <w:rFonts w:ascii="Times New Roman" w:hAnsi="Times New Roman"/>
          <w:szCs w:val="22"/>
        </w:rPr>
        <w:t>Rakennusjätteen synnyn ehkäisystä tai jätemäär</w:t>
      </w:r>
      <w:r w:rsidR="00C6703B">
        <w:rPr>
          <w:rFonts w:ascii="Times New Roman" w:hAnsi="Times New Roman"/>
          <w:szCs w:val="22"/>
        </w:rPr>
        <w:t>ie</w:t>
      </w:r>
      <w:r w:rsidRPr="009D41A7">
        <w:rPr>
          <w:rFonts w:ascii="Times New Roman" w:hAnsi="Times New Roman"/>
          <w:szCs w:val="22"/>
        </w:rPr>
        <w:t xml:space="preserve">n pienentämisestä syntyy </w:t>
      </w:r>
      <w:r w:rsidR="00A75B38">
        <w:rPr>
          <w:rFonts w:ascii="Times New Roman" w:hAnsi="Times New Roman"/>
          <w:szCs w:val="22"/>
        </w:rPr>
        <w:t xml:space="preserve">myös taloudellisia </w:t>
      </w:r>
      <w:r w:rsidRPr="009D41A7">
        <w:rPr>
          <w:rFonts w:ascii="Times New Roman" w:hAnsi="Times New Roman"/>
          <w:szCs w:val="22"/>
        </w:rPr>
        <w:t>säästöjä. Jäteasemat ja rakennusjätet</w:t>
      </w:r>
      <w:r w:rsidR="00505D3C">
        <w:rPr>
          <w:rFonts w:ascii="Times New Roman" w:hAnsi="Times New Roman"/>
          <w:szCs w:val="22"/>
        </w:rPr>
        <w:t xml:space="preserve">tä vastaanottavat yritykset </w:t>
      </w:r>
      <w:r w:rsidR="00505D3C" w:rsidRPr="00A75B38">
        <w:rPr>
          <w:rFonts w:ascii="Times New Roman" w:hAnsi="Times New Roman"/>
          <w:szCs w:val="22"/>
        </w:rPr>
        <w:t>vel</w:t>
      </w:r>
      <w:r w:rsidRPr="00A75B38">
        <w:rPr>
          <w:rFonts w:ascii="Times New Roman" w:hAnsi="Times New Roman"/>
          <w:szCs w:val="22"/>
        </w:rPr>
        <w:t xml:space="preserve">oittavat </w:t>
      </w:r>
      <w:r w:rsidRPr="009D41A7">
        <w:rPr>
          <w:rFonts w:ascii="Times New Roman" w:hAnsi="Times New Roman"/>
          <w:szCs w:val="22"/>
        </w:rPr>
        <w:t>sekalaisesta rakennusjätteestä hieman yli 100 euroa/tonni jätettä (hinta vaihtelee paikkakunnan mukaan). Kaatopaikalle sijoittamisesta veloitetaan jäteverona 50 euroa per tonni. Siten rakennusjätteiden syntypaikkalajittelu tuo säästöjä jätteen loppusijoitusvaiheessa. Lisäksi puhtaammat materiaalit ovat houkuttelevampia kierrätysyrityksille.</w:t>
      </w:r>
    </w:p>
    <w:p w:rsidR="00C6703B" w:rsidRDefault="00C6703B" w:rsidP="00877FF6">
      <w:pPr>
        <w:rPr>
          <w:rFonts w:ascii="Times New Roman" w:hAnsi="Times New Roman"/>
          <w:szCs w:val="22"/>
        </w:rPr>
      </w:pPr>
    </w:p>
    <w:p w:rsidR="00C6703B" w:rsidRPr="009D41A7" w:rsidRDefault="00C6703B" w:rsidP="00877FF6">
      <w:pPr>
        <w:rPr>
          <w:rFonts w:ascii="Times New Roman" w:hAnsi="Times New Roman"/>
          <w:szCs w:val="22"/>
        </w:rPr>
      </w:pPr>
      <w:r>
        <w:rPr>
          <w:rFonts w:ascii="Times New Roman" w:hAnsi="Times New Roman"/>
          <w:szCs w:val="22"/>
        </w:rPr>
        <w:t>Materiaalitehokkaiden toimintatapojen katsotaan yleisesti vaikuttavan myös korjaus- tai uudisrakennustyömaan siisteyteen ja järjestelmällisyyteen ja sitä kautta työturvallisuuteen ja –tehokkuuteen.</w:t>
      </w:r>
    </w:p>
    <w:p w:rsidR="00F55970" w:rsidRDefault="00F55970" w:rsidP="00F55970">
      <w:pPr>
        <w:rPr>
          <w:rFonts w:ascii="Times New Roman" w:hAnsi="Times New Roman"/>
        </w:rPr>
      </w:pPr>
    </w:p>
    <w:p w:rsidR="00AE7C48" w:rsidRPr="00F55970" w:rsidRDefault="00AE7C48" w:rsidP="00F55970">
      <w:pPr>
        <w:rPr>
          <w:rFonts w:ascii="Times New Roman" w:hAnsi="Times New Roman"/>
        </w:rPr>
      </w:pPr>
    </w:p>
    <w:p w:rsidR="00C6703B" w:rsidRPr="009D41A7" w:rsidRDefault="00B95708" w:rsidP="002F24CD">
      <w:pPr>
        <w:rPr>
          <w:rFonts w:ascii="Times New Roman" w:hAnsi="Times New Roman"/>
          <w:b/>
          <w:szCs w:val="22"/>
        </w:rPr>
      </w:pPr>
      <w:r>
        <w:rPr>
          <w:rFonts w:ascii="Times New Roman" w:hAnsi="Times New Roman"/>
          <w:b/>
          <w:szCs w:val="22"/>
        </w:rPr>
        <w:t xml:space="preserve">2.2 </w:t>
      </w:r>
      <w:r w:rsidR="002F24CD" w:rsidRPr="009D41A7">
        <w:rPr>
          <w:rFonts w:ascii="Times New Roman" w:hAnsi="Times New Roman"/>
          <w:b/>
          <w:szCs w:val="22"/>
        </w:rPr>
        <w:t>R</w:t>
      </w:r>
      <w:r w:rsidR="00EC1C32" w:rsidRPr="009D41A7">
        <w:rPr>
          <w:rFonts w:ascii="Times New Roman" w:hAnsi="Times New Roman"/>
          <w:b/>
          <w:szCs w:val="22"/>
        </w:rPr>
        <w:t>akennusjätemäärät</w:t>
      </w:r>
      <w:r w:rsidR="002F24CD" w:rsidRPr="009D41A7">
        <w:rPr>
          <w:rFonts w:ascii="Times New Roman" w:hAnsi="Times New Roman"/>
          <w:b/>
          <w:szCs w:val="22"/>
        </w:rPr>
        <w:t xml:space="preserve"> ja</w:t>
      </w:r>
      <w:r w:rsidR="00EC1C32" w:rsidRPr="009D41A7">
        <w:rPr>
          <w:rFonts w:ascii="Times New Roman" w:hAnsi="Times New Roman"/>
          <w:b/>
          <w:szCs w:val="22"/>
        </w:rPr>
        <w:t xml:space="preserve"> </w:t>
      </w:r>
      <w:r w:rsidR="00C6703B">
        <w:rPr>
          <w:rFonts w:ascii="Times New Roman" w:hAnsi="Times New Roman"/>
          <w:b/>
          <w:szCs w:val="22"/>
        </w:rPr>
        <w:t>kierrätys</w:t>
      </w:r>
    </w:p>
    <w:p w:rsidR="00B87AC3" w:rsidRDefault="00B87AC3" w:rsidP="00B87AC3">
      <w:pPr>
        <w:rPr>
          <w:rFonts w:ascii="Times New Roman" w:hAnsi="Times New Roman"/>
        </w:rPr>
      </w:pPr>
    </w:p>
    <w:p w:rsidR="00AE7C48" w:rsidRDefault="00AE7C48" w:rsidP="00B87AC3">
      <w:pPr>
        <w:rPr>
          <w:rFonts w:ascii="Times New Roman" w:hAnsi="Times New Roman"/>
        </w:rPr>
      </w:pPr>
    </w:p>
    <w:p w:rsidR="00B95708" w:rsidRPr="00AE7C48" w:rsidRDefault="0091300F" w:rsidP="00B87AC3">
      <w:pPr>
        <w:rPr>
          <w:rFonts w:ascii="Times New Roman" w:hAnsi="Times New Roman"/>
          <w:b/>
          <w:i/>
        </w:rPr>
      </w:pPr>
      <w:r w:rsidRPr="00AE7C48">
        <w:rPr>
          <w:rFonts w:ascii="Times New Roman" w:hAnsi="Times New Roman"/>
          <w:b/>
          <w:i/>
        </w:rPr>
        <w:t>Rakennusjätemäärät</w:t>
      </w:r>
      <w:r w:rsidR="00B95708" w:rsidRPr="00AE7C48">
        <w:rPr>
          <w:rFonts w:ascii="Times New Roman" w:hAnsi="Times New Roman"/>
          <w:b/>
          <w:i/>
        </w:rPr>
        <w:t xml:space="preserve"> Suomessa</w:t>
      </w:r>
    </w:p>
    <w:p w:rsidR="00B95708" w:rsidRPr="007D1A1F" w:rsidRDefault="00B95708" w:rsidP="002F24CD">
      <w:pPr>
        <w:rPr>
          <w:rFonts w:ascii="Times New Roman" w:hAnsi="Times New Roman"/>
          <w:szCs w:val="22"/>
        </w:rPr>
      </w:pPr>
    </w:p>
    <w:p w:rsidR="00980FE6" w:rsidRPr="007D1A1F" w:rsidRDefault="005B6BD6" w:rsidP="002F24CD">
      <w:pPr>
        <w:rPr>
          <w:rFonts w:ascii="Times New Roman" w:hAnsi="Times New Roman"/>
          <w:szCs w:val="22"/>
        </w:rPr>
      </w:pPr>
      <w:r w:rsidRPr="007D1A1F">
        <w:rPr>
          <w:rFonts w:ascii="Times New Roman" w:hAnsi="Times New Roman"/>
          <w:szCs w:val="22"/>
        </w:rPr>
        <w:t>Rakennusjätettä on kaikki rakentamisessa, korjaamisessa ja purkamisessa syntyvä jätemateriaali, mm. maa- ja k</w:t>
      </w:r>
      <w:r w:rsidRPr="007D1A1F">
        <w:rPr>
          <w:rFonts w:ascii="Times New Roman" w:hAnsi="Times New Roman"/>
          <w:szCs w:val="22"/>
        </w:rPr>
        <w:t>i</w:t>
      </w:r>
      <w:r w:rsidRPr="007D1A1F">
        <w:rPr>
          <w:rFonts w:ascii="Times New Roman" w:hAnsi="Times New Roman"/>
          <w:szCs w:val="22"/>
        </w:rPr>
        <w:t xml:space="preserve">viainekset, puu-, lasi- ja paperijäte sekä metalliromu. Viimeisimmät </w:t>
      </w:r>
      <w:r w:rsidR="003E578B" w:rsidRPr="007D1A1F">
        <w:rPr>
          <w:rFonts w:ascii="Times New Roman" w:hAnsi="Times New Roman"/>
          <w:szCs w:val="22"/>
        </w:rPr>
        <w:t xml:space="preserve">Tilastokeskuksen julkistamat </w:t>
      </w:r>
      <w:r w:rsidRPr="007D1A1F">
        <w:rPr>
          <w:rFonts w:ascii="Times New Roman" w:hAnsi="Times New Roman"/>
          <w:szCs w:val="22"/>
        </w:rPr>
        <w:t>tiedot rakentam</w:t>
      </w:r>
      <w:r w:rsidRPr="007D1A1F">
        <w:rPr>
          <w:rFonts w:ascii="Times New Roman" w:hAnsi="Times New Roman"/>
          <w:szCs w:val="22"/>
        </w:rPr>
        <w:t>i</w:t>
      </w:r>
      <w:r w:rsidRPr="007D1A1F">
        <w:rPr>
          <w:rFonts w:ascii="Times New Roman" w:hAnsi="Times New Roman"/>
          <w:szCs w:val="22"/>
        </w:rPr>
        <w:t>sen jätteistä ovat vuodelta 201</w:t>
      </w:r>
      <w:r w:rsidR="002B0B46" w:rsidRPr="007D1A1F">
        <w:rPr>
          <w:rFonts w:ascii="Times New Roman" w:hAnsi="Times New Roman"/>
          <w:szCs w:val="22"/>
        </w:rPr>
        <w:t>1</w:t>
      </w:r>
      <w:r w:rsidRPr="007D1A1F">
        <w:rPr>
          <w:rFonts w:ascii="Times New Roman" w:hAnsi="Times New Roman"/>
          <w:szCs w:val="22"/>
        </w:rPr>
        <w:t>. Tuolloin r</w:t>
      </w:r>
      <w:r w:rsidR="004E0F75" w:rsidRPr="007D1A1F">
        <w:rPr>
          <w:rFonts w:ascii="Times New Roman" w:hAnsi="Times New Roman"/>
          <w:szCs w:val="22"/>
        </w:rPr>
        <w:t xml:space="preserve">akentamisen toimialalla syntyi jätteitä noin </w:t>
      </w:r>
      <w:r w:rsidR="002B0B46" w:rsidRPr="007D1A1F">
        <w:rPr>
          <w:rFonts w:ascii="Times New Roman" w:hAnsi="Times New Roman"/>
          <w:szCs w:val="22"/>
        </w:rPr>
        <w:t>18,4</w:t>
      </w:r>
      <w:r w:rsidR="004E0F75" w:rsidRPr="007D1A1F">
        <w:rPr>
          <w:rFonts w:ascii="Times New Roman" w:hAnsi="Times New Roman"/>
          <w:szCs w:val="22"/>
        </w:rPr>
        <w:t xml:space="preserve"> </w:t>
      </w:r>
      <w:r w:rsidR="00D65A4B" w:rsidRPr="007D1A1F">
        <w:rPr>
          <w:rFonts w:ascii="Times New Roman" w:hAnsi="Times New Roman"/>
          <w:szCs w:val="22"/>
        </w:rPr>
        <w:t>miljoonaa</w:t>
      </w:r>
      <w:r w:rsidR="004E0F75" w:rsidRPr="007D1A1F">
        <w:rPr>
          <w:rFonts w:ascii="Times New Roman" w:hAnsi="Times New Roman"/>
          <w:szCs w:val="22"/>
        </w:rPr>
        <w:t xml:space="preserve"> tonnia</w:t>
      </w:r>
      <w:r w:rsidR="00AF0E97" w:rsidRPr="007D1A1F">
        <w:rPr>
          <w:rFonts w:ascii="Times New Roman" w:hAnsi="Times New Roman"/>
          <w:szCs w:val="22"/>
        </w:rPr>
        <w:t xml:space="preserve">, mikä oli </w:t>
      </w:r>
      <w:r w:rsidR="00DC6FED" w:rsidRPr="007D1A1F">
        <w:rPr>
          <w:rFonts w:ascii="Times New Roman" w:hAnsi="Times New Roman"/>
          <w:szCs w:val="22"/>
        </w:rPr>
        <w:t>noin viidennes</w:t>
      </w:r>
      <w:r w:rsidR="00AF0E97" w:rsidRPr="007D1A1F">
        <w:rPr>
          <w:rFonts w:ascii="Times New Roman" w:hAnsi="Times New Roman"/>
          <w:szCs w:val="22"/>
        </w:rPr>
        <w:t xml:space="preserve"> kaikesta syntyvästä jätteestä</w:t>
      </w:r>
      <w:r w:rsidRPr="007D1A1F">
        <w:rPr>
          <w:rFonts w:ascii="Times New Roman" w:hAnsi="Times New Roman"/>
          <w:szCs w:val="22"/>
        </w:rPr>
        <w:t xml:space="preserve"> (yhteensä 9</w:t>
      </w:r>
      <w:r w:rsidR="00DC6FED" w:rsidRPr="007D1A1F">
        <w:rPr>
          <w:rFonts w:ascii="Times New Roman" w:hAnsi="Times New Roman"/>
          <w:szCs w:val="22"/>
        </w:rPr>
        <w:t>6</w:t>
      </w:r>
      <w:r w:rsidRPr="007D1A1F">
        <w:rPr>
          <w:rFonts w:ascii="Times New Roman" w:hAnsi="Times New Roman"/>
          <w:szCs w:val="22"/>
        </w:rPr>
        <w:t>,</w:t>
      </w:r>
      <w:r w:rsidR="00DC6FED" w:rsidRPr="007D1A1F">
        <w:rPr>
          <w:rFonts w:ascii="Times New Roman" w:hAnsi="Times New Roman"/>
          <w:szCs w:val="22"/>
        </w:rPr>
        <w:t>6</w:t>
      </w:r>
      <w:r w:rsidRPr="007D1A1F">
        <w:rPr>
          <w:rFonts w:ascii="Times New Roman" w:hAnsi="Times New Roman"/>
          <w:szCs w:val="22"/>
        </w:rPr>
        <w:t xml:space="preserve"> miljoonaa tonnia)</w:t>
      </w:r>
      <w:r w:rsidR="00AF0E97" w:rsidRPr="007D1A1F">
        <w:rPr>
          <w:rFonts w:ascii="Times New Roman" w:hAnsi="Times New Roman"/>
          <w:szCs w:val="22"/>
        </w:rPr>
        <w:t>.</w:t>
      </w:r>
      <w:r w:rsidR="004E0F75" w:rsidRPr="007D1A1F">
        <w:rPr>
          <w:rFonts w:ascii="Times New Roman" w:hAnsi="Times New Roman"/>
          <w:szCs w:val="22"/>
        </w:rPr>
        <w:t xml:space="preserve"> </w:t>
      </w:r>
      <w:r w:rsidR="00AF0E97" w:rsidRPr="007D1A1F">
        <w:rPr>
          <w:rFonts w:ascii="Times New Roman" w:hAnsi="Times New Roman"/>
          <w:szCs w:val="22"/>
        </w:rPr>
        <w:t>Suurin osa</w:t>
      </w:r>
      <w:r w:rsidR="00D65A4B" w:rsidRPr="007D1A1F">
        <w:rPr>
          <w:rFonts w:ascii="Times New Roman" w:hAnsi="Times New Roman"/>
          <w:szCs w:val="22"/>
        </w:rPr>
        <w:t>, yli 9</w:t>
      </w:r>
      <w:r w:rsidR="003E578B" w:rsidRPr="007D1A1F">
        <w:rPr>
          <w:rFonts w:ascii="Times New Roman" w:hAnsi="Times New Roman"/>
          <w:szCs w:val="22"/>
        </w:rPr>
        <w:t>5</w:t>
      </w:r>
      <w:r w:rsidR="00D65A4B" w:rsidRPr="007D1A1F">
        <w:rPr>
          <w:rFonts w:ascii="Times New Roman" w:hAnsi="Times New Roman"/>
          <w:szCs w:val="22"/>
        </w:rPr>
        <w:t xml:space="preserve"> %</w:t>
      </w:r>
      <w:r w:rsidR="00AF0E97" w:rsidRPr="007D1A1F">
        <w:rPr>
          <w:rFonts w:ascii="Times New Roman" w:hAnsi="Times New Roman"/>
          <w:szCs w:val="22"/>
        </w:rPr>
        <w:t xml:space="preserve"> syntyvästä rakennusjätteestä o</w:t>
      </w:r>
      <w:r w:rsidRPr="007D1A1F">
        <w:rPr>
          <w:rFonts w:ascii="Times New Roman" w:hAnsi="Times New Roman"/>
          <w:szCs w:val="22"/>
        </w:rPr>
        <w:t>li</w:t>
      </w:r>
      <w:r w:rsidR="00AF0E97" w:rsidRPr="007D1A1F">
        <w:rPr>
          <w:rFonts w:ascii="Times New Roman" w:hAnsi="Times New Roman"/>
          <w:szCs w:val="22"/>
        </w:rPr>
        <w:t xml:space="preserve"> maa-aineksia.</w:t>
      </w:r>
      <w:r w:rsidR="00D65A4B" w:rsidRPr="007D1A1F">
        <w:rPr>
          <w:rFonts w:ascii="Times New Roman" w:hAnsi="Times New Roman"/>
          <w:szCs w:val="22"/>
        </w:rPr>
        <w:t xml:space="preserve"> Talonrakennustoiminnasta syntyi jätettä noin </w:t>
      </w:r>
      <w:r w:rsidR="003E578B" w:rsidRPr="007D1A1F">
        <w:rPr>
          <w:rFonts w:ascii="Times New Roman" w:hAnsi="Times New Roman"/>
          <w:szCs w:val="22"/>
        </w:rPr>
        <w:t>2,2</w:t>
      </w:r>
      <w:r w:rsidR="00D65A4B" w:rsidRPr="007D1A1F">
        <w:rPr>
          <w:rFonts w:ascii="Times New Roman" w:hAnsi="Times New Roman"/>
          <w:szCs w:val="22"/>
        </w:rPr>
        <w:t xml:space="preserve"> miljoonaa tonnia vuonna 201</w:t>
      </w:r>
      <w:r w:rsidR="003E578B" w:rsidRPr="007D1A1F">
        <w:rPr>
          <w:rFonts w:ascii="Times New Roman" w:hAnsi="Times New Roman"/>
          <w:szCs w:val="22"/>
        </w:rPr>
        <w:t>1</w:t>
      </w:r>
      <w:r w:rsidR="00D65A4B" w:rsidRPr="007D1A1F">
        <w:rPr>
          <w:rFonts w:ascii="Times New Roman" w:hAnsi="Times New Roman"/>
          <w:szCs w:val="22"/>
        </w:rPr>
        <w:t>.</w:t>
      </w:r>
      <w:r w:rsidRPr="007D1A1F">
        <w:rPr>
          <w:rFonts w:ascii="Times New Roman" w:hAnsi="Times New Roman"/>
          <w:szCs w:val="22"/>
        </w:rPr>
        <w:t xml:space="preserve"> </w:t>
      </w:r>
      <w:r w:rsidR="003E578B" w:rsidRPr="007D1A1F">
        <w:rPr>
          <w:rFonts w:ascii="Times New Roman" w:hAnsi="Times New Roman"/>
          <w:szCs w:val="22"/>
        </w:rPr>
        <w:t>Vaarallisten jätteiden osuus syntyneestä rakennusjätteestä oli 334 000 tonnia (1,8 %).</w:t>
      </w:r>
    </w:p>
    <w:p w:rsidR="00980FE6" w:rsidRDefault="00980FE6" w:rsidP="002F24CD">
      <w:pPr>
        <w:rPr>
          <w:rFonts w:ascii="Times New Roman" w:hAnsi="Times New Roman"/>
          <w:szCs w:val="22"/>
        </w:rPr>
      </w:pPr>
    </w:p>
    <w:p w:rsidR="00980FE6" w:rsidRDefault="00980FE6" w:rsidP="002F24CD">
      <w:pPr>
        <w:rPr>
          <w:rFonts w:ascii="Times New Roman" w:hAnsi="Times New Roman"/>
        </w:rPr>
      </w:pPr>
      <w:r>
        <w:rPr>
          <w:rFonts w:ascii="Times New Roman" w:hAnsi="Times New Roman"/>
        </w:rPr>
        <w:t>Euroopan mittakaavassa r</w:t>
      </w:r>
      <w:r w:rsidRPr="00F55970">
        <w:rPr>
          <w:rFonts w:ascii="Times New Roman" w:hAnsi="Times New Roman"/>
        </w:rPr>
        <w:t>akennus- ja purkujätteen osuus on kolmanne</w:t>
      </w:r>
      <w:r>
        <w:rPr>
          <w:rFonts w:ascii="Times New Roman" w:hAnsi="Times New Roman"/>
        </w:rPr>
        <w:t xml:space="preserve">s kaikesta syntyvästä jätteestä. </w:t>
      </w:r>
      <w:r w:rsidR="004F7A9B">
        <w:rPr>
          <w:rFonts w:ascii="Times New Roman" w:hAnsi="Times New Roman"/>
        </w:rPr>
        <w:t>J</w:t>
      </w:r>
      <w:r w:rsidR="004F7A9B" w:rsidRPr="00F55970">
        <w:rPr>
          <w:rFonts w:ascii="Times New Roman" w:hAnsi="Times New Roman"/>
        </w:rPr>
        <w:t xml:space="preserve">ätettä syntyy </w:t>
      </w:r>
      <w:r w:rsidR="004F7A9B">
        <w:rPr>
          <w:rFonts w:ascii="Times New Roman" w:hAnsi="Times New Roman"/>
        </w:rPr>
        <w:t xml:space="preserve">EU:n piirissä </w:t>
      </w:r>
      <w:r w:rsidR="004F7A9B" w:rsidRPr="00F55970">
        <w:rPr>
          <w:rFonts w:ascii="Times New Roman" w:hAnsi="Times New Roman"/>
        </w:rPr>
        <w:t>noin 500 miljoonaa tonnia vuo</w:t>
      </w:r>
      <w:r w:rsidR="004F7A9B">
        <w:rPr>
          <w:rFonts w:ascii="Times New Roman" w:hAnsi="Times New Roman"/>
        </w:rPr>
        <w:t>dessa</w:t>
      </w:r>
      <w:r w:rsidR="004F7A9B" w:rsidRPr="00F55970">
        <w:rPr>
          <w:rFonts w:ascii="Times New Roman" w:hAnsi="Times New Roman"/>
        </w:rPr>
        <w:t>. ja tästä määrästä 46 % kierrätetään</w:t>
      </w:r>
      <w:r w:rsidR="00551683">
        <w:rPr>
          <w:rStyle w:val="Alaviitteenviite"/>
          <w:rFonts w:ascii="Times New Roman" w:hAnsi="Times New Roman"/>
        </w:rPr>
        <w:footnoteReference w:id="2"/>
      </w:r>
      <w:r w:rsidR="004F7A9B">
        <w:rPr>
          <w:rFonts w:ascii="Times New Roman" w:hAnsi="Times New Roman"/>
        </w:rPr>
        <w:t xml:space="preserve">. </w:t>
      </w:r>
      <w:r w:rsidR="004F7A9B" w:rsidRPr="00F55970">
        <w:rPr>
          <w:rFonts w:ascii="Times New Roman" w:hAnsi="Times New Roman"/>
        </w:rPr>
        <w:t xml:space="preserve">Luvut perustuvat kuitenkin arvioon, koska rakennusjätteiden tilastointi useimmissa EU-maissa on epäluotettavaa. </w:t>
      </w:r>
      <w:r w:rsidR="004F7A9B">
        <w:rPr>
          <w:rFonts w:ascii="Times New Roman" w:hAnsi="Times New Roman"/>
        </w:rPr>
        <w:t>Joka tapauksessa rakennusj</w:t>
      </w:r>
      <w:r w:rsidR="004F7A9B">
        <w:rPr>
          <w:rFonts w:ascii="Times New Roman" w:hAnsi="Times New Roman"/>
        </w:rPr>
        <w:t>ä</w:t>
      </w:r>
      <w:r w:rsidR="004F7A9B">
        <w:rPr>
          <w:rFonts w:ascii="Times New Roman" w:hAnsi="Times New Roman"/>
        </w:rPr>
        <w:t>temäärien suuruus</w:t>
      </w:r>
      <w:r w:rsidR="00124AD9">
        <w:rPr>
          <w:rFonts w:ascii="Times New Roman" w:hAnsi="Times New Roman"/>
        </w:rPr>
        <w:t xml:space="preserve"> on johtanut</w:t>
      </w:r>
      <w:r w:rsidRPr="00F55970">
        <w:rPr>
          <w:rFonts w:ascii="Times New Roman" w:hAnsi="Times New Roman"/>
        </w:rPr>
        <w:t xml:space="preserve"> 70 %:n kierrätystavoit</w:t>
      </w:r>
      <w:r w:rsidR="00124AD9">
        <w:rPr>
          <w:rFonts w:ascii="Times New Roman" w:hAnsi="Times New Roman"/>
        </w:rPr>
        <w:t>teen</w:t>
      </w:r>
      <w:r w:rsidRPr="00F55970">
        <w:rPr>
          <w:rFonts w:ascii="Times New Roman" w:hAnsi="Times New Roman"/>
        </w:rPr>
        <w:t xml:space="preserve"> </w:t>
      </w:r>
      <w:r w:rsidR="00124AD9">
        <w:rPr>
          <w:rFonts w:ascii="Times New Roman" w:hAnsi="Times New Roman"/>
        </w:rPr>
        <w:t>asettamiseen</w:t>
      </w:r>
      <w:r w:rsidRPr="00F55970">
        <w:rPr>
          <w:rFonts w:ascii="Times New Roman" w:hAnsi="Times New Roman"/>
        </w:rPr>
        <w:t xml:space="preserve"> </w:t>
      </w:r>
      <w:r w:rsidR="00124AD9">
        <w:rPr>
          <w:rFonts w:ascii="Times New Roman" w:hAnsi="Times New Roman"/>
        </w:rPr>
        <w:t>jätedirektiivissä</w:t>
      </w:r>
      <w:r w:rsidRPr="00F55970">
        <w:rPr>
          <w:rFonts w:ascii="Times New Roman" w:hAnsi="Times New Roman"/>
        </w:rPr>
        <w:t xml:space="preserve">. </w:t>
      </w:r>
    </w:p>
    <w:p w:rsidR="00980FE6" w:rsidRDefault="00980FE6" w:rsidP="002F24CD">
      <w:pPr>
        <w:rPr>
          <w:rFonts w:ascii="Times New Roman" w:hAnsi="Times New Roman"/>
        </w:rPr>
      </w:pPr>
    </w:p>
    <w:p w:rsidR="009C42FE" w:rsidRDefault="00980FE6" w:rsidP="002F24CD">
      <w:pPr>
        <w:rPr>
          <w:rFonts w:ascii="Times New Roman" w:hAnsi="Times New Roman"/>
          <w:szCs w:val="22"/>
        </w:rPr>
      </w:pPr>
      <w:r>
        <w:rPr>
          <w:rFonts w:ascii="Times New Roman" w:hAnsi="Times New Roman"/>
          <w:szCs w:val="22"/>
        </w:rPr>
        <w:lastRenderedPageBreak/>
        <w:t>Suomessa syntyvästä rakennusjätemäärästä</w:t>
      </w:r>
      <w:r w:rsidR="00012E60">
        <w:rPr>
          <w:rFonts w:ascii="Times New Roman" w:hAnsi="Times New Roman"/>
          <w:szCs w:val="22"/>
        </w:rPr>
        <w:t xml:space="preserve"> suurimman jätejakeen muodostavat puupohjaiset jätteet, 41 %, sen jälkeen mineraali- ja kivijätteet, 33 % ja metallijätteet, 14 %</w:t>
      </w:r>
      <w:r w:rsidR="00ED6643">
        <w:rPr>
          <w:rFonts w:ascii="Times New Roman" w:hAnsi="Times New Roman"/>
          <w:szCs w:val="22"/>
        </w:rPr>
        <w:t xml:space="preserve"> </w:t>
      </w:r>
      <w:r w:rsidR="00ED6643" w:rsidRPr="007D1A1F">
        <w:rPr>
          <w:rFonts w:ascii="Times New Roman" w:hAnsi="Times New Roman"/>
          <w:szCs w:val="22"/>
        </w:rPr>
        <w:t>(taulukko)</w:t>
      </w:r>
      <w:r w:rsidR="00012E60" w:rsidRPr="007D1A1F">
        <w:rPr>
          <w:rFonts w:ascii="Times New Roman" w:hAnsi="Times New Roman"/>
          <w:szCs w:val="22"/>
        </w:rPr>
        <w:t xml:space="preserve">. </w:t>
      </w:r>
      <w:r w:rsidR="00263FAB">
        <w:rPr>
          <w:rFonts w:ascii="Times New Roman" w:hAnsi="Times New Roman"/>
          <w:szCs w:val="22"/>
        </w:rPr>
        <w:t>Kansainvälisessä vertailussa puujätteiden osuus on Suomessa merkittävästi suurempi kuin Keski- ja Etelä-Euroopassa</w:t>
      </w:r>
      <w:r w:rsidR="004F7A9B">
        <w:rPr>
          <w:rFonts w:ascii="Times New Roman" w:hAnsi="Times New Roman"/>
          <w:szCs w:val="22"/>
        </w:rPr>
        <w:t>, jossa se oli 5 %:n luokkaa</w:t>
      </w:r>
      <w:r w:rsidR="00263FAB">
        <w:rPr>
          <w:rFonts w:ascii="Times New Roman" w:hAnsi="Times New Roman"/>
          <w:szCs w:val="22"/>
        </w:rPr>
        <w:t xml:space="preserve">. </w:t>
      </w:r>
    </w:p>
    <w:p w:rsidR="00AA75D4" w:rsidRPr="00D17A52" w:rsidRDefault="00AA75D4" w:rsidP="00AA75D4">
      <w:pPr>
        <w:rPr>
          <w:rFonts w:ascii="Times New Roman" w:hAnsi="Times New Roman"/>
          <w:b/>
          <w:i/>
        </w:rPr>
      </w:pPr>
      <w:r>
        <w:rPr>
          <w:rFonts w:ascii="Times New Roman" w:hAnsi="Times New Roman"/>
          <w:b/>
        </w:rPr>
        <w:br/>
      </w:r>
      <w:r w:rsidRPr="00D17A52">
        <w:rPr>
          <w:rFonts w:ascii="Times New Roman" w:hAnsi="Times New Roman"/>
          <w:b/>
          <w:i/>
        </w:rPr>
        <w:t>Taulukko: Rakennus- ja purkujätteen koostumus eräissä Euroopan maissa (Saksan ympäristövirasto 2008)</w:t>
      </w:r>
    </w:p>
    <w:p w:rsidR="00012E60" w:rsidRDefault="00012E60" w:rsidP="002F24CD">
      <w:pPr>
        <w:rPr>
          <w:rFonts w:ascii="Times New Roman" w:hAnsi="Times New Roman"/>
          <w:szCs w:val="22"/>
        </w:rPr>
      </w:pPr>
    </w:p>
    <w:tbl>
      <w:tblPr>
        <w:tblStyle w:val="Normaaliruudukko2-korostus6"/>
        <w:tblW w:w="0" w:type="auto"/>
        <w:tblLook w:val="04A0" w:firstRow="1" w:lastRow="0" w:firstColumn="1" w:lastColumn="0" w:noHBand="0" w:noVBand="1"/>
      </w:tblPr>
      <w:tblGrid>
        <w:gridCol w:w="1748"/>
        <w:gridCol w:w="987"/>
        <w:gridCol w:w="1058"/>
        <w:gridCol w:w="993"/>
        <w:gridCol w:w="836"/>
        <w:gridCol w:w="816"/>
        <w:gridCol w:w="1401"/>
        <w:gridCol w:w="828"/>
        <w:gridCol w:w="987"/>
        <w:gridCol w:w="767"/>
      </w:tblGrid>
      <w:tr w:rsidR="00012E60" w:rsidTr="00012E60">
        <w:trPr>
          <w:cnfStyle w:val="100000000000" w:firstRow="1" w:lastRow="0" w:firstColumn="0" w:lastColumn="0" w:oddVBand="0" w:evenVBand="0" w:oddHBand="0" w:evenHBand="0" w:firstRowFirstColumn="0" w:firstRowLastColumn="0" w:lastRowFirstColumn="0" w:lastRowLastColumn="0"/>
          <w:trHeight w:val="858"/>
        </w:trPr>
        <w:tc>
          <w:tcPr>
            <w:cnfStyle w:val="001000000100" w:firstRow="0" w:lastRow="0" w:firstColumn="1" w:lastColumn="0" w:oddVBand="0" w:evenVBand="0" w:oddHBand="0" w:evenHBand="0" w:firstRowFirstColumn="1"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 xml:space="preserve">Maa/ </w:t>
            </w:r>
          </w:p>
          <w:p w:rsidR="00012E60" w:rsidRDefault="00012E60" w:rsidP="00012E60">
            <w:pPr>
              <w:rPr>
                <w:rFonts w:ascii="Times New Roman" w:hAnsi="Times New Roman"/>
              </w:rPr>
            </w:pPr>
          </w:p>
          <w:p w:rsidR="00012E60" w:rsidRDefault="00012E60" w:rsidP="00012E60">
            <w:pPr>
              <w:rPr>
                <w:rFonts w:ascii="Times New Roman" w:hAnsi="Times New Roman"/>
              </w:rPr>
            </w:pPr>
            <w:r>
              <w:rPr>
                <w:rFonts w:ascii="Times New Roman" w:hAnsi="Times New Roman"/>
              </w:rPr>
              <w:t>Vuosi</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Hollanti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2001</w:t>
            </w:r>
          </w:p>
        </w:tc>
        <w:tc>
          <w:tcPr>
            <w:tcW w:w="1058"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Belgia/ Flander</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2000</w:t>
            </w:r>
          </w:p>
        </w:tc>
        <w:tc>
          <w:tcPr>
            <w:tcW w:w="993"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Tanska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2003</w:t>
            </w:r>
          </w:p>
        </w:tc>
        <w:tc>
          <w:tcPr>
            <w:tcW w:w="836"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Viro</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816" w:type="dxa"/>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Suomi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Tšekin tas</w:t>
            </w:r>
            <w:r>
              <w:rPr>
                <w:rFonts w:ascii="Times New Roman" w:hAnsi="Times New Roman"/>
              </w:rPr>
              <w:t>a</w:t>
            </w:r>
            <w:r>
              <w:rPr>
                <w:rFonts w:ascii="Times New Roman" w:hAnsi="Times New Roman"/>
              </w:rPr>
              <w:t>valta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Irlanti</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1996</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Espanja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2005</w:t>
            </w:r>
          </w:p>
        </w:tc>
        <w:tc>
          <w:tcPr>
            <w:tcW w:w="0" w:type="auto"/>
          </w:tcPr>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Saksa</w:t>
            </w: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p>
          <w:p w:rsidR="00012E60" w:rsidRDefault="00012E60" w:rsidP="00012E60">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2007</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 xml:space="preserve">mineraali- ja kiviaines </w:t>
            </w:r>
          </w:p>
          <w:p w:rsidR="00012E60" w:rsidRDefault="00012E60" w:rsidP="00012E60">
            <w:pPr>
              <w:rPr>
                <w:rFonts w:ascii="Times New Roman" w:hAnsi="Times New Roman"/>
              </w:rPr>
            </w:pPr>
            <w:r>
              <w:rPr>
                <w:rFonts w:ascii="Times New Roman" w:hAnsi="Times New Roman"/>
              </w:rPr>
              <w:t>yhteensä</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67 %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84 %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40 %</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17 %</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33 %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68 %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80 %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75 %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70 %</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asfaltti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26 %</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12 %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24 %</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9 %</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5 %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27 %</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puu</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41 %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metalli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1 %</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0,2 %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40 %</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14 %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4 %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3 %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kipsi</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0,3 %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0,4 %</w:t>
            </w:r>
          </w:p>
        </w:tc>
      </w:tr>
      <w:tr w:rsidR="00012E60" w:rsidTr="00012E60">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muovi</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1058"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0,1 %</w:t>
            </w:r>
          </w:p>
        </w:tc>
        <w:tc>
          <w:tcPr>
            <w:tcW w:w="993"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3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816" w:type="dxa"/>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2 %</w:t>
            </w:r>
          </w:p>
        </w:tc>
        <w:tc>
          <w:tcPr>
            <w:tcW w:w="0" w:type="auto"/>
          </w:tcPr>
          <w:p w:rsidR="00012E60" w:rsidRDefault="00012E60" w:rsidP="00012E6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t>
            </w:r>
          </w:p>
        </w:tc>
      </w:tr>
      <w:tr w:rsidR="00012E60" w:rsidTr="0001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012E60" w:rsidRDefault="00012E60" w:rsidP="00012E60">
            <w:pPr>
              <w:rPr>
                <w:rFonts w:ascii="Times New Roman" w:hAnsi="Times New Roman"/>
              </w:rPr>
            </w:pPr>
            <w:r>
              <w:rPr>
                <w:rFonts w:ascii="Times New Roman" w:hAnsi="Times New Roman"/>
              </w:rPr>
              <w:t>sekalaista</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7 %</w:t>
            </w:r>
          </w:p>
        </w:tc>
        <w:tc>
          <w:tcPr>
            <w:tcW w:w="1058"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2 %</w:t>
            </w:r>
          </w:p>
        </w:tc>
        <w:tc>
          <w:tcPr>
            <w:tcW w:w="993"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36 %</w:t>
            </w:r>
          </w:p>
        </w:tc>
        <w:tc>
          <w:tcPr>
            <w:tcW w:w="83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34 %</w:t>
            </w:r>
          </w:p>
        </w:tc>
        <w:tc>
          <w:tcPr>
            <w:tcW w:w="816" w:type="dxa"/>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12 %</w:t>
            </w:r>
          </w:p>
        </w:tc>
        <w:tc>
          <w:tcPr>
            <w:tcW w:w="0" w:type="auto"/>
          </w:tcPr>
          <w:p w:rsidR="00012E60" w:rsidRDefault="00012E60" w:rsidP="00012E6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3 %</w:t>
            </w:r>
          </w:p>
        </w:tc>
      </w:tr>
    </w:tbl>
    <w:p w:rsidR="00012E60" w:rsidRDefault="00012E60" w:rsidP="002F24CD">
      <w:pPr>
        <w:rPr>
          <w:rFonts w:ascii="Times New Roman" w:hAnsi="Times New Roman"/>
          <w:szCs w:val="22"/>
        </w:rPr>
      </w:pPr>
    </w:p>
    <w:p w:rsidR="00012E60" w:rsidRDefault="00012E60" w:rsidP="002F24CD">
      <w:pPr>
        <w:rPr>
          <w:rFonts w:ascii="Times New Roman" w:hAnsi="Times New Roman"/>
          <w:szCs w:val="22"/>
        </w:rPr>
      </w:pPr>
    </w:p>
    <w:p w:rsidR="00012E60" w:rsidRPr="009D41A7" w:rsidRDefault="00012E60" w:rsidP="002F24CD">
      <w:pPr>
        <w:rPr>
          <w:rFonts w:ascii="Times New Roman" w:hAnsi="Times New Roman"/>
          <w:szCs w:val="22"/>
        </w:rPr>
      </w:pPr>
      <w:r>
        <w:rPr>
          <w:rFonts w:ascii="Times New Roman" w:hAnsi="Times New Roman"/>
          <w:szCs w:val="22"/>
        </w:rPr>
        <w:t xml:space="preserve">Rakennus- ja purkujätteestä valtaosa, 57 % syntyy korjaustyömailla, 27 % kokonaisten rakennusten purkamisesta ja 16 % uudisrakentamisesta. Etenkin uudisrakentamisen </w:t>
      </w:r>
      <w:r w:rsidR="004E4B8B">
        <w:rPr>
          <w:rFonts w:ascii="Times New Roman" w:hAnsi="Times New Roman"/>
          <w:szCs w:val="22"/>
        </w:rPr>
        <w:t xml:space="preserve">rakennusjätemäärän </w:t>
      </w:r>
      <w:r>
        <w:rPr>
          <w:rFonts w:ascii="Times New Roman" w:hAnsi="Times New Roman"/>
          <w:szCs w:val="22"/>
        </w:rPr>
        <w:t>osuus on jatkuvasti pienentynyt mater</w:t>
      </w:r>
      <w:r>
        <w:rPr>
          <w:rFonts w:ascii="Times New Roman" w:hAnsi="Times New Roman"/>
          <w:szCs w:val="22"/>
        </w:rPr>
        <w:t>i</w:t>
      </w:r>
      <w:r>
        <w:rPr>
          <w:rFonts w:ascii="Times New Roman" w:hAnsi="Times New Roman"/>
          <w:szCs w:val="22"/>
        </w:rPr>
        <w:t>aalitehokkaampien toimintatapojen ansiosta.</w:t>
      </w:r>
    </w:p>
    <w:p w:rsidR="009C42FE" w:rsidRDefault="009C42FE" w:rsidP="002F24CD">
      <w:pPr>
        <w:rPr>
          <w:rFonts w:ascii="Times New Roman" w:hAnsi="Times New Roman"/>
          <w:szCs w:val="22"/>
        </w:rPr>
      </w:pPr>
    </w:p>
    <w:p w:rsidR="004308BD" w:rsidRDefault="00D17A52" w:rsidP="002F24CD">
      <w:pPr>
        <w:rPr>
          <w:rFonts w:ascii="Times New Roman" w:hAnsi="Times New Roman"/>
          <w:szCs w:val="22"/>
        </w:rPr>
      </w:pPr>
      <w:r>
        <w:rPr>
          <w:rFonts w:ascii="Times New Roman" w:hAnsi="Times New Roman"/>
          <w:noProof/>
          <w:szCs w:val="22"/>
          <w:lang w:eastAsia="fi-FI"/>
        </w:rPr>
        <mc:AlternateContent>
          <mc:Choice Requires="wps">
            <w:drawing>
              <wp:anchor distT="0" distB="0" distL="114300" distR="114300" simplePos="0" relativeHeight="251659264" behindDoc="0" locked="0" layoutInCell="1" allowOverlap="1">
                <wp:simplePos x="0" y="0"/>
                <wp:positionH relativeFrom="column">
                  <wp:posOffset>3891667</wp:posOffset>
                </wp:positionH>
                <wp:positionV relativeFrom="paragraph">
                  <wp:posOffset>1314809</wp:posOffset>
                </wp:positionV>
                <wp:extent cx="2639833" cy="683812"/>
                <wp:effectExtent l="0" t="0" r="8255" b="2540"/>
                <wp:wrapNone/>
                <wp:docPr id="49" name="Tekstiruutu 49"/>
                <wp:cNvGraphicFramePr/>
                <a:graphic xmlns:a="http://schemas.openxmlformats.org/drawingml/2006/main">
                  <a:graphicData uri="http://schemas.microsoft.com/office/word/2010/wordprocessingShape">
                    <wps:wsp>
                      <wps:cNvSpPr txBox="1"/>
                      <wps:spPr>
                        <a:xfrm>
                          <a:off x="0" y="0"/>
                          <a:ext cx="2639833" cy="6838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632E" w:rsidRPr="00A86E6D" w:rsidRDefault="004F632E">
                            <w:pPr>
                              <w:rPr>
                                <w:rFonts w:ascii="Times New Roman" w:hAnsi="Times New Roman"/>
                                <w:i/>
                              </w:rPr>
                            </w:pPr>
                            <w:r w:rsidRPr="00A86E6D">
                              <w:rPr>
                                <w:rFonts w:ascii="Times New Roman" w:hAnsi="Times New Roman"/>
                                <w:i/>
                              </w:rPr>
                              <w:t>Talonrakentamisen jätteiden jakautuminen toimenpiteen mukaan (Lähde: Tilastoke</w:t>
                            </w:r>
                            <w:r w:rsidRPr="00A86E6D">
                              <w:rPr>
                                <w:rFonts w:ascii="Times New Roman" w:hAnsi="Times New Roman"/>
                                <w:i/>
                              </w:rPr>
                              <w:t>s</w:t>
                            </w:r>
                            <w:r w:rsidRPr="00A86E6D">
                              <w:rPr>
                                <w:rFonts w:ascii="Times New Roman" w:hAnsi="Times New Roman"/>
                                <w:i/>
                              </w:rPr>
                              <w:t>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iruutu 49" o:spid="_x0000_s1026" type="#_x0000_t202" style="position:absolute;margin-left:306.45pt;margin-top:103.55pt;width:207.85pt;height:53.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" fillcolor="white [3201]" stroked="f" strokeweight=".5pt">
                <v:textbox>
                  <w:txbxContent>
                    <w:p w:rsidR="00741F7B" w:rsidRPr="00A86E6D" w:rsidRDefault="00741F7B">
                      <w:pPr>
                        <w:rPr>
                          <w:rFonts w:ascii="Times New Roman" w:hAnsi="Times New Roman"/>
                          <w:i/>
                        </w:rPr>
                      </w:pPr>
                      <w:r w:rsidRPr="00A86E6D">
                        <w:rPr>
                          <w:rFonts w:ascii="Times New Roman" w:hAnsi="Times New Roman"/>
                          <w:i/>
                        </w:rPr>
                        <w:t>Talonrakentamisen jätteiden jakautum</w:t>
                      </w:r>
                      <w:r w:rsidRPr="00A86E6D">
                        <w:rPr>
                          <w:rFonts w:ascii="Times New Roman" w:hAnsi="Times New Roman"/>
                          <w:i/>
                        </w:rPr>
                        <w:t>i</w:t>
                      </w:r>
                      <w:r w:rsidRPr="00A86E6D">
                        <w:rPr>
                          <w:rFonts w:ascii="Times New Roman" w:hAnsi="Times New Roman"/>
                          <w:i/>
                        </w:rPr>
                        <w:t>nen toimenpiteen mukaan (Lähde: Tilastoke</w:t>
                      </w:r>
                      <w:r w:rsidRPr="00A86E6D">
                        <w:rPr>
                          <w:rFonts w:ascii="Times New Roman" w:hAnsi="Times New Roman"/>
                          <w:i/>
                        </w:rPr>
                        <w:t>s</w:t>
                      </w:r>
                      <w:r w:rsidRPr="00A86E6D">
                        <w:rPr>
                          <w:rFonts w:ascii="Times New Roman" w:hAnsi="Times New Roman"/>
                          <w:i/>
                        </w:rPr>
                        <w:t>kus)</w:t>
                      </w:r>
                    </w:p>
                  </w:txbxContent>
                </v:textbox>
              </v:shape>
            </w:pict>
          </mc:Fallback>
        </mc:AlternateContent>
      </w:r>
      <w:r w:rsidR="004308BD" w:rsidRPr="004308BD">
        <w:rPr>
          <w:rFonts w:ascii="Times New Roman" w:hAnsi="Times New Roman"/>
          <w:noProof/>
          <w:szCs w:val="22"/>
          <w:lang w:eastAsia="fi-FI"/>
        </w:rPr>
        <w:drawing>
          <wp:inline distT="0" distB="0" distL="0" distR="0" wp14:anchorId="0051AB10" wp14:editId="581C3E82">
            <wp:extent cx="3891064" cy="2062431"/>
            <wp:effectExtent l="0" t="0" r="14605" b="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08BD" w:rsidRDefault="004308BD" w:rsidP="00B2024D">
      <w:pPr>
        <w:rPr>
          <w:rFonts w:ascii="Times New Roman" w:hAnsi="Times New Roman"/>
        </w:rPr>
      </w:pPr>
    </w:p>
    <w:p w:rsidR="00B2024D" w:rsidRPr="00980FE6" w:rsidRDefault="00205213" w:rsidP="00B2024D">
      <w:pPr>
        <w:rPr>
          <w:rFonts w:ascii="Times New Roman" w:hAnsi="Times New Roman"/>
        </w:rPr>
      </w:pPr>
      <w:r w:rsidRPr="00980FE6">
        <w:rPr>
          <w:rFonts w:ascii="Times New Roman" w:hAnsi="Times New Roman"/>
        </w:rPr>
        <w:t>Tulevaisuudessa rakennus- ja purkujätemäärien voidaan odottaa jossain määrin kasvavan sodanjälkeisen, määrä</w:t>
      </w:r>
      <w:r w:rsidRPr="00980FE6">
        <w:rPr>
          <w:rFonts w:ascii="Times New Roman" w:hAnsi="Times New Roman"/>
        </w:rPr>
        <w:t>l</w:t>
      </w:r>
      <w:r w:rsidRPr="00980FE6">
        <w:rPr>
          <w:rFonts w:ascii="Times New Roman" w:hAnsi="Times New Roman"/>
        </w:rPr>
        <w:t>tään suuren rakennuskannan tullessa korja</w:t>
      </w:r>
      <w:r w:rsidR="00980FE6">
        <w:rPr>
          <w:rFonts w:ascii="Times New Roman" w:hAnsi="Times New Roman"/>
        </w:rPr>
        <w:t>usikään ja</w:t>
      </w:r>
      <w:r w:rsidRPr="00980FE6">
        <w:rPr>
          <w:rFonts w:ascii="Times New Roman" w:hAnsi="Times New Roman"/>
        </w:rPr>
        <w:t xml:space="preserve"> rakennusten energiatehokkuusvaatimusten kiristyessä.</w:t>
      </w:r>
      <w:r w:rsidR="00980FE6" w:rsidRPr="00980FE6">
        <w:rPr>
          <w:rFonts w:ascii="Times New Roman" w:hAnsi="Times New Roman"/>
        </w:rPr>
        <w:t xml:space="preserve"> </w:t>
      </w:r>
      <w:r w:rsidR="00B2024D" w:rsidRPr="00980FE6">
        <w:rPr>
          <w:rFonts w:ascii="Times New Roman" w:hAnsi="Times New Roman"/>
        </w:rPr>
        <w:t>Rake</w:t>
      </w:r>
      <w:r w:rsidR="00B2024D" w:rsidRPr="00980FE6">
        <w:rPr>
          <w:rFonts w:ascii="Times New Roman" w:hAnsi="Times New Roman"/>
        </w:rPr>
        <w:t>n</w:t>
      </w:r>
      <w:r w:rsidR="00B2024D" w:rsidRPr="00980FE6">
        <w:rPr>
          <w:rFonts w:ascii="Times New Roman" w:hAnsi="Times New Roman"/>
        </w:rPr>
        <w:t xml:space="preserve">taminen </w:t>
      </w:r>
      <w:r w:rsidR="00980FE6" w:rsidRPr="00980FE6">
        <w:rPr>
          <w:rFonts w:ascii="Times New Roman" w:hAnsi="Times New Roman"/>
        </w:rPr>
        <w:t xml:space="preserve">ja korjaaminen ovat kuitenkin </w:t>
      </w:r>
      <w:r w:rsidR="00B2024D" w:rsidRPr="00980FE6">
        <w:rPr>
          <w:rFonts w:ascii="Times New Roman" w:hAnsi="Times New Roman"/>
        </w:rPr>
        <w:t>riippuvai</w:t>
      </w:r>
      <w:r w:rsidR="00980FE6" w:rsidRPr="00980FE6">
        <w:rPr>
          <w:rFonts w:ascii="Times New Roman" w:hAnsi="Times New Roman"/>
        </w:rPr>
        <w:t>sia</w:t>
      </w:r>
      <w:r w:rsidR="00B2024D" w:rsidRPr="00980FE6">
        <w:rPr>
          <w:rFonts w:ascii="Times New Roman" w:hAnsi="Times New Roman"/>
        </w:rPr>
        <w:t xml:space="preserve"> talouden suhdanteista, joten luotettavaa arviota rakennusjätte</w:t>
      </w:r>
      <w:r w:rsidR="00B2024D" w:rsidRPr="00980FE6">
        <w:rPr>
          <w:rFonts w:ascii="Times New Roman" w:hAnsi="Times New Roman"/>
        </w:rPr>
        <w:t>i</w:t>
      </w:r>
      <w:r w:rsidR="00B2024D" w:rsidRPr="00980FE6">
        <w:rPr>
          <w:rFonts w:ascii="Times New Roman" w:hAnsi="Times New Roman"/>
        </w:rPr>
        <w:t xml:space="preserve">den määrien kehityksestä on vaikea tehdä. </w:t>
      </w:r>
    </w:p>
    <w:p w:rsidR="00AD1816" w:rsidRPr="001972EA" w:rsidRDefault="00AD1816" w:rsidP="00832B34">
      <w:pPr>
        <w:rPr>
          <w:rFonts w:ascii="Times New Roman" w:hAnsi="Times New Roman"/>
          <w:color w:val="FF0000"/>
        </w:rPr>
      </w:pPr>
    </w:p>
    <w:p w:rsidR="00EC1C32" w:rsidRPr="00AE7C48" w:rsidRDefault="00F2071E" w:rsidP="00832B34">
      <w:pPr>
        <w:rPr>
          <w:rFonts w:ascii="Times New Roman" w:hAnsi="Times New Roman"/>
          <w:b/>
          <w:i/>
        </w:rPr>
      </w:pPr>
      <w:r w:rsidRPr="00AE7C48">
        <w:rPr>
          <w:rFonts w:ascii="Times New Roman" w:hAnsi="Times New Roman"/>
          <w:b/>
          <w:i/>
        </w:rPr>
        <w:t xml:space="preserve">Rakennusjätteiden kierrätyksen </w:t>
      </w:r>
      <w:r w:rsidR="00EC1C32" w:rsidRPr="00AE7C48">
        <w:rPr>
          <w:rFonts w:ascii="Times New Roman" w:hAnsi="Times New Roman"/>
          <w:b/>
          <w:i/>
        </w:rPr>
        <w:t>tilanne</w:t>
      </w:r>
    </w:p>
    <w:p w:rsidR="005B6BD6" w:rsidRPr="009D41A7" w:rsidRDefault="005B6BD6" w:rsidP="005B6BD6">
      <w:pPr>
        <w:rPr>
          <w:rFonts w:ascii="Times New Roman" w:hAnsi="Times New Roman"/>
          <w:szCs w:val="22"/>
        </w:rPr>
      </w:pPr>
    </w:p>
    <w:p w:rsidR="00D17A52" w:rsidRDefault="00D37900" w:rsidP="00D81264">
      <w:pPr>
        <w:autoSpaceDE w:val="0"/>
        <w:autoSpaceDN w:val="0"/>
        <w:adjustRightInd w:val="0"/>
        <w:rPr>
          <w:rFonts w:ascii="Times New Roman" w:hAnsi="Times New Roman"/>
          <w:szCs w:val="22"/>
        </w:rPr>
      </w:pPr>
      <w:r w:rsidRPr="00A97ACC">
        <w:rPr>
          <w:rFonts w:ascii="Times New Roman" w:hAnsi="Times New Roman"/>
          <w:szCs w:val="22"/>
        </w:rPr>
        <w:t xml:space="preserve">Rakennusjätteiden hyödyntämismahdollisuudet vaihtelevat </w:t>
      </w:r>
      <w:r w:rsidR="00F2071E">
        <w:rPr>
          <w:rFonts w:ascii="Times New Roman" w:hAnsi="Times New Roman"/>
          <w:szCs w:val="22"/>
        </w:rPr>
        <w:t xml:space="preserve">jätejakeittain ja alueellisesti maassamme </w:t>
      </w:r>
      <w:r w:rsidRPr="00A97ACC">
        <w:rPr>
          <w:rFonts w:ascii="Times New Roman" w:hAnsi="Times New Roman"/>
          <w:szCs w:val="22"/>
        </w:rPr>
        <w:t xml:space="preserve">suuresti. </w:t>
      </w:r>
      <w:r w:rsidR="00AA75D4">
        <w:rPr>
          <w:rFonts w:ascii="Times New Roman" w:hAnsi="Times New Roman"/>
          <w:szCs w:val="22"/>
        </w:rPr>
        <w:t>E</w:t>
      </w:r>
      <w:r w:rsidR="00AA75D4" w:rsidRPr="00A97ACC">
        <w:rPr>
          <w:rFonts w:ascii="Times New Roman" w:hAnsi="Times New Roman"/>
          <w:szCs w:val="22"/>
        </w:rPr>
        <w:t>r</w:t>
      </w:r>
      <w:r w:rsidR="00AA75D4" w:rsidRPr="00A97ACC">
        <w:rPr>
          <w:rFonts w:ascii="Times New Roman" w:hAnsi="Times New Roman"/>
          <w:szCs w:val="22"/>
        </w:rPr>
        <w:t>i</w:t>
      </w:r>
      <w:r w:rsidR="00AA75D4" w:rsidRPr="00A97ACC">
        <w:rPr>
          <w:rFonts w:ascii="Times New Roman" w:hAnsi="Times New Roman"/>
          <w:szCs w:val="22"/>
        </w:rPr>
        <w:t>tyisesti huono</w:t>
      </w:r>
      <w:r w:rsidR="00AA75D4">
        <w:rPr>
          <w:rFonts w:ascii="Times New Roman" w:hAnsi="Times New Roman"/>
          <w:szCs w:val="22"/>
        </w:rPr>
        <w:t>laatuisen</w:t>
      </w:r>
      <w:r w:rsidR="00AA75D4" w:rsidRPr="00A97ACC">
        <w:rPr>
          <w:rFonts w:ascii="Times New Roman" w:hAnsi="Times New Roman"/>
          <w:szCs w:val="22"/>
        </w:rPr>
        <w:t xml:space="preserve"> </w:t>
      </w:r>
      <w:r w:rsidR="00AA75D4">
        <w:rPr>
          <w:rFonts w:ascii="Times New Roman" w:hAnsi="Times New Roman"/>
          <w:szCs w:val="22"/>
        </w:rPr>
        <w:t>puujätteen</w:t>
      </w:r>
      <w:r w:rsidRPr="00A97ACC">
        <w:rPr>
          <w:rFonts w:ascii="Times New Roman" w:hAnsi="Times New Roman"/>
          <w:szCs w:val="22"/>
        </w:rPr>
        <w:t xml:space="preserve"> hyödyntäminen materiaalina on hankalaa, joten se menee pääasiassa polttoon. Sen sijaan pelti ja muu metalliromu on haluttua tavaraa, joten se menee teollisuuden raaka-aineeksi </w:t>
      </w:r>
      <w:r w:rsidR="00D17A52">
        <w:rPr>
          <w:rFonts w:ascii="Times New Roman" w:hAnsi="Times New Roman"/>
          <w:szCs w:val="22"/>
        </w:rPr>
        <w:t>uuden</w:t>
      </w:r>
      <w:r w:rsidRPr="00A97ACC">
        <w:rPr>
          <w:rFonts w:ascii="Times New Roman" w:hAnsi="Times New Roman"/>
          <w:szCs w:val="22"/>
        </w:rPr>
        <w:t xml:space="preserve"> metallin valmistukseen. </w:t>
      </w:r>
      <w:r w:rsidR="00A97ACC" w:rsidRPr="00A97ACC">
        <w:rPr>
          <w:rFonts w:ascii="Times New Roman" w:hAnsi="Times New Roman"/>
          <w:szCs w:val="22"/>
        </w:rPr>
        <w:t xml:space="preserve">Nykyään tavanomaisin tapa hyödyntää purkubetonia on käyttää sitä </w:t>
      </w:r>
      <w:r w:rsidR="00A97ACC" w:rsidRPr="00A97ACC">
        <w:rPr>
          <w:rFonts w:ascii="Times New Roman" w:hAnsi="Times New Roman"/>
          <w:bCs/>
          <w:szCs w:val="22"/>
        </w:rPr>
        <w:t xml:space="preserve">murskattuna </w:t>
      </w:r>
      <w:r w:rsidR="00A97ACC" w:rsidRPr="00A97ACC">
        <w:rPr>
          <w:rFonts w:ascii="Times New Roman" w:hAnsi="Times New Roman"/>
          <w:szCs w:val="22"/>
        </w:rPr>
        <w:t>maanrakentam</w:t>
      </w:r>
      <w:r w:rsidR="00A97ACC" w:rsidRPr="00A97ACC">
        <w:rPr>
          <w:rFonts w:ascii="Times New Roman" w:hAnsi="Times New Roman"/>
          <w:szCs w:val="22"/>
        </w:rPr>
        <w:t>i</w:t>
      </w:r>
      <w:r w:rsidR="00A97ACC" w:rsidRPr="00A97ACC">
        <w:rPr>
          <w:rFonts w:ascii="Times New Roman" w:hAnsi="Times New Roman"/>
          <w:szCs w:val="22"/>
        </w:rPr>
        <w:t xml:space="preserve">sessa, mikä on sopinut hyvin yhteen perinteisen, maansiirtoon perustuvan, rikkovan purkutavan kanssa. Lisäksi murskaaminen on lähes ainoa tapa paikallavaletun betonin kierrätykseen. Murskattua betonia, josta teräkset on poistettu sulatettavaksi, voidaan käyttää maanrakentamisen ohella uuden betonin runkoaineena. </w:t>
      </w:r>
      <w:r w:rsidRPr="00A97ACC">
        <w:rPr>
          <w:rFonts w:ascii="Times New Roman" w:hAnsi="Times New Roman"/>
          <w:i/>
          <w:szCs w:val="22"/>
        </w:rPr>
        <w:t xml:space="preserve"> </w:t>
      </w:r>
      <w:r w:rsidR="00A97ACC">
        <w:rPr>
          <w:rFonts w:ascii="Times New Roman" w:hAnsi="Times New Roman"/>
          <w:szCs w:val="22"/>
        </w:rPr>
        <w:t>Pieniä määriä b</w:t>
      </w:r>
      <w:r w:rsidR="00A97ACC">
        <w:rPr>
          <w:rFonts w:ascii="Times New Roman" w:hAnsi="Times New Roman"/>
          <w:szCs w:val="22"/>
        </w:rPr>
        <w:t>e</w:t>
      </w:r>
      <w:r w:rsidR="00A97ACC">
        <w:rPr>
          <w:rFonts w:ascii="Times New Roman" w:hAnsi="Times New Roman"/>
          <w:szCs w:val="22"/>
        </w:rPr>
        <w:t xml:space="preserve">toni- ja tiilimursketta on voinut </w:t>
      </w:r>
      <w:r w:rsidR="00120E37">
        <w:rPr>
          <w:rFonts w:ascii="Times New Roman" w:hAnsi="Times New Roman"/>
          <w:szCs w:val="22"/>
        </w:rPr>
        <w:t xml:space="preserve">kuntien määräyksillä käyttää </w:t>
      </w:r>
      <w:r w:rsidR="00A97ACC">
        <w:rPr>
          <w:rFonts w:ascii="Times New Roman" w:hAnsi="Times New Roman"/>
          <w:szCs w:val="22"/>
        </w:rPr>
        <w:t>rakentamisessa korvaamaan maa-ainesta</w:t>
      </w:r>
      <w:r w:rsidR="00120E37">
        <w:rPr>
          <w:rFonts w:ascii="Times New Roman" w:hAnsi="Times New Roman"/>
          <w:szCs w:val="22"/>
        </w:rPr>
        <w:t>.</w:t>
      </w:r>
      <w:r w:rsidR="00A97ACC">
        <w:rPr>
          <w:rFonts w:ascii="Times New Roman" w:hAnsi="Times New Roman"/>
          <w:szCs w:val="22"/>
        </w:rPr>
        <w:t xml:space="preserve"> </w:t>
      </w:r>
    </w:p>
    <w:p w:rsidR="00D17A52" w:rsidRDefault="00D17A52" w:rsidP="00D81264">
      <w:pPr>
        <w:autoSpaceDE w:val="0"/>
        <w:autoSpaceDN w:val="0"/>
        <w:adjustRightInd w:val="0"/>
        <w:rPr>
          <w:rFonts w:ascii="Times New Roman" w:hAnsi="Times New Roman"/>
          <w:szCs w:val="22"/>
        </w:rPr>
      </w:pPr>
    </w:p>
    <w:p w:rsidR="00D81264" w:rsidRPr="00D17A52" w:rsidRDefault="00D37900" w:rsidP="00D81264">
      <w:pPr>
        <w:autoSpaceDE w:val="0"/>
        <w:autoSpaceDN w:val="0"/>
        <w:adjustRightInd w:val="0"/>
        <w:rPr>
          <w:rFonts w:ascii="Times New Roman" w:hAnsi="Times New Roman"/>
        </w:rPr>
      </w:pPr>
      <w:r w:rsidRPr="00D17A52">
        <w:rPr>
          <w:rFonts w:ascii="Times New Roman" w:hAnsi="Times New Roman"/>
          <w:szCs w:val="22"/>
        </w:rPr>
        <w:t>Nykyisellään rakennusjätteitä arvioidaan hyödynnettävän noin 40</w:t>
      </w:r>
      <w:r w:rsidRPr="00D17A52">
        <w:rPr>
          <w:rFonts w:ascii="Times New Roman" w:hAnsi="Times New Roman"/>
          <w:szCs w:val="22"/>
        </w:rPr>
        <w:sym w:font="Symbol" w:char="F02D"/>
      </w:r>
      <w:r w:rsidRPr="00D17A52">
        <w:rPr>
          <w:rFonts w:ascii="Times New Roman" w:hAnsi="Times New Roman"/>
          <w:szCs w:val="22"/>
        </w:rPr>
        <w:t xml:space="preserve">50 % </w:t>
      </w:r>
      <w:r w:rsidR="004E067A" w:rsidRPr="00D17A52">
        <w:rPr>
          <w:rFonts w:ascii="Times New Roman" w:hAnsi="Times New Roman"/>
          <w:szCs w:val="22"/>
        </w:rPr>
        <w:t xml:space="preserve">riippuen </w:t>
      </w:r>
      <w:r w:rsidRPr="00D17A52">
        <w:rPr>
          <w:rFonts w:ascii="Times New Roman" w:hAnsi="Times New Roman"/>
          <w:szCs w:val="22"/>
        </w:rPr>
        <w:t>työmaasta. Purkutyömailla hy</w:t>
      </w:r>
      <w:r w:rsidRPr="00D17A52">
        <w:rPr>
          <w:rFonts w:ascii="Times New Roman" w:hAnsi="Times New Roman"/>
          <w:szCs w:val="22"/>
        </w:rPr>
        <w:t>ö</w:t>
      </w:r>
      <w:r w:rsidRPr="00D17A52">
        <w:rPr>
          <w:rFonts w:ascii="Times New Roman" w:hAnsi="Times New Roman"/>
          <w:szCs w:val="22"/>
        </w:rPr>
        <w:t>dyntämisaste olisi korkein.</w:t>
      </w:r>
      <w:r w:rsidR="00D81264" w:rsidRPr="00D17A52">
        <w:rPr>
          <w:rFonts w:ascii="Times New Roman" w:hAnsi="Times New Roman"/>
        </w:rPr>
        <w:t xml:space="preserve"> Tilastokeskuksen viimeisimmän julkistuksen mukaan vuonna 2011</w:t>
      </w:r>
      <w:r w:rsidR="00D81264" w:rsidRPr="00D17A52">
        <w:rPr>
          <w:rFonts w:ascii="Times New Roman" w:hAnsi="Times New Roman"/>
          <w:szCs w:val="22"/>
        </w:rPr>
        <w:t xml:space="preserve"> käytetty tai käyttöön </w:t>
      </w:r>
      <w:r w:rsidR="00D81264" w:rsidRPr="00D17A52">
        <w:rPr>
          <w:rFonts w:ascii="Times New Roman" w:hAnsi="Times New Roman"/>
          <w:szCs w:val="22"/>
        </w:rPr>
        <w:lastRenderedPageBreak/>
        <w:t>käsitelty määrä mineraalijätteitä oli 1,3 miljoonaa tonnia, metallijätteitä 100 000 tonnia. Rakentamisen puuainesj</w:t>
      </w:r>
      <w:r w:rsidR="00D81264" w:rsidRPr="00D17A52">
        <w:rPr>
          <w:rFonts w:ascii="Times New Roman" w:hAnsi="Times New Roman"/>
          <w:szCs w:val="22"/>
        </w:rPr>
        <w:t>ä</w:t>
      </w:r>
      <w:r w:rsidR="00D81264" w:rsidRPr="00D17A52">
        <w:rPr>
          <w:rFonts w:ascii="Times New Roman" w:hAnsi="Times New Roman"/>
          <w:szCs w:val="22"/>
        </w:rPr>
        <w:t>tettä käytettiin energiantuotannossa 250 000 tonnia. Kuitenkin noin 250 000 tonnia rakennusjätteitä päätyi kaat</w:t>
      </w:r>
      <w:r w:rsidR="00D81264" w:rsidRPr="00D17A52">
        <w:rPr>
          <w:rFonts w:ascii="Times New Roman" w:hAnsi="Times New Roman"/>
          <w:szCs w:val="22"/>
        </w:rPr>
        <w:t>o</w:t>
      </w:r>
      <w:r w:rsidR="00D81264" w:rsidRPr="00D17A52">
        <w:rPr>
          <w:rFonts w:ascii="Times New Roman" w:hAnsi="Times New Roman"/>
          <w:szCs w:val="22"/>
        </w:rPr>
        <w:t xml:space="preserve">paikalle, ja sekajätteen mukana jonkin verran </w:t>
      </w:r>
      <w:commentRangeStart w:id="1"/>
      <w:r w:rsidR="00D81264" w:rsidRPr="00D17A52">
        <w:rPr>
          <w:rFonts w:ascii="Times New Roman" w:hAnsi="Times New Roman"/>
          <w:szCs w:val="22"/>
        </w:rPr>
        <w:t>lisää</w:t>
      </w:r>
      <w:commentRangeEnd w:id="1"/>
      <w:r w:rsidR="0011508C">
        <w:rPr>
          <w:rStyle w:val="Kommentinviite"/>
        </w:rPr>
        <w:commentReference w:id="1"/>
      </w:r>
      <w:r w:rsidR="00D81264" w:rsidRPr="00D17A52">
        <w:rPr>
          <w:rFonts w:ascii="Times New Roman" w:hAnsi="Times New Roman"/>
          <w:szCs w:val="22"/>
        </w:rPr>
        <w:t>.</w:t>
      </w:r>
    </w:p>
    <w:p w:rsidR="00D17A52" w:rsidRPr="00D17A52" w:rsidRDefault="00D17A52" w:rsidP="00F55970">
      <w:pPr>
        <w:rPr>
          <w:rFonts w:ascii="Times New Roman" w:hAnsi="Times New Roman"/>
        </w:rPr>
      </w:pPr>
    </w:p>
    <w:p w:rsidR="00F55970" w:rsidRDefault="00F55970" w:rsidP="00F55970">
      <w:pPr>
        <w:rPr>
          <w:rFonts w:ascii="Times New Roman" w:hAnsi="Times New Roman"/>
        </w:rPr>
      </w:pPr>
      <w:r w:rsidRPr="00D17A52">
        <w:rPr>
          <w:rFonts w:ascii="Times New Roman" w:hAnsi="Times New Roman"/>
        </w:rPr>
        <w:t xml:space="preserve">Suomessa rakennus- ja purkujätteen </w:t>
      </w:r>
      <w:r w:rsidR="00B64136" w:rsidRPr="00D17A52">
        <w:rPr>
          <w:rFonts w:ascii="Times New Roman" w:hAnsi="Times New Roman"/>
        </w:rPr>
        <w:t>kierrätys</w:t>
      </w:r>
      <w:r w:rsidRPr="00D17A52">
        <w:rPr>
          <w:rFonts w:ascii="Times New Roman" w:hAnsi="Times New Roman"/>
        </w:rPr>
        <w:t>aste on arvioitu 26 %:iin</w:t>
      </w:r>
      <w:r w:rsidR="00B64136" w:rsidRPr="00D17A52">
        <w:rPr>
          <w:rFonts w:ascii="Times New Roman" w:hAnsi="Times New Roman"/>
        </w:rPr>
        <w:t xml:space="preserve"> (ilman </w:t>
      </w:r>
      <w:r w:rsidR="00B64136">
        <w:rPr>
          <w:rFonts w:ascii="Times New Roman" w:hAnsi="Times New Roman"/>
        </w:rPr>
        <w:t>energiakierrätystä)</w:t>
      </w:r>
      <w:r w:rsidRPr="00F55970">
        <w:rPr>
          <w:rFonts w:ascii="Times New Roman" w:hAnsi="Times New Roman"/>
        </w:rPr>
        <w:t>, kun muualla EU:ssa se on keskimäärin 47 %.  Syynä eroon on puujätteen suuri osuus Suomessa.</w:t>
      </w:r>
      <w:r w:rsidR="00B64136">
        <w:rPr>
          <w:rFonts w:ascii="Times New Roman" w:hAnsi="Times New Roman"/>
        </w:rPr>
        <w:t xml:space="preserve"> Kansainvälisessä kierrätysve</w:t>
      </w:r>
      <w:r w:rsidR="00B64136">
        <w:rPr>
          <w:rFonts w:ascii="Times New Roman" w:hAnsi="Times New Roman"/>
        </w:rPr>
        <w:t>r</w:t>
      </w:r>
      <w:r w:rsidR="00B64136">
        <w:rPr>
          <w:rFonts w:ascii="Times New Roman" w:hAnsi="Times New Roman"/>
        </w:rPr>
        <w:t>tailussa Suomi jää kauaksi rakennusjätekierrätyksen kärkimaista kuten Hollannista ja Tanskasta, joissa molemmissa on saavutettu yli 90 %:n kierrätysaste. Kaiken kaikkiaan eurooppalaiset tilastot kierrätyksen osalta eivät ole kovin luotettavia erilaisten kansallisten mittaus- ja tilastointikäytäntöjen takia.</w:t>
      </w:r>
    </w:p>
    <w:p w:rsidR="00B95708" w:rsidRDefault="00B95708" w:rsidP="00F55970">
      <w:pPr>
        <w:rPr>
          <w:rFonts w:ascii="Times New Roman" w:hAnsi="Times New Roman"/>
        </w:rPr>
      </w:pPr>
    </w:p>
    <w:p w:rsidR="00AA75D4" w:rsidRPr="00AE7C48" w:rsidRDefault="00AA75D4" w:rsidP="00AA75D4">
      <w:pPr>
        <w:rPr>
          <w:rFonts w:ascii="Times New Roman" w:hAnsi="Times New Roman"/>
          <w:b/>
          <w:szCs w:val="22"/>
        </w:rPr>
      </w:pPr>
      <w:r w:rsidRPr="00AE7C48">
        <w:rPr>
          <w:rFonts w:ascii="Times New Roman" w:hAnsi="Times New Roman"/>
          <w:b/>
          <w:i/>
        </w:rPr>
        <w:t>Rakennusjätetilastointi</w:t>
      </w:r>
    </w:p>
    <w:p w:rsidR="00AA75D4" w:rsidRPr="009D41A7" w:rsidRDefault="00AA75D4" w:rsidP="00AA75D4">
      <w:pPr>
        <w:rPr>
          <w:rFonts w:ascii="Times New Roman" w:hAnsi="Times New Roman"/>
          <w:szCs w:val="22"/>
        </w:rPr>
      </w:pPr>
    </w:p>
    <w:p w:rsidR="0000753F" w:rsidRDefault="0000753F" w:rsidP="00AA75D4">
      <w:pPr>
        <w:rPr>
          <w:rFonts w:ascii="Times New Roman" w:hAnsi="Times New Roman"/>
        </w:rPr>
      </w:pPr>
      <w:r>
        <w:rPr>
          <w:rFonts w:ascii="Times New Roman" w:hAnsi="Times New Roman"/>
        </w:rPr>
        <w:t xml:space="preserve">Rakennusjätteeseen liittyvän ohjauksen kannalta tieto rakennusjätteiden määrästä, laadusta ja syntypaikoista on tällä hetkellä liian epätarkkaa. </w:t>
      </w:r>
    </w:p>
    <w:p w:rsidR="0000753F" w:rsidRDefault="0000753F" w:rsidP="00AA75D4">
      <w:pPr>
        <w:rPr>
          <w:rFonts w:ascii="Times New Roman" w:hAnsi="Times New Roman"/>
        </w:rPr>
      </w:pPr>
    </w:p>
    <w:p w:rsidR="00AA75D4" w:rsidRPr="0000753F" w:rsidRDefault="00AA75D4" w:rsidP="00AA75D4">
      <w:pPr>
        <w:rPr>
          <w:rFonts w:ascii="Times New Roman" w:hAnsi="Times New Roman"/>
        </w:rPr>
      </w:pPr>
      <w:r w:rsidRPr="0000753F">
        <w:rPr>
          <w:rFonts w:ascii="Times New Roman" w:hAnsi="Times New Roman"/>
        </w:rPr>
        <w:t xml:space="preserve">Tilastokeskus tilastoi jätteet toimialakohtaisesti. </w:t>
      </w:r>
      <w:r w:rsidR="00B64136" w:rsidRPr="0000753F">
        <w:rPr>
          <w:rFonts w:ascii="Times New Roman" w:hAnsi="Times New Roman"/>
        </w:rPr>
        <w:t>Tiedot kerätään</w:t>
      </w:r>
      <w:r w:rsidRPr="0000753F">
        <w:rPr>
          <w:rFonts w:ascii="Times New Roman" w:hAnsi="Times New Roman"/>
        </w:rPr>
        <w:t xml:space="preserve"> kyselytutkimuksilla (kuluttajakyselyt tai erilliset </w:t>
      </w:r>
      <w:commentRangeStart w:id="2"/>
      <w:r w:rsidRPr="0000753F">
        <w:rPr>
          <w:rFonts w:ascii="Times New Roman" w:hAnsi="Times New Roman"/>
        </w:rPr>
        <w:t>selvitykset</w:t>
      </w:r>
      <w:commentRangeEnd w:id="2"/>
      <w:r w:rsidR="004F632E">
        <w:rPr>
          <w:rStyle w:val="Kommentinviite"/>
        </w:rPr>
        <w:commentReference w:id="2"/>
      </w:r>
      <w:r w:rsidRPr="0000753F">
        <w:rPr>
          <w:rFonts w:ascii="Times New Roman" w:hAnsi="Times New Roman"/>
        </w:rPr>
        <w:t>).  Väestörekisterikesku</w:t>
      </w:r>
      <w:r w:rsidR="009A2E2B" w:rsidRPr="0000753F">
        <w:rPr>
          <w:rFonts w:ascii="Times New Roman" w:hAnsi="Times New Roman"/>
        </w:rPr>
        <w:t>s</w:t>
      </w:r>
      <w:r w:rsidRPr="0000753F">
        <w:rPr>
          <w:rFonts w:ascii="Times New Roman" w:hAnsi="Times New Roman"/>
        </w:rPr>
        <w:t xml:space="preserve"> </w:t>
      </w:r>
      <w:r w:rsidR="009A2E2B" w:rsidRPr="0000753F">
        <w:rPr>
          <w:rFonts w:ascii="Times New Roman" w:hAnsi="Times New Roman"/>
        </w:rPr>
        <w:t>pitää</w:t>
      </w:r>
      <w:r w:rsidRPr="0000753F">
        <w:rPr>
          <w:rFonts w:ascii="Times New Roman" w:hAnsi="Times New Roman"/>
        </w:rPr>
        <w:t xml:space="preserve"> rekisteriä rakennushankkeista sekä rakennusten purkamisesta. </w:t>
      </w:r>
      <w:r w:rsidR="00435BB8" w:rsidRPr="0000753F">
        <w:rPr>
          <w:rFonts w:ascii="Times New Roman" w:hAnsi="Times New Roman"/>
        </w:rPr>
        <w:t>Luvanv</w:t>
      </w:r>
      <w:r w:rsidR="00435BB8" w:rsidRPr="0000753F">
        <w:rPr>
          <w:rFonts w:ascii="Times New Roman" w:hAnsi="Times New Roman"/>
        </w:rPr>
        <w:t>a</w:t>
      </w:r>
      <w:r w:rsidR="00435BB8" w:rsidRPr="0000753F">
        <w:rPr>
          <w:rFonts w:ascii="Times New Roman" w:hAnsi="Times New Roman"/>
        </w:rPr>
        <w:t>raisten u</w:t>
      </w:r>
      <w:r w:rsidRPr="0000753F">
        <w:rPr>
          <w:rFonts w:ascii="Times New Roman" w:hAnsi="Times New Roman"/>
        </w:rPr>
        <w:t>udisrakentamishankkeiden ja korjausrakentamishankkeiden yhteydessä tehtävä</w:t>
      </w:r>
      <w:r w:rsidR="009A2E2B" w:rsidRPr="0000753F">
        <w:rPr>
          <w:rFonts w:ascii="Times New Roman" w:hAnsi="Times New Roman"/>
        </w:rPr>
        <w:t>n</w:t>
      </w:r>
      <w:r w:rsidRPr="0000753F">
        <w:rPr>
          <w:rFonts w:ascii="Times New Roman" w:hAnsi="Times New Roman"/>
        </w:rPr>
        <w:t xml:space="preserve"> rakennushankeilmoitu</w:t>
      </w:r>
      <w:r w:rsidR="009A2E2B" w:rsidRPr="0000753F">
        <w:rPr>
          <w:rFonts w:ascii="Times New Roman" w:hAnsi="Times New Roman"/>
        </w:rPr>
        <w:t>k</w:t>
      </w:r>
      <w:r w:rsidR="009A2E2B" w:rsidRPr="0000753F">
        <w:rPr>
          <w:rFonts w:ascii="Times New Roman" w:hAnsi="Times New Roman"/>
        </w:rPr>
        <w:t>sen</w:t>
      </w:r>
      <w:r w:rsidRPr="0000753F">
        <w:rPr>
          <w:rFonts w:ascii="Times New Roman" w:hAnsi="Times New Roman"/>
        </w:rPr>
        <w:t xml:space="preserve"> </w:t>
      </w:r>
      <w:r w:rsidR="009A2E2B" w:rsidRPr="0000753F">
        <w:rPr>
          <w:rFonts w:ascii="Times New Roman" w:hAnsi="Times New Roman"/>
        </w:rPr>
        <w:t>avulla</w:t>
      </w:r>
      <w:r w:rsidRPr="0000753F">
        <w:rPr>
          <w:rFonts w:ascii="Times New Roman" w:hAnsi="Times New Roman"/>
        </w:rPr>
        <w:t xml:space="preserve"> saadaan ti</w:t>
      </w:r>
      <w:r w:rsidR="009A2E2B" w:rsidRPr="0000753F">
        <w:rPr>
          <w:rFonts w:ascii="Times New Roman" w:hAnsi="Times New Roman"/>
        </w:rPr>
        <w:t xml:space="preserve">etoa </w:t>
      </w:r>
      <w:r w:rsidRPr="0000753F">
        <w:rPr>
          <w:rFonts w:ascii="Times New Roman" w:hAnsi="Times New Roman"/>
        </w:rPr>
        <w:t xml:space="preserve">rakennuksen tilavuudesta, rakennusaineista ja korjausrakentamisen tapauksessa </w:t>
      </w:r>
      <w:r w:rsidR="009A2E2B" w:rsidRPr="0000753F">
        <w:rPr>
          <w:rFonts w:ascii="Times New Roman" w:hAnsi="Times New Roman"/>
        </w:rPr>
        <w:t>korjau</w:t>
      </w:r>
      <w:r w:rsidR="009A2E2B" w:rsidRPr="0000753F">
        <w:rPr>
          <w:rFonts w:ascii="Times New Roman" w:hAnsi="Times New Roman"/>
        </w:rPr>
        <w:t>s</w:t>
      </w:r>
      <w:r w:rsidR="009A2E2B" w:rsidRPr="0000753F">
        <w:rPr>
          <w:rFonts w:ascii="Times New Roman" w:hAnsi="Times New Roman"/>
        </w:rPr>
        <w:t>toimenpiteestä</w:t>
      </w:r>
      <w:r w:rsidRPr="0000753F">
        <w:rPr>
          <w:rFonts w:ascii="Times New Roman" w:hAnsi="Times New Roman"/>
        </w:rPr>
        <w:t xml:space="preserve">. </w:t>
      </w:r>
      <w:r w:rsidR="00435BB8" w:rsidRPr="0000753F">
        <w:rPr>
          <w:rFonts w:ascii="Times New Roman" w:hAnsi="Times New Roman"/>
        </w:rPr>
        <w:t>Kovin tarkkaa</w:t>
      </w:r>
      <w:r w:rsidRPr="0000753F">
        <w:rPr>
          <w:rFonts w:ascii="Times New Roman" w:hAnsi="Times New Roman"/>
        </w:rPr>
        <w:t xml:space="preserve"> tietoa </w:t>
      </w:r>
      <w:r w:rsidR="00435BB8" w:rsidRPr="0000753F">
        <w:rPr>
          <w:rFonts w:ascii="Times New Roman" w:hAnsi="Times New Roman"/>
        </w:rPr>
        <w:t xml:space="preserve">rakennusjätemääristä </w:t>
      </w:r>
      <w:r w:rsidRPr="0000753F">
        <w:rPr>
          <w:rFonts w:ascii="Times New Roman" w:hAnsi="Times New Roman"/>
        </w:rPr>
        <w:t xml:space="preserve">ei lomakkeen perusteella </w:t>
      </w:r>
      <w:r w:rsidR="00435BB8" w:rsidRPr="0000753F">
        <w:rPr>
          <w:rFonts w:ascii="Times New Roman" w:hAnsi="Times New Roman"/>
        </w:rPr>
        <w:t xml:space="preserve">kuitenkaan </w:t>
      </w:r>
      <w:r w:rsidRPr="0000753F">
        <w:rPr>
          <w:rFonts w:ascii="Times New Roman" w:hAnsi="Times New Roman"/>
        </w:rPr>
        <w:t>ole mahdollista laskea. Pienimpiä korjausrakentamishankkeita ei myöskään tarvitse ilmoittaa, joten ne jäävät tämän rekisterin ulo</w:t>
      </w:r>
      <w:r w:rsidRPr="0000753F">
        <w:rPr>
          <w:rFonts w:ascii="Times New Roman" w:hAnsi="Times New Roman"/>
        </w:rPr>
        <w:t>t</w:t>
      </w:r>
      <w:r w:rsidRPr="0000753F">
        <w:rPr>
          <w:rFonts w:ascii="Times New Roman" w:hAnsi="Times New Roman"/>
        </w:rPr>
        <w:t xml:space="preserve">tumattomiin. </w:t>
      </w:r>
    </w:p>
    <w:p w:rsidR="00435BB8" w:rsidRPr="0000753F" w:rsidRDefault="00435BB8" w:rsidP="00AA75D4">
      <w:pPr>
        <w:rPr>
          <w:rFonts w:ascii="Times New Roman" w:hAnsi="Times New Roman"/>
        </w:rPr>
      </w:pPr>
    </w:p>
    <w:p w:rsidR="00AA75D4" w:rsidRPr="009D41A7" w:rsidRDefault="00AA75D4" w:rsidP="00AA75D4">
      <w:pPr>
        <w:rPr>
          <w:rFonts w:ascii="Times New Roman" w:hAnsi="Times New Roman"/>
        </w:rPr>
      </w:pPr>
      <w:r w:rsidRPr="009D41A7">
        <w:rPr>
          <w:rFonts w:ascii="Times New Roman" w:hAnsi="Times New Roman"/>
        </w:rPr>
        <w:t>Rakennusten purkamisesta on myös ilmoitettava Väestörekisterikeskukseen täyttämällä ilmoitus rakennuksen poi</w:t>
      </w:r>
      <w:r w:rsidRPr="009D41A7">
        <w:rPr>
          <w:rFonts w:ascii="Times New Roman" w:hAnsi="Times New Roman"/>
        </w:rPr>
        <w:t>s</w:t>
      </w:r>
      <w:r w:rsidRPr="009D41A7">
        <w:rPr>
          <w:rFonts w:ascii="Times New Roman" w:hAnsi="Times New Roman"/>
        </w:rPr>
        <w:t xml:space="preserve">tumasta. </w:t>
      </w:r>
      <w:r>
        <w:rPr>
          <w:rFonts w:ascii="Times New Roman" w:hAnsi="Times New Roman"/>
        </w:rPr>
        <w:t>L</w:t>
      </w:r>
      <w:r w:rsidRPr="009D41A7">
        <w:rPr>
          <w:rFonts w:ascii="Times New Roman" w:hAnsi="Times New Roman"/>
        </w:rPr>
        <w:t>omakkee</w:t>
      </w:r>
      <w:r>
        <w:rPr>
          <w:rFonts w:ascii="Times New Roman" w:hAnsi="Times New Roman"/>
        </w:rPr>
        <w:t>ss</w:t>
      </w:r>
      <w:r w:rsidRPr="009D41A7">
        <w:rPr>
          <w:rFonts w:ascii="Times New Roman" w:hAnsi="Times New Roman"/>
        </w:rPr>
        <w:t>a ilmoit</w:t>
      </w:r>
      <w:r>
        <w:rPr>
          <w:rFonts w:ascii="Times New Roman" w:hAnsi="Times New Roman"/>
        </w:rPr>
        <w:t>ettavan</w:t>
      </w:r>
      <w:r w:rsidRPr="009D41A7">
        <w:rPr>
          <w:rFonts w:ascii="Times New Roman" w:hAnsi="Times New Roman"/>
        </w:rPr>
        <w:t xml:space="preserve"> rakennustunnu</w:t>
      </w:r>
      <w:r>
        <w:rPr>
          <w:rFonts w:ascii="Times New Roman" w:hAnsi="Times New Roman"/>
        </w:rPr>
        <w:t>ksen avulla</w:t>
      </w:r>
      <w:r w:rsidRPr="009D41A7">
        <w:rPr>
          <w:rFonts w:ascii="Times New Roman" w:hAnsi="Times New Roman"/>
        </w:rPr>
        <w:t xml:space="preserve"> purettava rakennus voidaan yhdistää vastaavaan rakennushankeilmoitukseen</w:t>
      </w:r>
      <w:r>
        <w:rPr>
          <w:rFonts w:ascii="Times New Roman" w:hAnsi="Times New Roman"/>
        </w:rPr>
        <w:t xml:space="preserve">, jolloin voidaan arvioida syntyvän purkujätteen määrää ja laatua. </w:t>
      </w:r>
      <w:r w:rsidRPr="009D41A7">
        <w:rPr>
          <w:rFonts w:ascii="Times New Roman" w:hAnsi="Times New Roman"/>
        </w:rPr>
        <w:t>Käytännössä onge</w:t>
      </w:r>
      <w:r w:rsidRPr="009D41A7">
        <w:rPr>
          <w:rFonts w:ascii="Times New Roman" w:hAnsi="Times New Roman"/>
        </w:rPr>
        <w:t>l</w:t>
      </w:r>
      <w:r w:rsidRPr="009D41A7">
        <w:rPr>
          <w:rFonts w:ascii="Times New Roman" w:hAnsi="Times New Roman"/>
        </w:rPr>
        <w:t>mana on, että rakennusten purkamisesta</w:t>
      </w:r>
      <w:r w:rsidR="0000753F">
        <w:rPr>
          <w:rFonts w:ascii="Times New Roman" w:hAnsi="Times New Roman"/>
        </w:rPr>
        <w:t>kin</w:t>
      </w:r>
      <w:r w:rsidRPr="009D41A7">
        <w:rPr>
          <w:rFonts w:ascii="Times New Roman" w:hAnsi="Times New Roman"/>
        </w:rPr>
        <w:t xml:space="preserve"> </w:t>
      </w:r>
      <w:r w:rsidR="0000753F">
        <w:rPr>
          <w:rFonts w:ascii="Times New Roman" w:hAnsi="Times New Roman"/>
        </w:rPr>
        <w:t>annetut</w:t>
      </w:r>
      <w:r w:rsidRPr="009D41A7">
        <w:rPr>
          <w:rFonts w:ascii="Times New Roman" w:hAnsi="Times New Roman"/>
        </w:rPr>
        <w:t xml:space="preserve"> rekisteritiedot ovat varsin epätäydellisiä.</w:t>
      </w:r>
    </w:p>
    <w:p w:rsidR="00AA75D4" w:rsidRDefault="00AA75D4" w:rsidP="00AA75D4">
      <w:pPr>
        <w:rPr>
          <w:rFonts w:ascii="Times New Roman" w:hAnsi="Times New Roman"/>
          <w:color w:val="FF0000"/>
        </w:rPr>
      </w:pPr>
    </w:p>
    <w:p w:rsidR="00AA75D4" w:rsidRDefault="00AA75D4" w:rsidP="00AA75D4">
      <w:pPr>
        <w:rPr>
          <w:rFonts w:ascii="Times New Roman" w:hAnsi="Times New Roman"/>
        </w:rPr>
      </w:pPr>
      <w:r w:rsidRPr="009D41A7">
        <w:rPr>
          <w:rFonts w:ascii="Times New Roman" w:hAnsi="Times New Roman"/>
        </w:rPr>
        <w:t xml:space="preserve">Rekisteriaineistojen pohjalta tehdyissä </w:t>
      </w:r>
      <w:r>
        <w:rPr>
          <w:rFonts w:ascii="Times New Roman" w:hAnsi="Times New Roman"/>
        </w:rPr>
        <w:t>rakennusjäte</w:t>
      </w:r>
      <w:r w:rsidRPr="009D41A7">
        <w:rPr>
          <w:rFonts w:ascii="Times New Roman" w:hAnsi="Times New Roman"/>
        </w:rPr>
        <w:t xml:space="preserve">laskelmissa </w:t>
      </w:r>
      <w:r>
        <w:rPr>
          <w:rFonts w:ascii="Times New Roman" w:hAnsi="Times New Roman"/>
        </w:rPr>
        <w:t>käytetään</w:t>
      </w:r>
      <w:r w:rsidRPr="009D41A7">
        <w:rPr>
          <w:rFonts w:ascii="Times New Roman" w:hAnsi="Times New Roman"/>
        </w:rPr>
        <w:t xml:space="preserve"> ennalta määriteltyjä kertoimia</w:t>
      </w:r>
      <w:r w:rsidR="00D17A52">
        <w:rPr>
          <w:rFonts w:ascii="Times New Roman" w:hAnsi="Times New Roman"/>
        </w:rPr>
        <w:t>,</w:t>
      </w:r>
      <w:r w:rsidRPr="00DC1B0C">
        <w:rPr>
          <w:rFonts w:ascii="Times New Roman" w:hAnsi="Times New Roman"/>
        </w:rPr>
        <w:t xml:space="preserve"> </w:t>
      </w:r>
      <w:r w:rsidRPr="009D41A7">
        <w:rPr>
          <w:rFonts w:ascii="Times New Roman" w:hAnsi="Times New Roman"/>
        </w:rPr>
        <w:t>ei</w:t>
      </w:r>
      <w:r>
        <w:rPr>
          <w:rFonts w:ascii="Times New Roman" w:hAnsi="Times New Roman"/>
        </w:rPr>
        <w:t>kä</w:t>
      </w:r>
      <w:r w:rsidRPr="009D41A7">
        <w:rPr>
          <w:rFonts w:ascii="Times New Roman" w:hAnsi="Times New Roman"/>
        </w:rPr>
        <w:t xml:space="preserve"> </w:t>
      </w:r>
      <w:r w:rsidR="00D17A52">
        <w:rPr>
          <w:rFonts w:ascii="Times New Roman" w:hAnsi="Times New Roman"/>
        </w:rPr>
        <w:t xml:space="preserve">niissä </w:t>
      </w:r>
      <w:r w:rsidRPr="009D41A7">
        <w:rPr>
          <w:rFonts w:ascii="Times New Roman" w:hAnsi="Times New Roman"/>
        </w:rPr>
        <w:t xml:space="preserve">voida </w:t>
      </w:r>
      <w:r w:rsidRPr="00D17A52">
        <w:rPr>
          <w:rFonts w:ascii="Times New Roman" w:hAnsi="Times New Roman"/>
        </w:rPr>
        <w:t>ott</w:t>
      </w:r>
      <w:r w:rsidR="00D81264" w:rsidRPr="00D17A52">
        <w:rPr>
          <w:rFonts w:ascii="Times New Roman" w:hAnsi="Times New Roman"/>
        </w:rPr>
        <w:t>a</w:t>
      </w:r>
      <w:r w:rsidRPr="00D17A52">
        <w:rPr>
          <w:rFonts w:ascii="Times New Roman" w:hAnsi="Times New Roman"/>
        </w:rPr>
        <w:t xml:space="preserve">a </w:t>
      </w:r>
      <w:r w:rsidRPr="009D41A7">
        <w:rPr>
          <w:rFonts w:ascii="Times New Roman" w:hAnsi="Times New Roman"/>
        </w:rPr>
        <w:t>huomioon mahdollista syntypaikalla tapahtunutta jätteiden hyödyntämistä</w:t>
      </w:r>
      <w:r w:rsidR="00D17A52">
        <w:rPr>
          <w:rFonts w:ascii="Times New Roman" w:hAnsi="Times New Roman"/>
        </w:rPr>
        <w:t>. Täm</w:t>
      </w:r>
      <w:r w:rsidRPr="009D41A7">
        <w:rPr>
          <w:rFonts w:ascii="Times New Roman" w:hAnsi="Times New Roman"/>
        </w:rPr>
        <w:t>ä heikentää jossain mä</w:t>
      </w:r>
      <w:r w:rsidRPr="009D41A7">
        <w:rPr>
          <w:rFonts w:ascii="Times New Roman" w:hAnsi="Times New Roman"/>
        </w:rPr>
        <w:t>ä</w:t>
      </w:r>
      <w:r w:rsidRPr="009D41A7">
        <w:rPr>
          <w:rFonts w:ascii="Times New Roman" w:hAnsi="Times New Roman"/>
        </w:rPr>
        <w:t>rin tulosten tarkkuutta. Rekisteriaineiston pohjalta tehtäviä laskelmia on kuitenkin mahdollista käyttää hyvänä ve</w:t>
      </w:r>
      <w:r w:rsidRPr="009D41A7">
        <w:rPr>
          <w:rFonts w:ascii="Times New Roman" w:hAnsi="Times New Roman"/>
        </w:rPr>
        <w:t>r</w:t>
      </w:r>
      <w:r w:rsidRPr="009D41A7">
        <w:rPr>
          <w:rFonts w:ascii="Times New Roman" w:hAnsi="Times New Roman"/>
        </w:rPr>
        <w:t xml:space="preserve">tailupohjana muilla menetelmillä saaduille luvuille. </w:t>
      </w:r>
    </w:p>
    <w:p w:rsidR="00B95708" w:rsidRPr="00F55970" w:rsidRDefault="00B95708" w:rsidP="00F55970">
      <w:pPr>
        <w:rPr>
          <w:rFonts w:ascii="Times New Roman" w:hAnsi="Times New Roman"/>
        </w:rPr>
      </w:pPr>
    </w:p>
    <w:p w:rsidR="00120E37" w:rsidRDefault="00120E37" w:rsidP="009D41A7">
      <w:pPr>
        <w:rPr>
          <w:rFonts w:ascii="Times New Roman" w:hAnsi="Times New Roman"/>
          <w:b/>
        </w:rPr>
      </w:pPr>
    </w:p>
    <w:p w:rsidR="00EC1C32" w:rsidRPr="009D41A7" w:rsidRDefault="004C5955" w:rsidP="009D41A7">
      <w:pPr>
        <w:rPr>
          <w:rFonts w:ascii="Times New Roman" w:hAnsi="Times New Roman"/>
          <w:b/>
        </w:rPr>
      </w:pPr>
      <w:r>
        <w:rPr>
          <w:rFonts w:ascii="Times New Roman" w:hAnsi="Times New Roman"/>
          <w:b/>
        </w:rPr>
        <w:t>2.</w:t>
      </w:r>
      <w:r w:rsidR="00551683">
        <w:rPr>
          <w:rFonts w:ascii="Times New Roman" w:hAnsi="Times New Roman"/>
          <w:b/>
        </w:rPr>
        <w:t>3</w:t>
      </w:r>
      <w:r>
        <w:rPr>
          <w:rFonts w:ascii="Times New Roman" w:hAnsi="Times New Roman"/>
          <w:b/>
        </w:rPr>
        <w:t xml:space="preserve"> </w:t>
      </w:r>
      <w:r w:rsidR="009D41A7" w:rsidRPr="009D41A7">
        <w:rPr>
          <w:rFonts w:ascii="Times New Roman" w:hAnsi="Times New Roman"/>
          <w:b/>
        </w:rPr>
        <w:t>R</w:t>
      </w:r>
      <w:r w:rsidR="00EC1C32" w:rsidRPr="009D41A7">
        <w:rPr>
          <w:rFonts w:ascii="Times New Roman" w:hAnsi="Times New Roman"/>
          <w:b/>
        </w:rPr>
        <w:t>akentamisen materiaalitehokkuuteen liittyvä lainsäädäntö</w:t>
      </w:r>
      <w:r w:rsidR="00B87AC3">
        <w:rPr>
          <w:rFonts w:ascii="Times New Roman" w:hAnsi="Times New Roman"/>
          <w:b/>
        </w:rPr>
        <w:t>,</w:t>
      </w:r>
      <w:r w:rsidR="00EC1C32" w:rsidRPr="009D41A7">
        <w:rPr>
          <w:rFonts w:ascii="Times New Roman" w:hAnsi="Times New Roman"/>
          <w:b/>
        </w:rPr>
        <w:t xml:space="preserve"> taloudellinen </w:t>
      </w:r>
      <w:r w:rsidR="00B87AC3">
        <w:rPr>
          <w:rFonts w:ascii="Times New Roman" w:hAnsi="Times New Roman"/>
          <w:b/>
        </w:rPr>
        <w:t xml:space="preserve">ja muu </w:t>
      </w:r>
      <w:r w:rsidR="00EC1C32" w:rsidRPr="009D41A7">
        <w:rPr>
          <w:rFonts w:ascii="Times New Roman" w:hAnsi="Times New Roman"/>
          <w:b/>
        </w:rPr>
        <w:t>ohjaus</w:t>
      </w:r>
    </w:p>
    <w:p w:rsidR="00D37900" w:rsidRDefault="00D37900" w:rsidP="00D37900">
      <w:pPr>
        <w:rPr>
          <w:rFonts w:ascii="Times New Roman" w:hAnsi="Times New Roman"/>
        </w:rPr>
      </w:pPr>
    </w:p>
    <w:p w:rsidR="008A7736" w:rsidRDefault="008A7736" w:rsidP="00D37900">
      <w:pPr>
        <w:rPr>
          <w:rFonts w:ascii="Times New Roman" w:hAnsi="Times New Roman"/>
          <w:b/>
          <w:i/>
        </w:rPr>
      </w:pPr>
      <w:r>
        <w:rPr>
          <w:rFonts w:ascii="Times New Roman" w:hAnsi="Times New Roman"/>
          <w:b/>
          <w:i/>
        </w:rPr>
        <w:t>EU:n jätedirektiivi</w:t>
      </w:r>
    </w:p>
    <w:p w:rsidR="008A7736" w:rsidRDefault="008A7736" w:rsidP="00D37900">
      <w:pPr>
        <w:rPr>
          <w:rFonts w:ascii="Times New Roman" w:hAnsi="Times New Roman"/>
          <w:szCs w:val="22"/>
        </w:rPr>
      </w:pPr>
    </w:p>
    <w:p w:rsidR="008A7736" w:rsidRPr="003D5103" w:rsidRDefault="008A7736" w:rsidP="00D37900">
      <w:pPr>
        <w:rPr>
          <w:rFonts w:ascii="Times New Roman" w:hAnsi="Times New Roman"/>
          <w:szCs w:val="22"/>
        </w:rPr>
      </w:pPr>
      <w:r w:rsidRPr="00A97ACC">
        <w:rPr>
          <w:rFonts w:ascii="Times New Roman" w:hAnsi="Times New Roman"/>
          <w:szCs w:val="22"/>
        </w:rPr>
        <w:t xml:space="preserve">Euroopan unionin </w:t>
      </w:r>
      <w:r w:rsidR="003D5103">
        <w:rPr>
          <w:rFonts w:ascii="Times New Roman" w:hAnsi="Times New Roman"/>
          <w:szCs w:val="22"/>
        </w:rPr>
        <w:t>vuonna 2008</w:t>
      </w:r>
      <w:r w:rsidR="003D5103" w:rsidRPr="00A97ACC">
        <w:rPr>
          <w:rFonts w:ascii="Times New Roman" w:hAnsi="Times New Roman"/>
          <w:szCs w:val="22"/>
        </w:rPr>
        <w:t xml:space="preserve"> </w:t>
      </w:r>
      <w:r w:rsidR="003D5103">
        <w:rPr>
          <w:rFonts w:ascii="Times New Roman" w:hAnsi="Times New Roman"/>
          <w:szCs w:val="22"/>
        </w:rPr>
        <w:t>voimaan tulleen</w:t>
      </w:r>
      <w:r w:rsidR="003D5103" w:rsidRPr="003D5103">
        <w:rPr>
          <w:rFonts w:ascii="Times New Roman" w:hAnsi="Times New Roman"/>
          <w:szCs w:val="22"/>
        </w:rPr>
        <w:t xml:space="preserve"> jätedirektiivin </w:t>
      </w:r>
      <w:r w:rsidR="003D5103" w:rsidRPr="00A97ACC">
        <w:rPr>
          <w:rFonts w:ascii="Times New Roman" w:hAnsi="Times New Roman"/>
          <w:szCs w:val="22"/>
        </w:rPr>
        <w:t>(2008/98/EY)</w:t>
      </w:r>
      <w:r w:rsidR="003D5103">
        <w:rPr>
          <w:rFonts w:ascii="Times New Roman" w:hAnsi="Times New Roman"/>
          <w:szCs w:val="22"/>
        </w:rPr>
        <w:t xml:space="preserve"> </w:t>
      </w:r>
      <w:r w:rsidR="003D5103" w:rsidRPr="003D5103">
        <w:rPr>
          <w:rFonts w:ascii="Times New Roman" w:hAnsi="Times New Roman"/>
          <w:szCs w:val="22"/>
        </w:rPr>
        <w:t>tavoitteena on vähentää jätteen sy</w:t>
      </w:r>
      <w:r w:rsidR="003D5103" w:rsidRPr="003D5103">
        <w:rPr>
          <w:rFonts w:ascii="Times New Roman" w:hAnsi="Times New Roman"/>
          <w:szCs w:val="22"/>
        </w:rPr>
        <w:t>n</w:t>
      </w:r>
      <w:r w:rsidR="003D5103" w:rsidRPr="003D5103">
        <w:rPr>
          <w:rFonts w:ascii="Times New Roman" w:hAnsi="Times New Roman"/>
          <w:szCs w:val="22"/>
        </w:rPr>
        <w:t>tyä ja edistää jätteen käyttöä materiaalina. Pyrkim</w:t>
      </w:r>
      <w:r w:rsidR="003D5103">
        <w:rPr>
          <w:rFonts w:ascii="Times New Roman" w:hAnsi="Times New Roman"/>
          <w:szCs w:val="22"/>
        </w:rPr>
        <w:t>ys on edistää jätteen uudelleen</w:t>
      </w:r>
      <w:r w:rsidR="003D5103" w:rsidRPr="003D5103">
        <w:rPr>
          <w:rFonts w:ascii="Times New Roman" w:hAnsi="Times New Roman"/>
          <w:szCs w:val="22"/>
        </w:rPr>
        <w:t>käyttöä ja kierrätystä sekä vähe</w:t>
      </w:r>
      <w:r w:rsidR="003D5103" w:rsidRPr="003D5103">
        <w:rPr>
          <w:rFonts w:ascii="Times New Roman" w:hAnsi="Times New Roman"/>
          <w:szCs w:val="22"/>
        </w:rPr>
        <w:t>n</w:t>
      </w:r>
      <w:r w:rsidR="003D5103" w:rsidRPr="003D5103">
        <w:rPr>
          <w:rFonts w:ascii="Times New Roman" w:hAnsi="Times New Roman"/>
          <w:szCs w:val="22"/>
        </w:rPr>
        <w:t>tää jätteen päätymistä kaatopaikalle ja tästä johtuvia kasvihuonekaasupäästöjä.</w:t>
      </w:r>
      <w:r w:rsidR="003D5103" w:rsidRPr="00A97ACC">
        <w:rPr>
          <w:rFonts w:ascii="Times New Roman" w:hAnsi="Times New Roman"/>
          <w:szCs w:val="22"/>
        </w:rPr>
        <w:t xml:space="preserve"> </w:t>
      </w:r>
      <w:r w:rsidR="003D5103">
        <w:rPr>
          <w:rFonts w:ascii="Times New Roman" w:hAnsi="Times New Roman"/>
          <w:szCs w:val="22"/>
        </w:rPr>
        <w:t>J</w:t>
      </w:r>
      <w:r w:rsidRPr="00A97ACC">
        <w:rPr>
          <w:rFonts w:ascii="Times New Roman" w:hAnsi="Times New Roman"/>
          <w:szCs w:val="22"/>
        </w:rPr>
        <w:t>ätedirektiivin mukaan vuoteen 2020 mennessä on lisättävä vaarattoman rakennus- ja purkujätteen valmistelua uudelleenkäytettäväksi ja materia</w:t>
      </w:r>
      <w:r w:rsidRPr="00A97ACC">
        <w:rPr>
          <w:rFonts w:ascii="Times New Roman" w:hAnsi="Times New Roman"/>
          <w:szCs w:val="22"/>
        </w:rPr>
        <w:t>a</w:t>
      </w:r>
      <w:r w:rsidRPr="00A97ACC">
        <w:rPr>
          <w:rFonts w:ascii="Times New Roman" w:hAnsi="Times New Roman"/>
          <w:szCs w:val="22"/>
        </w:rPr>
        <w:t>lihyödyntämistä vähintään 70 painoprosenttiin.</w:t>
      </w:r>
    </w:p>
    <w:p w:rsidR="008A7736" w:rsidRDefault="008A7736" w:rsidP="00D37900">
      <w:pPr>
        <w:rPr>
          <w:rFonts w:ascii="Times New Roman" w:hAnsi="Times New Roman"/>
          <w:b/>
          <w:i/>
        </w:rPr>
      </w:pPr>
    </w:p>
    <w:p w:rsidR="00A97ACC" w:rsidRPr="00A97ACC" w:rsidRDefault="008A7736" w:rsidP="00D37900">
      <w:pPr>
        <w:rPr>
          <w:rFonts w:ascii="Times New Roman" w:hAnsi="Times New Roman"/>
          <w:b/>
          <w:i/>
        </w:rPr>
      </w:pPr>
      <w:r>
        <w:rPr>
          <w:rFonts w:ascii="Times New Roman" w:hAnsi="Times New Roman"/>
          <w:b/>
          <w:i/>
        </w:rPr>
        <w:t>Kansallinen j</w:t>
      </w:r>
      <w:r w:rsidR="00A97ACC" w:rsidRPr="00A97ACC">
        <w:rPr>
          <w:rFonts w:ascii="Times New Roman" w:hAnsi="Times New Roman"/>
          <w:b/>
          <w:i/>
        </w:rPr>
        <w:t>ätelainsäädäntö</w:t>
      </w:r>
    </w:p>
    <w:p w:rsidR="00A97ACC" w:rsidRDefault="00A97ACC" w:rsidP="00D37900">
      <w:pPr>
        <w:rPr>
          <w:rFonts w:ascii="Times New Roman" w:hAnsi="Times New Roman"/>
          <w:color w:val="FF0000"/>
          <w:sz w:val="24"/>
          <w:szCs w:val="24"/>
        </w:rPr>
      </w:pPr>
    </w:p>
    <w:p w:rsidR="00D37900" w:rsidRPr="00A97ACC" w:rsidRDefault="00D37900" w:rsidP="00D37900">
      <w:pPr>
        <w:rPr>
          <w:rFonts w:ascii="Times New Roman" w:hAnsi="Times New Roman"/>
          <w:szCs w:val="22"/>
        </w:rPr>
      </w:pPr>
      <w:r w:rsidRPr="00A97ACC">
        <w:rPr>
          <w:rFonts w:ascii="Times New Roman" w:hAnsi="Times New Roman"/>
          <w:szCs w:val="22"/>
        </w:rPr>
        <w:t>Kansallisen jätelainsäädännön uusimistyössä liitettiin vanha rakennusjätteitä koskeva valtioneuvoston päätös osaksi uutta valtioneuvoston asetusta jätteistä (179/2012), joka tuli voimaan yhdessä uuden jätelain (646/2011) kanssa vuoden 2012 toukokuun alussa.</w:t>
      </w:r>
      <w:r w:rsidR="003D5103">
        <w:rPr>
          <w:rFonts w:ascii="Times New Roman" w:hAnsi="Times New Roman"/>
          <w:szCs w:val="22"/>
        </w:rPr>
        <w:t xml:space="preserve"> Uuden jätelainsäädännön yhtenä tarkoituksena oli panna täytäntöön EU:n jäted</w:t>
      </w:r>
      <w:r w:rsidR="003D5103">
        <w:rPr>
          <w:rFonts w:ascii="Times New Roman" w:hAnsi="Times New Roman"/>
          <w:szCs w:val="22"/>
        </w:rPr>
        <w:t>i</w:t>
      </w:r>
      <w:r w:rsidR="003D5103">
        <w:rPr>
          <w:rFonts w:ascii="Times New Roman" w:hAnsi="Times New Roman"/>
          <w:szCs w:val="22"/>
        </w:rPr>
        <w:t>rektiivissä asetetut tavoitteet kansallisella tasolla.</w:t>
      </w:r>
    </w:p>
    <w:p w:rsidR="00D37900" w:rsidRPr="00A97ACC" w:rsidRDefault="00D37900" w:rsidP="00D37900">
      <w:pPr>
        <w:rPr>
          <w:rFonts w:ascii="Times New Roman" w:hAnsi="Times New Roman"/>
          <w:szCs w:val="22"/>
        </w:rPr>
      </w:pPr>
    </w:p>
    <w:p w:rsidR="00D37900" w:rsidRPr="00A97ACC" w:rsidRDefault="00D37900" w:rsidP="001612DF">
      <w:pPr>
        <w:rPr>
          <w:rFonts w:ascii="Times New Roman" w:hAnsi="Times New Roman"/>
          <w:szCs w:val="22"/>
        </w:rPr>
      </w:pPr>
      <w:r w:rsidRPr="00A97ACC">
        <w:rPr>
          <w:rFonts w:ascii="Times New Roman" w:hAnsi="Times New Roman"/>
          <w:szCs w:val="22"/>
        </w:rPr>
        <w:t xml:space="preserve">Uusi jätelaki sisältää yleisen velvollisuuden noudattaa etusijajärjestystä. </w:t>
      </w:r>
      <w:r w:rsidR="001612DF" w:rsidRPr="00A97ACC">
        <w:rPr>
          <w:rFonts w:ascii="Times New Roman" w:hAnsi="Times New Roman"/>
          <w:szCs w:val="22"/>
        </w:rPr>
        <w:t>Ensisijaisesti on vähennettävä syntyvän jätteen määrää ja haitallisuutta. Jos jätettä kuitenkin syntyy, jätteen haltijan on ensisijaisesti valmisteltava jäte u</w:t>
      </w:r>
      <w:r w:rsidR="001612DF" w:rsidRPr="00A97ACC">
        <w:rPr>
          <w:rFonts w:ascii="Times New Roman" w:hAnsi="Times New Roman"/>
          <w:szCs w:val="22"/>
        </w:rPr>
        <w:t>u</w:t>
      </w:r>
      <w:r w:rsidR="001612DF" w:rsidRPr="00A97ACC">
        <w:rPr>
          <w:rFonts w:ascii="Times New Roman" w:hAnsi="Times New Roman"/>
          <w:szCs w:val="22"/>
        </w:rPr>
        <w:t>delleenkäyttöä varten tai toissijaisesti kierrätettävä se. Jos kierrätys ei ole mahdollista, jätteen haltijan on hyödy</w:t>
      </w:r>
      <w:r w:rsidR="001612DF" w:rsidRPr="00A97ACC">
        <w:rPr>
          <w:rFonts w:ascii="Times New Roman" w:hAnsi="Times New Roman"/>
          <w:szCs w:val="22"/>
        </w:rPr>
        <w:t>n</w:t>
      </w:r>
      <w:r w:rsidR="001612DF" w:rsidRPr="00A97ACC">
        <w:rPr>
          <w:rFonts w:ascii="Times New Roman" w:hAnsi="Times New Roman"/>
          <w:szCs w:val="22"/>
        </w:rPr>
        <w:t>nettävä jäte muulla tavoin, mukaan lukien hyödyntäminen energiana. Jos hyödyntäminen ei ole mahdollista, jäte on loppukäsiteltävä.</w:t>
      </w:r>
      <w:r w:rsidRPr="00A97ACC">
        <w:rPr>
          <w:rFonts w:ascii="Times New Roman" w:hAnsi="Times New Roman"/>
          <w:szCs w:val="22"/>
        </w:rPr>
        <w:t xml:space="preserve"> </w:t>
      </w:r>
    </w:p>
    <w:p w:rsidR="00D37900" w:rsidRPr="00A97ACC" w:rsidRDefault="00D37900" w:rsidP="00D37900">
      <w:pPr>
        <w:ind w:left="1134"/>
        <w:rPr>
          <w:rFonts w:ascii="Times New Roman" w:hAnsi="Times New Roman"/>
          <w:szCs w:val="22"/>
        </w:rPr>
      </w:pPr>
    </w:p>
    <w:p w:rsidR="00D37900" w:rsidRPr="00A97ACC" w:rsidRDefault="00D37900" w:rsidP="00D37900">
      <w:pPr>
        <w:rPr>
          <w:rFonts w:ascii="Times New Roman" w:hAnsi="Times New Roman"/>
          <w:szCs w:val="22"/>
        </w:rPr>
      </w:pPr>
      <w:r w:rsidRPr="00A97ACC">
        <w:rPr>
          <w:rFonts w:ascii="Times New Roman" w:hAnsi="Times New Roman"/>
          <w:szCs w:val="22"/>
        </w:rPr>
        <w:lastRenderedPageBreak/>
        <w:t>Uudessa valtioneuvoston asetuksessa lisättiin erilliskerättävien rakennusjätteiden jakeita. Ennen erilleen piti kerätä betoni-, tiili-, kivennäislaatta-, keramiikka- ja kipsijätteet, kyllästämättömät puujätteet, metallijätteet sekä maa-aines-, kiviaines- ja ruoppausjätteet. Nyt pitää kerätä erilleen myös lasijätteet, muovijätteet sekä paperi- ja kartonk</w:t>
      </w:r>
      <w:r w:rsidRPr="00A97ACC">
        <w:rPr>
          <w:rFonts w:ascii="Times New Roman" w:hAnsi="Times New Roman"/>
          <w:szCs w:val="22"/>
        </w:rPr>
        <w:t>i</w:t>
      </w:r>
      <w:r w:rsidRPr="00A97ACC">
        <w:rPr>
          <w:rFonts w:ascii="Times New Roman" w:hAnsi="Times New Roman"/>
          <w:szCs w:val="22"/>
        </w:rPr>
        <w:t>jätteet. Vaarallinen jäte eli ongelmajäte kerätään edelleen erilleen muista jätteistä. Vanhassa valtioneuvoston pä</w:t>
      </w:r>
      <w:r w:rsidRPr="00A97ACC">
        <w:rPr>
          <w:rFonts w:ascii="Times New Roman" w:hAnsi="Times New Roman"/>
          <w:szCs w:val="22"/>
        </w:rPr>
        <w:t>ä</w:t>
      </w:r>
      <w:r w:rsidRPr="00A97ACC">
        <w:rPr>
          <w:rFonts w:ascii="Times New Roman" w:hAnsi="Times New Roman"/>
          <w:szCs w:val="22"/>
        </w:rPr>
        <w:t>töksessä ollut jätteen vähimmäismäärä 5 tonnia poistui, joten nyt erilliskeräysvelvoite koskee myös pieniä jätemä</w:t>
      </w:r>
      <w:r w:rsidRPr="00A97ACC">
        <w:rPr>
          <w:rFonts w:ascii="Times New Roman" w:hAnsi="Times New Roman"/>
          <w:szCs w:val="22"/>
        </w:rPr>
        <w:t>ä</w:t>
      </w:r>
      <w:r w:rsidRPr="00A97ACC">
        <w:rPr>
          <w:rFonts w:ascii="Times New Roman" w:hAnsi="Times New Roman"/>
          <w:szCs w:val="22"/>
        </w:rPr>
        <w:t xml:space="preserve">riä. </w:t>
      </w:r>
    </w:p>
    <w:p w:rsidR="00D37900" w:rsidRPr="00D37900" w:rsidRDefault="00D37900" w:rsidP="00D37900">
      <w:pPr>
        <w:rPr>
          <w:rFonts w:ascii="Times New Roman" w:hAnsi="Times New Roman"/>
          <w:color w:val="FF0000"/>
        </w:rPr>
      </w:pPr>
    </w:p>
    <w:p w:rsidR="003B00A4" w:rsidRPr="00A97ACC" w:rsidRDefault="00A97ACC" w:rsidP="00A97ACC">
      <w:pPr>
        <w:rPr>
          <w:rFonts w:ascii="Times New Roman" w:hAnsi="Times New Roman"/>
          <w:b/>
          <w:i/>
        </w:rPr>
      </w:pPr>
      <w:r w:rsidRPr="00A97ACC">
        <w:rPr>
          <w:rFonts w:ascii="Times New Roman" w:hAnsi="Times New Roman"/>
          <w:b/>
          <w:i/>
        </w:rPr>
        <w:t>J</w:t>
      </w:r>
      <w:r w:rsidR="003B00A4" w:rsidRPr="00A97ACC">
        <w:rPr>
          <w:rFonts w:ascii="Times New Roman" w:hAnsi="Times New Roman"/>
          <w:b/>
          <w:i/>
        </w:rPr>
        <w:t>äteverot</w:t>
      </w:r>
      <w:r w:rsidR="004E067A">
        <w:rPr>
          <w:rFonts w:ascii="Times New Roman" w:hAnsi="Times New Roman"/>
          <w:b/>
          <w:i/>
        </w:rPr>
        <w:t xml:space="preserve"> ja kaatopaikka-asetus</w:t>
      </w:r>
    </w:p>
    <w:p w:rsidR="00423FB4" w:rsidRDefault="00423FB4" w:rsidP="00423FB4">
      <w:pPr>
        <w:rPr>
          <w:rFonts w:ascii="Times New Roman" w:hAnsi="Times New Roman"/>
        </w:rPr>
      </w:pPr>
    </w:p>
    <w:p w:rsidR="00423FB4" w:rsidRDefault="00423FB4" w:rsidP="00423FB4">
      <w:pPr>
        <w:rPr>
          <w:rFonts w:ascii="Times New Roman" w:hAnsi="Times New Roman"/>
          <w:szCs w:val="22"/>
        </w:rPr>
      </w:pPr>
      <w:r w:rsidRPr="00D70794">
        <w:rPr>
          <w:rFonts w:ascii="Times New Roman" w:hAnsi="Times New Roman"/>
          <w:szCs w:val="22"/>
        </w:rPr>
        <w:t>Jäteverolla pyritään myös ohjaamaan jätteitä hyödynnettäväksi tai kier</w:t>
      </w:r>
      <w:r w:rsidR="004E067A">
        <w:rPr>
          <w:rFonts w:ascii="Times New Roman" w:hAnsi="Times New Roman"/>
          <w:szCs w:val="22"/>
        </w:rPr>
        <w:t>rätettäväksi.</w:t>
      </w:r>
      <w:r w:rsidR="00F52EA5">
        <w:rPr>
          <w:rFonts w:ascii="Times New Roman" w:hAnsi="Times New Roman"/>
          <w:szCs w:val="22"/>
        </w:rPr>
        <w:t xml:space="preserve"> Jäteveroa </w:t>
      </w:r>
      <w:r w:rsidR="00250711">
        <w:rPr>
          <w:rFonts w:ascii="Times New Roman" w:hAnsi="Times New Roman"/>
          <w:szCs w:val="22"/>
        </w:rPr>
        <w:t>suoritetaan kaatopa</w:t>
      </w:r>
      <w:r w:rsidR="00250711">
        <w:rPr>
          <w:rFonts w:ascii="Times New Roman" w:hAnsi="Times New Roman"/>
          <w:szCs w:val="22"/>
        </w:rPr>
        <w:t>i</w:t>
      </w:r>
      <w:r w:rsidR="00250711">
        <w:rPr>
          <w:rFonts w:ascii="Times New Roman" w:hAnsi="Times New Roman"/>
          <w:szCs w:val="22"/>
        </w:rPr>
        <w:t>kalle menevästä jätteestä jäteverolain (1126/2010) mukaisesti.</w:t>
      </w:r>
      <w:r w:rsidR="004E067A">
        <w:rPr>
          <w:rFonts w:ascii="Times New Roman" w:hAnsi="Times New Roman"/>
          <w:szCs w:val="22"/>
        </w:rPr>
        <w:t xml:space="preserve"> Jäteveron eräänä tavoitteena on vähentää kaatopa</w:t>
      </w:r>
      <w:r w:rsidR="004E067A">
        <w:rPr>
          <w:rFonts w:ascii="Times New Roman" w:hAnsi="Times New Roman"/>
          <w:szCs w:val="22"/>
        </w:rPr>
        <w:t>i</w:t>
      </w:r>
      <w:r w:rsidR="004E067A">
        <w:rPr>
          <w:rFonts w:ascii="Times New Roman" w:hAnsi="Times New Roman"/>
          <w:szCs w:val="22"/>
        </w:rPr>
        <w:t>kalle menevän jätteen määrää parantamalla jätteen hyötykäytön taloudellisia edellytyksiä.</w:t>
      </w:r>
      <w:r w:rsidRPr="00D70794">
        <w:rPr>
          <w:rFonts w:ascii="Times New Roman" w:hAnsi="Times New Roman"/>
          <w:szCs w:val="22"/>
        </w:rPr>
        <w:t xml:space="preserve"> Jäteveroa on nostettu asteittain nykyiseen 50 euroon per tonni. </w:t>
      </w:r>
    </w:p>
    <w:p w:rsidR="001B6ABB" w:rsidRPr="001B6ABB" w:rsidRDefault="001B6ABB" w:rsidP="00423FB4">
      <w:pPr>
        <w:rPr>
          <w:rFonts w:ascii="Times New Roman" w:hAnsi="Times New Roman"/>
          <w:szCs w:val="22"/>
        </w:rPr>
      </w:pPr>
    </w:p>
    <w:p w:rsidR="00804D92" w:rsidRDefault="00D868E4" w:rsidP="00A62B6F">
      <w:pPr>
        <w:rPr>
          <w:rFonts w:ascii="Times New Roman" w:hAnsi="Times New Roman"/>
        </w:rPr>
      </w:pPr>
      <w:hyperlink r:id="rId11" w:tgtFrame="_self" w:history="1">
        <w:r w:rsidR="001B6ABB" w:rsidRPr="001B6ABB">
          <w:rPr>
            <w:rStyle w:val="Hyperlinkki"/>
            <w:rFonts w:ascii="Times New Roman" w:hAnsi="Times New Roman"/>
            <w:color w:val="auto"/>
            <w:u w:val="none"/>
          </w:rPr>
          <w:t>Valtioneuvoston asetus kaatopaikoista</w:t>
        </w:r>
      </w:hyperlink>
      <w:r w:rsidR="001B6ABB" w:rsidRPr="001B6ABB">
        <w:rPr>
          <w:rFonts w:ascii="Times New Roman" w:hAnsi="Times New Roman"/>
        </w:rPr>
        <w:t xml:space="preserve"> </w:t>
      </w:r>
      <w:r w:rsidR="00572E4E">
        <w:rPr>
          <w:rFonts w:ascii="Times New Roman" w:hAnsi="Times New Roman"/>
        </w:rPr>
        <w:t xml:space="preserve">(331/2013) </w:t>
      </w:r>
      <w:r w:rsidR="001B6ABB" w:rsidRPr="001B6ABB">
        <w:rPr>
          <w:rFonts w:ascii="Times New Roman" w:hAnsi="Times New Roman"/>
        </w:rPr>
        <w:t xml:space="preserve">sekä </w:t>
      </w:r>
      <w:hyperlink r:id="rId12" w:tgtFrame="_self" w:history="1">
        <w:r w:rsidR="001B6ABB" w:rsidRPr="001B6ABB">
          <w:rPr>
            <w:rStyle w:val="Hyperlinkki"/>
            <w:rFonts w:ascii="Times New Roman" w:hAnsi="Times New Roman"/>
            <w:color w:val="auto"/>
            <w:u w:val="none"/>
          </w:rPr>
          <w:t>asetus jätteistä annetun valtioneuvoston asetuksen muutt</w:t>
        </w:r>
        <w:r w:rsidR="001B6ABB" w:rsidRPr="001B6ABB">
          <w:rPr>
            <w:rStyle w:val="Hyperlinkki"/>
            <w:rFonts w:ascii="Times New Roman" w:hAnsi="Times New Roman"/>
            <w:color w:val="auto"/>
            <w:u w:val="none"/>
          </w:rPr>
          <w:t>a</w:t>
        </w:r>
        <w:r w:rsidR="001B6ABB" w:rsidRPr="001B6ABB">
          <w:rPr>
            <w:rStyle w:val="Hyperlinkki"/>
            <w:rFonts w:ascii="Times New Roman" w:hAnsi="Times New Roman"/>
            <w:color w:val="auto"/>
            <w:u w:val="none"/>
          </w:rPr>
          <w:t>misesta</w:t>
        </w:r>
      </w:hyperlink>
      <w:r w:rsidR="00572E4E">
        <w:rPr>
          <w:rFonts w:ascii="Times New Roman" w:hAnsi="Times New Roman"/>
        </w:rPr>
        <w:t xml:space="preserve"> (332/2013)</w:t>
      </w:r>
      <w:r w:rsidR="001B6ABB" w:rsidRPr="001B6ABB">
        <w:rPr>
          <w:rFonts w:ascii="Times New Roman" w:hAnsi="Times New Roman"/>
        </w:rPr>
        <w:t xml:space="preserve"> </w:t>
      </w:r>
      <w:r w:rsidR="001B6ABB">
        <w:rPr>
          <w:rFonts w:ascii="Times New Roman" w:hAnsi="Times New Roman"/>
        </w:rPr>
        <w:t>rajoittavat</w:t>
      </w:r>
      <w:r w:rsidR="001B6ABB" w:rsidRPr="001B6ABB">
        <w:rPr>
          <w:rFonts w:ascii="Times New Roman" w:hAnsi="Times New Roman"/>
        </w:rPr>
        <w:t xml:space="preserve"> orgaanisen ja biohajoavan jätteen, </w:t>
      </w:r>
      <w:r w:rsidR="001B6ABB">
        <w:rPr>
          <w:rFonts w:ascii="Times New Roman" w:hAnsi="Times New Roman"/>
        </w:rPr>
        <w:t xml:space="preserve">mukaan lukien </w:t>
      </w:r>
      <w:r w:rsidR="001B6ABB" w:rsidRPr="001B6ABB">
        <w:rPr>
          <w:rFonts w:ascii="Times New Roman" w:hAnsi="Times New Roman"/>
        </w:rPr>
        <w:t>rakennus- ja purkujätteen sijoitt</w:t>
      </w:r>
      <w:r w:rsidR="001B6ABB" w:rsidRPr="001B6ABB">
        <w:rPr>
          <w:rFonts w:ascii="Times New Roman" w:hAnsi="Times New Roman"/>
        </w:rPr>
        <w:t>a</w:t>
      </w:r>
      <w:r w:rsidR="001B6ABB" w:rsidRPr="001B6ABB">
        <w:rPr>
          <w:rFonts w:ascii="Times New Roman" w:hAnsi="Times New Roman"/>
        </w:rPr>
        <w:t>mista kaatopaikalle sekä tällaisen jätteen hyödyntämistä maantäytössä.</w:t>
      </w:r>
      <w:r w:rsidR="001B6ABB">
        <w:rPr>
          <w:rFonts w:ascii="Times New Roman" w:hAnsi="Times New Roman"/>
        </w:rPr>
        <w:t xml:space="preserve"> </w:t>
      </w:r>
      <w:r w:rsidR="001B6ABB" w:rsidRPr="001B6ABB">
        <w:rPr>
          <w:rFonts w:ascii="Times New Roman" w:hAnsi="Times New Roman"/>
        </w:rPr>
        <w:t>Kaatopaikkarajoitusten ulkopuolelle jäävät kuitenkin metsäteollisuuden soodasakat ja siistauslietteet. Rajoitukset koskevat yli 10 prosenttia orgaanista ainesta sisältävää jätettä. Rajoituksia sovelletaan 1. tammikuuta 2016 alkaen.</w:t>
      </w:r>
      <w:r w:rsidR="001B6ABB">
        <w:rPr>
          <w:rFonts w:ascii="Times New Roman" w:hAnsi="Times New Roman"/>
        </w:rPr>
        <w:t xml:space="preserve"> </w:t>
      </w:r>
      <w:r w:rsidR="001B6ABB" w:rsidRPr="001B6ABB">
        <w:rPr>
          <w:rFonts w:ascii="Times New Roman" w:hAnsi="Times New Roman"/>
        </w:rPr>
        <w:t>Rakennus- ja purkujätteen osalta rajoitukset ovat kuitenkin täysimääräisesti voimassa vasta 1. tammikuuta 2020. Tähän saakka rakennus- ja purkujätteeseen sovelletaan 15 prosentin raja-arvoa orgaaniselle osuudelle.</w:t>
      </w:r>
      <w:r w:rsidR="001B6ABB">
        <w:rPr>
          <w:rFonts w:ascii="Times New Roman" w:hAnsi="Times New Roman"/>
        </w:rPr>
        <w:t xml:space="preserve"> </w:t>
      </w:r>
      <w:r w:rsidR="001B6ABB" w:rsidRPr="001B6ABB">
        <w:rPr>
          <w:rFonts w:ascii="Times New Roman" w:hAnsi="Times New Roman"/>
        </w:rPr>
        <w:t>Jos vaihtoehtoista jätteen käsittelykapasiteettia ei vielä ole ehditty saada valmiiksi, asetus antaa mahdollisuuden poiketa kiellosta enintään vuoden kerrallaan.</w:t>
      </w:r>
      <w:r w:rsidR="001B6ABB">
        <w:rPr>
          <w:rFonts w:ascii="Times New Roman" w:hAnsi="Times New Roman"/>
        </w:rPr>
        <w:t xml:space="preserve"> Valtione</w:t>
      </w:r>
      <w:r w:rsidR="001B6ABB">
        <w:rPr>
          <w:rFonts w:ascii="Times New Roman" w:hAnsi="Times New Roman"/>
        </w:rPr>
        <w:t>u</w:t>
      </w:r>
      <w:r w:rsidR="001B6ABB">
        <w:rPr>
          <w:rFonts w:ascii="Times New Roman" w:hAnsi="Times New Roman"/>
        </w:rPr>
        <w:t xml:space="preserve">voston asetukset </w:t>
      </w:r>
      <w:r w:rsidR="00E9748C">
        <w:rPr>
          <w:rFonts w:ascii="Times New Roman" w:hAnsi="Times New Roman"/>
        </w:rPr>
        <w:t>tuli</w:t>
      </w:r>
      <w:r w:rsidR="001B6ABB" w:rsidRPr="001B6ABB">
        <w:rPr>
          <w:rFonts w:ascii="Times New Roman" w:hAnsi="Times New Roman"/>
        </w:rPr>
        <w:t>vat voimaan 1. kesäkuuta 2013.</w:t>
      </w:r>
    </w:p>
    <w:p w:rsidR="00804D92" w:rsidRDefault="00804D92" w:rsidP="00A62B6F">
      <w:pPr>
        <w:rPr>
          <w:rFonts w:ascii="Times New Roman" w:hAnsi="Times New Roman"/>
        </w:rPr>
      </w:pPr>
    </w:p>
    <w:p w:rsidR="00804D92" w:rsidRPr="00804D92" w:rsidRDefault="00804D92" w:rsidP="00A62B6F">
      <w:pPr>
        <w:rPr>
          <w:rFonts w:ascii="Times New Roman" w:hAnsi="Times New Roman"/>
          <w:b/>
          <w:i/>
        </w:rPr>
      </w:pPr>
      <w:r w:rsidRPr="00804D92">
        <w:rPr>
          <w:rFonts w:ascii="Times New Roman" w:hAnsi="Times New Roman"/>
          <w:b/>
          <w:i/>
        </w:rPr>
        <w:t>Valtioneuvoston asetus eräiden jätteiden hyödyntämisestä maarakentamisessa</w:t>
      </w:r>
    </w:p>
    <w:p w:rsidR="00804D92" w:rsidRDefault="00804D92" w:rsidP="00A62B6F">
      <w:pPr>
        <w:rPr>
          <w:rFonts w:ascii="Times New Roman" w:hAnsi="Times New Roman"/>
        </w:rPr>
      </w:pPr>
    </w:p>
    <w:p w:rsidR="00B239C2" w:rsidRPr="004E067A" w:rsidRDefault="00804D92" w:rsidP="00A62B6F">
      <w:pPr>
        <w:rPr>
          <w:rFonts w:ascii="Times New Roman" w:hAnsi="Times New Roman"/>
          <w:b/>
          <w:i/>
        </w:rPr>
      </w:pPr>
      <w:r>
        <w:rPr>
          <w:rFonts w:ascii="Times New Roman" w:hAnsi="Times New Roman"/>
        </w:rPr>
        <w:t>Eräitä jätteitä</w:t>
      </w:r>
      <w:r w:rsidR="007A5789">
        <w:rPr>
          <w:rFonts w:ascii="Times New Roman" w:hAnsi="Times New Roman"/>
        </w:rPr>
        <w:t xml:space="preserve"> on voinut hyödyntää maarakentamisessa tekemällä ilmoitus elinkeino-, liikenne- ja ympäristökesku</w:t>
      </w:r>
      <w:r w:rsidR="007A5789">
        <w:rPr>
          <w:rFonts w:ascii="Times New Roman" w:hAnsi="Times New Roman"/>
        </w:rPr>
        <w:t>k</w:t>
      </w:r>
      <w:r w:rsidR="007A5789">
        <w:rPr>
          <w:rFonts w:ascii="Times New Roman" w:hAnsi="Times New Roman"/>
        </w:rPr>
        <w:t xml:space="preserve">selle, jos hyödynnettävä jäte ja käyttökohde ovat vastanneet valtioneuvoston asetuksen (591/2006) vaatimuksia. Betonimurske kuuluu asetuksen sisältämiin jätelajeihin ja sitä onkin eniten hyödynnetty maarakentamiskohteissa. Jätteiden hyödyntäminen ei kuitenkaan ole edennyt toivotulla tavalla, joten </w:t>
      </w:r>
      <w:r w:rsidR="00E9748C">
        <w:rPr>
          <w:rFonts w:ascii="Times New Roman" w:hAnsi="Times New Roman"/>
        </w:rPr>
        <w:t>uusiomateriaalien käyttöä maarakent</w:t>
      </w:r>
      <w:r w:rsidR="00E9748C">
        <w:rPr>
          <w:rFonts w:ascii="Times New Roman" w:hAnsi="Times New Roman"/>
        </w:rPr>
        <w:t>a</w:t>
      </w:r>
      <w:r w:rsidR="00E9748C">
        <w:rPr>
          <w:rFonts w:ascii="Times New Roman" w:hAnsi="Times New Roman"/>
        </w:rPr>
        <w:t xml:space="preserve">misessa pyritään edistämään ns. </w:t>
      </w:r>
      <w:r w:rsidR="007A5789">
        <w:rPr>
          <w:rFonts w:ascii="Times New Roman" w:hAnsi="Times New Roman"/>
        </w:rPr>
        <w:t>UUMA-ohjelmilla (</w:t>
      </w:r>
      <w:r w:rsidR="007A5789" w:rsidRPr="007A5789">
        <w:rPr>
          <w:rFonts w:ascii="Times New Roman" w:hAnsi="Times New Roman"/>
          <w:i/>
        </w:rPr>
        <w:t>kts. myöhemmin UUMA2-ohjelma</w:t>
      </w:r>
      <w:r w:rsidR="007A5789">
        <w:rPr>
          <w:rFonts w:ascii="Times New Roman" w:hAnsi="Times New Roman"/>
        </w:rPr>
        <w:t>).</w:t>
      </w:r>
      <w:r w:rsidR="001B6ABB" w:rsidRPr="001B6ABB">
        <w:rPr>
          <w:rFonts w:ascii="Times New Roman" w:hAnsi="Times New Roman"/>
        </w:rPr>
        <w:br/>
      </w:r>
      <w:r w:rsidR="001B6ABB" w:rsidRPr="001B6ABB">
        <w:rPr>
          <w:rFonts w:ascii="Times New Roman" w:hAnsi="Times New Roman"/>
        </w:rPr>
        <w:br/>
      </w:r>
      <w:r w:rsidR="00A62B6F" w:rsidRPr="004E067A">
        <w:rPr>
          <w:rFonts w:ascii="Times New Roman" w:hAnsi="Times New Roman"/>
          <w:b/>
          <w:i/>
        </w:rPr>
        <w:t>M</w:t>
      </w:r>
      <w:r w:rsidR="00B239C2" w:rsidRPr="004E067A">
        <w:rPr>
          <w:rFonts w:ascii="Times New Roman" w:hAnsi="Times New Roman"/>
          <w:b/>
          <w:i/>
        </w:rPr>
        <w:t>aankäyttö- ja rakennuslaki</w:t>
      </w:r>
    </w:p>
    <w:p w:rsidR="00A62B6F" w:rsidRDefault="00A62B6F" w:rsidP="00A62B6F">
      <w:pPr>
        <w:rPr>
          <w:rFonts w:ascii="Times New Roman" w:hAnsi="Times New Roman"/>
        </w:rPr>
      </w:pPr>
    </w:p>
    <w:p w:rsidR="004E067A" w:rsidRPr="00581F70" w:rsidRDefault="00581F70" w:rsidP="00581F70">
      <w:pPr>
        <w:autoSpaceDE w:val="0"/>
        <w:autoSpaceDN w:val="0"/>
        <w:adjustRightInd w:val="0"/>
        <w:rPr>
          <w:rFonts w:ascii="Times New Roman" w:hAnsi="Times New Roman"/>
          <w:szCs w:val="22"/>
        </w:rPr>
      </w:pPr>
      <w:r w:rsidRPr="00581F70">
        <w:rPr>
          <w:rFonts w:ascii="Times New Roman" w:hAnsi="Times New Roman"/>
          <w:szCs w:val="22"/>
        </w:rPr>
        <w:t>Maankäyttö- ja rakennuslaissa (132/1999) säädetään mm. kunnan rakennusjärjestyksestä sekä rakennusluvasta ja</w:t>
      </w:r>
      <w:r w:rsidR="005A63EF">
        <w:rPr>
          <w:rFonts w:ascii="Times New Roman" w:hAnsi="Times New Roman"/>
          <w:szCs w:val="22"/>
        </w:rPr>
        <w:t xml:space="preserve"> -i</w:t>
      </w:r>
      <w:r w:rsidRPr="00581F70">
        <w:rPr>
          <w:rFonts w:ascii="Times New Roman" w:hAnsi="Times New Roman"/>
          <w:szCs w:val="22"/>
        </w:rPr>
        <w:t>lmoituksesta. Lain perusteella on tehtävä selvitys rakennusjätteen määrästä, laadusta ja lajittelusta, ellei määrä ole vähäinen. Purkamisen lupahakemuksessa tulee lisäksi selvittää edellytykset huolehtia syntyvän rakennusjätteen käsittelystä sekä käyttökelpoisten rakennusosien hyväksikäytöstä. Purkutyö on järjestettävä niin, että luodaan ede</w:t>
      </w:r>
      <w:r w:rsidRPr="00581F70">
        <w:rPr>
          <w:rFonts w:ascii="Times New Roman" w:hAnsi="Times New Roman"/>
          <w:szCs w:val="22"/>
        </w:rPr>
        <w:t>l</w:t>
      </w:r>
      <w:r w:rsidRPr="00581F70">
        <w:rPr>
          <w:rFonts w:ascii="Times New Roman" w:hAnsi="Times New Roman"/>
          <w:szCs w:val="22"/>
        </w:rPr>
        <w:t>lytykset käyttökelpoisten</w:t>
      </w:r>
      <w:r>
        <w:rPr>
          <w:rFonts w:ascii="Times New Roman" w:hAnsi="Times New Roman"/>
          <w:szCs w:val="22"/>
        </w:rPr>
        <w:t xml:space="preserve"> </w:t>
      </w:r>
      <w:r w:rsidRPr="00581F70">
        <w:rPr>
          <w:rFonts w:ascii="Times New Roman" w:hAnsi="Times New Roman"/>
          <w:szCs w:val="22"/>
        </w:rPr>
        <w:t xml:space="preserve">rakennusosien hyväksikäyttämiselle ja huolehditaan syntyvän rakennusjätteen käsittelystä (139 § ja 154 §). </w:t>
      </w:r>
    </w:p>
    <w:p w:rsidR="00A62B6F" w:rsidRPr="00A62B6F" w:rsidRDefault="00A62B6F" w:rsidP="00A62B6F">
      <w:pPr>
        <w:rPr>
          <w:rFonts w:ascii="Times New Roman" w:hAnsi="Times New Roman"/>
        </w:rPr>
      </w:pPr>
    </w:p>
    <w:p w:rsidR="003B00A4" w:rsidRPr="00D5343C" w:rsidRDefault="00581F70" w:rsidP="00581F70">
      <w:pPr>
        <w:rPr>
          <w:rFonts w:ascii="Times New Roman" w:hAnsi="Times New Roman"/>
          <w:b/>
          <w:i/>
        </w:rPr>
      </w:pPr>
      <w:r w:rsidRPr="00D5343C">
        <w:rPr>
          <w:rFonts w:ascii="Times New Roman" w:hAnsi="Times New Roman"/>
          <w:b/>
          <w:i/>
        </w:rPr>
        <w:t>Valtakunnallinen jätesuunnitelma sekä a</w:t>
      </w:r>
      <w:r w:rsidR="00F439D1" w:rsidRPr="00D5343C">
        <w:rPr>
          <w:rFonts w:ascii="Times New Roman" w:hAnsi="Times New Roman"/>
          <w:b/>
          <w:i/>
        </w:rPr>
        <w:t>lueellinen</w:t>
      </w:r>
      <w:r w:rsidR="003B00A4" w:rsidRPr="00D5343C">
        <w:rPr>
          <w:rFonts w:ascii="Times New Roman" w:hAnsi="Times New Roman"/>
          <w:b/>
          <w:i/>
        </w:rPr>
        <w:t xml:space="preserve"> </w:t>
      </w:r>
      <w:r w:rsidRPr="00D5343C">
        <w:rPr>
          <w:rFonts w:ascii="Times New Roman" w:hAnsi="Times New Roman"/>
          <w:b/>
          <w:i/>
        </w:rPr>
        <w:t>suunnit</w:t>
      </w:r>
      <w:r w:rsidR="00F439D1" w:rsidRPr="00D5343C">
        <w:rPr>
          <w:rFonts w:ascii="Times New Roman" w:hAnsi="Times New Roman"/>
          <w:b/>
          <w:i/>
        </w:rPr>
        <w:t>t</w:t>
      </w:r>
      <w:r w:rsidRPr="00D5343C">
        <w:rPr>
          <w:rFonts w:ascii="Times New Roman" w:hAnsi="Times New Roman"/>
          <w:b/>
          <w:i/>
        </w:rPr>
        <w:t>el</w:t>
      </w:r>
      <w:r w:rsidR="00F439D1" w:rsidRPr="00D5343C">
        <w:rPr>
          <w:rFonts w:ascii="Times New Roman" w:hAnsi="Times New Roman"/>
          <w:b/>
          <w:i/>
        </w:rPr>
        <w:t>u</w:t>
      </w:r>
      <w:r w:rsidR="003B00A4" w:rsidRPr="00D5343C">
        <w:rPr>
          <w:rFonts w:ascii="Times New Roman" w:hAnsi="Times New Roman"/>
          <w:b/>
          <w:i/>
        </w:rPr>
        <w:t xml:space="preserve"> </w:t>
      </w:r>
    </w:p>
    <w:p w:rsidR="00581F70" w:rsidRDefault="00581F70" w:rsidP="00581F70">
      <w:pPr>
        <w:rPr>
          <w:rFonts w:ascii="Times New Roman" w:hAnsi="Times New Roman"/>
        </w:rPr>
      </w:pPr>
    </w:p>
    <w:p w:rsidR="00F439D1" w:rsidRPr="00F439D1" w:rsidRDefault="00F439D1" w:rsidP="00F439D1">
      <w:pPr>
        <w:rPr>
          <w:rFonts w:ascii="Times New Roman" w:hAnsi="Times New Roman"/>
          <w:lang w:eastAsia="fi-FI"/>
        </w:rPr>
      </w:pPr>
      <w:r w:rsidRPr="00F439D1">
        <w:rPr>
          <w:rFonts w:ascii="Times New Roman" w:hAnsi="Times New Roman"/>
          <w:lang w:eastAsia="fi-FI"/>
        </w:rPr>
        <w:t>Valtakunnallinen jätesuunnitelma vuoteen 2016 linjaa Suomen jätehuollon kehittämisen tavoitteet ja kuvaa toimet tavoitteiden saavuttamiseksi. Valtioneuvosto hyväksyi jätesuunnitelman vuonna 2008.</w:t>
      </w:r>
    </w:p>
    <w:p w:rsidR="00F439D1" w:rsidRPr="00F439D1" w:rsidRDefault="00F439D1" w:rsidP="00F439D1">
      <w:pPr>
        <w:rPr>
          <w:rFonts w:ascii="Times New Roman" w:hAnsi="Times New Roman"/>
          <w:lang w:eastAsia="fi-FI"/>
        </w:rPr>
      </w:pPr>
      <w:r w:rsidRPr="00F439D1">
        <w:rPr>
          <w:rFonts w:ascii="Times New Roman" w:hAnsi="Times New Roman"/>
          <w:lang w:eastAsia="fi-FI"/>
        </w:rPr>
        <w:t>Jätesuunnitelman keskeiset päämäärät ovat:</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jätteen syntymistä ehkäistään,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jätteiden materiaalikierrätystä ja biologista hyödyntämistä lisätään,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kierrätykseen soveltumattoman jätteen polttoa lisätään,</w:t>
      </w:r>
    </w:p>
    <w:p w:rsidR="00F439D1" w:rsidRP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jätteiden haitaton käsittely ja loppusijoitus turvataan,</w:t>
      </w:r>
    </w:p>
    <w:p w:rsidR="00F439D1" w:rsidRDefault="00F439D1" w:rsidP="00F439D1">
      <w:pPr>
        <w:pStyle w:val="Luettelokappale"/>
        <w:numPr>
          <w:ilvl w:val="0"/>
          <w:numId w:val="14"/>
        </w:numPr>
        <w:rPr>
          <w:rFonts w:ascii="Times New Roman" w:hAnsi="Times New Roman"/>
          <w:lang w:eastAsia="fi-FI"/>
        </w:rPr>
      </w:pPr>
      <w:r w:rsidRPr="00F439D1">
        <w:rPr>
          <w:rFonts w:ascii="Times New Roman" w:hAnsi="Times New Roman"/>
          <w:lang w:eastAsia="fi-FI"/>
        </w:rPr>
        <w:t>jätehuollosta aiheutuvia kasvihuonekaasupäästöjä pienennetään erityisesti vähentämällä biohajoavan jä</w:t>
      </w:r>
      <w:r w:rsidRPr="00F439D1">
        <w:rPr>
          <w:rFonts w:ascii="Times New Roman" w:hAnsi="Times New Roman"/>
          <w:lang w:eastAsia="fi-FI"/>
        </w:rPr>
        <w:t>t</w:t>
      </w:r>
      <w:r w:rsidRPr="00F439D1">
        <w:rPr>
          <w:rFonts w:ascii="Times New Roman" w:hAnsi="Times New Roman"/>
          <w:lang w:eastAsia="fi-FI"/>
        </w:rPr>
        <w:t>teen sijoittamista kaatopaikoille ja lisäämällä kaatopaikoilla syntyvän metaanin talteenottoa.</w:t>
      </w:r>
    </w:p>
    <w:p w:rsidR="00F439D1" w:rsidRPr="00A81C97" w:rsidRDefault="00A81C97" w:rsidP="00F439D1">
      <w:pPr>
        <w:rPr>
          <w:rFonts w:ascii="Times New Roman" w:hAnsi="Times New Roman"/>
          <w:i/>
          <w:color w:val="FF0000"/>
          <w:lang w:eastAsia="fi-FI"/>
        </w:rPr>
      </w:pPr>
      <w:r>
        <w:rPr>
          <w:rFonts w:ascii="Times New Roman" w:hAnsi="Times New Roman"/>
          <w:lang w:eastAsia="fi-FI"/>
        </w:rPr>
        <w:t xml:space="preserve">Valtakunnallisessa jätesuunnitelmassa pyritään myös löytämään keinot edistämään rakennusjätteiden vähentämistä ja kierrätystä. Alueellisella suunnittelulla pyritään tarkentamaan keinoja käytännön tasolle. </w:t>
      </w:r>
    </w:p>
    <w:p w:rsidR="00581F70" w:rsidRDefault="00581F70" w:rsidP="00581F70">
      <w:pPr>
        <w:rPr>
          <w:rFonts w:ascii="Times New Roman" w:hAnsi="Times New Roman"/>
        </w:rPr>
      </w:pPr>
    </w:p>
    <w:p w:rsidR="00AE7C48" w:rsidRDefault="00AE7C48" w:rsidP="00581F70">
      <w:pPr>
        <w:rPr>
          <w:rFonts w:ascii="Times New Roman" w:hAnsi="Times New Roman"/>
        </w:rPr>
      </w:pPr>
    </w:p>
    <w:p w:rsidR="00AE7C48" w:rsidRPr="00581F70" w:rsidRDefault="00AE7C48" w:rsidP="00581F70">
      <w:pPr>
        <w:rPr>
          <w:rFonts w:ascii="Times New Roman" w:hAnsi="Times New Roman"/>
        </w:rPr>
      </w:pPr>
    </w:p>
    <w:p w:rsidR="00EC1C32" w:rsidRPr="0095367C" w:rsidRDefault="0095367C" w:rsidP="003B3A50">
      <w:pPr>
        <w:rPr>
          <w:rFonts w:ascii="Times New Roman" w:hAnsi="Times New Roman"/>
          <w:b/>
        </w:rPr>
      </w:pPr>
      <w:r>
        <w:rPr>
          <w:rFonts w:ascii="Times New Roman" w:hAnsi="Times New Roman"/>
          <w:b/>
        </w:rPr>
        <w:lastRenderedPageBreak/>
        <w:t>2.</w:t>
      </w:r>
      <w:r w:rsidR="00551683">
        <w:rPr>
          <w:rFonts w:ascii="Times New Roman" w:hAnsi="Times New Roman"/>
          <w:b/>
        </w:rPr>
        <w:t>4</w:t>
      </w:r>
      <w:r>
        <w:rPr>
          <w:rFonts w:ascii="Times New Roman" w:hAnsi="Times New Roman"/>
          <w:b/>
        </w:rPr>
        <w:t xml:space="preserve"> </w:t>
      </w:r>
      <w:r w:rsidR="003B3A50" w:rsidRPr="0095367C">
        <w:rPr>
          <w:rFonts w:ascii="Times New Roman" w:hAnsi="Times New Roman"/>
          <w:b/>
        </w:rPr>
        <w:t xml:space="preserve">Rakentamisen </w:t>
      </w:r>
      <w:r w:rsidR="00EC1C32" w:rsidRPr="0095367C">
        <w:rPr>
          <w:rFonts w:ascii="Times New Roman" w:hAnsi="Times New Roman"/>
          <w:b/>
        </w:rPr>
        <w:t>materiaalitehokkuuteen liittyvät ongelmat ja esteet</w:t>
      </w:r>
    </w:p>
    <w:p w:rsidR="003B3A50" w:rsidRDefault="003B3A50" w:rsidP="003B3A50">
      <w:pPr>
        <w:rPr>
          <w:rFonts w:ascii="Times New Roman" w:hAnsi="Times New Roman"/>
        </w:rPr>
      </w:pPr>
    </w:p>
    <w:p w:rsidR="003B3A50" w:rsidRDefault="003B3A50" w:rsidP="003B3A50">
      <w:pPr>
        <w:rPr>
          <w:rFonts w:ascii="Times New Roman" w:hAnsi="Times New Roman"/>
        </w:rPr>
      </w:pPr>
      <w:r>
        <w:rPr>
          <w:rFonts w:ascii="Times New Roman" w:hAnsi="Times New Roman"/>
        </w:rPr>
        <w:t>Esiselvityksessä Talonrakentamisen materiaalitehokkuuden edistäminen selvitettiin rakennuksen elinkaaren eri vaiheisiin liittyviä materiaalitehokkuuden toteutumisen esteitä.</w:t>
      </w:r>
      <w:r w:rsidR="00CA0059">
        <w:rPr>
          <w:rFonts w:ascii="Times New Roman" w:hAnsi="Times New Roman"/>
        </w:rPr>
        <w:t xml:space="preserve"> Syksyllä 2012 tehdyssä kyselyssä tarkennettiin edelleen todettujen esteiden merkityksellisyyttä.</w:t>
      </w:r>
    </w:p>
    <w:p w:rsidR="00CA0059" w:rsidRDefault="00CA0059"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Uudisrakentamisvaihe</w:t>
      </w:r>
    </w:p>
    <w:p w:rsidR="00CA0059" w:rsidRDefault="00CA0059" w:rsidP="003B3A50">
      <w:pPr>
        <w:rPr>
          <w:rFonts w:ascii="Times New Roman" w:hAnsi="Times New Roman"/>
        </w:rPr>
      </w:pPr>
    </w:p>
    <w:p w:rsidR="00CA0059" w:rsidRDefault="00D95093" w:rsidP="003B3A50">
      <w:pPr>
        <w:rPr>
          <w:rFonts w:ascii="Times New Roman" w:hAnsi="Times New Roman"/>
        </w:rPr>
      </w:pPr>
      <w:r>
        <w:rPr>
          <w:rFonts w:ascii="Times New Roman" w:hAnsi="Times New Roman"/>
        </w:rPr>
        <w:t>Materiaalitehokkuuden edistäminen uudisrakentamisessa tarkoittaa mm. seuraavien tekijöiden huomioimista:</w:t>
      </w:r>
    </w:p>
    <w:p w:rsidR="00D95093" w:rsidRDefault="00D95093" w:rsidP="00D95093">
      <w:pPr>
        <w:pStyle w:val="Luettelokappale"/>
        <w:numPr>
          <w:ilvl w:val="0"/>
          <w:numId w:val="1"/>
        </w:numPr>
        <w:rPr>
          <w:rFonts w:ascii="Times New Roman" w:hAnsi="Times New Roman"/>
        </w:rPr>
      </w:pPr>
      <w:r>
        <w:rPr>
          <w:rFonts w:ascii="Times New Roman" w:hAnsi="Times New Roman"/>
        </w:rPr>
        <w:t>rakenn</w:t>
      </w:r>
      <w:r w:rsidR="000D5C3A">
        <w:rPr>
          <w:rFonts w:ascii="Times New Roman" w:hAnsi="Times New Roman"/>
        </w:rPr>
        <w:t xml:space="preserve">us suunnitellaan pitkäikäiseksi, </w:t>
      </w:r>
      <w:r>
        <w:rPr>
          <w:rFonts w:ascii="Times New Roman" w:hAnsi="Times New Roman"/>
        </w:rPr>
        <w:t>helposti ylläpidettäväksi ja korjattavaksi</w:t>
      </w:r>
    </w:p>
    <w:p w:rsidR="00D95093" w:rsidRDefault="00D95093" w:rsidP="00D95093">
      <w:pPr>
        <w:pStyle w:val="Luettelokappale"/>
        <w:numPr>
          <w:ilvl w:val="0"/>
          <w:numId w:val="1"/>
        </w:numPr>
        <w:rPr>
          <w:rFonts w:ascii="Times New Roman" w:hAnsi="Times New Roman"/>
        </w:rPr>
      </w:pPr>
      <w:r>
        <w:rPr>
          <w:rFonts w:ascii="Times New Roman" w:hAnsi="Times New Roman"/>
        </w:rPr>
        <w:t xml:space="preserve">rakentamisessa käytetään neitseellisten luonnonvarojen sijaan </w:t>
      </w:r>
      <w:r w:rsidR="000D5C3A">
        <w:rPr>
          <w:rFonts w:ascii="Times New Roman" w:hAnsi="Times New Roman"/>
        </w:rPr>
        <w:t>kierrätettyjä</w:t>
      </w:r>
      <w:r>
        <w:rPr>
          <w:rFonts w:ascii="Times New Roman" w:hAnsi="Times New Roman"/>
        </w:rPr>
        <w:t xml:space="preserve"> materiaaleja</w:t>
      </w:r>
    </w:p>
    <w:p w:rsidR="00D95093" w:rsidRDefault="00D95093" w:rsidP="00D95093">
      <w:pPr>
        <w:pStyle w:val="Luettelokappale"/>
        <w:numPr>
          <w:ilvl w:val="0"/>
          <w:numId w:val="1"/>
        </w:numPr>
        <w:rPr>
          <w:rFonts w:ascii="Times New Roman" w:hAnsi="Times New Roman"/>
        </w:rPr>
      </w:pPr>
      <w:r>
        <w:rPr>
          <w:rFonts w:ascii="Times New Roman" w:hAnsi="Times New Roman"/>
        </w:rPr>
        <w:t>rakennus suunnitellaan toiminnoiltaan, tiloiltaan, järjestelmiltään ja rakennusosiltaan muunneltavaksi</w:t>
      </w:r>
    </w:p>
    <w:p w:rsidR="00D95093" w:rsidRDefault="00D95093" w:rsidP="00D95093">
      <w:pPr>
        <w:pStyle w:val="Luettelokappale"/>
        <w:numPr>
          <w:ilvl w:val="0"/>
          <w:numId w:val="1"/>
        </w:numPr>
        <w:rPr>
          <w:rFonts w:ascii="Times New Roman" w:hAnsi="Times New Roman"/>
        </w:rPr>
      </w:pPr>
      <w:r>
        <w:rPr>
          <w:rFonts w:ascii="Times New Roman" w:hAnsi="Times New Roman"/>
        </w:rPr>
        <w:t>rakennus toteutetaan elinkaarensa lopussa purettav</w:t>
      </w:r>
      <w:r w:rsidR="000D5C3A">
        <w:rPr>
          <w:rFonts w:ascii="Times New Roman" w:hAnsi="Times New Roman"/>
        </w:rPr>
        <w:t>aksi</w:t>
      </w:r>
      <w:r>
        <w:rPr>
          <w:rFonts w:ascii="Times New Roman" w:hAnsi="Times New Roman"/>
        </w:rPr>
        <w:t xml:space="preserve"> niin, että rakennusosat ja materiaalit on helposti kierrätettävissä</w:t>
      </w:r>
    </w:p>
    <w:p w:rsidR="00D95093" w:rsidRDefault="00D95093" w:rsidP="00D95093">
      <w:pPr>
        <w:pStyle w:val="Luettelokappale"/>
        <w:numPr>
          <w:ilvl w:val="0"/>
          <w:numId w:val="1"/>
        </w:numPr>
        <w:rPr>
          <w:rFonts w:ascii="Times New Roman" w:hAnsi="Times New Roman"/>
        </w:rPr>
      </w:pPr>
      <w:r>
        <w:rPr>
          <w:rFonts w:ascii="Times New Roman" w:hAnsi="Times New Roman"/>
        </w:rPr>
        <w:t>työmaa-aikana vältetään</w:t>
      </w:r>
      <w:r w:rsidR="000D5C3A">
        <w:rPr>
          <w:rFonts w:ascii="Times New Roman" w:hAnsi="Times New Roman"/>
        </w:rPr>
        <w:t xml:space="preserve"> materiaalihukkaa ja rakennusjätteen syntymistä</w:t>
      </w:r>
    </w:p>
    <w:p w:rsidR="000D5C3A" w:rsidRDefault="000D5C3A" w:rsidP="00D95093">
      <w:pPr>
        <w:pStyle w:val="Luettelokappale"/>
        <w:numPr>
          <w:ilvl w:val="0"/>
          <w:numId w:val="1"/>
        </w:numPr>
        <w:rPr>
          <w:rFonts w:ascii="Times New Roman" w:hAnsi="Times New Roman"/>
        </w:rPr>
      </w:pPr>
      <w:r>
        <w:rPr>
          <w:rFonts w:ascii="Times New Roman" w:hAnsi="Times New Roman"/>
        </w:rPr>
        <w:t>laadunvarmistuksella ehkäistään rakennusvirheiden syntyminen</w:t>
      </w:r>
    </w:p>
    <w:p w:rsidR="000D5C3A" w:rsidRDefault="000D5C3A" w:rsidP="000D5C3A">
      <w:pPr>
        <w:rPr>
          <w:rFonts w:ascii="Times New Roman" w:hAnsi="Times New Roman"/>
        </w:rPr>
      </w:pPr>
    </w:p>
    <w:p w:rsidR="000D5C3A" w:rsidRDefault="000D5C3A" w:rsidP="000D5C3A">
      <w:pPr>
        <w:rPr>
          <w:rFonts w:ascii="Times New Roman" w:hAnsi="Times New Roman"/>
        </w:rPr>
      </w:pPr>
      <w:r>
        <w:rPr>
          <w:rFonts w:ascii="Times New Roman" w:hAnsi="Times New Roman"/>
        </w:rPr>
        <w:t>Nykyinen rakentamistapa tukee verrattain huonosti näiden tavoitteiden toteutumista</w:t>
      </w:r>
      <w:r w:rsidR="00F27971">
        <w:rPr>
          <w:rFonts w:ascii="Times New Roman" w:hAnsi="Times New Roman"/>
        </w:rPr>
        <w:t xml:space="preserve"> uudisrakentamisessa</w:t>
      </w:r>
      <w:r>
        <w:rPr>
          <w:rFonts w:ascii="Times New Roman" w:hAnsi="Times New Roman"/>
        </w:rPr>
        <w:t>. Pi</w:t>
      </w:r>
      <w:r>
        <w:rPr>
          <w:rFonts w:ascii="Times New Roman" w:hAnsi="Times New Roman"/>
        </w:rPr>
        <w:t>t</w:t>
      </w:r>
      <w:r>
        <w:rPr>
          <w:rFonts w:ascii="Times New Roman" w:hAnsi="Times New Roman"/>
        </w:rPr>
        <w:t>käikäisyyteen ja rakennusvirheiden välttämiseen kiinnitetään jo</w:t>
      </w:r>
      <w:r w:rsidR="009D2C0C">
        <w:rPr>
          <w:rFonts w:ascii="Times New Roman" w:hAnsi="Times New Roman"/>
        </w:rPr>
        <w:t>ssain määrin</w:t>
      </w:r>
      <w:r>
        <w:rPr>
          <w:rFonts w:ascii="Times New Roman" w:hAnsi="Times New Roman"/>
        </w:rPr>
        <w:t xml:space="preserve"> huomiota, mutta esimerkiksi käytön aikainen muuntojoustavuus, joka mahdollistaisi talon muuntumisen erilaisiin käyttötarkoituksiin tai tekniikan </w:t>
      </w:r>
      <w:r w:rsidR="003B0B68">
        <w:rPr>
          <w:rFonts w:ascii="Times New Roman" w:hAnsi="Times New Roman"/>
        </w:rPr>
        <w:t>vai</w:t>
      </w:r>
      <w:r w:rsidR="003B0B68">
        <w:rPr>
          <w:rFonts w:ascii="Times New Roman" w:hAnsi="Times New Roman"/>
        </w:rPr>
        <w:t>h</w:t>
      </w:r>
      <w:r w:rsidR="003B0B68">
        <w:rPr>
          <w:rFonts w:ascii="Times New Roman" w:hAnsi="Times New Roman"/>
        </w:rPr>
        <w:t>tamiseen</w:t>
      </w:r>
      <w:r>
        <w:rPr>
          <w:rFonts w:ascii="Times New Roman" w:hAnsi="Times New Roman"/>
        </w:rPr>
        <w:t>, ei juuri toteudu uudisrakentamisessa.</w:t>
      </w:r>
    </w:p>
    <w:p w:rsidR="003D5103" w:rsidRDefault="003D5103" w:rsidP="000D5C3A">
      <w:pPr>
        <w:rPr>
          <w:rFonts w:ascii="Times New Roman" w:hAnsi="Times New Roman"/>
        </w:rPr>
      </w:pPr>
    </w:p>
    <w:p w:rsidR="003B0B68" w:rsidRPr="000D5C3A" w:rsidRDefault="003B0B68" w:rsidP="000D5C3A">
      <w:pPr>
        <w:rPr>
          <w:rFonts w:ascii="Times New Roman" w:hAnsi="Times New Roman"/>
        </w:rPr>
      </w:pPr>
      <w:r>
        <w:rPr>
          <w:rFonts w:ascii="Times New Roman" w:hAnsi="Times New Roman"/>
        </w:rPr>
        <w:t xml:space="preserve">Mm. muuntojouston tarpeellisuus on tiedostettu, mutta käytännössä </w:t>
      </w:r>
      <w:r w:rsidR="00602760">
        <w:rPr>
          <w:rFonts w:ascii="Times New Roman" w:hAnsi="Times New Roman"/>
        </w:rPr>
        <w:t>sen</w:t>
      </w:r>
      <w:r>
        <w:rPr>
          <w:rFonts w:ascii="Times New Roman" w:hAnsi="Times New Roman"/>
        </w:rPr>
        <w:t xml:space="preserve"> huomioimista vaikeuttaa käyttäjälähtöisten työkalujen</w:t>
      </w:r>
      <w:r w:rsidR="00602760">
        <w:rPr>
          <w:rFonts w:ascii="Times New Roman" w:hAnsi="Times New Roman"/>
        </w:rPr>
        <w:t xml:space="preserve"> ja tuotteiden</w:t>
      </w:r>
      <w:r>
        <w:rPr>
          <w:rFonts w:ascii="Times New Roman" w:hAnsi="Times New Roman"/>
        </w:rPr>
        <w:t xml:space="preserve"> puute</w:t>
      </w:r>
      <w:r w:rsidR="00602760">
        <w:rPr>
          <w:rFonts w:ascii="Times New Roman" w:hAnsi="Times New Roman"/>
        </w:rPr>
        <w:t>. Lisäksi sillä on jossain määrin vaikutusta rakennuskustannuksiin, vaikka investointi maksaakin itsensä takaisin käyttöaikana</w:t>
      </w:r>
      <w:r>
        <w:rPr>
          <w:rFonts w:ascii="Times New Roman" w:hAnsi="Times New Roman"/>
        </w:rPr>
        <w:t>. Tilannetta helpottanee mm. käyttöikäsuunnittelun sekä suunnittelun tiet</w:t>
      </w:r>
      <w:r>
        <w:rPr>
          <w:rFonts w:ascii="Times New Roman" w:hAnsi="Times New Roman"/>
        </w:rPr>
        <w:t>o</w:t>
      </w:r>
      <w:r>
        <w:rPr>
          <w:rFonts w:ascii="Times New Roman" w:hAnsi="Times New Roman"/>
        </w:rPr>
        <w:t>mallinnuksen yleistyminen.</w:t>
      </w:r>
      <w:r w:rsidR="00602760">
        <w:rPr>
          <w:rFonts w:ascii="Times New Roman" w:hAnsi="Times New Roman"/>
        </w:rPr>
        <w:t xml:space="preserve"> </w:t>
      </w:r>
    </w:p>
    <w:p w:rsidR="000D5C3A" w:rsidRDefault="000D5C3A"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Ylläpito- ja korjausvaihe</w:t>
      </w:r>
    </w:p>
    <w:p w:rsidR="00CA0059" w:rsidRDefault="00CA0059" w:rsidP="003B3A50">
      <w:pPr>
        <w:rPr>
          <w:rFonts w:ascii="Times New Roman" w:hAnsi="Times New Roman"/>
        </w:rPr>
      </w:pPr>
    </w:p>
    <w:p w:rsidR="00602760" w:rsidRDefault="00602760" w:rsidP="003B3A50">
      <w:pPr>
        <w:rPr>
          <w:rFonts w:ascii="Times New Roman" w:hAnsi="Times New Roman"/>
        </w:rPr>
      </w:pPr>
      <w:r>
        <w:rPr>
          <w:rFonts w:ascii="Times New Roman" w:hAnsi="Times New Roman"/>
        </w:rPr>
        <w:t>Rakennuksen käyttövaiheessa asianmukainen ylläpito ja huolto pidentä</w:t>
      </w:r>
      <w:r w:rsidR="001327F4">
        <w:rPr>
          <w:rFonts w:ascii="Times New Roman" w:hAnsi="Times New Roman"/>
        </w:rPr>
        <w:t>vät</w:t>
      </w:r>
      <w:r>
        <w:rPr>
          <w:rFonts w:ascii="Times New Roman" w:hAnsi="Times New Roman"/>
        </w:rPr>
        <w:t xml:space="preserve"> rakennusosien ja </w:t>
      </w:r>
      <w:r w:rsidR="001327F4">
        <w:rPr>
          <w:rFonts w:ascii="Times New Roman" w:hAnsi="Times New Roman"/>
        </w:rPr>
        <w:t xml:space="preserve">teknisten </w:t>
      </w:r>
      <w:r>
        <w:rPr>
          <w:rFonts w:ascii="Times New Roman" w:hAnsi="Times New Roman"/>
        </w:rPr>
        <w:t>järjestelmien ikää</w:t>
      </w:r>
      <w:r w:rsidR="001327F4">
        <w:rPr>
          <w:rFonts w:ascii="Times New Roman" w:hAnsi="Times New Roman"/>
        </w:rPr>
        <w:t xml:space="preserve"> ja ehkäisevät kosteus- ja homevaurioiden syntymistä</w:t>
      </w:r>
      <w:r>
        <w:rPr>
          <w:rFonts w:ascii="Times New Roman" w:hAnsi="Times New Roman"/>
        </w:rPr>
        <w:t>. Suunnitelmallis</w:t>
      </w:r>
      <w:r w:rsidR="00B46AE9">
        <w:rPr>
          <w:rFonts w:ascii="Times New Roman" w:hAnsi="Times New Roman"/>
        </w:rPr>
        <w:t>ta kiinteistönpitoa varten on tarjolla use</w:t>
      </w:r>
      <w:r w:rsidR="00B46AE9">
        <w:rPr>
          <w:rFonts w:ascii="Times New Roman" w:hAnsi="Times New Roman"/>
        </w:rPr>
        <w:t>i</w:t>
      </w:r>
      <w:r w:rsidR="00B46AE9">
        <w:rPr>
          <w:rFonts w:ascii="Times New Roman" w:hAnsi="Times New Roman"/>
        </w:rPr>
        <w:t xml:space="preserve">ta käyttökelpoisia apuvälineitä (mm. kiinteistön käyttö- ja huolto-ohje, kuntoarvio), </w:t>
      </w:r>
      <w:r w:rsidR="001327F4">
        <w:rPr>
          <w:rFonts w:ascii="Times New Roman" w:hAnsi="Times New Roman"/>
        </w:rPr>
        <w:t>mutta niiden</w:t>
      </w:r>
      <w:r w:rsidR="00B46AE9">
        <w:rPr>
          <w:rFonts w:ascii="Times New Roman" w:hAnsi="Times New Roman"/>
        </w:rPr>
        <w:t xml:space="preserve"> käyttö on </w:t>
      </w:r>
      <w:r w:rsidR="00F27971">
        <w:rPr>
          <w:rFonts w:ascii="Times New Roman" w:hAnsi="Times New Roman"/>
        </w:rPr>
        <w:t xml:space="preserve">ollut </w:t>
      </w:r>
      <w:r w:rsidR="00B46AE9">
        <w:rPr>
          <w:rFonts w:ascii="Times New Roman" w:hAnsi="Times New Roman"/>
        </w:rPr>
        <w:t>puutteellista.</w:t>
      </w:r>
      <w:r w:rsidR="001327F4">
        <w:rPr>
          <w:rFonts w:ascii="Times New Roman" w:hAnsi="Times New Roman"/>
        </w:rPr>
        <w:t xml:space="preserve"> Suunnitelmallisen kiinteistönpidon edistäminen on kuitenkin yksi 2007 valmistuneen Korjausrake</w:t>
      </w:r>
      <w:r w:rsidR="001327F4">
        <w:rPr>
          <w:rFonts w:ascii="Times New Roman" w:hAnsi="Times New Roman"/>
        </w:rPr>
        <w:t>n</w:t>
      </w:r>
      <w:r w:rsidR="001327F4">
        <w:rPr>
          <w:rFonts w:ascii="Times New Roman" w:hAnsi="Times New Roman"/>
        </w:rPr>
        <w:t>tamisen strategian päätavoitteita, ja sen edistämiseksi on meneillään oma kehittämisprosessinsa.</w:t>
      </w:r>
    </w:p>
    <w:p w:rsidR="001327F4" w:rsidRDefault="001327F4" w:rsidP="003B3A50">
      <w:pPr>
        <w:rPr>
          <w:rFonts w:ascii="Times New Roman" w:hAnsi="Times New Roman"/>
        </w:rPr>
      </w:pPr>
    </w:p>
    <w:p w:rsidR="001327F4" w:rsidRDefault="00F27971" w:rsidP="003B3A50">
      <w:pPr>
        <w:rPr>
          <w:rFonts w:ascii="Times New Roman" w:hAnsi="Times New Roman"/>
        </w:rPr>
      </w:pPr>
      <w:r>
        <w:rPr>
          <w:rFonts w:ascii="Times New Roman" w:hAnsi="Times New Roman"/>
        </w:rPr>
        <w:t>Ylläpidon tasosta riippumatta rakennusosat kuluvat käytössä ja tulevat ennemmin tai myöhemmin korjausikään. Rakennuksiin sisältyy myös laatuun ja elintasoon liittyvää parantamistarvetta. Korjaaminen on viime vuosina nou</w:t>
      </w:r>
      <w:r>
        <w:rPr>
          <w:rFonts w:ascii="Times New Roman" w:hAnsi="Times New Roman"/>
        </w:rPr>
        <w:t>s</w:t>
      </w:r>
      <w:r>
        <w:rPr>
          <w:rFonts w:ascii="Times New Roman" w:hAnsi="Times New Roman"/>
        </w:rPr>
        <w:t>sut eniten rakennus- ja purkujätettä aiheuttavaksi rakentamisen osa-alueeksi.</w:t>
      </w:r>
    </w:p>
    <w:p w:rsidR="007938FF" w:rsidRDefault="007938FF" w:rsidP="003B3A50">
      <w:pPr>
        <w:rPr>
          <w:rFonts w:ascii="Times New Roman" w:hAnsi="Times New Roman"/>
        </w:rPr>
      </w:pPr>
    </w:p>
    <w:p w:rsidR="00922621" w:rsidRDefault="00922621">
      <w:pPr>
        <w:rPr>
          <w:rFonts w:ascii="Times New Roman" w:hAnsi="Times New Roman"/>
          <w:b/>
        </w:rPr>
      </w:pPr>
      <w:r>
        <w:rPr>
          <w:rFonts w:ascii="Times New Roman" w:hAnsi="Times New Roman"/>
          <w:b/>
        </w:rPr>
        <w:br w:type="page"/>
      </w:r>
    </w:p>
    <w:p w:rsidR="00D17A52" w:rsidRDefault="0025258D" w:rsidP="00D17A52">
      <w:pPr>
        <w:rPr>
          <w:rFonts w:ascii="Times New Roman" w:hAnsi="Times New Roman"/>
          <w:b/>
          <w:i/>
        </w:rPr>
      </w:pPr>
      <w:r w:rsidRPr="00922621">
        <w:rPr>
          <w:rFonts w:ascii="Times New Roman" w:hAnsi="Times New Roman"/>
          <w:b/>
          <w:i/>
        </w:rPr>
        <w:lastRenderedPageBreak/>
        <w:t xml:space="preserve">Kaavio: </w:t>
      </w:r>
      <w:r w:rsidR="00D17A52" w:rsidRPr="00922621">
        <w:rPr>
          <w:rFonts w:ascii="Times New Roman" w:hAnsi="Times New Roman"/>
          <w:b/>
          <w:i/>
        </w:rPr>
        <w:t xml:space="preserve">Rakentamisen materiaalitehokkuuden koetut esteet (lähd: </w:t>
      </w:r>
      <w:r w:rsidRPr="00922621">
        <w:rPr>
          <w:rFonts w:ascii="Times New Roman" w:hAnsi="Times New Roman"/>
          <w:b/>
          <w:i/>
        </w:rPr>
        <w:t>Materiaalitehtokkuuden edistäminen kii</w:t>
      </w:r>
      <w:r w:rsidRPr="00922621">
        <w:rPr>
          <w:rFonts w:ascii="Times New Roman" w:hAnsi="Times New Roman"/>
          <w:b/>
          <w:i/>
        </w:rPr>
        <w:t>n</w:t>
      </w:r>
      <w:r w:rsidRPr="00922621">
        <w:rPr>
          <w:rFonts w:ascii="Times New Roman" w:hAnsi="Times New Roman"/>
          <w:b/>
          <w:i/>
        </w:rPr>
        <w:t>teistö- ja rakennusalalla -</w:t>
      </w:r>
      <w:r w:rsidR="00D17A52" w:rsidRPr="00922621">
        <w:rPr>
          <w:rFonts w:ascii="Times New Roman" w:hAnsi="Times New Roman"/>
          <w:b/>
          <w:i/>
        </w:rPr>
        <w:t xml:space="preserve"> sidosryhmäkysely, </w:t>
      </w:r>
      <w:r w:rsidRPr="00922621">
        <w:rPr>
          <w:rFonts w:ascii="Times New Roman" w:hAnsi="Times New Roman"/>
          <w:b/>
          <w:i/>
        </w:rPr>
        <w:t xml:space="preserve"> </w:t>
      </w:r>
      <w:r w:rsidR="00D17A52" w:rsidRPr="00922621">
        <w:rPr>
          <w:rFonts w:ascii="Times New Roman" w:hAnsi="Times New Roman"/>
          <w:b/>
          <w:i/>
        </w:rPr>
        <w:t>KTI 2012)</w:t>
      </w:r>
    </w:p>
    <w:p w:rsidR="00922621" w:rsidRDefault="00922621" w:rsidP="00D17A52">
      <w:pPr>
        <w:rPr>
          <w:rFonts w:ascii="Times New Roman" w:hAnsi="Times New Roman"/>
          <w:b/>
          <w:i/>
        </w:rPr>
      </w:pPr>
    </w:p>
    <w:p w:rsidR="00922621" w:rsidRPr="00922621" w:rsidRDefault="00922621" w:rsidP="00D17A52">
      <w:pPr>
        <w:rPr>
          <w:rFonts w:ascii="Times New Roman" w:hAnsi="Times New Roman"/>
          <w:b/>
          <w:i/>
        </w:rPr>
      </w:pPr>
    </w:p>
    <w:p w:rsidR="00A50796" w:rsidRDefault="00A50796" w:rsidP="003B3A50">
      <w:pPr>
        <w:rPr>
          <w:rFonts w:ascii="Times New Roman" w:hAnsi="Times New Roman"/>
        </w:rPr>
      </w:pPr>
      <w:r w:rsidRPr="00A50796">
        <w:rPr>
          <w:rFonts w:ascii="Times New Roman" w:hAnsi="Times New Roman"/>
          <w:noProof/>
          <w:lang w:eastAsia="fi-FI"/>
        </w:rPr>
        <mc:AlternateContent>
          <mc:Choice Requires="wpg">
            <w:drawing>
              <wp:inline distT="0" distB="0" distL="0" distR="0">
                <wp:extent cx="6284274" cy="3741839"/>
                <wp:effectExtent l="0" t="0" r="2540" b="0"/>
                <wp:docPr id="7" name="Group 59"/>
                <wp:cNvGraphicFramePr/>
                <a:graphic xmlns:a="http://schemas.openxmlformats.org/drawingml/2006/main">
                  <a:graphicData uri="http://schemas.microsoft.com/office/word/2010/wordprocessingGroup">
                    <wpg:wgp>
                      <wpg:cNvGrpSpPr/>
                      <wpg:grpSpPr bwMode="auto">
                        <a:xfrm>
                          <a:off x="0" y="0"/>
                          <a:ext cx="6284274" cy="3741839"/>
                          <a:chOff x="0" y="0"/>
                          <a:chExt cx="5631" cy="3182"/>
                        </a:xfrm>
                      </wpg:grpSpPr>
                      <wps:wsp>
                        <wps:cNvPr id="2" name="AutoShape 58"/>
                        <wps:cNvSpPr>
                          <a:spLocks noChangeAspect="1" noChangeArrowheads="1" noTextEdit="1"/>
                        </wps:cNvSpPr>
                        <wps:spPr bwMode="auto">
                          <a:xfrm>
                            <a:off x="3" y="3"/>
                            <a:ext cx="5625" cy="3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ps:wsp>
                      <wps:wsp>
                        <wps:cNvPr id="3" name="Rectangle 60"/>
                        <wps:cNvSpPr>
                          <a:spLocks noChangeArrowheads="1"/>
                        </wps:cNvSpPr>
                        <wps:spPr bwMode="auto">
                          <a:xfrm>
                            <a:off x="0" y="0"/>
                            <a:ext cx="5631" cy="3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ps:wsp>
                      <wps:wsp>
                        <wps:cNvPr id="4" name="Rectangle 61"/>
                        <wps:cNvSpPr>
                          <a:spLocks noChangeArrowheads="1"/>
                        </wps:cNvSpPr>
                        <wps:spPr bwMode="auto">
                          <a:xfrm>
                            <a:off x="2729" y="89"/>
                            <a:ext cx="2741" cy="28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ps:wsp>
                      <wps:wsp>
                        <wps:cNvPr id="5" name="Freeform 62"/>
                        <wps:cNvSpPr>
                          <a:spLocks noEditPoints="1"/>
                        </wps:cNvSpPr>
                        <wps:spPr bwMode="auto">
                          <a:xfrm>
                            <a:off x="3122" y="86"/>
                            <a:ext cx="2348" cy="2903"/>
                          </a:xfrm>
                          <a:custGeom>
                            <a:avLst/>
                            <a:gdLst>
                              <a:gd name="T0" fmla="*/ 6 w 2348"/>
                              <a:gd name="T1" fmla="*/ 0 h 2903"/>
                              <a:gd name="T2" fmla="*/ 6 w 2348"/>
                              <a:gd name="T3" fmla="*/ 2903 h 2903"/>
                              <a:gd name="T4" fmla="*/ 0 w 2348"/>
                              <a:gd name="T5" fmla="*/ 2903 h 2903"/>
                              <a:gd name="T6" fmla="*/ 0 w 2348"/>
                              <a:gd name="T7" fmla="*/ 0 h 2903"/>
                              <a:gd name="T8" fmla="*/ 6 w 2348"/>
                              <a:gd name="T9" fmla="*/ 0 h 2903"/>
                              <a:gd name="T10" fmla="*/ 392 w 2348"/>
                              <a:gd name="T11" fmla="*/ 0 h 2903"/>
                              <a:gd name="T12" fmla="*/ 392 w 2348"/>
                              <a:gd name="T13" fmla="*/ 2903 h 2903"/>
                              <a:gd name="T14" fmla="*/ 386 w 2348"/>
                              <a:gd name="T15" fmla="*/ 2903 h 2903"/>
                              <a:gd name="T16" fmla="*/ 386 w 2348"/>
                              <a:gd name="T17" fmla="*/ 0 h 2903"/>
                              <a:gd name="T18" fmla="*/ 392 w 2348"/>
                              <a:gd name="T19" fmla="*/ 0 h 2903"/>
                              <a:gd name="T20" fmla="*/ 785 w 2348"/>
                              <a:gd name="T21" fmla="*/ 0 h 2903"/>
                              <a:gd name="T22" fmla="*/ 785 w 2348"/>
                              <a:gd name="T23" fmla="*/ 2903 h 2903"/>
                              <a:gd name="T24" fmla="*/ 779 w 2348"/>
                              <a:gd name="T25" fmla="*/ 2903 h 2903"/>
                              <a:gd name="T26" fmla="*/ 779 w 2348"/>
                              <a:gd name="T27" fmla="*/ 0 h 2903"/>
                              <a:gd name="T28" fmla="*/ 785 w 2348"/>
                              <a:gd name="T29" fmla="*/ 0 h 2903"/>
                              <a:gd name="T30" fmla="*/ 1177 w 2348"/>
                              <a:gd name="T31" fmla="*/ 0 h 2903"/>
                              <a:gd name="T32" fmla="*/ 1177 w 2348"/>
                              <a:gd name="T33" fmla="*/ 2903 h 2903"/>
                              <a:gd name="T34" fmla="*/ 1171 w 2348"/>
                              <a:gd name="T35" fmla="*/ 2903 h 2903"/>
                              <a:gd name="T36" fmla="*/ 1171 w 2348"/>
                              <a:gd name="T37" fmla="*/ 0 h 2903"/>
                              <a:gd name="T38" fmla="*/ 1177 w 2348"/>
                              <a:gd name="T39" fmla="*/ 0 h 2903"/>
                              <a:gd name="T40" fmla="*/ 1569 w 2348"/>
                              <a:gd name="T41" fmla="*/ 0 h 2903"/>
                              <a:gd name="T42" fmla="*/ 1569 w 2348"/>
                              <a:gd name="T43" fmla="*/ 2903 h 2903"/>
                              <a:gd name="T44" fmla="*/ 1564 w 2348"/>
                              <a:gd name="T45" fmla="*/ 2903 h 2903"/>
                              <a:gd name="T46" fmla="*/ 1564 w 2348"/>
                              <a:gd name="T47" fmla="*/ 0 h 2903"/>
                              <a:gd name="T48" fmla="*/ 1569 w 2348"/>
                              <a:gd name="T49" fmla="*/ 0 h 2903"/>
                              <a:gd name="T50" fmla="*/ 1956 w 2348"/>
                              <a:gd name="T51" fmla="*/ 0 h 2903"/>
                              <a:gd name="T52" fmla="*/ 1956 w 2348"/>
                              <a:gd name="T53" fmla="*/ 2903 h 2903"/>
                              <a:gd name="T54" fmla="*/ 1950 w 2348"/>
                              <a:gd name="T55" fmla="*/ 2903 h 2903"/>
                              <a:gd name="T56" fmla="*/ 1950 w 2348"/>
                              <a:gd name="T57" fmla="*/ 0 h 2903"/>
                              <a:gd name="T58" fmla="*/ 1956 w 2348"/>
                              <a:gd name="T59" fmla="*/ 0 h 2903"/>
                              <a:gd name="T60" fmla="*/ 2348 w 2348"/>
                              <a:gd name="T61" fmla="*/ 0 h 2903"/>
                              <a:gd name="T62" fmla="*/ 2348 w 2348"/>
                              <a:gd name="T63" fmla="*/ 2903 h 2903"/>
                              <a:gd name="T64" fmla="*/ 2342 w 2348"/>
                              <a:gd name="T65" fmla="*/ 2903 h 2903"/>
                              <a:gd name="T66" fmla="*/ 2342 w 2348"/>
                              <a:gd name="T67" fmla="*/ 0 h 2903"/>
                              <a:gd name="T68" fmla="*/ 2348 w 2348"/>
                              <a:gd name="T69" fmla="*/ 0 h 290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348" h="2903">
                                <a:moveTo>
                                  <a:pt x="6" y="0"/>
                                </a:moveTo>
                                <a:lnTo>
                                  <a:pt x="6" y="2903"/>
                                </a:lnTo>
                                <a:lnTo>
                                  <a:pt x="0" y="2903"/>
                                </a:lnTo>
                                <a:lnTo>
                                  <a:pt x="0" y="0"/>
                                </a:lnTo>
                                <a:lnTo>
                                  <a:pt x="6" y="0"/>
                                </a:lnTo>
                                <a:close/>
                                <a:moveTo>
                                  <a:pt x="392" y="0"/>
                                </a:moveTo>
                                <a:lnTo>
                                  <a:pt x="392" y="2903"/>
                                </a:lnTo>
                                <a:lnTo>
                                  <a:pt x="386" y="2903"/>
                                </a:lnTo>
                                <a:lnTo>
                                  <a:pt x="386" y="0"/>
                                </a:lnTo>
                                <a:lnTo>
                                  <a:pt x="392" y="0"/>
                                </a:lnTo>
                                <a:close/>
                                <a:moveTo>
                                  <a:pt x="785" y="0"/>
                                </a:moveTo>
                                <a:lnTo>
                                  <a:pt x="785" y="2903"/>
                                </a:lnTo>
                                <a:lnTo>
                                  <a:pt x="779" y="2903"/>
                                </a:lnTo>
                                <a:lnTo>
                                  <a:pt x="779" y="0"/>
                                </a:lnTo>
                                <a:lnTo>
                                  <a:pt x="785" y="0"/>
                                </a:lnTo>
                                <a:close/>
                                <a:moveTo>
                                  <a:pt x="1177" y="0"/>
                                </a:moveTo>
                                <a:lnTo>
                                  <a:pt x="1177" y="2903"/>
                                </a:lnTo>
                                <a:lnTo>
                                  <a:pt x="1171" y="2903"/>
                                </a:lnTo>
                                <a:lnTo>
                                  <a:pt x="1171" y="0"/>
                                </a:lnTo>
                                <a:lnTo>
                                  <a:pt x="1177" y="0"/>
                                </a:lnTo>
                                <a:close/>
                                <a:moveTo>
                                  <a:pt x="1569" y="0"/>
                                </a:moveTo>
                                <a:lnTo>
                                  <a:pt x="1569" y="2903"/>
                                </a:lnTo>
                                <a:lnTo>
                                  <a:pt x="1564" y="2903"/>
                                </a:lnTo>
                                <a:lnTo>
                                  <a:pt x="1564" y="0"/>
                                </a:lnTo>
                                <a:lnTo>
                                  <a:pt x="1569" y="0"/>
                                </a:lnTo>
                                <a:close/>
                                <a:moveTo>
                                  <a:pt x="1956" y="0"/>
                                </a:moveTo>
                                <a:lnTo>
                                  <a:pt x="1956" y="2903"/>
                                </a:lnTo>
                                <a:lnTo>
                                  <a:pt x="1950" y="2903"/>
                                </a:lnTo>
                                <a:lnTo>
                                  <a:pt x="1950" y="0"/>
                                </a:lnTo>
                                <a:lnTo>
                                  <a:pt x="1956" y="0"/>
                                </a:lnTo>
                                <a:close/>
                                <a:moveTo>
                                  <a:pt x="2348" y="0"/>
                                </a:moveTo>
                                <a:lnTo>
                                  <a:pt x="2348" y="2903"/>
                                </a:lnTo>
                                <a:lnTo>
                                  <a:pt x="2342" y="2903"/>
                                </a:lnTo>
                                <a:lnTo>
                                  <a:pt x="2342" y="0"/>
                                </a:lnTo>
                                <a:lnTo>
                                  <a:pt x="2348" y="0"/>
                                </a:lnTo>
                                <a:close/>
                              </a:path>
                            </a:pathLst>
                          </a:custGeom>
                          <a:solidFill>
                            <a:srgbClr val="868686"/>
                          </a:solidFill>
                          <a:ln w="6" cap="flat">
                            <a:solidFill>
                              <a:srgbClr val="868686"/>
                            </a:solidFill>
                            <a:prstDash val="solid"/>
                            <a:bevel/>
                            <a:headEnd/>
                            <a:tailEnd/>
                          </a:ln>
                        </wps:spPr>
                        <wps:txbx>
                          <w:txbxContent>
                            <w:p w:rsidR="004F632E" w:rsidRDefault="004F632E" w:rsidP="00A50796">
                              <w:pPr>
                                <w:pStyle w:val="NormaaliWWW"/>
                                <w:spacing w:after="0"/>
                              </w:pPr>
                            </w:p>
                          </w:txbxContent>
                        </wps:txbx>
                        <wps:bodyPr/>
                      </wps:wsp>
                      <wps:wsp>
                        <wps:cNvPr id="6" name="Freeform 63"/>
                        <wps:cNvSpPr>
                          <a:spLocks noEditPoints="1"/>
                        </wps:cNvSpPr>
                        <wps:spPr bwMode="auto">
                          <a:xfrm>
                            <a:off x="2729" y="149"/>
                            <a:ext cx="2438" cy="2777"/>
                          </a:xfrm>
                          <a:custGeom>
                            <a:avLst/>
                            <a:gdLst>
                              <a:gd name="T0" fmla="*/ 2438 w 2438"/>
                              <a:gd name="T1" fmla="*/ 0 h 2777"/>
                              <a:gd name="T2" fmla="*/ 0 w 2438"/>
                              <a:gd name="T3" fmla="*/ 83 h 2777"/>
                              <a:gd name="T4" fmla="*/ 0 w 2438"/>
                              <a:gd name="T5" fmla="*/ 208 h 2777"/>
                              <a:gd name="T6" fmla="*/ 2403 w 2438"/>
                              <a:gd name="T7" fmla="*/ 291 h 2777"/>
                              <a:gd name="T8" fmla="*/ 0 w 2438"/>
                              <a:gd name="T9" fmla="*/ 208 h 2777"/>
                              <a:gd name="T10" fmla="*/ 2081 w 2438"/>
                              <a:gd name="T11" fmla="*/ 416 h 2777"/>
                              <a:gd name="T12" fmla="*/ 0 w 2438"/>
                              <a:gd name="T13" fmla="*/ 499 h 2777"/>
                              <a:gd name="T14" fmla="*/ 0 w 2438"/>
                              <a:gd name="T15" fmla="*/ 624 h 2777"/>
                              <a:gd name="T16" fmla="*/ 1855 w 2438"/>
                              <a:gd name="T17" fmla="*/ 702 h 2777"/>
                              <a:gd name="T18" fmla="*/ 0 w 2438"/>
                              <a:gd name="T19" fmla="*/ 624 h 2777"/>
                              <a:gd name="T20" fmla="*/ 1802 w 2438"/>
                              <a:gd name="T21" fmla="*/ 826 h 2777"/>
                              <a:gd name="T22" fmla="*/ 0 w 2438"/>
                              <a:gd name="T23" fmla="*/ 910 h 2777"/>
                              <a:gd name="T24" fmla="*/ 0 w 2438"/>
                              <a:gd name="T25" fmla="*/ 1035 h 2777"/>
                              <a:gd name="T26" fmla="*/ 1748 w 2438"/>
                              <a:gd name="T27" fmla="*/ 1118 h 2777"/>
                              <a:gd name="T28" fmla="*/ 0 w 2438"/>
                              <a:gd name="T29" fmla="*/ 1035 h 2777"/>
                              <a:gd name="T30" fmla="*/ 1742 w 2438"/>
                              <a:gd name="T31" fmla="*/ 1243 h 2777"/>
                              <a:gd name="T32" fmla="*/ 0 w 2438"/>
                              <a:gd name="T33" fmla="*/ 1326 h 2777"/>
                              <a:gd name="T34" fmla="*/ 0 w 2438"/>
                              <a:gd name="T35" fmla="*/ 1451 h 2777"/>
                              <a:gd name="T36" fmla="*/ 1665 w 2438"/>
                              <a:gd name="T37" fmla="*/ 1534 h 2777"/>
                              <a:gd name="T38" fmla="*/ 0 w 2438"/>
                              <a:gd name="T39" fmla="*/ 1451 h 2777"/>
                              <a:gd name="T40" fmla="*/ 1433 w 2438"/>
                              <a:gd name="T41" fmla="*/ 1659 h 2777"/>
                              <a:gd name="T42" fmla="*/ 0 w 2438"/>
                              <a:gd name="T43" fmla="*/ 1742 h 2777"/>
                              <a:gd name="T44" fmla="*/ 0 w 2438"/>
                              <a:gd name="T45" fmla="*/ 1861 h 2777"/>
                              <a:gd name="T46" fmla="*/ 1356 w 2438"/>
                              <a:gd name="T47" fmla="*/ 1945 h 2777"/>
                              <a:gd name="T48" fmla="*/ 0 w 2438"/>
                              <a:gd name="T49" fmla="*/ 1861 h 2777"/>
                              <a:gd name="T50" fmla="*/ 1142 w 2438"/>
                              <a:gd name="T51" fmla="*/ 2069 h 2777"/>
                              <a:gd name="T52" fmla="*/ 0 w 2438"/>
                              <a:gd name="T53" fmla="*/ 2153 h 2777"/>
                              <a:gd name="T54" fmla="*/ 0 w 2438"/>
                              <a:gd name="T55" fmla="*/ 2278 h 2777"/>
                              <a:gd name="T56" fmla="*/ 1082 w 2438"/>
                              <a:gd name="T57" fmla="*/ 2361 h 2777"/>
                              <a:gd name="T58" fmla="*/ 0 w 2438"/>
                              <a:gd name="T59" fmla="*/ 2278 h 2777"/>
                              <a:gd name="T60" fmla="*/ 1071 w 2438"/>
                              <a:gd name="T61" fmla="*/ 2486 h 2777"/>
                              <a:gd name="T62" fmla="*/ 0 w 2438"/>
                              <a:gd name="T63" fmla="*/ 2569 h 2777"/>
                              <a:gd name="T64" fmla="*/ 0 w 2438"/>
                              <a:gd name="T65" fmla="*/ 2694 h 2777"/>
                              <a:gd name="T66" fmla="*/ 755 w 2438"/>
                              <a:gd name="T67" fmla="*/ 2777 h 2777"/>
                              <a:gd name="T68" fmla="*/ 0 w 2438"/>
                              <a:gd name="T69" fmla="*/ 2694 h 2777"/>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38" h="2777">
                                <a:moveTo>
                                  <a:pt x="0" y="0"/>
                                </a:moveTo>
                                <a:lnTo>
                                  <a:pt x="2438" y="0"/>
                                </a:lnTo>
                                <a:lnTo>
                                  <a:pt x="2438" y="83"/>
                                </a:lnTo>
                                <a:lnTo>
                                  <a:pt x="0" y="83"/>
                                </a:lnTo>
                                <a:lnTo>
                                  <a:pt x="0" y="0"/>
                                </a:lnTo>
                                <a:close/>
                                <a:moveTo>
                                  <a:pt x="0" y="208"/>
                                </a:moveTo>
                                <a:lnTo>
                                  <a:pt x="2403" y="208"/>
                                </a:lnTo>
                                <a:lnTo>
                                  <a:pt x="2403" y="291"/>
                                </a:lnTo>
                                <a:lnTo>
                                  <a:pt x="0" y="291"/>
                                </a:lnTo>
                                <a:lnTo>
                                  <a:pt x="0" y="208"/>
                                </a:lnTo>
                                <a:close/>
                                <a:moveTo>
                                  <a:pt x="0" y="416"/>
                                </a:moveTo>
                                <a:lnTo>
                                  <a:pt x="2081" y="416"/>
                                </a:lnTo>
                                <a:lnTo>
                                  <a:pt x="2081" y="499"/>
                                </a:lnTo>
                                <a:lnTo>
                                  <a:pt x="0" y="499"/>
                                </a:lnTo>
                                <a:lnTo>
                                  <a:pt x="0" y="416"/>
                                </a:lnTo>
                                <a:close/>
                                <a:moveTo>
                                  <a:pt x="0" y="624"/>
                                </a:moveTo>
                                <a:lnTo>
                                  <a:pt x="1855" y="624"/>
                                </a:lnTo>
                                <a:lnTo>
                                  <a:pt x="1855" y="702"/>
                                </a:lnTo>
                                <a:lnTo>
                                  <a:pt x="0" y="702"/>
                                </a:lnTo>
                                <a:lnTo>
                                  <a:pt x="0" y="624"/>
                                </a:lnTo>
                                <a:close/>
                                <a:moveTo>
                                  <a:pt x="0" y="826"/>
                                </a:moveTo>
                                <a:lnTo>
                                  <a:pt x="1802" y="826"/>
                                </a:lnTo>
                                <a:lnTo>
                                  <a:pt x="1802" y="910"/>
                                </a:lnTo>
                                <a:lnTo>
                                  <a:pt x="0" y="910"/>
                                </a:lnTo>
                                <a:lnTo>
                                  <a:pt x="0" y="826"/>
                                </a:lnTo>
                                <a:close/>
                                <a:moveTo>
                                  <a:pt x="0" y="1035"/>
                                </a:moveTo>
                                <a:lnTo>
                                  <a:pt x="1748" y="1035"/>
                                </a:lnTo>
                                <a:lnTo>
                                  <a:pt x="1748" y="1118"/>
                                </a:lnTo>
                                <a:lnTo>
                                  <a:pt x="0" y="1118"/>
                                </a:lnTo>
                                <a:lnTo>
                                  <a:pt x="0" y="1035"/>
                                </a:lnTo>
                                <a:close/>
                                <a:moveTo>
                                  <a:pt x="0" y="1243"/>
                                </a:moveTo>
                                <a:lnTo>
                                  <a:pt x="1742" y="1243"/>
                                </a:lnTo>
                                <a:lnTo>
                                  <a:pt x="1742" y="1326"/>
                                </a:lnTo>
                                <a:lnTo>
                                  <a:pt x="0" y="1326"/>
                                </a:lnTo>
                                <a:lnTo>
                                  <a:pt x="0" y="1243"/>
                                </a:lnTo>
                                <a:close/>
                                <a:moveTo>
                                  <a:pt x="0" y="1451"/>
                                </a:moveTo>
                                <a:lnTo>
                                  <a:pt x="1665" y="1451"/>
                                </a:lnTo>
                                <a:lnTo>
                                  <a:pt x="1665" y="1534"/>
                                </a:lnTo>
                                <a:lnTo>
                                  <a:pt x="0" y="1534"/>
                                </a:lnTo>
                                <a:lnTo>
                                  <a:pt x="0" y="1451"/>
                                </a:lnTo>
                                <a:close/>
                                <a:moveTo>
                                  <a:pt x="0" y="1659"/>
                                </a:moveTo>
                                <a:lnTo>
                                  <a:pt x="1433" y="1659"/>
                                </a:lnTo>
                                <a:lnTo>
                                  <a:pt x="1433" y="1742"/>
                                </a:lnTo>
                                <a:lnTo>
                                  <a:pt x="0" y="1742"/>
                                </a:lnTo>
                                <a:lnTo>
                                  <a:pt x="0" y="1659"/>
                                </a:lnTo>
                                <a:close/>
                                <a:moveTo>
                                  <a:pt x="0" y="1861"/>
                                </a:moveTo>
                                <a:lnTo>
                                  <a:pt x="1356" y="1861"/>
                                </a:lnTo>
                                <a:lnTo>
                                  <a:pt x="1356" y="1945"/>
                                </a:lnTo>
                                <a:lnTo>
                                  <a:pt x="0" y="1945"/>
                                </a:lnTo>
                                <a:lnTo>
                                  <a:pt x="0" y="1861"/>
                                </a:lnTo>
                                <a:close/>
                                <a:moveTo>
                                  <a:pt x="0" y="2069"/>
                                </a:moveTo>
                                <a:lnTo>
                                  <a:pt x="1142" y="2069"/>
                                </a:lnTo>
                                <a:lnTo>
                                  <a:pt x="1142" y="2153"/>
                                </a:lnTo>
                                <a:lnTo>
                                  <a:pt x="0" y="2153"/>
                                </a:lnTo>
                                <a:lnTo>
                                  <a:pt x="0" y="2069"/>
                                </a:lnTo>
                                <a:close/>
                                <a:moveTo>
                                  <a:pt x="0" y="2278"/>
                                </a:moveTo>
                                <a:lnTo>
                                  <a:pt x="1082" y="2278"/>
                                </a:lnTo>
                                <a:lnTo>
                                  <a:pt x="1082" y="2361"/>
                                </a:lnTo>
                                <a:lnTo>
                                  <a:pt x="0" y="2361"/>
                                </a:lnTo>
                                <a:lnTo>
                                  <a:pt x="0" y="2278"/>
                                </a:lnTo>
                                <a:close/>
                                <a:moveTo>
                                  <a:pt x="0" y="2486"/>
                                </a:moveTo>
                                <a:lnTo>
                                  <a:pt x="1071" y="2486"/>
                                </a:lnTo>
                                <a:lnTo>
                                  <a:pt x="1071" y="2569"/>
                                </a:lnTo>
                                <a:lnTo>
                                  <a:pt x="0" y="2569"/>
                                </a:lnTo>
                                <a:lnTo>
                                  <a:pt x="0" y="2486"/>
                                </a:lnTo>
                                <a:close/>
                                <a:moveTo>
                                  <a:pt x="0" y="2694"/>
                                </a:moveTo>
                                <a:lnTo>
                                  <a:pt x="755" y="2694"/>
                                </a:lnTo>
                                <a:lnTo>
                                  <a:pt x="755" y="2777"/>
                                </a:lnTo>
                                <a:lnTo>
                                  <a:pt x="0" y="2777"/>
                                </a:lnTo>
                                <a:lnTo>
                                  <a:pt x="0" y="2694"/>
                                </a:lnTo>
                                <a:close/>
                              </a:path>
                            </a:pathLst>
                          </a:custGeom>
                          <a:solidFill>
                            <a:srgbClr val="7DB95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F632E" w:rsidRDefault="004F632E" w:rsidP="00A50796">
                              <w:pPr>
                                <w:pStyle w:val="NormaaliWWW"/>
                                <w:spacing w:after="0"/>
                              </w:pPr>
                            </w:p>
                          </w:txbxContent>
                        </wps:txbx>
                        <wps:bodyPr/>
                      </wps:wsp>
                      <wps:wsp>
                        <wps:cNvPr id="8" name="Rectangle 64"/>
                        <wps:cNvSpPr>
                          <a:spLocks noChangeArrowheads="1"/>
                        </wps:cNvSpPr>
                        <wps:spPr bwMode="auto">
                          <a:xfrm>
                            <a:off x="2732" y="2986"/>
                            <a:ext cx="2735" cy="6"/>
                          </a:xfrm>
                          <a:prstGeom prst="rect">
                            <a:avLst/>
                          </a:prstGeom>
                          <a:solidFill>
                            <a:srgbClr val="868686"/>
                          </a:solidFill>
                          <a:ln w="6">
                            <a:solidFill>
                              <a:srgbClr val="868686"/>
                            </a:solidFill>
                            <a:bevel/>
                            <a:headEnd/>
                            <a:tailEnd/>
                          </a:ln>
                        </wps:spPr>
                        <wps:txbx>
                          <w:txbxContent>
                            <w:p w:rsidR="004F632E" w:rsidRDefault="004F632E" w:rsidP="00A50796">
                              <w:pPr>
                                <w:pStyle w:val="NormaaliWWW"/>
                                <w:spacing w:after="0"/>
                              </w:pPr>
                            </w:p>
                          </w:txbxContent>
                        </wps:txbx>
                        <wps:bodyPr/>
                      </wps:wsp>
                      <wps:wsp>
                        <wps:cNvPr id="9" name="Freeform 65"/>
                        <wps:cNvSpPr>
                          <a:spLocks noEditPoints="1"/>
                        </wps:cNvSpPr>
                        <wps:spPr bwMode="auto">
                          <a:xfrm>
                            <a:off x="2729" y="2989"/>
                            <a:ext cx="2741" cy="23"/>
                          </a:xfrm>
                          <a:custGeom>
                            <a:avLst/>
                            <a:gdLst>
                              <a:gd name="T0" fmla="*/ 6 w 2741"/>
                              <a:gd name="T1" fmla="*/ 0 h 23"/>
                              <a:gd name="T2" fmla="*/ 6 w 2741"/>
                              <a:gd name="T3" fmla="*/ 23 h 23"/>
                              <a:gd name="T4" fmla="*/ 0 w 2741"/>
                              <a:gd name="T5" fmla="*/ 23 h 23"/>
                              <a:gd name="T6" fmla="*/ 0 w 2741"/>
                              <a:gd name="T7" fmla="*/ 0 h 23"/>
                              <a:gd name="T8" fmla="*/ 6 w 2741"/>
                              <a:gd name="T9" fmla="*/ 0 h 23"/>
                              <a:gd name="T10" fmla="*/ 399 w 2741"/>
                              <a:gd name="T11" fmla="*/ 0 h 23"/>
                              <a:gd name="T12" fmla="*/ 399 w 2741"/>
                              <a:gd name="T13" fmla="*/ 23 h 23"/>
                              <a:gd name="T14" fmla="*/ 393 w 2741"/>
                              <a:gd name="T15" fmla="*/ 23 h 23"/>
                              <a:gd name="T16" fmla="*/ 393 w 2741"/>
                              <a:gd name="T17" fmla="*/ 0 h 23"/>
                              <a:gd name="T18" fmla="*/ 399 w 2741"/>
                              <a:gd name="T19" fmla="*/ 0 h 23"/>
                              <a:gd name="T20" fmla="*/ 785 w 2741"/>
                              <a:gd name="T21" fmla="*/ 0 h 23"/>
                              <a:gd name="T22" fmla="*/ 785 w 2741"/>
                              <a:gd name="T23" fmla="*/ 23 h 23"/>
                              <a:gd name="T24" fmla="*/ 779 w 2741"/>
                              <a:gd name="T25" fmla="*/ 23 h 23"/>
                              <a:gd name="T26" fmla="*/ 779 w 2741"/>
                              <a:gd name="T27" fmla="*/ 0 h 23"/>
                              <a:gd name="T28" fmla="*/ 785 w 2741"/>
                              <a:gd name="T29" fmla="*/ 0 h 23"/>
                              <a:gd name="T30" fmla="*/ 1178 w 2741"/>
                              <a:gd name="T31" fmla="*/ 0 h 23"/>
                              <a:gd name="T32" fmla="*/ 1178 w 2741"/>
                              <a:gd name="T33" fmla="*/ 23 h 23"/>
                              <a:gd name="T34" fmla="*/ 1172 w 2741"/>
                              <a:gd name="T35" fmla="*/ 23 h 23"/>
                              <a:gd name="T36" fmla="*/ 1172 w 2741"/>
                              <a:gd name="T37" fmla="*/ 0 h 23"/>
                              <a:gd name="T38" fmla="*/ 1178 w 2741"/>
                              <a:gd name="T39" fmla="*/ 0 h 23"/>
                              <a:gd name="T40" fmla="*/ 1570 w 2741"/>
                              <a:gd name="T41" fmla="*/ 0 h 23"/>
                              <a:gd name="T42" fmla="*/ 1570 w 2741"/>
                              <a:gd name="T43" fmla="*/ 23 h 23"/>
                              <a:gd name="T44" fmla="*/ 1564 w 2741"/>
                              <a:gd name="T45" fmla="*/ 23 h 23"/>
                              <a:gd name="T46" fmla="*/ 1564 w 2741"/>
                              <a:gd name="T47" fmla="*/ 0 h 23"/>
                              <a:gd name="T48" fmla="*/ 1570 w 2741"/>
                              <a:gd name="T49" fmla="*/ 0 h 23"/>
                              <a:gd name="T50" fmla="*/ 1962 w 2741"/>
                              <a:gd name="T51" fmla="*/ 0 h 23"/>
                              <a:gd name="T52" fmla="*/ 1962 w 2741"/>
                              <a:gd name="T53" fmla="*/ 23 h 23"/>
                              <a:gd name="T54" fmla="*/ 1957 w 2741"/>
                              <a:gd name="T55" fmla="*/ 23 h 23"/>
                              <a:gd name="T56" fmla="*/ 1957 w 2741"/>
                              <a:gd name="T57" fmla="*/ 0 h 23"/>
                              <a:gd name="T58" fmla="*/ 1962 w 2741"/>
                              <a:gd name="T59" fmla="*/ 0 h 23"/>
                              <a:gd name="T60" fmla="*/ 2349 w 2741"/>
                              <a:gd name="T61" fmla="*/ 0 h 23"/>
                              <a:gd name="T62" fmla="*/ 2349 w 2741"/>
                              <a:gd name="T63" fmla="*/ 23 h 23"/>
                              <a:gd name="T64" fmla="*/ 2343 w 2741"/>
                              <a:gd name="T65" fmla="*/ 23 h 23"/>
                              <a:gd name="T66" fmla="*/ 2343 w 2741"/>
                              <a:gd name="T67" fmla="*/ 0 h 23"/>
                              <a:gd name="T68" fmla="*/ 2349 w 2741"/>
                              <a:gd name="T69" fmla="*/ 0 h 23"/>
                              <a:gd name="T70" fmla="*/ 2741 w 2741"/>
                              <a:gd name="T71" fmla="*/ 0 h 23"/>
                              <a:gd name="T72" fmla="*/ 2741 w 2741"/>
                              <a:gd name="T73" fmla="*/ 23 h 23"/>
                              <a:gd name="T74" fmla="*/ 2735 w 2741"/>
                              <a:gd name="T75" fmla="*/ 23 h 23"/>
                              <a:gd name="T76" fmla="*/ 2735 w 2741"/>
                              <a:gd name="T77" fmla="*/ 0 h 23"/>
                              <a:gd name="T78" fmla="*/ 2741 w 2741"/>
                              <a:gd name="T79" fmla="*/ 0 h 2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741" h="23">
                                <a:moveTo>
                                  <a:pt x="6" y="0"/>
                                </a:moveTo>
                                <a:lnTo>
                                  <a:pt x="6" y="23"/>
                                </a:lnTo>
                                <a:lnTo>
                                  <a:pt x="0" y="23"/>
                                </a:lnTo>
                                <a:lnTo>
                                  <a:pt x="0" y="0"/>
                                </a:lnTo>
                                <a:lnTo>
                                  <a:pt x="6" y="0"/>
                                </a:lnTo>
                                <a:close/>
                                <a:moveTo>
                                  <a:pt x="399" y="0"/>
                                </a:moveTo>
                                <a:lnTo>
                                  <a:pt x="399" y="23"/>
                                </a:lnTo>
                                <a:lnTo>
                                  <a:pt x="393" y="23"/>
                                </a:lnTo>
                                <a:lnTo>
                                  <a:pt x="393" y="0"/>
                                </a:lnTo>
                                <a:lnTo>
                                  <a:pt x="399" y="0"/>
                                </a:lnTo>
                                <a:close/>
                                <a:moveTo>
                                  <a:pt x="785" y="0"/>
                                </a:moveTo>
                                <a:lnTo>
                                  <a:pt x="785" y="23"/>
                                </a:lnTo>
                                <a:lnTo>
                                  <a:pt x="779" y="23"/>
                                </a:lnTo>
                                <a:lnTo>
                                  <a:pt x="779" y="0"/>
                                </a:lnTo>
                                <a:lnTo>
                                  <a:pt x="785" y="0"/>
                                </a:lnTo>
                                <a:close/>
                                <a:moveTo>
                                  <a:pt x="1178" y="0"/>
                                </a:moveTo>
                                <a:lnTo>
                                  <a:pt x="1178" y="23"/>
                                </a:lnTo>
                                <a:lnTo>
                                  <a:pt x="1172" y="23"/>
                                </a:lnTo>
                                <a:lnTo>
                                  <a:pt x="1172" y="0"/>
                                </a:lnTo>
                                <a:lnTo>
                                  <a:pt x="1178" y="0"/>
                                </a:lnTo>
                                <a:close/>
                                <a:moveTo>
                                  <a:pt x="1570" y="0"/>
                                </a:moveTo>
                                <a:lnTo>
                                  <a:pt x="1570" y="23"/>
                                </a:lnTo>
                                <a:lnTo>
                                  <a:pt x="1564" y="23"/>
                                </a:lnTo>
                                <a:lnTo>
                                  <a:pt x="1564" y="0"/>
                                </a:lnTo>
                                <a:lnTo>
                                  <a:pt x="1570" y="0"/>
                                </a:lnTo>
                                <a:close/>
                                <a:moveTo>
                                  <a:pt x="1962" y="0"/>
                                </a:moveTo>
                                <a:lnTo>
                                  <a:pt x="1962" y="23"/>
                                </a:lnTo>
                                <a:lnTo>
                                  <a:pt x="1957" y="23"/>
                                </a:lnTo>
                                <a:lnTo>
                                  <a:pt x="1957" y="0"/>
                                </a:lnTo>
                                <a:lnTo>
                                  <a:pt x="1962" y="0"/>
                                </a:lnTo>
                                <a:close/>
                                <a:moveTo>
                                  <a:pt x="2349" y="0"/>
                                </a:moveTo>
                                <a:lnTo>
                                  <a:pt x="2349" y="23"/>
                                </a:lnTo>
                                <a:lnTo>
                                  <a:pt x="2343" y="23"/>
                                </a:lnTo>
                                <a:lnTo>
                                  <a:pt x="2343" y="0"/>
                                </a:lnTo>
                                <a:lnTo>
                                  <a:pt x="2349" y="0"/>
                                </a:lnTo>
                                <a:close/>
                                <a:moveTo>
                                  <a:pt x="2741" y="0"/>
                                </a:moveTo>
                                <a:lnTo>
                                  <a:pt x="2741" y="23"/>
                                </a:lnTo>
                                <a:lnTo>
                                  <a:pt x="2735" y="23"/>
                                </a:lnTo>
                                <a:lnTo>
                                  <a:pt x="2735" y="0"/>
                                </a:lnTo>
                                <a:lnTo>
                                  <a:pt x="2741" y="0"/>
                                </a:lnTo>
                                <a:close/>
                              </a:path>
                            </a:pathLst>
                          </a:custGeom>
                          <a:solidFill>
                            <a:srgbClr val="868686"/>
                          </a:solidFill>
                          <a:ln w="6" cap="flat">
                            <a:solidFill>
                              <a:srgbClr val="868686"/>
                            </a:solidFill>
                            <a:prstDash val="solid"/>
                            <a:bevel/>
                            <a:headEnd/>
                            <a:tailEnd/>
                          </a:ln>
                        </wps:spPr>
                        <wps:txbx>
                          <w:txbxContent>
                            <w:p w:rsidR="004F632E" w:rsidRDefault="004F632E" w:rsidP="00A50796">
                              <w:pPr>
                                <w:pStyle w:val="NormaaliWWW"/>
                                <w:spacing w:after="0"/>
                              </w:pPr>
                            </w:p>
                          </w:txbxContent>
                        </wps:txbx>
                        <wps:bodyPr/>
                      </wps:wsp>
                      <wps:wsp>
                        <wps:cNvPr id="10" name="Rectangle 66"/>
                        <wps:cNvSpPr>
                          <a:spLocks noChangeArrowheads="1"/>
                        </wps:cNvSpPr>
                        <wps:spPr bwMode="auto">
                          <a:xfrm>
                            <a:off x="2729" y="86"/>
                            <a:ext cx="6" cy="2903"/>
                          </a:xfrm>
                          <a:prstGeom prst="rect">
                            <a:avLst/>
                          </a:prstGeom>
                          <a:solidFill>
                            <a:srgbClr val="868686"/>
                          </a:solidFill>
                          <a:ln w="6">
                            <a:solidFill>
                              <a:srgbClr val="868686"/>
                            </a:solidFill>
                            <a:bevel/>
                            <a:headEnd/>
                            <a:tailEnd/>
                          </a:ln>
                        </wps:spPr>
                        <wps:txbx>
                          <w:txbxContent>
                            <w:p w:rsidR="004F632E" w:rsidRDefault="004F632E" w:rsidP="00A50796">
                              <w:pPr>
                                <w:pStyle w:val="NormaaliWWW"/>
                                <w:spacing w:after="0"/>
                              </w:pPr>
                            </w:p>
                          </w:txbxContent>
                        </wps:txbx>
                        <wps:bodyPr/>
                      </wps:wsp>
                      <wps:wsp>
                        <wps:cNvPr id="11" name="Freeform 67"/>
                        <wps:cNvSpPr>
                          <a:spLocks noEditPoints="1"/>
                        </wps:cNvSpPr>
                        <wps:spPr bwMode="auto">
                          <a:xfrm>
                            <a:off x="2708" y="83"/>
                            <a:ext cx="24" cy="2909"/>
                          </a:xfrm>
                          <a:custGeom>
                            <a:avLst/>
                            <a:gdLst>
                              <a:gd name="T0" fmla="*/ 24 w 24"/>
                              <a:gd name="T1" fmla="*/ 0 h 2909"/>
                              <a:gd name="T2" fmla="*/ 0 w 24"/>
                              <a:gd name="T3" fmla="*/ 6 h 2909"/>
                              <a:gd name="T4" fmla="*/ 0 w 24"/>
                              <a:gd name="T5" fmla="*/ 208 h 2909"/>
                              <a:gd name="T6" fmla="*/ 24 w 24"/>
                              <a:gd name="T7" fmla="*/ 214 h 2909"/>
                              <a:gd name="T8" fmla="*/ 0 w 24"/>
                              <a:gd name="T9" fmla="*/ 208 h 2909"/>
                              <a:gd name="T10" fmla="*/ 24 w 24"/>
                              <a:gd name="T11" fmla="*/ 417 h 2909"/>
                              <a:gd name="T12" fmla="*/ 0 w 24"/>
                              <a:gd name="T13" fmla="*/ 423 h 2909"/>
                              <a:gd name="T14" fmla="*/ 0 w 24"/>
                              <a:gd name="T15" fmla="*/ 625 h 2909"/>
                              <a:gd name="T16" fmla="*/ 24 w 24"/>
                              <a:gd name="T17" fmla="*/ 631 h 2909"/>
                              <a:gd name="T18" fmla="*/ 0 w 24"/>
                              <a:gd name="T19" fmla="*/ 625 h 2909"/>
                              <a:gd name="T20" fmla="*/ 24 w 24"/>
                              <a:gd name="T21" fmla="*/ 827 h 2909"/>
                              <a:gd name="T22" fmla="*/ 0 w 24"/>
                              <a:gd name="T23" fmla="*/ 833 h 2909"/>
                              <a:gd name="T24" fmla="*/ 0 w 24"/>
                              <a:gd name="T25" fmla="*/ 1035 h 2909"/>
                              <a:gd name="T26" fmla="*/ 24 w 24"/>
                              <a:gd name="T27" fmla="*/ 1041 h 2909"/>
                              <a:gd name="T28" fmla="*/ 0 w 24"/>
                              <a:gd name="T29" fmla="*/ 1035 h 2909"/>
                              <a:gd name="T30" fmla="*/ 24 w 24"/>
                              <a:gd name="T31" fmla="*/ 1243 h 2909"/>
                              <a:gd name="T32" fmla="*/ 0 w 24"/>
                              <a:gd name="T33" fmla="*/ 1249 h 2909"/>
                              <a:gd name="T34" fmla="*/ 0 w 24"/>
                              <a:gd name="T35" fmla="*/ 1451 h 2909"/>
                              <a:gd name="T36" fmla="*/ 24 w 24"/>
                              <a:gd name="T37" fmla="*/ 1457 h 2909"/>
                              <a:gd name="T38" fmla="*/ 0 w 24"/>
                              <a:gd name="T39" fmla="*/ 1451 h 2909"/>
                              <a:gd name="T40" fmla="*/ 24 w 24"/>
                              <a:gd name="T41" fmla="*/ 1660 h 2909"/>
                              <a:gd name="T42" fmla="*/ 0 w 24"/>
                              <a:gd name="T43" fmla="*/ 1666 h 2909"/>
                              <a:gd name="T44" fmla="*/ 0 w 24"/>
                              <a:gd name="T45" fmla="*/ 1862 h 2909"/>
                              <a:gd name="T46" fmla="*/ 24 w 24"/>
                              <a:gd name="T47" fmla="*/ 1868 h 2909"/>
                              <a:gd name="T48" fmla="*/ 0 w 24"/>
                              <a:gd name="T49" fmla="*/ 1862 h 2909"/>
                              <a:gd name="T50" fmla="*/ 24 w 24"/>
                              <a:gd name="T51" fmla="*/ 2070 h 2909"/>
                              <a:gd name="T52" fmla="*/ 0 w 24"/>
                              <a:gd name="T53" fmla="*/ 2076 h 2909"/>
                              <a:gd name="T54" fmla="*/ 0 w 24"/>
                              <a:gd name="T55" fmla="*/ 2278 h 2909"/>
                              <a:gd name="T56" fmla="*/ 24 w 24"/>
                              <a:gd name="T57" fmla="*/ 2284 h 2909"/>
                              <a:gd name="T58" fmla="*/ 0 w 24"/>
                              <a:gd name="T59" fmla="*/ 2278 h 2909"/>
                              <a:gd name="T60" fmla="*/ 24 w 24"/>
                              <a:gd name="T61" fmla="*/ 2486 h 2909"/>
                              <a:gd name="T62" fmla="*/ 0 w 24"/>
                              <a:gd name="T63" fmla="*/ 2492 h 2909"/>
                              <a:gd name="T64" fmla="*/ 0 w 24"/>
                              <a:gd name="T65" fmla="*/ 2695 h 2909"/>
                              <a:gd name="T66" fmla="*/ 24 w 24"/>
                              <a:gd name="T67" fmla="*/ 2700 h 2909"/>
                              <a:gd name="T68" fmla="*/ 0 w 24"/>
                              <a:gd name="T69" fmla="*/ 2695 h 2909"/>
                              <a:gd name="T70" fmla="*/ 24 w 24"/>
                              <a:gd name="T71" fmla="*/ 2903 h 2909"/>
                              <a:gd name="T72" fmla="*/ 0 w 24"/>
                              <a:gd name="T73" fmla="*/ 2909 h 290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4" h="2909">
                                <a:moveTo>
                                  <a:pt x="0" y="0"/>
                                </a:moveTo>
                                <a:lnTo>
                                  <a:pt x="24" y="0"/>
                                </a:lnTo>
                                <a:lnTo>
                                  <a:pt x="24" y="6"/>
                                </a:lnTo>
                                <a:lnTo>
                                  <a:pt x="0" y="6"/>
                                </a:lnTo>
                                <a:lnTo>
                                  <a:pt x="0" y="0"/>
                                </a:lnTo>
                                <a:close/>
                                <a:moveTo>
                                  <a:pt x="0" y="208"/>
                                </a:moveTo>
                                <a:lnTo>
                                  <a:pt x="24" y="208"/>
                                </a:lnTo>
                                <a:lnTo>
                                  <a:pt x="24" y="214"/>
                                </a:lnTo>
                                <a:lnTo>
                                  <a:pt x="0" y="214"/>
                                </a:lnTo>
                                <a:lnTo>
                                  <a:pt x="0" y="208"/>
                                </a:lnTo>
                                <a:close/>
                                <a:moveTo>
                                  <a:pt x="0" y="417"/>
                                </a:moveTo>
                                <a:lnTo>
                                  <a:pt x="24" y="417"/>
                                </a:lnTo>
                                <a:lnTo>
                                  <a:pt x="24" y="423"/>
                                </a:lnTo>
                                <a:lnTo>
                                  <a:pt x="0" y="423"/>
                                </a:lnTo>
                                <a:lnTo>
                                  <a:pt x="0" y="417"/>
                                </a:lnTo>
                                <a:close/>
                                <a:moveTo>
                                  <a:pt x="0" y="625"/>
                                </a:moveTo>
                                <a:lnTo>
                                  <a:pt x="24" y="625"/>
                                </a:lnTo>
                                <a:lnTo>
                                  <a:pt x="24" y="631"/>
                                </a:lnTo>
                                <a:lnTo>
                                  <a:pt x="0" y="631"/>
                                </a:lnTo>
                                <a:lnTo>
                                  <a:pt x="0" y="625"/>
                                </a:lnTo>
                                <a:close/>
                                <a:moveTo>
                                  <a:pt x="0" y="827"/>
                                </a:moveTo>
                                <a:lnTo>
                                  <a:pt x="24" y="827"/>
                                </a:lnTo>
                                <a:lnTo>
                                  <a:pt x="24" y="833"/>
                                </a:lnTo>
                                <a:lnTo>
                                  <a:pt x="0" y="833"/>
                                </a:lnTo>
                                <a:lnTo>
                                  <a:pt x="0" y="827"/>
                                </a:lnTo>
                                <a:close/>
                                <a:moveTo>
                                  <a:pt x="0" y="1035"/>
                                </a:moveTo>
                                <a:lnTo>
                                  <a:pt x="24" y="1035"/>
                                </a:lnTo>
                                <a:lnTo>
                                  <a:pt x="24" y="1041"/>
                                </a:lnTo>
                                <a:lnTo>
                                  <a:pt x="0" y="1041"/>
                                </a:lnTo>
                                <a:lnTo>
                                  <a:pt x="0" y="1035"/>
                                </a:lnTo>
                                <a:close/>
                                <a:moveTo>
                                  <a:pt x="0" y="1243"/>
                                </a:moveTo>
                                <a:lnTo>
                                  <a:pt x="24" y="1243"/>
                                </a:lnTo>
                                <a:lnTo>
                                  <a:pt x="24" y="1249"/>
                                </a:lnTo>
                                <a:lnTo>
                                  <a:pt x="0" y="1249"/>
                                </a:lnTo>
                                <a:lnTo>
                                  <a:pt x="0" y="1243"/>
                                </a:lnTo>
                                <a:close/>
                                <a:moveTo>
                                  <a:pt x="0" y="1451"/>
                                </a:moveTo>
                                <a:lnTo>
                                  <a:pt x="24" y="1451"/>
                                </a:lnTo>
                                <a:lnTo>
                                  <a:pt x="24" y="1457"/>
                                </a:lnTo>
                                <a:lnTo>
                                  <a:pt x="0" y="1457"/>
                                </a:lnTo>
                                <a:lnTo>
                                  <a:pt x="0" y="1451"/>
                                </a:lnTo>
                                <a:close/>
                                <a:moveTo>
                                  <a:pt x="0" y="1660"/>
                                </a:moveTo>
                                <a:lnTo>
                                  <a:pt x="24" y="1660"/>
                                </a:lnTo>
                                <a:lnTo>
                                  <a:pt x="24" y="1666"/>
                                </a:lnTo>
                                <a:lnTo>
                                  <a:pt x="0" y="1666"/>
                                </a:lnTo>
                                <a:lnTo>
                                  <a:pt x="0" y="1660"/>
                                </a:lnTo>
                                <a:close/>
                                <a:moveTo>
                                  <a:pt x="0" y="1862"/>
                                </a:moveTo>
                                <a:lnTo>
                                  <a:pt x="24" y="1862"/>
                                </a:lnTo>
                                <a:lnTo>
                                  <a:pt x="24" y="1868"/>
                                </a:lnTo>
                                <a:lnTo>
                                  <a:pt x="0" y="1868"/>
                                </a:lnTo>
                                <a:lnTo>
                                  <a:pt x="0" y="1862"/>
                                </a:lnTo>
                                <a:close/>
                                <a:moveTo>
                                  <a:pt x="0" y="2070"/>
                                </a:moveTo>
                                <a:lnTo>
                                  <a:pt x="24" y="2070"/>
                                </a:lnTo>
                                <a:lnTo>
                                  <a:pt x="24" y="2076"/>
                                </a:lnTo>
                                <a:lnTo>
                                  <a:pt x="0" y="2076"/>
                                </a:lnTo>
                                <a:lnTo>
                                  <a:pt x="0" y="2070"/>
                                </a:lnTo>
                                <a:close/>
                                <a:moveTo>
                                  <a:pt x="0" y="2278"/>
                                </a:moveTo>
                                <a:lnTo>
                                  <a:pt x="24" y="2278"/>
                                </a:lnTo>
                                <a:lnTo>
                                  <a:pt x="24" y="2284"/>
                                </a:lnTo>
                                <a:lnTo>
                                  <a:pt x="0" y="2284"/>
                                </a:lnTo>
                                <a:lnTo>
                                  <a:pt x="0" y="2278"/>
                                </a:lnTo>
                                <a:close/>
                                <a:moveTo>
                                  <a:pt x="0" y="2486"/>
                                </a:moveTo>
                                <a:lnTo>
                                  <a:pt x="24" y="2486"/>
                                </a:lnTo>
                                <a:lnTo>
                                  <a:pt x="24" y="2492"/>
                                </a:lnTo>
                                <a:lnTo>
                                  <a:pt x="0" y="2492"/>
                                </a:lnTo>
                                <a:lnTo>
                                  <a:pt x="0" y="2486"/>
                                </a:lnTo>
                                <a:close/>
                                <a:moveTo>
                                  <a:pt x="0" y="2695"/>
                                </a:moveTo>
                                <a:lnTo>
                                  <a:pt x="24" y="2695"/>
                                </a:lnTo>
                                <a:lnTo>
                                  <a:pt x="24" y="2700"/>
                                </a:lnTo>
                                <a:lnTo>
                                  <a:pt x="0" y="2700"/>
                                </a:lnTo>
                                <a:lnTo>
                                  <a:pt x="0" y="2695"/>
                                </a:lnTo>
                                <a:close/>
                                <a:moveTo>
                                  <a:pt x="0" y="2903"/>
                                </a:moveTo>
                                <a:lnTo>
                                  <a:pt x="24" y="2903"/>
                                </a:lnTo>
                                <a:lnTo>
                                  <a:pt x="24" y="2909"/>
                                </a:lnTo>
                                <a:lnTo>
                                  <a:pt x="0" y="2909"/>
                                </a:lnTo>
                                <a:lnTo>
                                  <a:pt x="0" y="2903"/>
                                </a:lnTo>
                                <a:close/>
                              </a:path>
                            </a:pathLst>
                          </a:custGeom>
                          <a:solidFill>
                            <a:srgbClr val="868686"/>
                          </a:solidFill>
                          <a:ln w="6" cap="flat">
                            <a:solidFill>
                              <a:srgbClr val="868686"/>
                            </a:solidFill>
                            <a:prstDash val="solid"/>
                            <a:bevel/>
                            <a:headEnd/>
                            <a:tailEnd/>
                          </a:ln>
                        </wps:spPr>
                        <wps:txbx>
                          <w:txbxContent>
                            <w:p w:rsidR="004F632E" w:rsidRDefault="004F632E" w:rsidP="00A50796">
                              <w:pPr>
                                <w:pStyle w:val="NormaaliWWW"/>
                                <w:spacing w:after="0"/>
                              </w:pPr>
                            </w:p>
                          </w:txbxContent>
                        </wps:txbx>
                        <wps:bodyPr/>
                      </wps:wsp>
                      <wps:wsp>
                        <wps:cNvPr id="12" name="Rectangle 68"/>
                        <wps:cNvSpPr>
                          <a:spLocks noChangeArrowheads="1"/>
                        </wps:cNvSpPr>
                        <wps:spPr bwMode="auto">
                          <a:xfrm>
                            <a:off x="5213" y="151"/>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62 %</w:t>
                              </w:r>
                            </w:p>
                          </w:txbxContent>
                        </wps:txbx>
                        <wps:bodyPr wrap="square" lIns="0" tIns="0" rIns="0" bIns="0">
                          <a:noAutofit/>
                        </wps:bodyPr>
                      </wps:wsp>
                      <wps:wsp>
                        <wps:cNvPr id="13" name="Rectangle 69"/>
                        <wps:cNvSpPr>
                          <a:spLocks noChangeArrowheads="1"/>
                        </wps:cNvSpPr>
                        <wps:spPr bwMode="auto">
                          <a:xfrm>
                            <a:off x="5179" y="358"/>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61 %</w:t>
                              </w:r>
                            </w:p>
                          </w:txbxContent>
                        </wps:txbx>
                        <wps:bodyPr wrap="square" lIns="0" tIns="0" rIns="0" bIns="0">
                          <a:noAutofit/>
                        </wps:bodyPr>
                      </wps:wsp>
                      <wps:wsp>
                        <wps:cNvPr id="14" name="Rectangle 70"/>
                        <wps:cNvSpPr>
                          <a:spLocks noChangeArrowheads="1"/>
                        </wps:cNvSpPr>
                        <wps:spPr bwMode="auto">
                          <a:xfrm>
                            <a:off x="4857" y="565"/>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53 %</w:t>
                              </w:r>
                            </w:p>
                          </w:txbxContent>
                        </wps:txbx>
                        <wps:bodyPr wrap="square" lIns="0" tIns="0" rIns="0" bIns="0">
                          <a:noAutofit/>
                        </wps:bodyPr>
                      </wps:wsp>
                      <wps:wsp>
                        <wps:cNvPr id="15" name="Rectangle 71"/>
                        <wps:cNvSpPr>
                          <a:spLocks noChangeArrowheads="1"/>
                        </wps:cNvSpPr>
                        <wps:spPr bwMode="auto">
                          <a:xfrm>
                            <a:off x="4631" y="772"/>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47 %</w:t>
                              </w:r>
                            </w:p>
                          </w:txbxContent>
                        </wps:txbx>
                        <wps:bodyPr wrap="square" lIns="0" tIns="0" rIns="0" bIns="0">
                          <a:noAutofit/>
                        </wps:bodyPr>
                      </wps:wsp>
                      <wps:wsp>
                        <wps:cNvPr id="16" name="Rectangle 72"/>
                        <wps:cNvSpPr>
                          <a:spLocks noChangeArrowheads="1"/>
                        </wps:cNvSpPr>
                        <wps:spPr bwMode="auto">
                          <a:xfrm>
                            <a:off x="4578" y="979"/>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46 %</w:t>
                              </w:r>
                            </w:p>
                          </w:txbxContent>
                        </wps:txbx>
                        <wps:bodyPr wrap="square" lIns="0" tIns="0" rIns="0" bIns="0">
                          <a:noAutofit/>
                        </wps:bodyPr>
                      </wps:wsp>
                      <wps:wsp>
                        <wps:cNvPr id="17" name="Rectangle 73"/>
                        <wps:cNvSpPr>
                          <a:spLocks noChangeArrowheads="1"/>
                        </wps:cNvSpPr>
                        <wps:spPr bwMode="auto">
                          <a:xfrm>
                            <a:off x="4528" y="1186"/>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45 %</w:t>
                              </w:r>
                            </w:p>
                          </w:txbxContent>
                        </wps:txbx>
                        <wps:bodyPr wrap="square" lIns="0" tIns="0" rIns="0" bIns="0">
                          <a:noAutofit/>
                        </wps:bodyPr>
                      </wps:wsp>
                      <wps:wsp>
                        <wps:cNvPr id="18" name="Rectangle 74"/>
                        <wps:cNvSpPr>
                          <a:spLocks noChangeArrowheads="1"/>
                        </wps:cNvSpPr>
                        <wps:spPr bwMode="auto">
                          <a:xfrm>
                            <a:off x="4520" y="1393"/>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45 %</w:t>
                              </w:r>
                            </w:p>
                          </w:txbxContent>
                        </wps:txbx>
                        <wps:bodyPr wrap="square" lIns="0" tIns="0" rIns="0" bIns="0">
                          <a:noAutofit/>
                        </wps:bodyPr>
                      </wps:wsp>
                      <wps:wsp>
                        <wps:cNvPr id="19" name="Rectangle 75"/>
                        <wps:cNvSpPr>
                          <a:spLocks noChangeArrowheads="1"/>
                        </wps:cNvSpPr>
                        <wps:spPr bwMode="auto">
                          <a:xfrm>
                            <a:off x="4444" y="1600"/>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43 %</w:t>
                              </w:r>
                            </w:p>
                          </w:txbxContent>
                        </wps:txbx>
                        <wps:bodyPr wrap="square" lIns="0" tIns="0" rIns="0" bIns="0">
                          <a:noAutofit/>
                        </wps:bodyPr>
                      </wps:wsp>
                      <wps:wsp>
                        <wps:cNvPr id="20" name="Rectangle 76"/>
                        <wps:cNvSpPr>
                          <a:spLocks noChangeArrowheads="1"/>
                        </wps:cNvSpPr>
                        <wps:spPr bwMode="auto">
                          <a:xfrm>
                            <a:off x="4210" y="1807"/>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37 %</w:t>
                              </w:r>
                            </w:p>
                          </w:txbxContent>
                        </wps:txbx>
                        <wps:bodyPr wrap="square" lIns="0" tIns="0" rIns="0" bIns="0">
                          <a:noAutofit/>
                        </wps:bodyPr>
                      </wps:wsp>
                      <wps:wsp>
                        <wps:cNvPr id="21" name="Rectangle 77"/>
                        <wps:cNvSpPr>
                          <a:spLocks noChangeArrowheads="1"/>
                        </wps:cNvSpPr>
                        <wps:spPr bwMode="auto">
                          <a:xfrm>
                            <a:off x="4131" y="201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35 %</w:t>
                              </w:r>
                            </w:p>
                          </w:txbxContent>
                        </wps:txbx>
                        <wps:bodyPr wrap="square" lIns="0" tIns="0" rIns="0" bIns="0">
                          <a:noAutofit/>
                        </wps:bodyPr>
                      </wps:wsp>
                      <wps:wsp>
                        <wps:cNvPr id="22" name="Rectangle 78"/>
                        <wps:cNvSpPr>
                          <a:spLocks noChangeArrowheads="1"/>
                        </wps:cNvSpPr>
                        <wps:spPr bwMode="auto">
                          <a:xfrm>
                            <a:off x="3918" y="2221"/>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29 %</w:t>
                              </w:r>
                            </w:p>
                          </w:txbxContent>
                        </wps:txbx>
                        <wps:bodyPr wrap="square" lIns="0" tIns="0" rIns="0" bIns="0">
                          <a:noAutofit/>
                        </wps:bodyPr>
                      </wps:wsp>
                      <wps:wsp>
                        <wps:cNvPr id="23" name="Rectangle 79"/>
                        <wps:cNvSpPr>
                          <a:spLocks noChangeArrowheads="1"/>
                        </wps:cNvSpPr>
                        <wps:spPr bwMode="auto">
                          <a:xfrm>
                            <a:off x="3859" y="2428"/>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28 %</w:t>
                              </w:r>
                            </w:p>
                          </w:txbxContent>
                        </wps:txbx>
                        <wps:bodyPr wrap="square" lIns="0" tIns="0" rIns="0" bIns="0">
                          <a:noAutofit/>
                        </wps:bodyPr>
                      </wps:wsp>
                      <wps:wsp>
                        <wps:cNvPr id="24" name="Rectangle 80"/>
                        <wps:cNvSpPr>
                          <a:spLocks noChangeArrowheads="1"/>
                        </wps:cNvSpPr>
                        <wps:spPr bwMode="auto">
                          <a:xfrm>
                            <a:off x="3845" y="2635"/>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27 %</w:t>
                              </w:r>
                            </w:p>
                          </w:txbxContent>
                        </wps:txbx>
                        <wps:bodyPr wrap="square" lIns="0" tIns="0" rIns="0" bIns="0">
                          <a:noAutofit/>
                        </wps:bodyPr>
                      </wps:wsp>
                      <wps:wsp>
                        <wps:cNvPr id="25" name="Rectangle 81"/>
                        <wps:cNvSpPr>
                          <a:spLocks noChangeArrowheads="1"/>
                        </wps:cNvSpPr>
                        <wps:spPr bwMode="auto">
                          <a:xfrm>
                            <a:off x="3532" y="2842"/>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19 %</w:t>
                              </w:r>
                            </w:p>
                          </w:txbxContent>
                        </wps:txbx>
                        <wps:bodyPr wrap="square" lIns="0" tIns="0" rIns="0" bIns="0">
                          <a:noAutofit/>
                        </wps:bodyPr>
                      </wps:wsp>
                      <wps:wsp>
                        <wps:cNvPr id="26" name="Rectangle 82"/>
                        <wps:cNvSpPr>
                          <a:spLocks noChangeArrowheads="1"/>
                        </wps:cNvSpPr>
                        <wps:spPr bwMode="auto">
                          <a:xfrm>
                            <a:off x="2678" y="3044"/>
                            <a:ext cx="113"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0 %</w:t>
                              </w:r>
                            </w:p>
                          </w:txbxContent>
                        </wps:txbx>
                        <wps:bodyPr wrap="square" lIns="0" tIns="0" rIns="0" bIns="0">
                          <a:noAutofit/>
                        </wps:bodyPr>
                      </wps:wsp>
                      <wps:wsp>
                        <wps:cNvPr id="27" name="Rectangle 83"/>
                        <wps:cNvSpPr>
                          <a:spLocks noChangeArrowheads="1"/>
                        </wps:cNvSpPr>
                        <wps:spPr bwMode="auto">
                          <a:xfrm>
                            <a:off x="3049"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10 %</w:t>
                              </w:r>
                            </w:p>
                          </w:txbxContent>
                        </wps:txbx>
                        <wps:bodyPr wrap="square" lIns="0" tIns="0" rIns="0" bIns="0">
                          <a:noAutofit/>
                        </wps:bodyPr>
                      </wps:wsp>
                      <wps:wsp>
                        <wps:cNvPr id="28" name="Rectangle 84"/>
                        <wps:cNvSpPr>
                          <a:spLocks noChangeArrowheads="1"/>
                        </wps:cNvSpPr>
                        <wps:spPr bwMode="auto">
                          <a:xfrm>
                            <a:off x="3440"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20 %</w:t>
                              </w:r>
                            </w:p>
                          </w:txbxContent>
                        </wps:txbx>
                        <wps:bodyPr wrap="square" lIns="0" tIns="0" rIns="0" bIns="0">
                          <a:noAutofit/>
                        </wps:bodyPr>
                      </wps:wsp>
                      <wps:wsp>
                        <wps:cNvPr id="29" name="Rectangle 85"/>
                        <wps:cNvSpPr>
                          <a:spLocks noChangeArrowheads="1"/>
                        </wps:cNvSpPr>
                        <wps:spPr bwMode="auto">
                          <a:xfrm>
                            <a:off x="3831"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30 %</w:t>
                              </w:r>
                            </w:p>
                          </w:txbxContent>
                        </wps:txbx>
                        <wps:bodyPr wrap="square" lIns="0" tIns="0" rIns="0" bIns="0">
                          <a:noAutofit/>
                        </wps:bodyPr>
                      </wps:wsp>
                      <wps:wsp>
                        <wps:cNvPr id="30" name="Rectangle 86"/>
                        <wps:cNvSpPr>
                          <a:spLocks noChangeArrowheads="1"/>
                        </wps:cNvSpPr>
                        <wps:spPr bwMode="auto">
                          <a:xfrm>
                            <a:off x="4221"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40 %</w:t>
                              </w:r>
                            </w:p>
                          </w:txbxContent>
                        </wps:txbx>
                        <wps:bodyPr wrap="square" lIns="0" tIns="0" rIns="0" bIns="0">
                          <a:noAutofit/>
                        </wps:bodyPr>
                      </wps:wsp>
                      <wps:wsp>
                        <wps:cNvPr id="31" name="Rectangle 87"/>
                        <wps:cNvSpPr>
                          <a:spLocks noChangeArrowheads="1"/>
                        </wps:cNvSpPr>
                        <wps:spPr bwMode="auto">
                          <a:xfrm>
                            <a:off x="4612"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50 %</w:t>
                              </w:r>
                            </w:p>
                          </w:txbxContent>
                        </wps:txbx>
                        <wps:bodyPr wrap="square" lIns="0" tIns="0" rIns="0" bIns="0">
                          <a:noAutofit/>
                        </wps:bodyPr>
                      </wps:wsp>
                      <wps:wsp>
                        <wps:cNvPr id="32" name="Rectangle 88"/>
                        <wps:cNvSpPr>
                          <a:spLocks noChangeArrowheads="1"/>
                        </wps:cNvSpPr>
                        <wps:spPr bwMode="auto">
                          <a:xfrm>
                            <a:off x="5003"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60 %</w:t>
                              </w:r>
                            </w:p>
                          </w:txbxContent>
                        </wps:txbx>
                        <wps:bodyPr wrap="square" lIns="0" tIns="0" rIns="0" bIns="0">
                          <a:noAutofit/>
                        </wps:bodyPr>
                      </wps:wsp>
                      <wps:wsp>
                        <wps:cNvPr id="33" name="Rectangle 89"/>
                        <wps:cNvSpPr>
                          <a:spLocks noChangeArrowheads="1"/>
                        </wps:cNvSpPr>
                        <wps:spPr bwMode="auto">
                          <a:xfrm>
                            <a:off x="5394" y="3044"/>
                            <a:ext cx="152" cy="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r>
                                <w:rPr>
                                  <w:rFonts w:ascii="Calibri" w:hAnsi="Calibri" w:cstheme="minorBidi"/>
                                  <w:color w:val="000000"/>
                                  <w:kern w:val="24"/>
                                  <w:sz w:val="20"/>
                                  <w:szCs w:val="20"/>
                                </w:rPr>
                                <w:t>70 %</w:t>
                              </w:r>
                            </w:p>
                          </w:txbxContent>
                        </wps:txbx>
                        <wps:bodyPr wrap="square" lIns="0" tIns="0" rIns="0" bIns="0">
                          <a:noAutofit/>
                        </wps:bodyPr>
                      </wps:wsp>
                      <wps:wsp>
                        <wps:cNvPr id="34" name="Rectangle 90"/>
                        <wps:cNvSpPr>
                          <a:spLocks noChangeArrowheads="1"/>
                        </wps:cNvSpPr>
                        <wps:spPr bwMode="auto">
                          <a:xfrm>
                            <a:off x="78" y="153"/>
                            <a:ext cx="250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sz w:val="16"/>
                                  <w:szCs w:val="16"/>
                                </w:rPr>
                              </w:pPr>
                              <w:r w:rsidRPr="00A50796">
                                <w:rPr>
                                  <w:rFonts w:ascii="Calibri" w:hAnsi="Calibri" w:cstheme="minorBidi"/>
                                  <w:color w:val="000000"/>
                                  <w:kern w:val="24"/>
                                  <w:sz w:val="16"/>
                                  <w:szCs w:val="16"/>
                                </w:rPr>
                                <w:t>Lajitteluun ja kierrättämiseen liittyvä vähäinen taloudellinen hyöty</w:t>
                              </w:r>
                            </w:p>
                          </w:txbxContent>
                        </wps:txbx>
                        <wps:bodyPr wrap="square" lIns="0" tIns="0" rIns="0" bIns="0">
                          <a:noAutofit/>
                        </wps:bodyPr>
                      </wps:wsp>
                      <wps:wsp>
                        <wps:cNvPr id="35" name="Rectangle 91"/>
                        <wps:cNvSpPr>
                          <a:spLocks noChangeArrowheads="1"/>
                        </wps:cNvSpPr>
                        <wps:spPr bwMode="auto">
                          <a:xfrm>
                            <a:off x="369" y="301"/>
                            <a:ext cx="2201"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Materiaaleja säästävän purkamisen estävät suunnittelu- ja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toteutusratkaisut</w:t>
                              </w:r>
                            </w:p>
                          </w:txbxContent>
                        </wps:txbx>
                        <wps:bodyPr wrap="square" lIns="0" tIns="0" rIns="0" bIns="0">
                          <a:noAutofit/>
                        </wps:bodyPr>
                      </wps:wsp>
                      <wps:wsp>
                        <wps:cNvPr id="36" name="Rectangle 92"/>
                        <wps:cNvSpPr>
                          <a:spLocks noChangeArrowheads="1"/>
                        </wps:cNvSpPr>
                        <wps:spPr bwMode="auto">
                          <a:xfrm>
                            <a:off x="63" y="560"/>
                            <a:ext cx="2535"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Rakennusmateriaalien ja -jätteiden puutteellinen suojaus työmailla</w:t>
                              </w:r>
                            </w:p>
                          </w:txbxContent>
                        </wps:txbx>
                        <wps:bodyPr wrap="square" lIns="0" tIns="0" rIns="0" bIns="0">
                          <a:noAutofit/>
                        </wps:bodyPr>
                      </wps:wsp>
                      <wps:wsp>
                        <wps:cNvPr id="37" name="Rectangle 93"/>
                        <wps:cNvSpPr>
                          <a:spLocks noChangeArrowheads="1"/>
                        </wps:cNvSpPr>
                        <wps:spPr bwMode="auto">
                          <a:xfrm>
                            <a:off x="3" y="775"/>
                            <a:ext cx="258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Materiaalien uudiskäyttöä estävät asenteet (esim. uuden ihannointi)</w:t>
                              </w:r>
                            </w:p>
                          </w:txbxContent>
                        </wps:txbx>
                        <wps:bodyPr wrap="square" lIns="0" tIns="0" rIns="0" bIns="0">
                          <a:noAutofit/>
                        </wps:bodyPr>
                      </wps:wsp>
                      <wps:wsp>
                        <wps:cNvPr id="38" name="Rectangle 94"/>
                        <wps:cNvSpPr>
                          <a:spLocks noChangeArrowheads="1"/>
                        </wps:cNvSpPr>
                        <wps:spPr bwMode="auto">
                          <a:xfrm>
                            <a:off x="992" y="974"/>
                            <a:ext cx="1649"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valvonta ja sanktioiden puute</w:t>
                              </w:r>
                            </w:p>
                          </w:txbxContent>
                        </wps:txbx>
                        <wps:bodyPr wrap="square" lIns="0" tIns="0" rIns="0" bIns="0">
                          <a:noAutofit/>
                        </wps:bodyPr>
                      </wps:wsp>
                      <wps:wsp>
                        <wps:cNvPr id="39" name="Rectangle 95"/>
                        <wps:cNvSpPr>
                          <a:spLocks noChangeArrowheads="1"/>
                        </wps:cNvSpPr>
                        <wps:spPr bwMode="auto">
                          <a:xfrm>
                            <a:off x="14" y="1189"/>
                            <a:ext cx="260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Säästävään korjaamiseen ja kierrättämiseen liittyvät tiedoll. puutteet </w:t>
                              </w:r>
                            </w:p>
                          </w:txbxContent>
                        </wps:txbx>
                        <wps:bodyPr wrap="square" lIns="0" tIns="0" rIns="0" bIns="0">
                          <a:noAutofit/>
                        </wps:bodyPr>
                      </wps:wsp>
                      <wps:wsp>
                        <wps:cNvPr id="40" name="Rectangle 97"/>
                        <wps:cNvSpPr>
                          <a:spLocks noChangeArrowheads="1"/>
                        </wps:cNvSpPr>
                        <wps:spPr bwMode="auto">
                          <a:xfrm>
                            <a:off x="133" y="1336"/>
                            <a:ext cx="2446"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Käytettyjen rakennusosien ja kierrätysmateriaalin heikko kysyntä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ja matala hinta</w:t>
                              </w:r>
                            </w:p>
                          </w:txbxContent>
                        </wps:txbx>
                        <wps:bodyPr wrap="square" lIns="0" tIns="0" rIns="0" bIns="0">
                          <a:noAutofit/>
                        </wps:bodyPr>
                      </wps:wsp>
                      <wps:wsp>
                        <wps:cNvPr id="41" name="Rectangle 98"/>
                        <wps:cNvSpPr>
                          <a:spLocks noChangeArrowheads="1"/>
                        </wps:cNvSpPr>
                        <wps:spPr bwMode="auto">
                          <a:xfrm>
                            <a:off x="746" y="1590"/>
                            <a:ext cx="187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Rakennusjätteiden vastaanottoverkoston harvuus</w:t>
                              </w:r>
                            </w:p>
                          </w:txbxContent>
                        </wps:txbx>
                        <wps:bodyPr wrap="square" lIns="0" tIns="0" rIns="0" bIns="0">
                          <a:noAutofit/>
                        </wps:bodyPr>
                      </wps:wsp>
                      <wps:wsp>
                        <wps:cNvPr id="42" name="Rectangle 99"/>
                        <wps:cNvSpPr>
                          <a:spLocks noChangeArrowheads="1"/>
                        </wps:cNvSpPr>
                        <wps:spPr bwMode="auto">
                          <a:xfrm>
                            <a:off x="435" y="1730"/>
                            <a:ext cx="2173"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Vanhojen rakennusosien ja materiaalien säilyttämiseen ja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uudelleenkäyttöön liittyvät riskit </w:t>
                              </w:r>
                            </w:p>
                          </w:txbxContent>
                        </wps:txbx>
                        <wps:bodyPr wrap="square" lIns="0" tIns="0" rIns="0" bIns="0">
                          <a:noAutofit/>
                        </wps:bodyPr>
                      </wps:wsp>
                      <wps:wsp>
                        <wps:cNvPr id="43" name="Rectangle 100"/>
                        <wps:cNvSpPr>
                          <a:spLocks noChangeArrowheads="1"/>
                        </wps:cNvSpPr>
                        <wps:spPr bwMode="auto">
                          <a:xfrm>
                            <a:off x="752" y="1850"/>
                            <a:ext cx="0"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Default="004F632E" w:rsidP="00A50796">
                              <w:pPr>
                                <w:pStyle w:val="NormaaliWWW"/>
                                <w:spacing w:after="0"/>
                              </w:pPr>
                            </w:p>
                          </w:txbxContent>
                        </wps:txbx>
                        <wps:bodyPr wrap="square" lIns="0" tIns="0" rIns="0" bIns="0">
                          <a:noAutofit/>
                        </wps:bodyPr>
                      </wps:wsp>
                      <wps:wsp>
                        <wps:cNvPr id="44" name="Rectangle 101"/>
                        <wps:cNvSpPr>
                          <a:spLocks noChangeArrowheads="1"/>
                        </wps:cNvSpPr>
                        <wps:spPr bwMode="auto">
                          <a:xfrm>
                            <a:off x="115" y="1954"/>
                            <a:ext cx="247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Kiinteistöjen käyttöön, ylläpitoon ja oikea-aikaiseen korjaamiseen </w:t>
                              </w:r>
                            </w:p>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liittyvät puutteet</w:t>
                              </w:r>
                            </w:p>
                          </w:txbxContent>
                        </wps:txbx>
                        <wps:bodyPr wrap="square" lIns="0" tIns="0" rIns="0" bIns="0">
                          <a:noAutofit/>
                        </wps:bodyPr>
                      </wps:wsp>
                      <wps:wsp>
                        <wps:cNvPr id="45" name="Rectangle 103"/>
                        <wps:cNvSpPr>
                          <a:spLocks noChangeArrowheads="1"/>
                        </wps:cNvSpPr>
                        <wps:spPr bwMode="auto">
                          <a:xfrm>
                            <a:off x="715" y="2217"/>
                            <a:ext cx="1908"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Epäselvyydet rakennusjätteisiin liittyvistä vastuista</w:t>
                              </w:r>
                            </w:p>
                          </w:txbxContent>
                        </wps:txbx>
                        <wps:bodyPr wrap="square" lIns="0" tIns="0" rIns="0" bIns="0">
                          <a:noAutofit/>
                        </wps:bodyPr>
                      </wps:wsp>
                      <wps:wsp>
                        <wps:cNvPr id="46" name="Rectangle 104"/>
                        <wps:cNvSpPr>
                          <a:spLocks noChangeArrowheads="1"/>
                        </wps:cNvSpPr>
                        <wps:spPr bwMode="auto">
                          <a:xfrm>
                            <a:off x="57" y="2408"/>
                            <a:ext cx="2555"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seurantatieto rakennusjätteistä (esim. määrä ja laatu)</w:t>
                              </w:r>
                            </w:p>
                          </w:txbxContent>
                        </wps:txbx>
                        <wps:bodyPr wrap="square" lIns="0" tIns="0" rIns="0" bIns="0">
                          <a:noAutofit/>
                        </wps:bodyPr>
                      </wps:wsp>
                      <wps:wsp>
                        <wps:cNvPr id="47" name="Rectangle 105"/>
                        <wps:cNvSpPr>
                          <a:spLocks noChangeArrowheads="1"/>
                        </wps:cNvSpPr>
                        <wps:spPr bwMode="auto">
                          <a:xfrm>
                            <a:off x="1781" y="2612"/>
                            <a:ext cx="874"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Lainsäädännön löyhyys</w:t>
                              </w:r>
                            </w:p>
                          </w:txbxContent>
                        </wps:txbx>
                        <wps:bodyPr wrap="square" lIns="0" tIns="0" rIns="0" bIns="0">
                          <a:noAutofit/>
                        </wps:bodyPr>
                      </wps:wsp>
                      <wps:wsp>
                        <wps:cNvPr id="48" name="Rectangle 106"/>
                        <wps:cNvSpPr>
                          <a:spLocks noChangeArrowheads="1"/>
                        </wps:cNvSpPr>
                        <wps:spPr bwMode="auto">
                          <a:xfrm>
                            <a:off x="987" y="2816"/>
                            <a:ext cx="1636" cy="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2E" w:rsidRPr="00A50796" w:rsidRDefault="004F632E"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Lajittelun edellyttämä tilan puute työmailla</w:t>
                              </w:r>
                            </w:p>
                          </w:txbxContent>
                        </wps:txbx>
                        <wps:bodyPr wrap="square" lIns="0" tIns="0" rIns="0" bIns="0">
                          <a:noAutofit/>
                        </wps:bodyPr>
                      </wps:wsp>
                    </wpg:wgp>
                  </a:graphicData>
                </a:graphic>
              </wp:inline>
            </w:drawing>
          </mc:Choice>
          <mc:Fallback>
            <w:pict>
              <v:group id="Group 59" o:spid="_x0000_s1027" style="width:494.8pt;height:294.65pt;mso-position-horizontal-relative:char;mso-position-vertical-relative:line" coordsize="563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">
                <v:rect id="AutoShape 58" o:spid="_x0000_s1028" style="position:absolute;left:3;top:3;width:5625;height:3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textbox>
                    <w:txbxContent>
                      <w:p w:rsidR="00741F7B" w:rsidRDefault="00741F7B" w:rsidP="00A50796">
                        <w:pPr>
                          <w:pStyle w:val="NormaaliWWW"/>
                          <w:spacing w:after="0"/>
                        </w:pPr>
                      </w:p>
                    </w:txbxContent>
                  </v:textbox>
                </v:rect>
                <v:rect id="Rectangle 60" o:spid="_x0000_s1029" style="position:absolute;width:5631;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741F7B" w:rsidRDefault="00741F7B" w:rsidP="00A50796">
                        <w:pPr>
                          <w:pStyle w:val="NormaaliWWW"/>
                          <w:spacing w:after="0"/>
                        </w:pPr>
                      </w:p>
                    </w:txbxContent>
                  </v:textbox>
                </v:rect>
                <v:rect id="Rectangle 61" o:spid="_x0000_s1030" style="position:absolute;left:2729;top:89;width:2741;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741F7B" w:rsidRDefault="00741F7B" w:rsidP="00A50796">
                        <w:pPr>
                          <w:pStyle w:val="NormaaliWWW"/>
                          <w:spacing w:after="0"/>
                        </w:pPr>
                      </w:p>
                    </w:txbxContent>
                  </v:textbox>
                </v:rect>
                <v:shape id="Freeform 62" o:spid="_x0000_s1031" style="position:absolute;left:3122;top:86;width:2348;height:2903;visibility:visible;mso-wrap-style:square;v-text-anchor:top" coordsize="2348,29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7jMMA&#10;AADaAAAADwAAAGRycy9kb3ducmV2LnhtbESPUWvCMBSF3wf+h3AHexmaKGxoNYqbK6ywl6k/4NLc&#10;NcXmpjSxrf/eDAZ7PJxzvsPZ7EbXiJ66UHvWMJ8pEMSlNzVXGs6nfLoEESKywcYzabhRgN128rDB&#10;zPiBv6k/xkokCIcMNdgY20zKUFpyGGa+JU7ej+8cxiS7SpoOhwR3jVwo9Sod1pwWLLb0bqm8HK9O&#10;Q/Ghmks8FO31yzm1mj+/5aul1frpcdyvQUQa43/4r/1pNLzA75V0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z7jMMAAADaAAAADwAAAAAAAAAAAAAAAACYAgAAZHJzL2Rv&#10;d25yZXYueG1sUEsFBgAAAAAEAAQA9QAAAIgDAAAAAA==&#10;" adj="-11796480,,5400" path="m6,r,2903l,2903,,,6,xm392,r,2903l386,2903,386,r6,xm785,r,2903l779,2903,779,r6,xm1177,r,2903l1171,2903,1171,r6,xm1569,r,2903l1564,2903,1564,r5,xm1956,r,2903l1950,2903,1950,r6,xm2348,r,2903l2342,2903,2342,r6,xe" fillcolor="#868686" strokecolor="#868686" strokeweight="17e-5mm">
                  <v:stroke joinstyle="bevel"/>
                  <v:formulas/>
                  <v:path arrowok="t" o:connecttype="custom" o:connectlocs="6,0;6,2903;0,2903;0,0;6,0;392,0;392,2903;386,2903;386,0;392,0;785,0;785,2903;779,2903;779,0;785,0;1177,0;1177,2903;1171,2903;1171,0;1177,0;1569,0;1569,2903;1564,2903;1564,0;1569,0;1956,0;1956,2903;1950,2903;1950,0;1956,0;2348,0;2348,2903;2342,2903;2342,0;2348,0" o:connectangles="0,0,0,0,0,0,0,0,0,0,0,0,0,0,0,0,0,0,0,0,0,0,0,0,0,0,0,0,0,0,0,0,0,0,0" textboxrect="0,0,2348,2903"/>
                  <o:lock v:ext="edit" verticies="t"/>
                  <v:textbox>
                    <w:txbxContent>
                      <w:p w:rsidR="00741F7B" w:rsidRDefault="00741F7B" w:rsidP="00A50796">
                        <w:pPr>
                          <w:pStyle w:val="NormaaliWWW"/>
                          <w:spacing w:after="0"/>
                        </w:pPr>
                      </w:p>
                    </w:txbxContent>
                  </v:textbox>
                </v:shape>
                <v:shape id="Freeform 63" o:spid="_x0000_s1032" style="position:absolute;left:2729;top:149;width:2438;height:2777;visibility:visible;mso-wrap-style:square;v-text-anchor:top" coordsize="2438,27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eUsMA&#10;AADaAAAADwAAAGRycy9kb3ducmV2LnhtbESPT4vCMBTE74LfITzBm6Z6kNI1iroIBcF/u+z50Tzb&#10;YvPSbWLt7qc3guBxmJnfMPNlZyrRUuNKywom4wgEcWZ1ybmC76/tKAbhPLLGyjIp+CMHy0W/N8dE&#10;2zufqD37XAQIuwQVFN7XiZQuK8igG9uaOHgX2xj0QTa51A3eA9xUchpFM2mw5LBQYE2bgrLr+WYU&#10;6P/pKjqWt/Vh//kT/9abtI13qVLDQbf6AOGp8+/wq51qBTN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LeUsMAAADaAAAADwAAAAAAAAAAAAAAAACYAgAAZHJzL2Rv&#10;d25yZXYueG1sUEsFBgAAAAAEAAQA9QAAAIgDAAAAAA==&#10;" adj="-11796480,,5400" path="m,l2438,r,83l,83,,xm,208r2403,l2403,291,,291,,208xm,416r2081,l2081,499,,499,,416xm,624r1855,l1855,702,,702,,624xm,826r1802,l1802,910,,910,,826xm,1035r1748,l1748,1118,,1118r,-83xm,1243r1742,l1742,1326,,1326r,-83xm,1451r1665,l1665,1534,,1534r,-83xm,1659r1433,l1433,1742,,1742r,-83xm,1861r1356,l1356,1945,,1945r,-84xm,2069r1142,l1142,2153,,2153r,-84xm,2278r1082,l1082,2361,,2361r,-83xm,2486r1071,l1071,2569,,2569r,-83xm,2694r755,l755,2777,,2777r,-83xe" fillcolor="#7db956" stroked="f">
                  <v:stroke joinstyle="round"/>
                  <v:formulas/>
                  <v:path arrowok="t" o:connecttype="custom" o:connectlocs="2438,0;0,83;0,208;2403,291;0,208;2081,416;0,499;0,624;1855,702;0,624;1802,826;0,910;0,1035;1748,1118;0,1035;1742,1243;0,1326;0,1451;1665,1534;0,1451;1433,1659;0,1742;0,1861;1356,1945;0,1861;1142,2069;0,2153;0,2278;1082,2361;0,2278;1071,2486;0,2569;0,2694;755,2777;0,2694" o:connectangles="0,0,0,0,0,0,0,0,0,0,0,0,0,0,0,0,0,0,0,0,0,0,0,0,0,0,0,0,0,0,0,0,0,0,0" textboxrect="0,0,2438,2777"/>
                  <o:lock v:ext="edit" verticies="t"/>
                  <v:textbox>
                    <w:txbxContent>
                      <w:p w:rsidR="00741F7B" w:rsidRDefault="00741F7B" w:rsidP="00A50796">
                        <w:pPr>
                          <w:pStyle w:val="NormaaliWWW"/>
                          <w:spacing w:after="0"/>
                        </w:pPr>
                      </w:p>
                    </w:txbxContent>
                  </v:textbox>
                </v:shape>
                <v:rect id="Rectangle 64" o:spid="_x0000_s1033" style="position:absolute;left:2732;top:2986;width:2735;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6erb4A&#10;AADaAAAADwAAAGRycy9kb3ducmV2LnhtbERPTYvCMBC9C/sfwix401QPrluNIkLZPQhSXfA6NGNb&#10;TCYliVr99eaw4PHxvpfr3hpxIx9axwom4wwEceV0y7WCv2MxmoMIEVmjcUwKHhRgvfoYLDHX7s4l&#10;3Q6xFimEQ44Kmhi7XMpQNWQxjF1HnLiz8xZjgr6W2uM9hVsjp1k2kxZbTg0NdrRtqLocrlbBsypm&#10;+2/jTrvgf8z0qyhNxFKp4We/WYCI1Me3+N/9qxWkrelKu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enq2+AAAA2gAAAA8AAAAAAAAAAAAAAAAAmAIAAGRycy9kb3ducmV2&#10;LnhtbFBLBQYAAAAABAAEAPUAAACDAwAAAAA=&#10;" fillcolor="#868686" strokecolor="#868686" strokeweight="17e-5mm">
                  <v:stroke joinstyle="bevel"/>
                  <v:textbox>
                    <w:txbxContent>
                      <w:p w:rsidR="00741F7B" w:rsidRDefault="00741F7B" w:rsidP="00A50796">
                        <w:pPr>
                          <w:pStyle w:val="NormaaliWWW"/>
                          <w:spacing w:after="0"/>
                        </w:pPr>
                      </w:p>
                    </w:txbxContent>
                  </v:textbox>
                </v:rect>
                <v:shape id="Freeform 65" o:spid="_x0000_s1034" style="position:absolute;left:2729;top:2989;width:2741;height:23;visibility:visible;mso-wrap-style:square;v-text-anchor:top" coordsize="274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WZcUA&#10;AADaAAAADwAAAGRycy9kb3ducmV2LnhtbESPQWvCQBSE74X+h+UVequbWiw2ugaRKPYiNCrW2yP7&#10;mgSzb0N2TeK/7wqFHoeZ+YaZJ4OpRUetqywreB1FIIhzqysuFBz265cpCOeRNdaWScGNHCSLx4c5&#10;xtr2/EVd5gsRIOxiVFB638RSurwkg25kG+Lg/djWoA+yLaRusQ9wU8txFL1LgxWHhRIbWpWUX7Kr&#10;UZB+D/3b5rNPcXLUp/P6eD3kp51Sz0/DcgbC0+D/w3/trVbwAfcr4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xZlxQAAANoAAAAPAAAAAAAAAAAAAAAAAJgCAABkcnMv&#10;ZG93bnJldi54bWxQSwUGAAAAAAQABAD1AAAAigMAAAAA&#10;" adj="-11796480,,5400" path="m6,r,23l,23,,,6,xm399,r,23l393,23,393,r6,xm785,r,23l779,23,779,r6,xm1178,r,23l1172,23r,-23l1178,xm1570,r,23l1564,23r,-23l1570,xm1962,r,23l1957,23r,-23l1962,xm2349,r,23l2343,23r,-23l2349,xm2741,r,23l2735,23r,-23l2741,xe" fillcolor="#868686" strokecolor="#868686" strokeweight="17e-5mm">
                  <v:stroke joinstyle="bevel"/>
                  <v:formulas/>
                  <v:path arrowok="t" o:connecttype="custom" o:connectlocs="6,0;6,23;0,23;0,0;6,0;399,0;399,23;393,23;393,0;399,0;785,0;785,23;779,23;779,0;785,0;1178,0;1178,23;1172,23;1172,0;1178,0;1570,0;1570,23;1564,23;1564,0;1570,0;1962,0;1962,23;1957,23;1957,0;1962,0;2349,0;2349,23;2343,23;2343,0;2349,0;2741,0;2741,23;2735,23;2735,0;2741,0" o:connectangles="0,0,0,0,0,0,0,0,0,0,0,0,0,0,0,0,0,0,0,0,0,0,0,0,0,0,0,0,0,0,0,0,0,0,0,0,0,0,0,0" textboxrect="0,0,2741,23"/>
                  <o:lock v:ext="edit" verticies="t"/>
                  <v:textbox>
                    <w:txbxContent>
                      <w:p w:rsidR="00741F7B" w:rsidRDefault="00741F7B" w:rsidP="00A50796">
                        <w:pPr>
                          <w:pStyle w:val="NormaaliWWW"/>
                          <w:spacing w:after="0"/>
                        </w:pPr>
                      </w:p>
                    </w:txbxContent>
                  </v:textbox>
                </v:shape>
                <v:rect id="Rectangle 66" o:spid="_x0000_s1035" style="position:absolute;left:2729;top:86;width:6;height:2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misQA&#10;AADbAAAADwAAAGRycy9kb3ducmV2LnhtbESPQWsCMRCF74X+hzCF3mpWD7ZdjSLC0h6EslrwOmzG&#10;3cVksiRRt/76zqHQ2wzvzXvfLNejd+pKMfWBDUwnBSjiJtieWwPfh+rlDVTKyBZdYDLwQwnWq8eH&#10;JZY23Lim6z63SkI4lWigy3kotU5NRx7TJAzEop1C9Jhlja22EW8S7p2eFcVce+xZGjocaNtRc95f&#10;vIF7U82/3l047lL8cLPXqnYZa2Oen8bNAlSmMf+b/64/reALvfwiA+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SZorEAAAA2wAAAA8AAAAAAAAAAAAAAAAAmAIAAGRycy9k&#10;b3ducmV2LnhtbFBLBQYAAAAABAAEAPUAAACJAwAAAAA=&#10;" fillcolor="#868686" strokecolor="#868686" strokeweight="17e-5mm">
                  <v:stroke joinstyle="bevel"/>
                  <v:textbox>
                    <w:txbxContent>
                      <w:p w:rsidR="00741F7B" w:rsidRDefault="00741F7B" w:rsidP="00A50796">
                        <w:pPr>
                          <w:pStyle w:val="NormaaliWWW"/>
                          <w:spacing w:after="0"/>
                        </w:pPr>
                      </w:p>
                    </w:txbxContent>
                  </v:textbox>
                </v:rect>
                <v:shape id="Freeform 67" o:spid="_x0000_s1036" style="position:absolute;left:2708;top:83;width:24;height:2909;visibility:visible;mso-wrap-style:square;v-text-anchor:top" coordsize="24,29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yisIA&#10;AADbAAAADwAAAGRycy9kb3ducmV2LnhtbERP32vCMBB+H+x/CDfwbaZOEOmaigwcm4iyOtjr0dya&#10;bs2lNLFW/3ojCL7dx/fzssVgG9FT52vHCibjBARx6XTNlYLv/ep5DsIHZI2NY1JwIg+L/PEhw1S7&#10;I39RX4RKxBD2KSowIbSplL40ZNGPXUscuV/XWQwRdpXUHR5juG3kS5LMpMWaY4PBlt4Mlf/FwSpY&#10;8256GDYrmpvkZ/n+uT9v++JPqdHTsHwFEWgId/HN/aHj/Alcf4kHy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TKKwgAAANsAAAAPAAAAAAAAAAAAAAAAAJgCAABkcnMvZG93&#10;bnJldi54bWxQSwUGAAAAAAQABAD1AAAAhwMAAAAA&#10;" adj="-11796480,,5400" path="m,l24,r,6l,6,,xm,208r24,l24,214,,214r,-6xm,417r24,l24,423,,423r,-6xm,625r24,l24,631,,631r,-6xm,827r24,l24,833,,833r,-6xm,1035r24,l24,1041r-24,l,1035xm,1243r24,l24,1249r-24,l,1243xm,1451r24,l24,1457r-24,l,1451xm,1660r24,l24,1666r-24,l,1660xm,1862r24,l24,1868r-24,l,1862xm,2070r24,l24,2076r-24,l,2070xm,2278r24,l24,2284r-24,l,2278xm,2486r24,l24,2492r-24,l,2486xm,2695r24,l24,2700r-24,l,2695xm,2903r24,l24,2909r-24,l,2903xe" fillcolor="#868686" strokecolor="#868686" strokeweight="17e-5mm">
                  <v:stroke joinstyle="bevel"/>
                  <v:formulas/>
                  <v:path arrowok="t" o:connecttype="custom" o:connectlocs="24,0;0,6;0,208;24,214;0,208;24,417;0,423;0,625;24,631;0,625;24,827;0,833;0,1035;24,1041;0,1035;24,1243;0,1249;0,1451;24,1457;0,1451;24,1660;0,1666;0,1862;24,1868;0,1862;24,2070;0,2076;0,2278;24,2284;0,2278;24,2486;0,2492;0,2695;24,2700;0,2695;24,2903;0,2909" o:connectangles="0,0,0,0,0,0,0,0,0,0,0,0,0,0,0,0,0,0,0,0,0,0,0,0,0,0,0,0,0,0,0,0,0,0,0,0,0" textboxrect="0,0,24,2909"/>
                  <o:lock v:ext="edit" verticies="t"/>
                  <v:textbox>
                    <w:txbxContent>
                      <w:p w:rsidR="00741F7B" w:rsidRDefault="00741F7B" w:rsidP="00A50796">
                        <w:pPr>
                          <w:pStyle w:val="NormaaliWWW"/>
                          <w:spacing w:after="0"/>
                        </w:pPr>
                      </w:p>
                    </w:txbxContent>
                  </v:textbox>
                </v:shape>
                <v:rect id="Rectangle 68" o:spid="_x0000_s1037" style="position:absolute;left:5213;top:151;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62 %</w:t>
                        </w:r>
                      </w:p>
                    </w:txbxContent>
                  </v:textbox>
                </v:rect>
                <v:rect id="Rectangle 69" o:spid="_x0000_s1038" style="position:absolute;left:5179;top:358;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61 %</w:t>
                        </w:r>
                      </w:p>
                    </w:txbxContent>
                  </v:textbox>
                </v:rect>
                <v:rect id="Rectangle 70" o:spid="_x0000_s1039" style="position:absolute;left:4857;top:565;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53 %</w:t>
                        </w:r>
                      </w:p>
                    </w:txbxContent>
                  </v:textbox>
                </v:rect>
                <v:rect id="Rectangle 71" o:spid="_x0000_s1040" style="position:absolute;left:4631;top:772;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47 %</w:t>
                        </w:r>
                      </w:p>
                    </w:txbxContent>
                  </v:textbox>
                </v:rect>
                <v:rect id="Rectangle 72" o:spid="_x0000_s1041" style="position:absolute;left:4578;top:979;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46 %</w:t>
                        </w:r>
                      </w:p>
                    </w:txbxContent>
                  </v:textbox>
                </v:rect>
                <v:rect id="Rectangle 73" o:spid="_x0000_s1042" style="position:absolute;left:4528;top:1186;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45 %</w:t>
                        </w:r>
                      </w:p>
                    </w:txbxContent>
                  </v:textbox>
                </v:rect>
                <v:rect id="Rectangle 74" o:spid="_x0000_s1043" style="position:absolute;left:4520;top:1393;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45 %</w:t>
                        </w:r>
                      </w:p>
                    </w:txbxContent>
                  </v:textbox>
                </v:rect>
                <v:rect id="Rectangle 75" o:spid="_x0000_s1044" style="position:absolute;left:4444;top:1600;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43 %</w:t>
                        </w:r>
                      </w:p>
                    </w:txbxContent>
                  </v:textbox>
                </v:rect>
                <v:rect id="Rectangle 76" o:spid="_x0000_s1045" style="position:absolute;left:4210;top:1807;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37 %</w:t>
                        </w:r>
                      </w:p>
                    </w:txbxContent>
                  </v:textbox>
                </v:rect>
                <v:rect id="Rectangle 77" o:spid="_x0000_s1046" style="position:absolute;left:4131;top:201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35 %</w:t>
                        </w:r>
                      </w:p>
                    </w:txbxContent>
                  </v:textbox>
                </v:rect>
                <v:rect id="Rectangle 78" o:spid="_x0000_s1047" style="position:absolute;left:3918;top:2221;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29 %</w:t>
                        </w:r>
                      </w:p>
                    </w:txbxContent>
                  </v:textbox>
                </v:rect>
                <v:rect id="Rectangle 79" o:spid="_x0000_s1048" style="position:absolute;left:3859;top:2428;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28 %</w:t>
                        </w:r>
                      </w:p>
                    </w:txbxContent>
                  </v:textbox>
                </v:rect>
                <v:rect id="Rectangle 80" o:spid="_x0000_s1049" style="position:absolute;left:3845;top:2635;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27 %</w:t>
                        </w:r>
                      </w:p>
                    </w:txbxContent>
                  </v:textbox>
                </v:rect>
                <v:rect id="Rectangle 81" o:spid="_x0000_s1050" style="position:absolute;left:3532;top:2842;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19 %</w:t>
                        </w:r>
                      </w:p>
                    </w:txbxContent>
                  </v:textbox>
                </v:rect>
                <v:rect id="Rectangle 82" o:spid="_x0000_s1051" style="position:absolute;left:2678;top:3044;width:113;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0 %</w:t>
                        </w:r>
                      </w:p>
                    </w:txbxContent>
                  </v:textbox>
                </v:rect>
                <v:rect id="Rectangle 83" o:spid="_x0000_s1052" style="position:absolute;left:3049;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10 %</w:t>
                        </w:r>
                      </w:p>
                    </w:txbxContent>
                  </v:textbox>
                </v:rect>
                <v:rect id="Rectangle 84" o:spid="_x0000_s1053" style="position:absolute;left:3440;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20 %</w:t>
                        </w:r>
                      </w:p>
                    </w:txbxContent>
                  </v:textbox>
                </v:rect>
                <v:rect id="Rectangle 85" o:spid="_x0000_s1054" style="position:absolute;left:3831;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30 %</w:t>
                        </w:r>
                      </w:p>
                    </w:txbxContent>
                  </v:textbox>
                </v:rect>
                <v:rect id="Rectangle 86" o:spid="_x0000_s1055" style="position:absolute;left:4221;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40 %</w:t>
                        </w:r>
                      </w:p>
                    </w:txbxContent>
                  </v:textbox>
                </v:rect>
                <v:rect id="Rectangle 87" o:spid="_x0000_s1056" style="position:absolute;left:4612;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50 %</w:t>
                        </w:r>
                      </w:p>
                    </w:txbxContent>
                  </v:textbox>
                </v:rect>
                <v:rect id="Rectangle 88" o:spid="_x0000_s1057" style="position:absolute;left:5003;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60 %</w:t>
                        </w:r>
                      </w:p>
                    </w:txbxContent>
                  </v:textbox>
                </v:rect>
                <v:rect id="Rectangle 89" o:spid="_x0000_s1058" style="position:absolute;left:5394;top:3044;width:15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41F7B" w:rsidRDefault="00741F7B" w:rsidP="00A50796">
                        <w:pPr>
                          <w:pStyle w:val="NormaaliWWW"/>
                          <w:spacing w:after="0"/>
                        </w:pPr>
                        <w:r>
                          <w:rPr>
                            <w:rFonts w:ascii="Calibri" w:hAnsi="Calibri" w:cstheme="minorBidi"/>
                            <w:color w:val="000000"/>
                            <w:kern w:val="24"/>
                            <w:sz w:val="20"/>
                            <w:szCs w:val="20"/>
                          </w:rPr>
                          <w:t>70 %</w:t>
                        </w:r>
                      </w:p>
                    </w:txbxContent>
                  </v:textbox>
                </v:rect>
                <v:rect id="Rectangle 90" o:spid="_x0000_s1059" style="position:absolute;left:78;top:153;width:250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41F7B" w:rsidRPr="00A50796" w:rsidRDefault="00741F7B" w:rsidP="00A50796">
                        <w:pPr>
                          <w:pStyle w:val="NormaaliWWW"/>
                          <w:spacing w:after="0"/>
                          <w:jc w:val="right"/>
                          <w:rPr>
                            <w:sz w:val="16"/>
                            <w:szCs w:val="16"/>
                          </w:rPr>
                        </w:pPr>
                        <w:r w:rsidRPr="00A50796">
                          <w:rPr>
                            <w:rFonts w:ascii="Calibri" w:hAnsi="Calibri" w:cstheme="minorBidi"/>
                            <w:color w:val="000000"/>
                            <w:kern w:val="24"/>
                            <w:sz w:val="16"/>
                            <w:szCs w:val="16"/>
                          </w:rPr>
                          <w:t>Lajitteluun ja kierrättämiseen liittyvä vähäinen taloudellinen hyöty</w:t>
                        </w:r>
                      </w:p>
                    </w:txbxContent>
                  </v:textbox>
                </v:rect>
                <v:rect id="Rectangle 91" o:spid="_x0000_s1060" style="position:absolute;left:369;top:301;width:2201;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Materiaaleja säästävän purkamisen estävät suunnittelu- ja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toteutusratkaisut</w:t>
                        </w:r>
                      </w:p>
                    </w:txbxContent>
                  </v:textbox>
                </v:rect>
                <v:rect id="Rectangle 92" o:spid="_x0000_s1061" style="position:absolute;left:63;top:560;width:253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Rakennusmateriaalien ja -jätteiden puutteellinen suojaus työmailla</w:t>
                        </w:r>
                      </w:p>
                    </w:txbxContent>
                  </v:textbox>
                </v:rect>
                <v:rect id="Rectangle 93" o:spid="_x0000_s1062" style="position:absolute;left:3;top:775;width:258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Materiaalien uudiskäyttöä estävät asenteet (esim. uuden ihannointi)</w:t>
                        </w:r>
                      </w:p>
                    </w:txbxContent>
                  </v:textbox>
                </v:rect>
                <v:rect id="Rectangle 94" o:spid="_x0000_s1063" style="position:absolute;left:992;top:974;width:1649;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valvonta ja sanktioiden puute</w:t>
                        </w:r>
                      </w:p>
                    </w:txbxContent>
                  </v:textbox>
                </v:rect>
                <v:rect id="Rectangle 95" o:spid="_x0000_s1064" style="position:absolute;left:14;top:1189;width:260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Säästävään korjaamiseen ja kierrättämiseen liittyvät </w:t>
                        </w:r>
                        <w:proofErr w:type="spellStart"/>
                        <w:r w:rsidRPr="00A50796">
                          <w:rPr>
                            <w:rFonts w:ascii="Calibri" w:hAnsi="Calibri" w:cstheme="minorBidi"/>
                            <w:color w:val="000000"/>
                            <w:kern w:val="24"/>
                            <w:sz w:val="16"/>
                            <w:szCs w:val="16"/>
                          </w:rPr>
                          <w:t>tiedoll</w:t>
                        </w:r>
                        <w:proofErr w:type="spellEnd"/>
                        <w:r w:rsidRPr="00A50796">
                          <w:rPr>
                            <w:rFonts w:ascii="Calibri" w:hAnsi="Calibri" w:cstheme="minorBidi"/>
                            <w:color w:val="000000"/>
                            <w:kern w:val="24"/>
                            <w:sz w:val="16"/>
                            <w:szCs w:val="16"/>
                          </w:rPr>
                          <w:t xml:space="preserve">. puutteet </w:t>
                        </w:r>
                      </w:p>
                    </w:txbxContent>
                  </v:textbox>
                </v:rect>
                <v:rect id="Rectangle 97" o:spid="_x0000_s1065" style="position:absolute;left:133;top:1336;width:2446;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proofErr w:type="gramStart"/>
                        <w:r w:rsidRPr="00A50796">
                          <w:rPr>
                            <w:rFonts w:ascii="Calibri" w:hAnsi="Calibri" w:cstheme="minorBidi"/>
                            <w:color w:val="000000"/>
                            <w:kern w:val="24"/>
                            <w:sz w:val="16"/>
                            <w:szCs w:val="16"/>
                          </w:rPr>
                          <w:t>Käytettyjen rakennusosien ja kierrätysmateriaalin heikko kysyntä</w:t>
                        </w:r>
                        <w:proofErr w:type="gramEnd"/>
                        <w:r w:rsidRPr="00A50796">
                          <w:rPr>
                            <w:rFonts w:ascii="Calibri" w:hAnsi="Calibri" w:cstheme="minorBidi"/>
                            <w:color w:val="000000"/>
                            <w:kern w:val="24"/>
                            <w:sz w:val="16"/>
                            <w:szCs w:val="16"/>
                          </w:rPr>
                          <w:t xml:space="preserve">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ja matala hinta</w:t>
                        </w:r>
                      </w:p>
                    </w:txbxContent>
                  </v:textbox>
                </v:rect>
                <v:rect id="Rectangle 98" o:spid="_x0000_s1066" style="position:absolute;left:746;top:1590;width:187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Rakennusjätteiden vastaanottoverkoston harvuus</w:t>
                        </w:r>
                      </w:p>
                    </w:txbxContent>
                  </v:textbox>
                </v:rect>
                <v:rect id="Rectangle 99" o:spid="_x0000_s1067" style="position:absolute;left:435;top:1730;width:217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Vanhojen rakennusosien ja materiaalien säilyttämiseen ja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uudelleenkäyttöön liittyvät riskit </w:t>
                        </w:r>
                      </w:p>
                    </w:txbxContent>
                  </v:textbox>
                </v:rect>
                <v:rect id="Rectangle 100" o:spid="_x0000_s1068" style="position:absolute;left:752;top:1850;width:0;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41F7B" w:rsidRDefault="00741F7B" w:rsidP="00A50796">
                        <w:pPr>
                          <w:pStyle w:val="NormaaliWWW"/>
                          <w:spacing w:after="0"/>
                        </w:pPr>
                      </w:p>
                    </w:txbxContent>
                  </v:textbox>
                </v:rect>
                <v:rect id="Rectangle 101" o:spid="_x0000_s1069" style="position:absolute;left:115;top:1954;width:2474;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 xml:space="preserve">Kiinteistöjen käyttöön, ylläpitoon ja oikea-aikaiseen korjaamiseen </w:t>
                        </w:r>
                      </w:p>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liittyvät puutteet</w:t>
                        </w:r>
                      </w:p>
                    </w:txbxContent>
                  </v:textbox>
                </v:rect>
                <v:rect id="Rectangle 103" o:spid="_x0000_s1070" style="position:absolute;left:715;top:2217;width:1908;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Epäselvyydet rakennusjätteisiin liittyvistä vastuista</w:t>
                        </w:r>
                      </w:p>
                    </w:txbxContent>
                  </v:textbox>
                </v:rect>
                <v:rect id="Rectangle 104" o:spid="_x0000_s1071" style="position:absolute;left:57;top:2408;width:2555;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Puutteellinen seurantatieto rakennusjätteistä (esim. määrä ja laatu)</w:t>
                        </w:r>
                      </w:p>
                    </w:txbxContent>
                  </v:textbox>
                </v:rect>
                <v:rect id="Rectangle 105" o:spid="_x0000_s1072" style="position:absolute;left:1781;top:2612;width:874;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Lainsäädännön löyhyys</w:t>
                        </w:r>
                      </w:p>
                    </w:txbxContent>
                  </v:textbox>
                </v:rect>
                <v:rect id="Rectangle 106" o:spid="_x0000_s1073" style="position:absolute;left:987;top:2816;width:1636;height: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41F7B" w:rsidRPr="00A50796" w:rsidRDefault="00741F7B" w:rsidP="00A50796">
                        <w:pPr>
                          <w:pStyle w:val="NormaaliWWW"/>
                          <w:spacing w:after="0"/>
                          <w:jc w:val="right"/>
                          <w:rPr>
                            <w:rFonts w:ascii="Calibri" w:hAnsi="Calibri" w:cstheme="minorBidi"/>
                            <w:color w:val="000000"/>
                            <w:kern w:val="24"/>
                            <w:sz w:val="16"/>
                            <w:szCs w:val="16"/>
                          </w:rPr>
                        </w:pPr>
                        <w:r w:rsidRPr="00A50796">
                          <w:rPr>
                            <w:rFonts w:ascii="Calibri" w:hAnsi="Calibri" w:cstheme="minorBidi"/>
                            <w:color w:val="000000"/>
                            <w:kern w:val="24"/>
                            <w:sz w:val="16"/>
                            <w:szCs w:val="16"/>
                          </w:rPr>
                          <w:t>Lajittelun edellyttämä tilan puute työmailla</w:t>
                        </w:r>
                      </w:p>
                    </w:txbxContent>
                  </v:textbox>
                </v:rect>
                <w10:anchorlock/>
              </v:group>
            </w:pict>
          </mc:Fallback>
        </mc:AlternateContent>
      </w:r>
    </w:p>
    <w:p w:rsidR="00A50796" w:rsidRDefault="00A50796" w:rsidP="003B3A50">
      <w:pPr>
        <w:rPr>
          <w:rFonts w:ascii="Times New Roman" w:hAnsi="Times New Roman"/>
        </w:rPr>
      </w:pPr>
    </w:p>
    <w:p w:rsidR="00A50796" w:rsidRDefault="00A50796" w:rsidP="003B3A50">
      <w:pPr>
        <w:rPr>
          <w:rFonts w:ascii="Times New Roman" w:hAnsi="Times New Roman"/>
        </w:rPr>
      </w:pPr>
    </w:p>
    <w:p w:rsidR="007938FF" w:rsidRDefault="007938FF" w:rsidP="003B3A50">
      <w:pPr>
        <w:rPr>
          <w:rFonts w:ascii="Times New Roman" w:hAnsi="Times New Roman"/>
        </w:rPr>
      </w:pPr>
      <w:r>
        <w:rPr>
          <w:rFonts w:ascii="Times New Roman" w:hAnsi="Times New Roman"/>
        </w:rPr>
        <w:t>Merkittävä osa kaatopaikalle päätyvästä purkujätteestä aiheutuu asenteellisista ja tiedollisista puutteista. Käyttöke</w:t>
      </w:r>
      <w:r>
        <w:rPr>
          <w:rFonts w:ascii="Times New Roman" w:hAnsi="Times New Roman"/>
        </w:rPr>
        <w:t>l</w:t>
      </w:r>
      <w:r>
        <w:rPr>
          <w:rFonts w:ascii="Times New Roman" w:hAnsi="Times New Roman"/>
        </w:rPr>
        <w:t>poisia toimivia rakennusosia puretaan trendeihin, uuden ihannointiin tai puutteellisiin tietoihin perustuen. Usein on myös työvaltaisempaa ja siten kalliimpaa korjata vanhaa kuin rakentaa uutta. Omat haasteensa liittyvät energiat</w:t>
      </w:r>
      <w:r>
        <w:rPr>
          <w:rFonts w:ascii="Times New Roman" w:hAnsi="Times New Roman"/>
        </w:rPr>
        <w:t>e</w:t>
      </w:r>
      <w:r>
        <w:rPr>
          <w:rFonts w:ascii="Times New Roman" w:hAnsi="Times New Roman"/>
        </w:rPr>
        <w:t>hokkuuden</w:t>
      </w:r>
      <w:r w:rsidR="00755949">
        <w:rPr>
          <w:rFonts w:ascii="Times New Roman" w:hAnsi="Times New Roman"/>
        </w:rPr>
        <w:t>, kosteus- ja homevaurioiden ehkäisyn</w:t>
      </w:r>
      <w:r>
        <w:rPr>
          <w:rFonts w:ascii="Times New Roman" w:hAnsi="Times New Roman"/>
        </w:rPr>
        <w:t xml:space="preserve"> </w:t>
      </w:r>
      <w:r w:rsidR="00755949">
        <w:rPr>
          <w:rFonts w:ascii="Times New Roman" w:hAnsi="Times New Roman"/>
        </w:rPr>
        <w:t>sekä</w:t>
      </w:r>
      <w:r>
        <w:rPr>
          <w:rFonts w:ascii="Times New Roman" w:hAnsi="Times New Roman"/>
        </w:rPr>
        <w:t xml:space="preserve"> materiaalitehokkuuden tarpeiden </w:t>
      </w:r>
      <w:r w:rsidR="00444794" w:rsidRPr="00922621">
        <w:rPr>
          <w:rFonts w:ascii="Times New Roman" w:hAnsi="Times New Roman"/>
        </w:rPr>
        <w:t>yhteen</w:t>
      </w:r>
      <w:r w:rsidRPr="00922621">
        <w:rPr>
          <w:rFonts w:ascii="Times New Roman" w:hAnsi="Times New Roman"/>
        </w:rPr>
        <w:t>sovittamiseen</w:t>
      </w:r>
      <w:r w:rsidR="00684CAD">
        <w:rPr>
          <w:rFonts w:ascii="Times New Roman" w:hAnsi="Times New Roman"/>
        </w:rPr>
        <w:t xml:space="preserve">. </w:t>
      </w:r>
      <w:r>
        <w:rPr>
          <w:rFonts w:ascii="Times New Roman" w:hAnsi="Times New Roman"/>
        </w:rPr>
        <w:t>Ti</w:t>
      </w:r>
      <w:r>
        <w:rPr>
          <w:rFonts w:ascii="Times New Roman" w:hAnsi="Times New Roman"/>
        </w:rPr>
        <w:t>e</w:t>
      </w:r>
      <w:r>
        <w:rPr>
          <w:rFonts w:ascii="Times New Roman" w:hAnsi="Times New Roman"/>
        </w:rPr>
        <w:t>topuutteita liittyy myös purettujen rakennusosien ja –materiaalien hyödynnettävyyteen.</w:t>
      </w:r>
      <w:r w:rsidR="00755949">
        <w:rPr>
          <w:rFonts w:ascii="Times New Roman" w:hAnsi="Times New Roman"/>
        </w:rPr>
        <w:t xml:space="preserve"> Ongelmat esiintyvät varsin erilaisina ammattimaisessa ja suuren mittakaavan kuin omatoimisessa tai pienimuotoisessa </w:t>
      </w:r>
      <w:commentRangeStart w:id="3"/>
      <w:r w:rsidR="00755949">
        <w:rPr>
          <w:rFonts w:ascii="Times New Roman" w:hAnsi="Times New Roman"/>
        </w:rPr>
        <w:t>korjaamisessa</w:t>
      </w:r>
      <w:commentRangeEnd w:id="3"/>
      <w:r w:rsidR="004F632E">
        <w:rPr>
          <w:rStyle w:val="Kommentinviite"/>
        </w:rPr>
        <w:commentReference w:id="3"/>
      </w:r>
      <w:r w:rsidR="00755949">
        <w:rPr>
          <w:rFonts w:ascii="Times New Roman" w:hAnsi="Times New Roman"/>
        </w:rPr>
        <w:t>.</w:t>
      </w:r>
    </w:p>
    <w:p w:rsidR="00602760" w:rsidRDefault="00602760" w:rsidP="003B3A50">
      <w:pPr>
        <w:rPr>
          <w:rFonts w:ascii="Times New Roman" w:hAnsi="Times New Roman"/>
        </w:rPr>
      </w:pPr>
    </w:p>
    <w:p w:rsidR="00CA0059" w:rsidRPr="0095367C" w:rsidRDefault="00CA0059" w:rsidP="003B3A50">
      <w:pPr>
        <w:rPr>
          <w:rFonts w:ascii="Times New Roman" w:hAnsi="Times New Roman"/>
          <w:b/>
          <w:i/>
        </w:rPr>
      </w:pPr>
      <w:r w:rsidRPr="0095367C">
        <w:rPr>
          <w:rFonts w:ascii="Times New Roman" w:hAnsi="Times New Roman"/>
          <w:b/>
          <w:i/>
        </w:rPr>
        <w:t>Työmaa</w:t>
      </w:r>
      <w:r w:rsidR="00755949" w:rsidRPr="0095367C">
        <w:rPr>
          <w:rFonts w:ascii="Times New Roman" w:hAnsi="Times New Roman"/>
          <w:b/>
          <w:i/>
        </w:rPr>
        <w:t>n jätehuolto</w:t>
      </w:r>
    </w:p>
    <w:p w:rsidR="00755949" w:rsidRDefault="00755949" w:rsidP="003B3A50">
      <w:pPr>
        <w:rPr>
          <w:rFonts w:ascii="Times New Roman" w:hAnsi="Times New Roman"/>
        </w:rPr>
      </w:pPr>
    </w:p>
    <w:p w:rsidR="00D025BE" w:rsidRDefault="00964DE6" w:rsidP="003B3A50">
      <w:pPr>
        <w:rPr>
          <w:rFonts w:ascii="Times New Roman" w:hAnsi="Times New Roman"/>
        </w:rPr>
      </w:pPr>
      <w:r>
        <w:rPr>
          <w:rFonts w:ascii="Times New Roman" w:hAnsi="Times New Roman"/>
        </w:rPr>
        <w:t xml:space="preserve">Uudisrakentaminen ja korjaaminen eroavat suuresti työmaan jätehuollon toteuttamisessa. Uudisrakentamisessa koitunut rakennusjäte on pakkausjätettä lukuun ottamatta lisäkustannuksia aiheuttavaa materiaalihukkaa, mistä syystä sen välttäminen on urakoitsijan intressi. </w:t>
      </w:r>
      <w:r w:rsidR="00D025BE">
        <w:rPr>
          <w:rFonts w:ascii="Times New Roman" w:hAnsi="Times New Roman"/>
        </w:rPr>
        <w:t xml:space="preserve">Uudisrakentamisessa syntyvän työmaajätteen määrä onkin ollut jatkuvasti laskussa </w:t>
      </w:r>
      <w:r>
        <w:rPr>
          <w:rFonts w:ascii="Times New Roman" w:hAnsi="Times New Roman"/>
        </w:rPr>
        <w:t>mm.</w:t>
      </w:r>
      <w:r w:rsidR="00D025BE" w:rsidRPr="00D025BE">
        <w:rPr>
          <w:rFonts w:ascii="Times New Roman" w:hAnsi="Times New Roman"/>
        </w:rPr>
        <w:t xml:space="preserve"> </w:t>
      </w:r>
      <w:r w:rsidR="00D025BE">
        <w:rPr>
          <w:rFonts w:ascii="Times New Roman" w:hAnsi="Times New Roman"/>
        </w:rPr>
        <w:t>määrämittaisten raaka-aineiden ja</w:t>
      </w:r>
      <w:r>
        <w:rPr>
          <w:rFonts w:ascii="Times New Roman" w:hAnsi="Times New Roman"/>
        </w:rPr>
        <w:t xml:space="preserve"> </w:t>
      </w:r>
      <w:r w:rsidR="00D025BE">
        <w:rPr>
          <w:rFonts w:ascii="Times New Roman" w:hAnsi="Times New Roman"/>
        </w:rPr>
        <w:t>esivalmisteisten rakennusosien käytön ansiosta.</w:t>
      </w:r>
      <w:r>
        <w:rPr>
          <w:rFonts w:ascii="Times New Roman" w:hAnsi="Times New Roman"/>
        </w:rPr>
        <w:t xml:space="preserve"> </w:t>
      </w:r>
      <w:r w:rsidR="00D025BE">
        <w:rPr>
          <w:rFonts w:ascii="Times New Roman" w:hAnsi="Times New Roman"/>
        </w:rPr>
        <w:t>Myös jätteen lajittelu etenkin isoilla työmailla on pääasiassa kunnossa.</w:t>
      </w:r>
      <w:r w:rsidR="00A20B09">
        <w:rPr>
          <w:rFonts w:ascii="Times New Roman" w:hAnsi="Times New Roman"/>
        </w:rPr>
        <w:t xml:space="preserve"> Sen sijaan uusien materiaalien suojauksessa esii</w:t>
      </w:r>
      <w:r w:rsidR="00A20B09">
        <w:rPr>
          <w:rFonts w:ascii="Times New Roman" w:hAnsi="Times New Roman"/>
        </w:rPr>
        <w:t>n</w:t>
      </w:r>
      <w:r w:rsidR="00A20B09">
        <w:rPr>
          <w:rFonts w:ascii="Times New Roman" w:hAnsi="Times New Roman"/>
        </w:rPr>
        <w:t>tyy isoissakin rakennusliikkeissä puutteita, jotka johtavat materiaalien pilaantumiseen.</w:t>
      </w:r>
    </w:p>
    <w:p w:rsidR="00D025BE" w:rsidRDefault="00D025BE" w:rsidP="003B3A50">
      <w:pPr>
        <w:rPr>
          <w:rFonts w:ascii="Times New Roman" w:hAnsi="Times New Roman"/>
        </w:rPr>
      </w:pPr>
    </w:p>
    <w:p w:rsidR="00755949" w:rsidRDefault="00D025BE" w:rsidP="003B3A50">
      <w:pPr>
        <w:rPr>
          <w:rFonts w:ascii="Times New Roman" w:hAnsi="Times New Roman"/>
        </w:rPr>
      </w:pPr>
      <w:r>
        <w:rPr>
          <w:rFonts w:ascii="Times New Roman" w:hAnsi="Times New Roman"/>
        </w:rPr>
        <w:t>Korjaushankkeissa p</w:t>
      </w:r>
      <w:r w:rsidR="00964DE6">
        <w:rPr>
          <w:rFonts w:ascii="Times New Roman" w:hAnsi="Times New Roman"/>
        </w:rPr>
        <w:t>ääosa jätteen synnyn ehkäisyyn ja kierrätykseen liittyvistä päätöksistä tehdään jo suunnittel</w:t>
      </w:r>
      <w:r w:rsidR="00964DE6">
        <w:rPr>
          <w:rFonts w:ascii="Times New Roman" w:hAnsi="Times New Roman"/>
        </w:rPr>
        <w:t>u</w:t>
      </w:r>
      <w:r w:rsidR="00964DE6">
        <w:rPr>
          <w:rFonts w:ascii="Times New Roman" w:hAnsi="Times New Roman"/>
        </w:rPr>
        <w:t>vaihees</w:t>
      </w:r>
      <w:r>
        <w:rPr>
          <w:rFonts w:ascii="Times New Roman" w:hAnsi="Times New Roman"/>
        </w:rPr>
        <w:t>sa. Valtaosa syntyvästä rakennusjätteestä on purkujätettä, jolloin pääpaino materiaalitehokkuuden näköku</w:t>
      </w:r>
      <w:r>
        <w:rPr>
          <w:rFonts w:ascii="Times New Roman" w:hAnsi="Times New Roman"/>
        </w:rPr>
        <w:t>l</w:t>
      </w:r>
      <w:r>
        <w:rPr>
          <w:rFonts w:ascii="Times New Roman" w:hAnsi="Times New Roman"/>
        </w:rPr>
        <w:t xml:space="preserve">masta on paitsi </w:t>
      </w:r>
      <w:r w:rsidR="0060563F">
        <w:rPr>
          <w:rFonts w:ascii="Times New Roman" w:hAnsi="Times New Roman"/>
        </w:rPr>
        <w:t>turhan purkamisen välttämisessä</w:t>
      </w:r>
      <w:r>
        <w:rPr>
          <w:rFonts w:ascii="Times New Roman" w:hAnsi="Times New Roman"/>
        </w:rPr>
        <w:t xml:space="preserve">, etenkin </w:t>
      </w:r>
      <w:r w:rsidR="0060563F">
        <w:rPr>
          <w:rFonts w:ascii="Times New Roman" w:hAnsi="Times New Roman"/>
        </w:rPr>
        <w:t xml:space="preserve">säästävissä purkumenetelmissä sekä </w:t>
      </w:r>
      <w:r>
        <w:rPr>
          <w:rFonts w:ascii="Times New Roman" w:hAnsi="Times New Roman"/>
        </w:rPr>
        <w:t>asianmukaise</w:t>
      </w:r>
      <w:r w:rsidR="0060563F">
        <w:rPr>
          <w:rFonts w:ascii="Times New Roman" w:hAnsi="Times New Roman"/>
        </w:rPr>
        <w:t>ss</w:t>
      </w:r>
      <w:r>
        <w:rPr>
          <w:rFonts w:ascii="Times New Roman" w:hAnsi="Times New Roman"/>
        </w:rPr>
        <w:t>a jätteen lajittelu</w:t>
      </w:r>
      <w:r w:rsidR="0060563F">
        <w:rPr>
          <w:rFonts w:ascii="Times New Roman" w:hAnsi="Times New Roman"/>
        </w:rPr>
        <w:t>ss</w:t>
      </w:r>
      <w:r>
        <w:rPr>
          <w:rFonts w:ascii="Times New Roman" w:hAnsi="Times New Roman"/>
        </w:rPr>
        <w:t>a</w:t>
      </w:r>
      <w:r w:rsidR="0060563F">
        <w:rPr>
          <w:rFonts w:ascii="Times New Roman" w:hAnsi="Times New Roman"/>
        </w:rPr>
        <w:t>. Näissä esiintyy huomattavia puutteita etenkin pienissä korjaushankkeissa, joissa työvoimaku</w:t>
      </w:r>
      <w:r w:rsidR="0060563F">
        <w:rPr>
          <w:rFonts w:ascii="Times New Roman" w:hAnsi="Times New Roman"/>
        </w:rPr>
        <w:t>s</w:t>
      </w:r>
      <w:r w:rsidR="0060563F">
        <w:rPr>
          <w:rFonts w:ascii="Times New Roman" w:hAnsi="Times New Roman"/>
        </w:rPr>
        <w:t>tannusten</w:t>
      </w:r>
      <w:r w:rsidR="007F01A6">
        <w:rPr>
          <w:rFonts w:ascii="Times New Roman" w:hAnsi="Times New Roman"/>
        </w:rPr>
        <w:t xml:space="preserve"> tai tilanpuutteen</w:t>
      </w:r>
      <w:r w:rsidR="0060563F">
        <w:rPr>
          <w:rFonts w:ascii="Times New Roman" w:hAnsi="Times New Roman"/>
        </w:rPr>
        <w:t xml:space="preserve"> takia rakennusjäte päätyy usein sekajätteeksi. Haasteet liittyvät sekä tiedollisiin, ase</w:t>
      </w:r>
      <w:r w:rsidR="0060563F">
        <w:rPr>
          <w:rFonts w:ascii="Times New Roman" w:hAnsi="Times New Roman"/>
        </w:rPr>
        <w:t>n</w:t>
      </w:r>
      <w:r w:rsidR="0060563F">
        <w:rPr>
          <w:rFonts w:ascii="Times New Roman" w:hAnsi="Times New Roman"/>
        </w:rPr>
        <w:t xml:space="preserve">teellisiin että vastaanottopalvelujen </w:t>
      </w:r>
      <w:commentRangeStart w:id="4"/>
      <w:r w:rsidR="0060563F">
        <w:rPr>
          <w:rFonts w:ascii="Times New Roman" w:hAnsi="Times New Roman"/>
        </w:rPr>
        <w:t>puutteisiin</w:t>
      </w:r>
      <w:commentRangeEnd w:id="4"/>
      <w:r w:rsidR="004F632E">
        <w:rPr>
          <w:rStyle w:val="Kommentinviite"/>
        </w:rPr>
        <w:commentReference w:id="4"/>
      </w:r>
      <w:r w:rsidR="0060563F">
        <w:rPr>
          <w:rFonts w:ascii="Times New Roman" w:hAnsi="Times New Roman"/>
        </w:rPr>
        <w:t>.</w:t>
      </w:r>
    </w:p>
    <w:p w:rsidR="00CA0059" w:rsidRDefault="00CA0059" w:rsidP="003B3A50">
      <w:pPr>
        <w:rPr>
          <w:rFonts w:ascii="Times New Roman" w:hAnsi="Times New Roman"/>
        </w:rPr>
      </w:pPr>
    </w:p>
    <w:p w:rsidR="00CA0059" w:rsidRPr="0095367C" w:rsidRDefault="0060563F" w:rsidP="003B3A50">
      <w:pPr>
        <w:rPr>
          <w:rFonts w:ascii="Times New Roman" w:hAnsi="Times New Roman"/>
          <w:b/>
          <w:i/>
        </w:rPr>
      </w:pPr>
      <w:r w:rsidRPr="0095367C">
        <w:rPr>
          <w:rFonts w:ascii="Times New Roman" w:hAnsi="Times New Roman"/>
          <w:b/>
          <w:i/>
        </w:rPr>
        <w:t>Jätteen v</w:t>
      </w:r>
      <w:r w:rsidR="00CA0059" w:rsidRPr="0095367C">
        <w:rPr>
          <w:rFonts w:ascii="Times New Roman" w:hAnsi="Times New Roman"/>
          <w:b/>
          <w:i/>
        </w:rPr>
        <w:t xml:space="preserve">astaanotto </w:t>
      </w:r>
      <w:r w:rsidR="00A50796" w:rsidRPr="0095367C">
        <w:rPr>
          <w:rFonts w:ascii="Times New Roman" w:hAnsi="Times New Roman"/>
          <w:b/>
          <w:i/>
        </w:rPr>
        <w:t>ja kierrätys</w:t>
      </w:r>
    </w:p>
    <w:p w:rsidR="00CA0059" w:rsidRDefault="00CA0059" w:rsidP="003B3A50">
      <w:pPr>
        <w:rPr>
          <w:rFonts w:ascii="Times New Roman" w:hAnsi="Times New Roman"/>
        </w:rPr>
      </w:pPr>
    </w:p>
    <w:p w:rsidR="00CA0059" w:rsidRDefault="006C47C6" w:rsidP="003B3A50">
      <w:pPr>
        <w:rPr>
          <w:rFonts w:ascii="Times New Roman" w:hAnsi="Times New Roman"/>
        </w:rPr>
      </w:pPr>
      <w:r>
        <w:rPr>
          <w:rFonts w:ascii="Times New Roman" w:hAnsi="Times New Roman"/>
        </w:rPr>
        <w:t>Tiukentuvan jätelainsäädännön ja nousevien jätemaksujen myötä rakennusjätteen vastaanottopalvelut ovat jatk</w:t>
      </w:r>
      <w:r>
        <w:rPr>
          <w:rFonts w:ascii="Times New Roman" w:hAnsi="Times New Roman"/>
        </w:rPr>
        <w:t>u</w:t>
      </w:r>
      <w:r>
        <w:rPr>
          <w:rFonts w:ascii="Times New Roman" w:hAnsi="Times New Roman"/>
        </w:rPr>
        <w:t>vasti kehittyneet. Myös vastaanottoverkoston kattavuus on tyydyttävä, vaikka alueellisia eroja lajitellun rakennu</w:t>
      </w:r>
      <w:r>
        <w:rPr>
          <w:rFonts w:ascii="Times New Roman" w:hAnsi="Times New Roman"/>
        </w:rPr>
        <w:t>s</w:t>
      </w:r>
      <w:r>
        <w:rPr>
          <w:rFonts w:ascii="Times New Roman" w:hAnsi="Times New Roman"/>
        </w:rPr>
        <w:lastRenderedPageBreak/>
        <w:t>jätteen vastaanottopalveluissa esi</w:t>
      </w:r>
      <w:r w:rsidR="00BE4812">
        <w:rPr>
          <w:rFonts w:ascii="Times New Roman" w:hAnsi="Times New Roman"/>
        </w:rPr>
        <w:t xml:space="preserve">intyykin. Jätejakeista metalli hyödynnetään erittäin hyvin, kiviainespohjaisten jätteetkin verrattain hyvin, vaikka </w:t>
      </w:r>
      <w:r w:rsidR="00952376">
        <w:rPr>
          <w:rFonts w:ascii="Times New Roman" w:hAnsi="Times New Roman"/>
        </w:rPr>
        <w:t>päähyödyntäminen</w:t>
      </w:r>
      <w:r w:rsidR="00BE4812">
        <w:rPr>
          <w:rFonts w:ascii="Times New Roman" w:hAnsi="Times New Roman"/>
        </w:rPr>
        <w:t xml:space="preserve"> </w:t>
      </w:r>
      <w:r w:rsidR="00952376">
        <w:rPr>
          <w:rFonts w:ascii="Times New Roman" w:hAnsi="Times New Roman"/>
        </w:rPr>
        <w:t>tapahtuu</w:t>
      </w:r>
      <w:r w:rsidR="00BE4812">
        <w:rPr>
          <w:rFonts w:ascii="Times New Roman" w:hAnsi="Times New Roman"/>
        </w:rPr>
        <w:t xml:space="preserve"> pääasiassa </w:t>
      </w:r>
      <w:r w:rsidR="00952376">
        <w:rPr>
          <w:rFonts w:ascii="Times New Roman" w:hAnsi="Times New Roman"/>
        </w:rPr>
        <w:t>pohjarakentamisessa</w:t>
      </w:r>
      <w:r w:rsidR="00BE4812">
        <w:rPr>
          <w:rFonts w:ascii="Times New Roman" w:hAnsi="Times New Roman"/>
        </w:rPr>
        <w:t>. Puujätteen pääas</w:t>
      </w:r>
      <w:r w:rsidR="00BE4812">
        <w:rPr>
          <w:rFonts w:ascii="Times New Roman" w:hAnsi="Times New Roman"/>
        </w:rPr>
        <w:t>i</w:t>
      </w:r>
      <w:r w:rsidR="00BE4812">
        <w:rPr>
          <w:rFonts w:ascii="Times New Roman" w:hAnsi="Times New Roman"/>
        </w:rPr>
        <w:t>allinen hyödyntämistapa on ollut poltto,</w:t>
      </w:r>
      <w:r w:rsidR="00952376">
        <w:rPr>
          <w:rFonts w:ascii="Times New Roman" w:hAnsi="Times New Roman"/>
        </w:rPr>
        <w:t xml:space="preserve"> koska </w:t>
      </w:r>
      <w:r w:rsidR="00B05BF9">
        <w:rPr>
          <w:rFonts w:ascii="Times New Roman" w:hAnsi="Times New Roman"/>
        </w:rPr>
        <w:t>uusio- ja uudelleenkäyttöä rajoittavat rakennusmateriaalien laatuva</w:t>
      </w:r>
      <w:r w:rsidR="00B05BF9">
        <w:rPr>
          <w:rFonts w:ascii="Times New Roman" w:hAnsi="Times New Roman"/>
        </w:rPr>
        <w:t>a</w:t>
      </w:r>
      <w:r w:rsidR="00B05BF9">
        <w:rPr>
          <w:rFonts w:ascii="Times New Roman" w:hAnsi="Times New Roman"/>
        </w:rPr>
        <w:t>timukset.</w:t>
      </w:r>
      <w:r w:rsidR="00BE4812">
        <w:rPr>
          <w:rFonts w:ascii="Times New Roman" w:hAnsi="Times New Roman"/>
        </w:rPr>
        <w:t xml:space="preserve"> </w:t>
      </w:r>
      <w:r w:rsidR="00B05BF9">
        <w:rPr>
          <w:rFonts w:ascii="Times New Roman" w:hAnsi="Times New Roman"/>
        </w:rPr>
        <w:t>J</w:t>
      </w:r>
      <w:r w:rsidR="00BE4812">
        <w:rPr>
          <w:rFonts w:ascii="Times New Roman" w:hAnsi="Times New Roman"/>
        </w:rPr>
        <w:t xml:space="preserve">ätedirektiivin </w:t>
      </w:r>
      <w:r w:rsidR="00B05BF9">
        <w:rPr>
          <w:rFonts w:ascii="Times New Roman" w:hAnsi="Times New Roman"/>
        </w:rPr>
        <w:t xml:space="preserve">70 %:n </w:t>
      </w:r>
      <w:r w:rsidR="00BE4812">
        <w:rPr>
          <w:rFonts w:ascii="Times New Roman" w:hAnsi="Times New Roman"/>
        </w:rPr>
        <w:t>kierrätystavoit</w:t>
      </w:r>
      <w:r w:rsidR="00B05BF9">
        <w:rPr>
          <w:rFonts w:ascii="Times New Roman" w:hAnsi="Times New Roman"/>
        </w:rPr>
        <w:t>e</w:t>
      </w:r>
      <w:r w:rsidR="00BE4812">
        <w:rPr>
          <w:rFonts w:ascii="Times New Roman" w:hAnsi="Times New Roman"/>
        </w:rPr>
        <w:t xml:space="preserve"> </w:t>
      </w:r>
      <w:r w:rsidR="00B05BF9">
        <w:rPr>
          <w:rFonts w:ascii="Times New Roman" w:hAnsi="Times New Roman"/>
        </w:rPr>
        <w:t>edellyttäisi puun uusiokäytön lisäämistä</w:t>
      </w:r>
      <w:r w:rsidR="00BE4812">
        <w:rPr>
          <w:rFonts w:ascii="Times New Roman" w:hAnsi="Times New Roman"/>
        </w:rPr>
        <w:t xml:space="preserve">. </w:t>
      </w:r>
      <w:r w:rsidR="00B92976">
        <w:rPr>
          <w:rFonts w:ascii="Times New Roman" w:hAnsi="Times New Roman"/>
        </w:rPr>
        <w:t>Myös kaatopaikalle ku</w:t>
      </w:r>
      <w:r w:rsidR="00B92976">
        <w:rPr>
          <w:rFonts w:ascii="Times New Roman" w:hAnsi="Times New Roman"/>
        </w:rPr>
        <w:t>l</w:t>
      </w:r>
      <w:r w:rsidR="00B92976">
        <w:rPr>
          <w:rFonts w:ascii="Times New Roman" w:hAnsi="Times New Roman"/>
        </w:rPr>
        <w:t xml:space="preserve">keutuu nykyisellään </w:t>
      </w:r>
      <w:r w:rsidR="00B05BF9">
        <w:rPr>
          <w:rFonts w:ascii="Times New Roman" w:hAnsi="Times New Roman"/>
        </w:rPr>
        <w:t>jonkin verran</w:t>
      </w:r>
      <w:r w:rsidR="00B92976">
        <w:rPr>
          <w:rFonts w:ascii="Times New Roman" w:hAnsi="Times New Roman"/>
        </w:rPr>
        <w:t xml:space="preserve"> puujätettä sekajätteen mukana, mutta voimaan tuleva orgaanisen jätteen kaat</w:t>
      </w:r>
      <w:r w:rsidR="00B92976">
        <w:rPr>
          <w:rFonts w:ascii="Times New Roman" w:hAnsi="Times New Roman"/>
        </w:rPr>
        <w:t>o</w:t>
      </w:r>
      <w:r w:rsidR="00B92976">
        <w:rPr>
          <w:rFonts w:ascii="Times New Roman" w:hAnsi="Times New Roman"/>
        </w:rPr>
        <w:t>paikkakielto tulee muuttamaan tilanteen. Muut</w:t>
      </w:r>
      <w:r w:rsidR="00BE4812">
        <w:rPr>
          <w:rFonts w:ascii="Times New Roman" w:hAnsi="Times New Roman"/>
        </w:rPr>
        <w:t xml:space="preserve"> jätejake</w:t>
      </w:r>
      <w:r w:rsidR="00B92976">
        <w:rPr>
          <w:rFonts w:ascii="Times New Roman" w:hAnsi="Times New Roman"/>
        </w:rPr>
        <w:t>et</w:t>
      </w:r>
      <w:r w:rsidR="00BE4812">
        <w:rPr>
          <w:rFonts w:ascii="Times New Roman" w:hAnsi="Times New Roman"/>
        </w:rPr>
        <w:t xml:space="preserve"> kuten </w:t>
      </w:r>
      <w:commentRangeStart w:id="5"/>
      <w:r w:rsidR="00BE4812">
        <w:rPr>
          <w:rFonts w:ascii="Times New Roman" w:hAnsi="Times New Roman"/>
        </w:rPr>
        <w:t>muovi</w:t>
      </w:r>
      <w:commentRangeEnd w:id="5"/>
      <w:r w:rsidR="004F632E">
        <w:rPr>
          <w:rStyle w:val="Kommentinviite"/>
        </w:rPr>
        <w:commentReference w:id="5"/>
      </w:r>
      <w:r w:rsidR="00B92976">
        <w:rPr>
          <w:rFonts w:ascii="Times New Roman" w:hAnsi="Times New Roman"/>
        </w:rPr>
        <w:t>, kipsilevy, lasi</w:t>
      </w:r>
      <w:r w:rsidR="00BE4812">
        <w:rPr>
          <w:rFonts w:ascii="Times New Roman" w:hAnsi="Times New Roman"/>
        </w:rPr>
        <w:t xml:space="preserve"> </w:t>
      </w:r>
      <w:r w:rsidR="00301A34">
        <w:rPr>
          <w:rFonts w:ascii="Times New Roman" w:hAnsi="Times New Roman"/>
        </w:rPr>
        <w:t xml:space="preserve">ovat </w:t>
      </w:r>
      <w:r w:rsidR="00301A34" w:rsidRPr="0025258D">
        <w:rPr>
          <w:rFonts w:ascii="Times New Roman" w:hAnsi="Times New Roman"/>
        </w:rPr>
        <w:t xml:space="preserve">tähän </w:t>
      </w:r>
      <w:r w:rsidR="00444794" w:rsidRPr="0025258D">
        <w:rPr>
          <w:rFonts w:ascii="Times New Roman" w:hAnsi="Times New Roman"/>
        </w:rPr>
        <w:t xml:space="preserve">saakka </w:t>
      </w:r>
      <w:r w:rsidR="0025258D" w:rsidRPr="0025258D">
        <w:rPr>
          <w:rFonts w:ascii="Times New Roman" w:hAnsi="Times New Roman"/>
        </w:rPr>
        <w:t>päätyneet</w:t>
      </w:r>
      <w:r w:rsidR="00444794" w:rsidRPr="0025258D">
        <w:rPr>
          <w:rFonts w:ascii="Times New Roman" w:hAnsi="Times New Roman"/>
        </w:rPr>
        <w:t xml:space="preserve"> </w:t>
      </w:r>
      <w:r w:rsidR="00B92976">
        <w:rPr>
          <w:rFonts w:ascii="Times New Roman" w:hAnsi="Times New Roman"/>
        </w:rPr>
        <w:t>pääasiassa sekajätteenä kaatopaikalle.</w:t>
      </w:r>
      <w:r w:rsidR="00301A34">
        <w:rPr>
          <w:rFonts w:ascii="Times New Roman" w:hAnsi="Times New Roman"/>
        </w:rPr>
        <w:t xml:space="preserve"> Uuden jäteasetuksen rakennusjätettä koskevat lajitteluvelvoitteet vaikuttan</w:t>
      </w:r>
      <w:r w:rsidR="00301A34">
        <w:rPr>
          <w:rFonts w:ascii="Times New Roman" w:hAnsi="Times New Roman"/>
        </w:rPr>
        <w:t>e</w:t>
      </w:r>
      <w:r w:rsidR="00301A34">
        <w:rPr>
          <w:rFonts w:ascii="Times New Roman" w:hAnsi="Times New Roman"/>
        </w:rPr>
        <w:t xml:space="preserve">vat </w:t>
      </w:r>
      <w:r w:rsidR="00C317E8">
        <w:rPr>
          <w:rFonts w:ascii="Times New Roman" w:hAnsi="Times New Roman"/>
        </w:rPr>
        <w:t>näiltä</w:t>
      </w:r>
      <w:r w:rsidR="00301A34">
        <w:rPr>
          <w:rFonts w:ascii="Times New Roman" w:hAnsi="Times New Roman"/>
        </w:rPr>
        <w:t xml:space="preserve"> osin kierrätyksen lisääntymiseen.</w:t>
      </w:r>
    </w:p>
    <w:p w:rsidR="00B92976" w:rsidRDefault="00B92976" w:rsidP="003B3A50">
      <w:pPr>
        <w:rPr>
          <w:rFonts w:ascii="Times New Roman" w:hAnsi="Times New Roman"/>
        </w:rPr>
      </w:pPr>
    </w:p>
    <w:p w:rsidR="00B92976" w:rsidRDefault="00B92976" w:rsidP="003B3A50">
      <w:pPr>
        <w:rPr>
          <w:rFonts w:ascii="Times New Roman" w:hAnsi="Times New Roman"/>
        </w:rPr>
      </w:pPr>
      <w:r>
        <w:rPr>
          <w:rFonts w:ascii="Times New Roman" w:hAnsi="Times New Roman"/>
        </w:rPr>
        <w:t>Rakennusjätteen hyödyntämisessä on metallia lukuun ottamatta merkittävästi parannettavaa sekä hyödyntämisa</w:t>
      </w:r>
      <w:r>
        <w:rPr>
          <w:rFonts w:ascii="Times New Roman" w:hAnsi="Times New Roman"/>
        </w:rPr>
        <w:t>s</w:t>
      </w:r>
      <w:r>
        <w:rPr>
          <w:rFonts w:ascii="Times New Roman" w:hAnsi="Times New Roman"/>
        </w:rPr>
        <w:t xml:space="preserve">teen että hyödyntämistavan osalla. </w:t>
      </w:r>
      <w:r w:rsidR="000028AE">
        <w:rPr>
          <w:rFonts w:ascii="Times New Roman" w:hAnsi="Times New Roman"/>
        </w:rPr>
        <w:t>Rakentamisen j</w:t>
      </w:r>
      <w:r w:rsidR="001E4891">
        <w:rPr>
          <w:rFonts w:ascii="Times New Roman" w:hAnsi="Times New Roman"/>
        </w:rPr>
        <w:t xml:space="preserve">ätevirtojen ja niiden hyödyntämisen </w:t>
      </w:r>
      <w:r w:rsidR="000028AE">
        <w:rPr>
          <w:rFonts w:ascii="Times New Roman" w:hAnsi="Times New Roman"/>
        </w:rPr>
        <w:t>tarkastelu</w:t>
      </w:r>
      <w:r w:rsidR="001E4891">
        <w:rPr>
          <w:rFonts w:ascii="Times New Roman" w:hAnsi="Times New Roman"/>
        </w:rPr>
        <w:t xml:space="preserve"> tulee entistä p</w:t>
      </w:r>
      <w:r w:rsidR="001E4891">
        <w:rPr>
          <w:rFonts w:ascii="Times New Roman" w:hAnsi="Times New Roman"/>
        </w:rPr>
        <w:t>a</w:t>
      </w:r>
      <w:r w:rsidR="001E4891">
        <w:rPr>
          <w:rFonts w:ascii="Times New Roman" w:hAnsi="Times New Roman"/>
        </w:rPr>
        <w:t>remmin kytkeä muiden teollisuudenalojen ja elinkeinosektorin jätevirtoihin.</w:t>
      </w:r>
    </w:p>
    <w:p w:rsidR="008F696F" w:rsidRDefault="008F696F" w:rsidP="003B3A50">
      <w:pPr>
        <w:rPr>
          <w:rFonts w:ascii="Times New Roman" w:hAnsi="Times New Roman"/>
        </w:rPr>
      </w:pPr>
    </w:p>
    <w:p w:rsidR="000028AE" w:rsidRPr="000028AE" w:rsidRDefault="000028AE" w:rsidP="003B3A50">
      <w:pPr>
        <w:rPr>
          <w:rFonts w:ascii="Times New Roman" w:hAnsi="Times New Roman"/>
          <w:b/>
          <w:i/>
        </w:rPr>
      </w:pPr>
      <w:r w:rsidRPr="000028AE">
        <w:rPr>
          <w:rFonts w:ascii="Times New Roman" w:hAnsi="Times New Roman"/>
          <w:b/>
          <w:i/>
        </w:rPr>
        <w:t>Jätetilastot</w:t>
      </w:r>
    </w:p>
    <w:p w:rsidR="000028AE" w:rsidRDefault="000028AE" w:rsidP="003B3A50">
      <w:pPr>
        <w:rPr>
          <w:rFonts w:ascii="Times New Roman" w:hAnsi="Times New Roman"/>
        </w:rPr>
      </w:pPr>
    </w:p>
    <w:p w:rsidR="000028AE" w:rsidRPr="001E4891" w:rsidRDefault="008F696F" w:rsidP="003B3A50">
      <w:pPr>
        <w:rPr>
          <w:rFonts w:ascii="Times New Roman" w:hAnsi="Times New Roman"/>
        </w:rPr>
      </w:pPr>
      <w:r>
        <w:rPr>
          <w:rFonts w:ascii="Times New Roman" w:hAnsi="Times New Roman"/>
        </w:rPr>
        <w:t>Materiaalitehokkuuden ohjauksen kannalta ongelmana on, että kovin tarkkaa ja ajantasaista tietoa rakennusjätteen määristä ja syntypaikoista ei ole käytettävissä.</w:t>
      </w:r>
      <w:r w:rsidR="00EC2332">
        <w:rPr>
          <w:rFonts w:ascii="Times New Roman" w:hAnsi="Times New Roman"/>
        </w:rPr>
        <w:t xml:space="preserve"> </w:t>
      </w:r>
      <w:r w:rsidR="00EC2332" w:rsidRPr="001E4891">
        <w:rPr>
          <w:rFonts w:ascii="Times New Roman" w:hAnsi="Times New Roman"/>
        </w:rPr>
        <w:t>Tilastokeskuks</w:t>
      </w:r>
      <w:r w:rsidR="00C317E8" w:rsidRPr="001E4891">
        <w:rPr>
          <w:rFonts w:ascii="Times New Roman" w:hAnsi="Times New Roman"/>
        </w:rPr>
        <w:t>en</w:t>
      </w:r>
      <w:r w:rsidR="00EC2332" w:rsidRPr="001E4891">
        <w:rPr>
          <w:rFonts w:ascii="Times New Roman" w:hAnsi="Times New Roman"/>
        </w:rPr>
        <w:t xml:space="preserve"> </w:t>
      </w:r>
      <w:r w:rsidR="00C317E8" w:rsidRPr="001E4891">
        <w:rPr>
          <w:rFonts w:ascii="Times New Roman" w:hAnsi="Times New Roman"/>
        </w:rPr>
        <w:t>tekemän</w:t>
      </w:r>
      <w:r w:rsidR="00EC2332" w:rsidRPr="001E4891">
        <w:rPr>
          <w:rFonts w:ascii="Times New Roman" w:hAnsi="Times New Roman"/>
        </w:rPr>
        <w:t xml:space="preserve"> </w:t>
      </w:r>
      <w:r w:rsidR="00C317E8" w:rsidRPr="001E4891">
        <w:rPr>
          <w:rFonts w:ascii="Times New Roman" w:hAnsi="Times New Roman"/>
        </w:rPr>
        <w:t>selvityksen mukaan</w:t>
      </w:r>
      <w:r w:rsidR="00EC2332" w:rsidRPr="001E4891">
        <w:rPr>
          <w:rFonts w:ascii="Times New Roman" w:hAnsi="Times New Roman"/>
        </w:rPr>
        <w:t xml:space="preserve"> </w:t>
      </w:r>
      <w:r w:rsidR="00C317E8" w:rsidRPr="001E4891">
        <w:rPr>
          <w:rFonts w:ascii="Times New Roman" w:hAnsi="Times New Roman"/>
        </w:rPr>
        <w:t>r</w:t>
      </w:r>
      <w:r w:rsidR="00EC2332" w:rsidRPr="001E4891">
        <w:rPr>
          <w:rFonts w:ascii="Times New Roman" w:hAnsi="Times New Roman"/>
        </w:rPr>
        <w:t>ealistisin ja nopein tapa saada talonrakennustoiminnan jätetilasto ajalliseen ja kansainväliseen vertailukuntoon on perustaa se amma</w:t>
      </w:r>
      <w:r w:rsidR="00EC2332" w:rsidRPr="001E4891">
        <w:rPr>
          <w:rFonts w:ascii="Times New Roman" w:hAnsi="Times New Roman"/>
        </w:rPr>
        <w:t>t</w:t>
      </w:r>
      <w:r w:rsidR="00EC2332" w:rsidRPr="001E4891">
        <w:rPr>
          <w:rFonts w:ascii="Times New Roman" w:hAnsi="Times New Roman"/>
        </w:rPr>
        <w:t>timaisten jätteiden</w:t>
      </w:r>
      <w:r w:rsidR="00C317E8" w:rsidRPr="001E4891">
        <w:rPr>
          <w:rFonts w:ascii="Times New Roman" w:hAnsi="Times New Roman"/>
        </w:rPr>
        <w:t xml:space="preserve"> vastaanottoon ja</w:t>
      </w:r>
      <w:r w:rsidR="00EC2332" w:rsidRPr="001E4891">
        <w:rPr>
          <w:rFonts w:ascii="Times New Roman" w:hAnsi="Times New Roman"/>
        </w:rPr>
        <w:t xml:space="preserve"> käsittelyyn erikoistuneiden yritysten ja jätteenkäsittelylaitosten </w:t>
      </w:r>
      <w:commentRangeStart w:id="6"/>
      <w:r w:rsidR="00EC2332" w:rsidRPr="001E4891">
        <w:rPr>
          <w:rFonts w:ascii="Times New Roman" w:hAnsi="Times New Roman"/>
        </w:rPr>
        <w:t>tietoihin</w:t>
      </w:r>
      <w:commentRangeEnd w:id="6"/>
      <w:r w:rsidR="006F2BD4">
        <w:rPr>
          <w:rStyle w:val="Kommentinviite"/>
        </w:rPr>
        <w:commentReference w:id="6"/>
      </w:r>
      <w:r w:rsidR="00EC2332" w:rsidRPr="001E4891">
        <w:rPr>
          <w:rFonts w:ascii="Times New Roman" w:hAnsi="Times New Roman"/>
        </w:rPr>
        <w:t xml:space="preserve">. </w:t>
      </w:r>
      <w:r w:rsidR="00C317E8" w:rsidRPr="001E4891">
        <w:rPr>
          <w:rFonts w:ascii="Times New Roman" w:hAnsi="Times New Roman"/>
        </w:rPr>
        <w:t>Tila</w:t>
      </w:r>
      <w:r w:rsidR="00C317E8" w:rsidRPr="001E4891">
        <w:rPr>
          <w:rFonts w:ascii="Times New Roman" w:hAnsi="Times New Roman"/>
        </w:rPr>
        <w:t>s</w:t>
      </w:r>
      <w:r w:rsidR="00C317E8" w:rsidRPr="001E4891">
        <w:rPr>
          <w:rFonts w:ascii="Times New Roman" w:hAnsi="Times New Roman"/>
        </w:rPr>
        <w:t>totiedon tarkkuuden lisääminen</w:t>
      </w:r>
      <w:r w:rsidR="000028AE" w:rsidRPr="001E4891">
        <w:rPr>
          <w:rFonts w:ascii="Times New Roman" w:hAnsi="Times New Roman"/>
        </w:rPr>
        <w:t xml:space="preserve"> edellyttäisi</w:t>
      </w:r>
      <w:r w:rsidR="00EC2332" w:rsidRPr="001E4891">
        <w:rPr>
          <w:rFonts w:ascii="Times New Roman" w:hAnsi="Times New Roman"/>
        </w:rPr>
        <w:t>,</w:t>
      </w:r>
      <w:r w:rsidR="000028AE" w:rsidRPr="001E4891">
        <w:rPr>
          <w:rFonts w:ascii="Times New Roman" w:hAnsi="Times New Roman"/>
        </w:rPr>
        <w:t xml:space="preserve"> että</w:t>
      </w:r>
      <w:r w:rsidR="00EC2332" w:rsidRPr="001E4891">
        <w:rPr>
          <w:rFonts w:ascii="Times New Roman" w:hAnsi="Times New Roman"/>
        </w:rPr>
        <w:t xml:space="preserve"> jätteen kuljettaj</w:t>
      </w:r>
      <w:r w:rsidR="000028AE" w:rsidRPr="001E4891">
        <w:rPr>
          <w:rFonts w:ascii="Times New Roman" w:hAnsi="Times New Roman"/>
        </w:rPr>
        <w:t>at</w:t>
      </w:r>
      <w:r w:rsidR="00EC2332" w:rsidRPr="001E4891">
        <w:rPr>
          <w:rFonts w:ascii="Times New Roman" w:hAnsi="Times New Roman"/>
        </w:rPr>
        <w:t xml:space="preserve"> ja/tai käsittelij</w:t>
      </w:r>
      <w:r w:rsidR="000028AE" w:rsidRPr="001E4891">
        <w:rPr>
          <w:rFonts w:ascii="Times New Roman" w:hAnsi="Times New Roman"/>
        </w:rPr>
        <w:t>ät</w:t>
      </w:r>
      <w:r w:rsidR="00EC2332" w:rsidRPr="001E4891">
        <w:rPr>
          <w:rFonts w:ascii="Times New Roman" w:hAnsi="Times New Roman"/>
        </w:rPr>
        <w:t xml:space="preserve"> </w:t>
      </w:r>
      <w:r w:rsidR="000028AE" w:rsidRPr="001E4891">
        <w:rPr>
          <w:rFonts w:ascii="Times New Roman" w:hAnsi="Times New Roman"/>
        </w:rPr>
        <w:t>kirjaisivat</w:t>
      </w:r>
      <w:r w:rsidR="00EC2332" w:rsidRPr="001E4891">
        <w:rPr>
          <w:rFonts w:ascii="Times New Roman" w:hAnsi="Times New Roman"/>
        </w:rPr>
        <w:t xml:space="preserve"> jätteen alkuperä</w:t>
      </w:r>
      <w:r w:rsidR="000028AE" w:rsidRPr="001E4891">
        <w:rPr>
          <w:rFonts w:ascii="Times New Roman" w:hAnsi="Times New Roman"/>
        </w:rPr>
        <w:t>n</w:t>
      </w:r>
      <w:r w:rsidR="00EC2332" w:rsidRPr="001E4891">
        <w:rPr>
          <w:rFonts w:ascii="Times New Roman" w:hAnsi="Times New Roman"/>
        </w:rPr>
        <w:t xml:space="preserve"> nykyistä tarkem</w:t>
      </w:r>
      <w:r w:rsidR="000028AE" w:rsidRPr="001E4891">
        <w:rPr>
          <w:rFonts w:ascii="Times New Roman" w:hAnsi="Times New Roman"/>
        </w:rPr>
        <w:t>min, esimerkiksi sen</w:t>
      </w:r>
      <w:r w:rsidR="00EC2332" w:rsidRPr="001E4891">
        <w:rPr>
          <w:rFonts w:ascii="Times New Roman" w:hAnsi="Times New Roman"/>
        </w:rPr>
        <w:t>, onko jäte purku-, uudisrakennus- vai korjausrakennustyömaal</w:t>
      </w:r>
      <w:r w:rsidR="000028AE" w:rsidRPr="001E4891">
        <w:rPr>
          <w:rFonts w:ascii="Times New Roman" w:hAnsi="Times New Roman"/>
        </w:rPr>
        <w:t>ta</w:t>
      </w:r>
      <w:r w:rsidR="00EC2332" w:rsidRPr="001E4891">
        <w:rPr>
          <w:rFonts w:ascii="Times New Roman" w:hAnsi="Times New Roman"/>
        </w:rPr>
        <w:t xml:space="preserve">. </w:t>
      </w:r>
    </w:p>
    <w:p w:rsidR="000028AE" w:rsidRPr="001E4891" w:rsidRDefault="000028AE" w:rsidP="003B3A50">
      <w:pPr>
        <w:rPr>
          <w:rFonts w:ascii="Times New Roman" w:hAnsi="Times New Roman"/>
        </w:rPr>
      </w:pPr>
    </w:p>
    <w:p w:rsidR="008F696F" w:rsidRDefault="00EC2332" w:rsidP="003B3A50">
      <w:pPr>
        <w:rPr>
          <w:rFonts w:ascii="Times New Roman" w:hAnsi="Times New Roman"/>
        </w:rPr>
      </w:pPr>
      <w:r w:rsidRPr="001E4891">
        <w:rPr>
          <w:rFonts w:ascii="Times New Roman" w:hAnsi="Times New Roman"/>
        </w:rPr>
        <w:t>Kotitalouksien rakennusjätteiden sijoittamisesta kaatopaikoille (yhdyskuntajätteiden joukkoon) voidaan tehdä la</w:t>
      </w:r>
      <w:r w:rsidRPr="001E4891">
        <w:rPr>
          <w:rFonts w:ascii="Times New Roman" w:hAnsi="Times New Roman"/>
        </w:rPr>
        <w:t>s</w:t>
      </w:r>
      <w:r w:rsidRPr="001E4891">
        <w:rPr>
          <w:rFonts w:ascii="Times New Roman" w:hAnsi="Times New Roman"/>
        </w:rPr>
        <w:t>kelmia kerroinmenettelyllä joko perustuen kulutustutkimuksen toistuviin tietoihin tai muihin vaihtoehtoisiin ke</w:t>
      </w:r>
      <w:r w:rsidRPr="001E4891">
        <w:rPr>
          <w:rFonts w:ascii="Times New Roman" w:hAnsi="Times New Roman"/>
        </w:rPr>
        <w:t>i</w:t>
      </w:r>
      <w:r w:rsidRPr="001E4891">
        <w:rPr>
          <w:rFonts w:ascii="Times New Roman" w:hAnsi="Times New Roman"/>
        </w:rPr>
        <w:t xml:space="preserve">noihin. Jos nähdään tarpeelliseksi selvittää rakennusjätemääriä kyselytutkimuksin, täytyy nykyisen kokemuksen valossa suunnata se jätteen käsittelijöille. </w:t>
      </w:r>
    </w:p>
    <w:p w:rsidR="00A2450C" w:rsidRDefault="00A2450C" w:rsidP="003B3A50">
      <w:pPr>
        <w:rPr>
          <w:rFonts w:ascii="Times New Roman" w:hAnsi="Times New Roman"/>
        </w:rPr>
      </w:pPr>
    </w:p>
    <w:p w:rsidR="00922621" w:rsidRDefault="00922621" w:rsidP="003B3A50">
      <w:pPr>
        <w:rPr>
          <w:rFonts w:ascii="Times New Roman" w:hAnsi="Times New Roman"/>
        </w:rPr>
      </w:pPr>
    </w:p>
    <w:p w:rsidR="00B92976" w:rsidRPr="00F00236" w:rsidRDefault="0095367C" w:rsidP="003B3A50">
      <w:pPr>
        <w:rPr>
          <w:rFonts w:ascii="Times New Roman" w:hAnsi="Times New Roman"/>
          <w:b/>
        </w:rPr>
      </w:pPr>
      <w:r>
        <w:rPr>
          <w:rFonts w:ascii="Times New Roman" w:hAnsi="Times New Roman"/>
          <w:b/>
        </w:rPr>
        <w:t>2.</w:t>
      </w:r>
      <w:r w:rsidR="00551683">
        <w:rPr>
          <w:rFonts w:ascii="Times New Roman" w:hAnsi="Times New Roman"/>
          <w:b/>
        </w:rPr>
        <w:t>5</w:t>
      </w:r>
      <w:r>
        <w:rPr>
          <w:rFonts w:ascii="Times New Roman" w:hAnsi="Times New Roman"/>
          <w:b/>
        </w:rPr>
        <w:t xml:space="preserve"> </w:t>
      </w:r>
      <w:r w:rsidR="00B92976" w:rsidRPr="00F00236">
        <w:rPr>
          <w:rFonts w:ascii="Times New Roman" w:hAnsi="Times New Roman"/>
          <w:b/>
        </w:rPr>
        <w:t>Meneillään olevia kehittämisprosesseja</w:t>
      </w:r>
    </w:p>
    <w:p w:rsidR="00B92976" w:rsidRDefault="00B92976" w:rsidP="003B3A50">
      <w:pPr>
        <w:rPr>
          <w:rFonts w:ascii="Times New Roman" w:hAnsi="Times New Roman"/>
        </w:rPr>
      </w:pPr>
    </w:p>
    <w:p w:rsidR="002D4B1F" w:rsidRPr="0095367C" w:rsidRDefault="002D4B1F" w:rsidP="003B3A50">
      <w:pPr>
        <w:rPr>
          <w:rFonts w:ascii="Times New Roman" w:hAnsi="Times New Roman"/>
          <w:b/>
          <w:i/>
        </w:rPr>
      </w:pPr>
      <w:r w:rsidRPr="0095367C">
        <w:rPr>
          <w:rFonts w:ascii="Times New Roman" w:hAnsi="Times New Roman"/>
          <w:b/>
          <w:i/>
        </w:rPr>
        <w:t>EU:n toimenpiteet resurssitehokkuuden edistämiseksi</w:t>
      </w:r>
    </w:p>
    <w:p w:rsidR="002D4B1F" w:rsidRDefault="002D4B1F" w:rsidP="003B3A50">
      <w:pPr>
        <w:rPr>
          <w:rFonts w:ascii="Times New Roman" w:hAnsi="Times New Roman"/>
        </w:rPr>
      </w:pPr>
    </w:p>
    <w:p w:rsidR="002D4B1F" w:rsidRPr="0092599E" w:rsidRDefault="002D4B1F" w:rsidP="003B3A50">
      <w:pPr>
        <w:rPr>
          <w:rFonts w:ascii="Times New Roman" w:hAnsi="Times New Roman"/>
        </w:rPr>
      </w:pPr>
      <w:r w:rsidRPr="002D4B1F">
        <w:rPr>
          <w:rFonts w:ascii="Times New Roman" w:hAnsi="Times New Roman"/>
        </w:rPr>
        <w:t>Resurssitehokkuus on yksi Eurooppa 2020 strategian ”lippulaivahankkeista”. Euroopan komission ympäristöpä</w:t>
      </w:r>
      <w:r w:rsidRPr="002D4B1F">
        <w:rPr>
          <w:rFonts w:ascii="Times New Roman" w:hAnsi="Times New Roman"/>
        </w:rPr>
        <w:t>ä</w:t>
      </w:r>
      <w:r w:rsidRPr="002D4B1F">
        <w:rPr>
          <w:rFonts w:ascii="Times New Roman" w:hAnsi="Times New Roman"/>
        </w:rPr>
        <w:t>osasto antoi syksyllä 2011 materiaalitehokkuuden etenemissuunnitelman, jossa tavoitteena on muun muassa kierr</w:t>
      </w:r>
      <w:r w:rsidRPr="002D4B1F">
        <w:rPr>
          <w:rFonts w:ascii="Times New Roman" w:hAnsi="Times New Roman"/>
        </w:rPr>
        <w:t>ä</w:t>
      </w:r>
      <w:r w:rsidRPr="002D4B1F">
        <w:rPr>
          <w:rFonts w:ascii="Times New Roman" w:hAnsi="Times New Roman"/>
        </w:rPr>
        <w:t xml:space="preserve">tyksen ja jätteettömyyden visio sekä älykkään teknologian käyttöönotto. </w:t>
      </w:r>
      <w:r w:rsidR="0092599E">
        <w:rPr>
          <w:rFonts w:ascii="Times New Roman" w:hAnsi="Times New Roman"/>
        </w:rPr>
        <w:t>Komission visiona on ”</w:t>
      </w:r>
      <w:r w:rsidR="0092599E" w:rsidRPr="0092599E">
        <w:rPr>
          <w:rFonts w:ascii="Times New Roman" w:hAnsi="Times New Roman"/>
        </w:rPr>
        <w:t>pystyä luomaan enemmän vähemmällä ja tuottamaan lisäarvoa vähemmillä panoksilla, kun resursseja käytetään kestävällä tavalla ja niiden ympäristövaikutukset minimoidaan”.</w:t>
      </w:r>
      <w:r w:rsidR="004F5B5B">
        <w:rPr>
          <w:rFonts w:ascii="Times New Roman" w:hAnsi="Times New Roman"/>
        </w:rPr>
        <w:t xml:space="preserve"> Komissio tulee tarkentamaan tavoitteitaan ja näihin liittyviä konkree</w:t>
      </w:r>
      <w:r w:rsidR="004F5B5B">
        <w:rPr>
          <w:rFonts w:ascii="Times New Roman" w:hAnsi="Times New Roman"/>
        </w:rPr>
        <w:t>t</w:t>
      </w:r>
      <w:r w:rsidR="004F5B5B">
        <w:rPr>
          <w:rFonts w:ascii="Times New Roman" w:hAnsi="Times New Roman"/>
        </w:rPr>
        <w:t>tisia toimenpiteitä vuoden 2013 aikana.</w:t>
      </w:r>
    </w:p>
    <w:p w:rsidR="00A05856" w:rsidRDefault="00A05856" w:rsidP="003B3A50">
      <w:pPr>
        <w:rPr>
          <w:rFonts w:ascii="Times New Roman" w:hAnsi="Times New Roman"/>
        </w:rPr>
      </w:pPr>
    </w:p>
    <w:p w:rsidR="00B92976" w:rsidRPr="0095367C" w:rsidRDefault="00B92976" w:rsidP="003B3A50">
      <w:pPr>
        <w:rPr>
          <w:rFonts w:ascii="Times New Roman" w:hAnsi="Times New Roman"/>
          <w:b/>
          <w:i/>
        </w:rPr>
      </w:pPr>
      <w:r w:rsidRPr="0095367C">
        <w:rPr>
          <w:rFonts w:ascii="Times New Roman" w:hAnsi="Times New Roman"/>
          <w:b/>
          <w:i/>
        </w:rPr>
        <w:t>Kansallinen materiaalitehokkuusohjelma</w:t>
      </w:r>
    </w:p>
    <w:p w:rsidR="006C47C6" w:rsidRDefault="006C47C6" w:rsidP="003B3A50">
      <w:pPr>
        <w:rPr>
          <w:rFonts w:ascii="Times New Roman" w:hAnsi="Times New Roman"/>
        </w:rPr>
      </w:pPr>
    </w:p>
    <w:p w:rsidR="004F5B5B" w:rsidRPr="003B3A50" w:rsidRDefault="004F5B5B" w:rsidP="003B3A50">
      <w:pPr>
        <w:rPr>
          <w:rFonts w:ascii="Times New Roman" w:hAnsi="Times New Roman"/>
        </w:rPr>
      </w:pPr>
      <w:r>
        <w:rPr>
          <w:rFonts w:ascii="Times New Roman" w:hAnsi="Times New Roman"/>
        </w:rPr>
        <w:t>Kataisen hallituksen h</w:t>
      </w:r>
      <w:r w:rsidRPr="004F5B5B">
        <w:rPr>
          <w:rFonts w:ascii="Times New Roman" w:hAnsi="Times New Roman"/>
        </w:rPr>
        <w:t>allitusohjelmassa esitetään tavoitteeksi, että Suomi o</w:t>
      </w:r>
      <w:r>
        <w:rPr>
          <w:rFonts w:ascii="Times New Roman" w:hAnsi="Times New Roman"/>
        </w:rPr>
        <w:t>lisi</w:t>
      </w:r>
      <w:r w:rsidRPr="004F5B5B">
        <w:rPr>
          <w:rFonts w:ascii="Times New Roman" w:hAnsi="Times New Roman"/>
        </w:rPr>
        <w:t xml:space="preserve"> maailman eturintamassa ympäri</w:t>
      </w:r>
      <w:r w:rsidRPr="004F5B5B">
        <w:rPr>
          <w:rFonts w:ascii="Times New Roman" w:hAnsi="Times New Roman"/>
        </w:rPr>
        <w:t>s</w:t>
      </w:r>
      <w:r w:rsidRPr="004F5B5B">
        <w:rPr>
          <w:rFonts w:ascii="Times New Roman" w:hAnsi="Times New Roman"/>
        </w:rPr>
        <w:t>töystävällisessä, resurssi- ja materiaalitehokkaassa taloudessa sekä kestävien kulutus- ja tuotantotapojen kehittäj</w:t>
      </w:r>
      <w:r w:rsidRPr="004F5B5B">
        <w:rPr>
          <w:rFonts w:ascii="Times New Roman" w:hAnsi="Times New Roman"/>
        </w:rPr>
        <w:t>ä</w:t>
      </w:r>
      <w:r w:rsidRPr="004F5B5B">
        <w:rPr>
          <w:rFonts w:ascii="Times New Roman" w:hAnsi="Times New Roman"/>
        </w:rPr>
        <w:t>nä.</w:t>
      </w:r>
      <w:r>
        <w:rPr>
          <w:rFonts w:ascii="Times New Roman" w:hAnsi="Times New Roman"/>
        </w:rPr>
        <w:t xml:space="preserve"> Yhtenä konkreettisena toimenpiteenä tavoitteen toteuttamiseksi valmisteilla on Kansallinen materiaaliteho</w:t>
      </w:r>
      <w:r>
        <w:rPr>
          <w:rFonts w:ascii="Times New Roman" w:hAnsi="Times New Roman"/>
        </w:rPr>
        <w:t>k</w:t>
      </w:r>
      <w:r>
        <w:rPr>
          <w:rFonts w:ascii="Times New Roman" w:hAnsi="Times New Roman"/>
        </w:rPr>
        <w:t>kuusohjelma, jonka taustalla ovat kansallinen luonnonvarastrategia (2009) ja luonnonvaraselonteko (2010). Syksy</w:t>
      </w:r>
      <w:r>
        <w:rPr>
          <w:rFonts w:ascii="Times New Roman" w:hAnsi="Times New Roman"/>
        </w:rPr>
        <w:t>l</w:t>
      </w:r>
      <w:r>
        <w:rPr>
          <w:rFonts w:ascii="Times New Roman" w:hAnsi="Times New Roman"/>
        </w:rPr>
        <w:t>lä 2013 valmistuvan ohjelman valmistelusta vastaavat työ- ja elinkeinoministeriö sekä ympäristöministeriö.</w:t>
      </w:r>
    </w:p>
    <w:p w:rsidR="004F5B5B" w:rsidRDefault="004F5B5B" w:rsidP="004F5B5B">
      <w:pPr>
        <w:rPr>
          <w:rFonts w:ascii="Times New Roman" w:hAnsi="Times New Roman"/>
        </w:rPr>
      </w:pPr>
    </w:p>
    <w:p w:rsidR="0063639C" w:rsidRPr="0095367C" w:rsidRDefault="0063639C" w:rsidP="004F5B5B">
      <w:pPr>
        <w:rPr>
          <w:rFonts w:ascii="Times New Roman" w:hAnsi="Times New Roman"/>
          <w:b/>
          <w:i/>
        </w:rPr>
      </w:pPr>
      <w:r w:rsidRPr="0095367C">
        <w:rPr>
          <w:rFonts w:ascii="Times New Roman" w:hAnsi="Times New Roman"/>
          <w:b/>
          <w:i/>
        </w:rPr>
        <w:t>Vihreän talouden hankkeet</w:t>
      </w:r>
    </w:p>
    <w:p w:rsidR="0063639C" w:rsidRDefault="0063639C" w:rsidP="004F5B5B">
      <w:pPr>
        <w:rPr>
          <w:rFonts w:ascii="Times New Roman" w:hAnsi="Times New Roman"/>
        </w:rPr>
      </w:pPr>
    </w:p>
    <w:p w:rsidR="009A5492" w:rsidRPr="009A5492" w:rsidRDefault="009A5492" w:rsidP="009A5492">
      <w:pPr>
        <w:rPr>
          <w:rFonts w:ascii="Times New Roman" w:hAnsi="Times New Roman"/>
        </w:rPr>
      </w:pPr>
      <w:r w:rsidRPr="009A5492">
        <w:rPr>
          <w:rFonts w:ascii="Times New Roman" w:hAnsi="Times New Roman"/>
          <w:iCs/>
        </w:rPr>
        <w:t>Vihreä</w:t>
      </w:r>
      <w:r>
        <w:rPr>
          <w:rFonts w:ascii="Times New Roman" w:hAnsi="Times New Roman"/>
          <w:iCs/>
        </w:rPr>
        <w:t>n</w:t>
      </w:r>
      <w:r w:rsidRPr="009A5492">
        <w:rPr>
          <w:rFonts w:ascii="Times New Roman" w:hAnsi="Times New Roman"/>
          <w:iCs/>
        </w:rPr>
        <w:t xml:space="preserve"> talou</w:t>
      </w:r>
      <w:r>
        <w:rPr>
          <w:rFonts w:ascii="Times New Roman" w:hAnsi="Times New Roman"/>
          <w:iCs/>
        </w:rPr>
        <w:t>den hankkeilla</w:t>
      </w:r>
      <w:r w:rsidRPr="009A5492">
        <w:rPr>
          <w:rFonts w:ascii="Times New Roman" w:hAnsi="Times New Roman"/>
          <w:iCs/>
        </w:rPr>
        <w:t xml:space="preserve"> täh</w:t>
      </w:r>
      <w:r>
        <w:rPr>
          <w:rFonts w:ascii="Times New Roman" w:hAnsi="Times New Roman"/>
          <w:iCs/>
        </w:rPr>
        <w:t>d</w:t>
      </w:r>
      <w:r w:rsidRPr="009A5492">
        <w:rPr>
          <w:rFonts w:ascii="Times New Roman" w:hAnsi="Times New Roman"/>
          <w:iCs/>
        </w:rPr>
        <w:t>ä</w:t>
      </w:r>
      <w:r>
        <w:rPr>
          <w:rFonts w:ascii="Times New Roman" w:hAnsi="Times New Roman"/>
          <w:iCs/>
        </w:rPr>
        <w:t>t</w:t>
      </w:r>
      <w:r w:rsidRPr="009A5492">
        <w:rPr>
          <w:rFonts w:ascii="Times New Roman" w:hAnsi="Times New Roman"/>
          <w:iCs/>
        </w:rPr>
        <w:t>ä</w:t>
      </w:r>
      <w:r>
        <w:rPr>
          <w:rFonts w:ascii="Times New Roman" w:hAnsi="Times New Roman"/>
          <w:iCs/>
        </w:rPr>
        <w:t xml:space="preserve">än </w:t>
      </w:r>
      <w:r w:rsidRPr="009A5492">
        <w:rPr>
          <w:rFonts w:ascii="Times New Roman" w:hAnsi="Times New Roman"/>
          <w:iCs/>
        </w:rPr>
        <w:t>luonnonvarojen kestävään käyttöön.</w:t>
      </w:r>
      <w:r w:rsidR="002554C8">
        <w:rPr>
          <w:rFonts w:ascii="Times New Roman" w:hAnsi="Times New Roman"/>
          <w:iCs/>
        </w:rPr>
        <w:t xml:space="preserve"> </w:t>
      </w:r>
      <w:r w:rsidR="004C73FF">
        <w:rPr>
          <w:rFonts w:ascii="Times New Roman" w:hAnsi="Times New Roman"/>
          <w:iCs/>
        </w:rPr>
        <w:t>Hankkeita kierrätyksen ja uusiomater</w:t>
      </w:r>
      <w:r w:rsidR="004C73FF">
        <w:rPr>
          <w:rFonts w:ascii="Times New Roman" w:hAnsi="Times New Roman"/>
          <w:iCs/>
        </w:rPr>
        <w:t>i</w:t>
      </w:r>
      <w:r w:rsidR="004C73FF">
        <w:rPr>
          <w:rFonts w:ascii="Times New Roman" w:hAnsi="Times New Roman"/>
          <w:iCs/>
        </w:rPr>
        <w:t>aalien käytön edistämiseksi tuetaan erillisellä vihreän talouden rahoituksella, jota varten järjestettiin ensimmäinen haku vuonna 2012. Kaksi rahoituksen saaneista hankkeista liittyi rakennusmateriaalien kierrätykse</w:t>
      </w:r>
      <w:r w:rsidR="00A2450C">
        <w:rPr>
          <w:rFonts w:ascii="Times New Roman" w:hAnsi="Times New Roman"/>
          <w:iCs/>
        </w:rPr>
        <w:t>e</w:t>
      </w:r>
      <w:r w:rsidR="004C73FF">
        <w:rPr>
          <w:rFonts w:ascii="Times New Roman" w:hAnsi="Times New Roman"/>
          <w:iCs/>
        </w:rPr>
        <w:t>n ja uusiokäy</w:t>
      </w:r>
      <w:r w:rsidR="004C73FF">
        <w:rPr>
          <w:rFonts w:ascii="Times New Roman" w:hAnsi="Times New Roman"/>
          <w:iCs/>
        </w:rPr>
        <w:t>t</w:t>
      </w:r>
      <w:r w:rsidR="004C73FF">
        <w:rPr>
          <w:rFonts w:ascii="Times New Roman" w:hAnsi="Times New Roman"/>
          <w:iCs/>
        </w:rPr>
        <w:t xml:space="preserve">töön. Toinen on VTT:n </w:t>
      </w:r>
      <w:r w:rsidR="00D11D5D">
        <w:rPr>
          <w:rFonts w:ascii="Times New Roman" w:hAnsi="Times New Roman"/>
          <w:iCs/>
        </w:rPr>
        <w:t>ja Tampereen teknisen yliopiston</w:t>
      </w:r>
      <w:r w:rsidR="004C73FF">
        <w:rPr>
          <w:rFonts w:ascii="Times New Roman" w:hAnsi="Times New Roman"/>
          <w:iCs/>
        </w:rPr>
        <w:t xml:space="preserve"> ReUSE-hanke, jolla pyritään rakennuselementit käytt</w:t>
      </w:r>
      <w:r w:rsidR="004C73FF">
        <w:rPr>
          <w:rFonts w:ascii="Times New Roman" w:hAnsi="Times New Roman"/>
          <w:iCs/>
        </w:rPr>
        <w:t>ä</w:t>
      </w:r>
      <w:r w:rsidR="004C73FF">
        <w:rPr>
          <w:rFonts w:ascii="Times New Roman" w:hAnsi="Times New Roman"/>
          <w:iCs/>
        </w:rPr>
        <w:t>mään uudelleen. Toinen on L</w:t>
      </w:r>
      <w:r w:rsidR="00D11D5D">
        <w:rPr>
          <w:rFonts w:ascii="Times New Roman" w:hAnsi="Times New Roman"/>
          <w:iCs/>
        </w:rPr>
        <w:t>assila &amp; Tikanoja Oyj:n</w:t>
      </w:r>
      <w:r w:rsidR="004C73FF">
        <w:rPr>
          <w:rFonts w:ascii="Times New Roman" w:hAnsi="Times New Roman"/>
          <w:iCs/>
        </w:rPr>
        <w:t xml:space="preserve"> hanke</w:t>
      </w:r>
      <w:r w:rsidR="00D11D5D">
        <w:rPr>
          <w:rFonts w:ascii="Times New Roman" w:hAnsi="Times New Roman"/>
          <w:iCs/>
        </w:rPr>
        <w:t xml:space="preserve"> sekalaisen </w:t>
      </w:r>
      <w:r w:rsidR="004C73FF">
        <w:rPr>
          <w:rFonts w:ascii="Times New Roman" w:hAnsi="Times New Roman"/>
          <w:iCs/>
        </w:rPr>
        <w:t xml:space="preserve">puujätteen </w:t>
      </w:r>
      <w:r w:rsidR="00D11D5D">
        <w:rPr>
          <w:rFonts w:ascii="Times New Roman" w:hAnsi="Times New Roman"/>
          <w:iCs/>
        </w:rPr>
        <w:t>testauksesta erilaisten lopputuo</w:t>
      </w:r>
      <w:r w:rsidR="00D11D5D">
        <w:rPr>
          <w:rFonts w:ascii="Times New Roman" w:hAnsi="Times New Roman"/>
          <w:iCs/>
        </w:rPr>
        <w:t>t</w:t>
      </w:r>
      <w:r w:rsidR="00D11D5D">
        <w:rPr>
          <w:rFonts w:ascii="Times New Roman" w:hAnsi="Times New Roman"/>
          <w:iCs/>
        </w:rPr>
        <w:t>teiden valmistuksessa</w:t>
      </w:r>
      <w:r w:rsidR="004C73FF">
        <w:rPr>
          <w:rFonts w:ascii="Times New Roman" w:hAnsi="Times New Roman"/>
          <w:iCs/>
        </w:rPr>
        <w:t>.</w:t>
      </w:r>
      <w:r w:rsidR="00D11D5D">
        <w:rPr>
          <w:rFonts w:ascii="Times New Roman" w:hAnsi="Times New Roman"/>
          <w:iCs/>
        </w:rPr>
        <w:t xml:space="preserve"> Vihreän talouden hankkeiden tuloksena saadaan lisätietoa kierrätyksestä ja materiaalien uusiokäytöstä</w:t>
      </w:r>
      <w:r w:rsidR="00DB2E6E">
        <w:rPr>
          <w:rFonts w:ascii="Times New Roman" w:hAnsi="Times New Roman"/>
          <w:iCs/>
        </w:rPr>
        <w:t xml:space="preserve">. </w:t>
      </w:r>
    </w:p>
    <w:p w:rsidR="009A5492" w:rsidRDefault="009A5492" w:rsidP="004F5B5B">
      <w:pPr>
        <w:rPr>
          <w:rFonts w:ascii="Times New Roman" w:hAnsi="Times New Roman"/>
        </w:rPr>
      </w:pPr>
    </w:p>
    <w:p w:rsidR="0063639C" w:rsidRPr="0095367C" w:rsidRDefault="0063639C" w:rsidP="0063639C">
      <w:pPr>
        <w:rPr>
          <w:rFonts w:ascii="Times New Roman" w:hAnsi="Times New Roman"/>
          <w:b/>
          <w:i/>
        </w:rPr>
      </w:pPr>
      <w:r w:rsidRPr="0095367C">
        <w:rPr>
          <w:rFonts w:ascii="Times New Roman" w:hAnsi="Times New Roman"/>
          <w:b/>
          <w:i/>
        </w:rPr>
        <w:lastRenderedPageBreak/>
        <w:t>UUMA2-ohjelma</w:t>
      </w:r>
    </w:p>
    <w:p w:rsidR="004F5B5B" w:rsidRPr="004F5B5B" w:rsidRDefault="004F5B5B" w:rsidP="004F5B5B">
      <w:pPr>
        <w:rPr>
          <w:rFonts w:ascii="Times New Roman" w:hAnsi="Times New Roman"/>
        </w:rPr>
      </w:pPr>
    </w:p>
    <w:p w:rsidR="007150C8" w:rsidRPr="00D77CF1" w:rsidRDefault="007150C8" w:rsidP="007150C8">
      <w:pPr>
        <w:pStyle w:val="NormaaliWWW"/>
        <w:rPr>
          <w:sz w:val="22"/>
          <w:szCs w:val="22"/>
        </w:rPr>
      </w:pPr>
      <w:r w:rsidRPr="00D77CF1">
        <w:rPr>
          <w:sz w:val="22"/>
          <w:szCs w:val="22"/>
        </w:rPr>
        <w:t xml:space="preserve">”Infrarakentamisen uusi materiaaliteknologia" (UUMA) </w:t>
      </w:r>
      <w:r w:rsidR="001E4891">
        <w:rPr>
          <w:sz w:val="22"/>
          <w:szCs w:val="22"/>
        </w:rPr>
        <w:t>–</w:t>
      </w:r>
      <w:r w:rsidRPr="00D77CF1">
        <w:rPr>
          <w:sz w:val="22"/>
          <w:szCs w:val="22"/>
        </w:rPr>
        <w:t>kehitysohjelman</w:t>
      </w:r>
      <w:r w:rsidR="001E4891">
        <w:rPr>
          <w:sz w:val="22"/>
          <w:szCs w:val="22"/>
        </w:rPr>
        <w:t xml:space="preserve"> (</w:t>
      </w:r>
      <w:r w:rsidR="001E4891" w:rsidRPr="00D77CF1">
        <w:rPr>
          <w:sz w:val="22"/>
          <w:szCs w:val="22"/>
        </w:rPr>
        <w:t>2006-2009</w:t>
      </w:r>
      <w:r w:rsidR="001E4891">
        <w:rPr>
          <w:sz w:val="22"/>
          <w:szCs w:val="22"/>
        </w:rPr>
        <w:t>)</w:t>
      </w:r>
      <w:r w:rsidRPr="00D77CF1">
        <w:rPr>
          <w:sz w:val="22"/>
          <w:szCs w:val="22"/>
        </w:rPr>
        <w:t xml:space="preserve"> tavoitteena oli lisätä u</w:t>
      </w:r>
      <w:r w:rsidRPr="00D77CF1">
        <w:rPr>
          <w:sz w:val="22"/>
          <w:szCs w:val="22"/>
        </w:rPr>
        <w:t>u</w:t>
      </w:r>
      <w:r w:rsidRPr="00D77CF1">
        <w:rPr>
          <w:sz w:val="22"/>
          <w:szCs w:val="22"/>
        </w:rPr>
        <w:t>siomateriaalien käyttöä sekä vähentää luonnonvarojen käyttöä ja jätteen synty</w:t>
      </w:r>
      <w:r w:rsidR="001E4891">
        <w:rPr>
          <w:sz w:val="22"/>
          <w:szCs w:val="22"/>
        </w:rPr>
        <w:t>ä maarakentamis</w:t>
      </w:r>
      <w:r w:rsidRPr="00D77CF1">
        <w:rPr>
          <w:sz w:val="22"/>
          <w:szCs w:val="22"/>
        </w:rPr>
        <w:t xml:space="preserve">essa. </w:t>
      </w:r>
      <w:r w:rsidR="001E4891" w:rsidRPr="00D77CF1">
        <w:rPr>
          <w:sz w:val="22"/>
          <w:szCs w:val="22"/>
        </w:rPr>
        <w:t>UUMA-materiaaleja ovat sellaiset ylijäämämaat, teollisuuden sivutuotteet, pilaantuneet maat ja vanhojen maarakenteiden materiaalit, joita on mahdollista käyttää maarakentamisessa joko sellaisenaan tai komponentteina korvaamaan nei</w:t>
      </w:r>
      <w:r w:rsidR="001E4891" w:rsidRPr="00D77CF1">
        <w:rPr>
          <w:sz w:val="22"/>
          <w:szCs w:val="22"/>
        </w:rPr>
        <w:t>t</w:t>
      </w:r>
      <w:r w:rsidR="001E4891" w:rsidRPr="00D77CF1">
        <w:rPr>
          <w:sz w:val="22"/>
          <w:szCs w:val="22"/>
        </w:rPr>
        <w:t>seellisten kiviainesten käyttöä. Yhtymäkohtana rakentamisen materiaalitehokkuuden toimenpideohjelmaan on es</w:t>
      </w:r>
      <w:r w:rsidR="001E4891" w:rsidRPr="00D77CF1">
        <w:rPr>
          <w:sz w:val="22"/>
          <w:szCs w:val="22"/>
        </w:rPr>
        <w:t>i</w:t>
      </w:r>
      <w:r w:rsidR="001E4891" w:rsidRPr="00D77CF1">
        <w:rPr>
          <w:sz w:val="22"/>
          <w:szCs w:val="22"/>
        </w:rPr>
        <w:t>merkiksi betonimurskeen hyödyntäminen maarakentamisessa.</w:t>
      </w:r>
      <w:r w:rsidR="001E4891">
        <w:rPr>
          <w:sz w:val="22"/>
          <w:szCs w:val="22"/>
        </w:rPr>
        <w:t xml:space="preserve"> </w:t>
      </w:r>
      <w:r w:rsidRPr="00D77CF1">
        <w:rPr>
          <w:sz w:val="22"/>
          <w:szCs w:val="22"/>
        </w:rPr>
        <w:t>Ohjelman päämääränä oli saada pääosa käyttöke</w:t>
      </w:r>
      <w:r w:rsidRPr="00D77CF1">
        <w:rPr>
          <w:sz w:val="22"/>
          <w:szCs w:val="22"/>
        </w:rPr>
        <w:t>l</w:t>
      </w:r>
      <w:r w:rsidRPr="00D77CF1">
        <w:rPr>
          <w:sz w:val="22"/>
          <w:szCs w:val="22"/>
        </w:rPr>
        <w:t xml:space="preserve">poisista UUMA-materiaaleista tehokkaaseen ja kestävään käyttöön sellaisissa kohteissa, joissa </w:t>
      </w:r>
      <w:r w:rsidR="001E4891">
        <w:rPr>
          <w:sz w:val="22"/>
          <w:szCs w:val="22"/>
        </w:rPr>
        <w:t>se</w:t>
      </w:r>
      <w:r w:rsidRPr="00D77CF1">
        <w:rPr>
          <w:sz w:val="22"/>
          <w:szCs w:val="22"/>
        </w:rPr>
        <w:t xml:space="preserve"> on ympäristön, taloudellisuuden ja toimivuuden kannalta perusteltua. </w:t>
      </w:r>
    </w:p>
    <w:p w:rsidR="00A2306A" w:rsidRPr="007150C8" w:rsidRDefault="00A2306A" w:rsidP="005B58D8">
      <w:pPr>
        <w:autoSpaceDE w:val="0"/>
        <w:autoSpaceDN w:val="0"/>
        <w:adjustRightInd w:val="0"/>
        <w:rPr>
          <w:rFonts w:ascii="Times New Roman" w:hAnsi="Times New Roman"/>
          <w:szCs w:val="22"/>
        </w:rPr>
      </w:pPr>
      <w:r w:rsidRPr="007150C8">
        <w:rPr>
          <w:rFonts w:ascii="Times New Roman" w:hAnsi="Times New Roman"/>
          <w:szCs w:val="22"/>
        </w:rPr>
        <w:t>UUMA2-ohjelma jatkaa</w:t>
      </w:r>
      <w:r w:rsidR="007150C8" w:rsidRPr="007150C8">
        <w:rPr>
          <w:rFonts w:ascii="Times New Roman" w:hAnsi="Times New Roman"/>
          <w:szCs w:val="22"/>
        </w:rPr>
        <w:t xml:space="preserve"> </w:t>
      </w:r>
      <w:r w:rsidR="005B58D8">
        <w:rPr>
          <w:rFonts w:ascii="Times New Roman" w:hAnsi="Times New Roman"/>
          <w:szCs w:val="22"/>
        </w:rPr>
        <w:t>ensimmäisen ohjelman linjoilla</w:t>
      </w:r>
      <w:r w:rsidR="007150C8" w:rsidRPr="007150C8">
        <w:rPr>
          <w:rFonts w:ascii="Times New Roman" w:hAnsi="Times New Roman"/>
          <w:szCs w:val="22"/>
        </w:rPr>
        <w:t>.</w:t>
      </w:r>
      <w:r w:rsidRPr="007150C8">
        <w:rPr>
          <w:rFonts w:ascii="Times New Roman" w:hAnsi="Times New Roman"/>
          <w:szCs w:val="22"/>
        </w:rPr>
        <w:t xml:space="preserve"> </w:t>
      </w:r>
      <w:r w:rsidR="00CA4AAC">
        <w:rPr>
          <w:rFonts w:ascii="Times New Roman" w:hAnsi="Times New Roman"/>
          <w:szCs w:val="22"/>
        </w:rPr>
        <w:t xml:space="preserve">Ohjelman tavoitteena on UUMA-materiaalien käytön edistäminen mm. tuotteistamalla UUMA-materiaaleja, vähentämällä </w:t>
      </w:r>
      <w:r w:rsidR="00CA4AAC" w:rsidRPr="00EC2046">
        <w:rPr>
          <w:rFonts w:ascii="Times New Roman" w:hAnsi="Times New Roman"/>
          <w:szCs w:val="22"/>
        </w:rPr>
        <w:t>hankkeen ulkopuolisten kallio- ja soramater</w:t>
      </w:r>
      <w:r w:rsidR="00CA4AAC" w:rsidRPr="00EC2046">
        <w:rPr>
          <w:rFonts w:ascii="Times New Roman" w:hAnsi="Times New Roman"/>
          <w:szCs w:val="22"/>
        </w:rPr>
        <w:t>i</w:t>
      </w:r>
      <w:r w:rsidR="00CA4AAC" w:rsidRPr="00EC2046">
        <w:rPr>
          <w:rFonts w:ascii="Times New Roman" w:hAnsi="Times New Roman"/>
          <w:szCs w:val="22"/>
        </w:rPr>
        <w:t>aalien käyttöä maarakentamisessa</w:t>
      </w:r>
      <w:r w:rsidR="00CA4AAC">
        <w:rPr>
          <w:rFonts w:ascii="Times New Roman" w:hAnsi="Times New Roman"/>
          <w:szCs w:val="22"/>
        </w:rPr>
        <w:t>, tuottamalla tietoa</w:t>
      </w:r>
      <w:r w:rsidR="00CA4AAC" w:rsidRPr="007150C8">
        <w:rPr>
          <w:rFonts w:ascii="Times New Roman" w:hAnsi="Times New Roman"/>
          <w:szCs w:val="22"/>
        </w:rPr>
        <w:t xml:space="preserve"> </w:t>
      </w:r>
      <w:r w:rsidR="00CA4AAC" w:rsidRPr="00EC2046">
        <w:rPr>
          <w:rFonts w:ascii="Times New Roman" w:hAnsi="Times New Roman"/>
          <w:szCs w:val="22"/>
        </w:rPr>
        <w:t>ympäristölainsäädännön kehittämistä varten</w:t>
      </w:r>
      <w:r w:rsidR="00CA4AAC" w:rsidRPr="007150C8">
        <w:rPr>
          <w:rFonts w:ascii="Times New Roman" w:hAnsi="Times New Roman"/>
          <w:szCs w:val="22"/>
        </w:rPr>
        <w:t xml:space="preserve"> </w:t>
      </w:r>
      <w:r w:rsidR="00CA4AAC">
        <w:rPr>
          <w:rFonts w:ascii="Times New Roman" w:hAnsi="Times New Roman"/>
          <w:szCs w:val="22"/>
        </w:rPr>
        <w:t xml:space="preserve">sekä kehittämällä hankintamenettelyjä. </w:t>
      </w:r>
      <w:r w:rsidRPr="007150C8">
        <w:rPr>
          <w:rFonts w:ascii="Times New Roman" w:hAnsi="Times New Roman"/>
          <w:szCs w:val="22"/>
        </w:rPr>
        <w:t>UUMA2-ohjelma</w:t>
      </w:r>
      <w:r w:rsidR="00CA4AAC">
        <w:rPr>
          <w:rFonts w:ascii="Times New Roman" w:hAnsi="Times New Roman"/>
          <w:szCs w:val="22"/>
        </w:rPr>
        <w:t>n kehittämisalueita ovat</w:t>
      </w:r>
      <w:r w:rsidRPr="007150C8">
        <w:rPr>
          <w:rFonts w:ascii="Times New Roman" w:hAnsi="Times New Roman"/>
          <w:szCs w:val="22"/>
        </w:rPr>
        <w:t xml:space="preserve"> </w:t>
      </w:r>
      <w:r w:rsidR="00CA4AAC">
        <w:rPr>
          <w:rFonts w:ascii="Times New Roman" w:hAnsi="Times New Roman"/>
          <w:szCs w:val="22"/>
        </w:rPr>
        <w:t>m</w:t>
      </w:r>
      <w:r w:rsidR="00CA4AAC" w:rsidRPr="00CA4AAC">
        <w:rPr>
          <w:rFonts w:ascii="Times New Roman" w:hAnsi="Times New Roman"/>
          <w:szCs w:val="22"/>
        </w:rPr>
        <w:t>ateriaalien tuotekehitys ja tuotteistus</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r</w:t>
      </w:r>
      <w:r w:rsidR="00CA4AAC" w:rsidRPr="00CA4AAC">
        <w:rPr>
          <w:rFonts w:ascii="Times New Roman" w:hAnsi="Times New Roman"/>
          <w:szCs w:val="22"/>
        </w:rPr>
        <w:t>akentam</w:t>
      </w:r>
      <w:r w:rsidR="00CA4AAC" w:rsidRPr="00CA4AAC">
        <w:rPr>
          <w:rFonts w:ascii="Times New Roman" w:hAnsi="Times New Roman"/>
          <w:szCs w:val="22"/>
        </w:rPr>
        <w:t>i</w:t>
      </w:r>
      <w:r w:rsidR="00CA4AAC" w:rsidRPr="00CA4AAC">
        <w:rPr>
          <w:rFonts w:ascii="Times New Roman" w:hAnsi="Times New Roman"/>
          <w:szCs w:val="22"/>
        </w:rPr>
        <w:t>sen teknologiakehitys</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s</w:t>
      </w:r>
      <w:r w:rsidR="00CA4AAC" w:rsidRPr="00CA4AAC">
        <w:rPr>
          <w:rFonts w:ascii="Times New Roman" w:hAnsi="Times New Roman"/>
          <w:szCs w:val="22"/>
        </w:rPr>
        <w:t>uunnittelu</w:t>
      </w:r>
      <w:r w:rsidR="00CA4AAC">
        <w:rPr>
          <w:rFonts w:ascii="Times New Roman" w:hAnsi="Times New Roman"/>
          <w:szCs w:val="22"/>
        </w:rPr>
        <w:t>,</w:t>
      </w:r>
      <w:r w:rsidR="00CA4AAC" w:rsidRPr="00CA4AAC">
        <w:rPr>
          <w:rFonts w:ascii="Times New Roman" w:hAnsi="Times New Roman"/>
          <w:szCs w:val="22"/>
        </w:rPr>
        <w:t xml:space="preserve"> </w:t>
      </w:r>
      <w:r w:rsidR="00CA4AAC">
        <w:rPr>
          <w:rFonts w:ascii="Times New Roman" w:hAnsi="Times New Roman"/>
          <w:szCs w:val="22"/>
        </w:rPr>
        <w:t>h</w:t>
      </w:r>
      <w:r w:rsidR="00CA4AAC" w:rsidRPr="00CA4AAC">
        <w:rPr>
          <w:rFonts w:ascii="Times New Roman" w:hAnsi="Times New Roman"/>
          <w:szCs w:val="22"/>
        </w:rPr>
        <w:t xml:space="preserve">ankinta </w:t>
      </w:r>
      <w:r w:rsidR="00CA4AAC">
        <w:rPr>
          <w:rFonts w:ascii="Times New Roman" w:hAnsi="Times New Roman"/>
          <w:szCs w:val="22"/>
        </w:rPr>
        <w:t>sekä u</w:t>
      </w:r>
      <w:r w:rsidR="00CA4AAC" w:rsidRPr="00CA4AAC">
        <w:rPr>
          <w:rFonts w:ascii="Times New Roman" w:hAnsi="Times New Roman"/>
          <w:szCs w:val="22"/>
        </w:rPr>
        <w:t>rakointi</w:t>
      </w:r>
      <w:r w:rsidR="00CA4AAC">
        <w:rPr>
          <w:rFonts w:ascii="Times New Roman" w:hAnsi="Times New Roman"/>
          <w:szCs w:val="22"/>
        </w:rPr>
        <w:t xml:space="preserve">. </w:t>
      </w:r>
      <w:r w:rsidRPr="007150C8">
        <w:rPr>
          <w:rFonts w:ascii="Times New Roman" w:hAnsi="Times New Roman"/>
          <w:szCs w:val="22"/>
        </w:rPr>
        <w:t>Eri kehittämisalueiden</w:t>
      </w:r>
      <w:r w:rsidR="005B58D8">
        <w:rPr>
          <w:rFonts w:ascii="Times New Roman" w:hAnsi="Times New Roman"/>
          <w:szCs w:val="22"/>
        </w:rPr>
        <w:t xml:space="preserve"> </w:t>
      </w:r>
      <w:r w:rsidRPr="007150C8">
        <w:rPr>
          <w:rFonts w:ascii="Times New Roman" w:hAnsi="Times New Roman"/>
          <w:szCs w:val="22"/>
        </w:rPr>
        <w:t>tulosten yhteensovittamista te</w:t>
      </w:r>
      <w:r w:rsidRPr="007150C8">
        <w:rPr>
          <w:rFonts w:ascii="Times New Roman" w:hAnsi="Times New Roman"/>
          <w:szCs w:val="22"/>
        </w:rPr>
        <w:t>s</w:t>
      </w:r>
      <w:r w:rsidRPr="007150C8">
        <w:rPr>
          <w:rFonts w:ascii="Times New Roman" w:hAnsi="Times New Roman"/>
          <w:szCs w:val="22"/>
        </w:rPr>
        <w:t>tataan käytännön rakentamishankkeissa.</w:t>
      </w:r>
    </w:p>
    <w:p w:rsidR="00D77CF1" w:rsidRDefault="00D77CF1" w:rsidP="00D77CF1">
      <w:pPr>
        <w:autoSpaceDE w:val="0"/>
        <w:autoSpaceDN w:val="0"/>
        <w:adjustRightInd w:val="0"/>
        <w:rPr>
          <w:rFonts w:ascii="Times New Roman" w:hAnsi="Times New Roman"/>
          <w:szCs w:val="22"/>
        </w:rPr>
      </w:pPr>
    </w:p>
    <w:p w:rsidR="00263FAB" w:rsidRDefault="00D77CF1" w:rsidP="00D77CF1">
      <w:pPr>
        <w:autoSpaceDE w:val="0"/>
        <w:autoSpaceDN w:val="0"/>
        <w:adjustRightInd w:val="0"/>
        <w:rPr>
          <w:rFonts w:ascii="Times New Roman" w:hAnsi="Times New Roman"/>
          <w:szCs w:val="22"/>
        </w:rPr>
      </w:pPr>
      <w:r>
        <w:rPr>
          <w:rFonts w:ascii="Times New Roman" w:hAnsi="Times New Roman"/>
          <w:szCs w:val="22"/>
        </w:rPr>
        <w:t xml:space="preserve">UUMA2-ohjelmaa tehdään yhteistyössä ministeriöiden, viranomaisten, teollisuuden toimialajärjestöjen ja yritysten kesken. Ohjelma toteutetaan vuosien 2012 </w:t>
      </w:r>
      <w:r w:rsidR="009D0D3B">
        <w:rPr>
          <w:rFonts w:ascii="Times New Roman" w:hAnsi="Times New Roman"/>
          <w:szCs w:val="22"/>
        </w:rPr>
        <w:t>–</w:t>
      </w:r>
      <w:r>
        <w:rPr>
          <w:rFonts w:ascii="Times New Roman" w:hAnsi="Times New Roman"/>
          <w:szCs w:val="22"/>
        </w:rPr>
        <w:t xml:space="preserve"> </w:t>
      </w:r>
      <w:r w:rsidR="009D0D3B">
        <w:rPr>
          <w:rFonts w:ascii="Times New Roman" w:hAnsi="Times New Roman"/>
          <w:szCs w:val="22"/>
        </w:rPr>
        <w:t>2015 aikana.</w:t>
      </w:r>
    </w:p>
    <w:p w:rsidR="00263FAB" w:rsidRDefault="00263FAB" w:rsidP="00D77CF1">
      <w:pPr>
        <w:autoSpaceDE w:val="0"/>
        <w:autoSpaceDN w:val="0"/>
        <w:adjustRightInd w:val="0"/>
        <w:rPr>
          <w:rFonts w:ascii="Times New Roman" w:hAnsi="Times New Roman"/>
          <w:szCs w:val="22"/>
        </w:rPr>
      </w:pPr>
    </w:p>
    <w:p w:rsidR="00263FAB" w:rsidRPr="001E4891" w:rsidRDefault="00263FAB" w:rsidP="00263FAB">
      <w:pPr>
        <w:rPr>
          <w:rFonts w:ascii="Times New Roman" w:hAnsi="Times New Roman"/>
          <w:b/>
          <w:i/>
        </w:rPr>
      </w:pPr>
      <w:r w:rsidRPr="001E4891">
        <w:rPr>
          <w:rFonts w:ascii="Times New Roman" w:hAnsi="Times New Roman"/>
          <w:b/>
          <w:i/>
        </w:rPr>
        <w:t xml:space="preserve">Pohjoismainen </w:t>
      </w:r>
      <w:r w:rsidR="001E4891">
        <w:rPr>
          <w:rFonts w:ascii="Times New Roman" w:hAnsi="Times New Roman"/>
          <w:b/>
          <w:i/>
        </w:rPr>
        <w:t>rakennusjäte</w:t>
      </w:r>
      <w:r w:rsidRPr="001E4891">
        <w:rPr>
          <w:rFonts w:ascii="Times New Roman" w:hAnsi="Times New Roman"/>
          <w:b/>
          <w:i/>
        </w:rPr>
        <w:t xml:space="preserve">selvitys </w:t>
      </w:r>
    </w:p>
    <w:p w:rsidR="00263FAB" w:rsidRDefault="00263FAB" w:rsidP="00263FAB">
      <w:pPr>
        <w:rPr>
          <w:rFonts w:ascii="Times New Roman" w:hAnsi="Times New Roman"/>
        </w:rPr>
      </w:pPr>
    </w:p>
    <w:p w:rsidR="00263FAB" w:rsidRDefault="00263FAB" w:rsidP="00263FAB">
      <w:pPr>
        <w:rPr>
          <w:rFonts w:ascii="Times New Roman" w:hAnsi="Times New Roman"/>
        </w:rPr>
      </w:pPr>
      <w:r w:rsidRPr="001501F1">
        <w:rPr>
          <w:rFonts w:ascii="Times New Roman" w:hAnsi="Times New Roman"/>
        </w:rPr>
        <w:t>P</w:t>
      </w:r>
      <w:r>
        <w:rPr>
          <w:rFonts w:ascii="Times New Roman" w:hAnsi="Times New Roman"/>
        </w:rPr>
        <w:t xml:space="preserve">rojektin tavoitteena on selvittää EU:n jätelainsäädännön </w:t>
      </w:r>
      <w:r w:rsidRPr="00FA2D6C">
        <w:rPr>
          <w:rFonts w:ascii="Times New Roman" w:hAnsi="Times New Roman"/>
        </w:rPr>
        <w:t>70 %:n kierrätystavoitteen</w:t>
      </w:r>
      <w:r w:rsidRPr="001501F1">
        <w:rPr>
          <w:rFonts w:ascii="Times New Roman" w:hAnsi="Times New Roman"/>
          <w:i/>
        </w:rPr>
        <w:t xml:space="preserve"> </w:t>
      </w:r>
      <w:r w:rsidRPr="00FA2D6C">
        <w:rPr>
          <w:rFonts w:ascii="Times New Roman" w:hAnsi="Times New Roman"/>
        </w:rPr>
        <w:t>vaikutuksia</w:t>
      </w:r>
      <w:r>
        <w:rPr>
          <w:rFonts w:ascii="Times New Roman" w:hAnsi="Times New Roman"/>
        </w:rPr>
        <w:t xml:space="preserve"> resurssien halli</w:t>
      </w:r>
      <w:r>
        <w:rPr>
          <w:rFonts w:ascii="Times New Roman" w:hAnsi="Times New Roman"/>
        </w:rPr>
        <w:t>n</w:t>
      </w:r>
      <w:r>
        <w:rPr>
          <w:rFonts w:ascii="Times New Roman" w:hAnsi="Times New Roman"/>
        </w:rPr>
        <w:t>taan ja ympäristölle aiheutuviin päästöihin. Projektissa keskitytään tiettyihin rakennus- ja purkujätejakeisiin, joita ovat asfalttijäte (ei sis. kivihiilitervaa), betoni,</w:t>
      </w:r>
      <w:r w:rsidRPr="00FA2D6C">
        <w:rPr>
          <w:rFonts w:ascii="Times New Roman" w:hAnsi="Times New Roman"/>
        </w:rPr>
        <w:t xml:space="preserve"> tiilet, laatat ja kaakelit</w:t>
      </w:r>
      <w:r>
        <w:rPr>
          <w:rFonts w:ascii="Times New Roman" w:hAnsi="Times New Roman"/>
        </w:rPr>
        <w:t xml:space="preserve"> sekä näiden seokset, ratapenkereessä käytetty sora, kipsi ja puu. Projektissa kuvataan näistä jätejakeista seuraavat seikat: </w:t>
      </w:r>
    </w:p>
    <w:p w:rsidR="00263FAB" w:rsidRPr="00FA2D6C" w:rsidRDefault="00263FAB" w:rsidP="00263FAB">
      <w:pPr>
        <w:pStyle w:val="Luettelokappale"/>
        <w:numPr>
          <w:ilvl w:val="0"/>
          <w:numId w:val="15"/>
        </w:numPr>
        <w:rPr>
          <w:rFonts w:ascii="Times New Roman" w:hAnsi="Times New Roman"/>
        </w:rPr>
      </w:pPr>
      <w:r w:rsidRPr="00FA2D6C">
        <w:rPr>
          <w:rFonts w:ascii="Times New Roman" w:hAnsi="Times New Roman"/>
        </w:rPr>
        <w:t xml:space="preserve">skenaariot </w:t>
      </w:r>
      <w:r>
        <w:rPr>
          <w:rFonts w:ascii="Times New Roman" w:hAnsi="Times New Roman"/>
        </w:rPr>
        <w:t>hyödyntämiselle</w:t>
      </w:r>
      <w:r w:rsidRPr="00FA2D6C">
        <w:rPr>
          <w:rFonts w:ascii="Times New Roman" w:hAnsi="Times New Roman"/>
        </w:rPr>
        <w:t xml:space="preserve"> tulevaisuudessa sekä</w:t>
      </w:r>
      <w:r>
        <w:rPr>
          <w:rFonts w:ascii="Times New Roman" w:hAnsi="Times New Roman"/>
        </w:rPr>
        <w:t xml:space="preserve"> </w:t>
      </w:r>
      <w:r w:rsidRPr="00FA2D6C">
        <w:rPr>
          <w:rFonts w:ascii="Times New Roman" w:hAnsi="Times New Roman"/>
        </w:rPr>
        <w:t>tämänhetkiselle käsittelylle</w:t>
      </w:r>
      <w:r>
        <w:rPr>
          <w:rFonts w:ascii="Times New Roman" w:hAnsi="Times New Roman"/>
        </w:rPr>
        <w:t>;</w:t>
      </w:r>
    </w:p>
    <w:p w:rsidR="00263FAB" w:rsidRDefault="00263FAB" w:rsidP="00263FAB">
      <w:pPr>
        <w:pStyle w:val="Luettelokappale"/>
        <w:numPr>
          <w:ilvl w:val="0"/>
          <w:numId w:val="15"/>
        </w:numPr>
        <w:rPr>
          <w:rFonts w:ascii="Times New Roman" w:hAnsi="Times New Roman"/>
        </w:rPr>
      </w:pPr>
      <w:r>
        <w:rPr>
          <w:rFonts w:ascii="Times New Roman" w:hAnsi="Times New Roman"/>
        </w:rPr>
        <w:t>laskelmat säästetyistä resursseista ja kuljetusten vaikutuksista eri hyödyntämistavoissa;</w:t>
      </w:r>
    </w:p>
    <w:p w:rsidR="00263FAB" w:rsidRDefault="00263FAB" w:rsidP="00263FAB">
      <w:pPr>
        <w:pStyle w:val="Luettelokappale"/>
        <w:numPr>
          <w:ilvl w:val="0"/>
          <w:numId w:val="15"/>
        </w:numPr>
        <w:rPr>
          <w:rFonts w:ascii="Times New Roman" w:hAnsi="Times New Roman"/>
        </w:rPr>
      </w:pPr>
      <w:r>
        <w:rPr>
          <w:rFonts w:ascii="Times New Roman" w:hAnsi="Times New Roman"/>
        </w:rPr>
        <w:t>laskelmat kunkin hyödyntämisvaihtoehdon aiheuttamista päästöistä ympäristöön.</w:t>
      </w:r>
    </w:p>
    <w:p w:rsidR="001623CA" w:rsidRDefault="00263FAB" w:rsidP="003D5103">
      <w:pPr>
        <w:rPr>
          <w:rFonts w:ascii="Times New Roman" w:hAnsi="Times New Roman"/>
        </w:rPr>
      </w:pPr>
      <w:r>
        <w:rPr>
          <w:rFonts w:ascii="Times New Roman" w:hAnsi="Times New Roman"/>
        </w:rPr>
        <w:t xml:space="preserve">Projekti tehdään 2012 – 2013 Pohjoismaisen ministerineuvoston tuella. Lisäksi Norja ja Suomi ovat rahoittaneet hanketta puujätteen saamiseksi mukaan hankkeeseen. Projektin tuloksia käytetään EU:n suorittaessa väliarviointia 70 %:n tavoitteesta vuonna 2014. Tuloksia käytetään myös suunnattaessa toimenpiteitä rakennus- ja purkujätteen jätehuoltoon ympäristölle haitattomimmalla tavalla. </w:t>
      </w:r>
      <w:r w:rsidRPr="0078054D">
        <w:rPr>
          <w:rFonts w:ascii="Times New Roman" w:hAnsi="Times New Roman"/>
        </w:rPr>
        <w:t>Suomesta hankkeessa ovat mukana VTT ja ympäristöminist</w:t>
      </w:r>
      <w:r w:rsidRPr="0078054D">
        <w:rPr>
          <w:rFonts w:ascii="Times New Roman" w:hAnsi="Times New Roman"/>
        </w:rPr>
        <w:t>e</w:t>
      </w:r>
      <w:r w:rsidRPr="0078054D">
        <w:rPr>
          <w:rFonts w:ascii="Times New Roman" w:hAnsi="Times New Roman"/>
        </w:rPr>
        <w:t>riö.</w:t>
      </w:r>
      <w:r w:rsidR="003D5103">
        <w:rPr>
          <w:rFonts w:ascii="Times New Roman" w:hAnsi="Times New Roman"/>
        </w:rPr>
        <w:t xml:space="preserve"> </w:t>
      </w:r>
    </w:p>
    <w:p w:rsidR="00922621" w:rsidRDefault="00922621">
      <w:pPr>
        <w:rPr>
          <w:rFonts w:ascii="Times New Roman" w:hAnsi="Times New Roman"/>
        </w:rPr>
      </w:pPr>
      <w:r>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Rakentamisen materiaalitehokkuuden tavoitetila</w:t>
      </w:r>
      <w:r w:rsidR="00FC7783">
        <w:rPr>
          <w:rFonts w:ascii="Times New Roman" w:hAnsi="Times New Roman"/>
          <w:sz w:val="28"/>
          <w:szCs w:val="28"/>
        </w:rPr>
        <w:t xml:space="preserve"> vuonna</w:t>
      </w:r>
      <w:r w:rsidRPr="00001AA0">
        <w:rPr>
          <w:rFonts w:ascii="Times New Roman" w:hAnsi="Times New Roman"/>
          <w:sz w:val="28"/>
          <w:szCs w:val="28"/>
        </w:rPr>
        <w:t xml:space="preserve"> 2020</w:t>
      </w:r>
    </w:p>
    <w:p w:rsidR="001623CA" w:rsidRDefault="001623CA">
      <w:pPr>
        <w:rPr>
          <w:rFonts w:ascii="Times New Roman" w:hAnsi="Times New Roman"/>
        </w:rPr>
      </w:pPr>
    </w:p>
    <w:p w:rsidR="00922621" w:rsidRPr="002222CB" w:rsidRDefault="00922621">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Materiaalitehokkaat käytännöt ovat juurtuneet osaksi kiinteistö- ja rakennusalan arkipäivää ja suomalaista kilpail</w:t>
      </w:r>
      <w:r w:rsidRPr="007F3F8E">
        <w:rPr>
          <w:rFonts w:ascii="Times New Roman" w:hAnsi="Times New Roman"/>
        </w:rPr>
        <w:t>u</w:t>
      </w:r>
      <w:r w:rsidRPr="007F3F8E">
        <w:rPr>
          <w:rFonts w:ascii="Times New Roman" w:hAnsi="Times New Roman"/>
        </w:rPr>
        <w:t xml:space="preserve">kykyä. Käytettyjen rakennusmateriaalien ja –tuotteiden arvostus on lisääntynyt. </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Korjaushankkeet suunnitellaan ja toteutetaan huolellisesti säästävällä korjaustavalla, välttäen turhaa purkamista. Syntyvä purkumateriaali ennakoidaan hyvissä ajoin. Kehittyneiden purkumenetelmien avulla materiaali ei vaurio</w:t>
      </w:r>
      <w:r w:rsidRPr="007F3F8E">
        <w:rPr>
          <w:rFonts w:ascii="Times New Roman" w:hAnsi="Times New Roman"/>
        </w:rPr>
        <w:t>i</w:t>
      </w:r>
      <w:r w:rsidRPr="007F3F8E">
        <w:rPr>
          <w:rFonts w:ascii="Times New Roman" w:hAnsi="Times New Roman"/>
        </w:rPr>
        <w:t>du purettaessa. Purkumateriaali hyödynnetään mahdollisuuksien mukaan korjattavassa kohteessa, myydään tai to</w:t>
      </w:r>
      <w:r w:rsidRPr="007F3F8E">
        <w:rPr>
          <w:rFonts w:ascii="Times New Roman" w:hAnsi="Times New Roman"/>
        </w:rPr>
        <w:t>i</w:t>
      </w:r>
      <w:r w:rsidRPr="007F3F8E">
        <w:rPr>
          <w:rFonts w:ascii="Times New Roman" w:hAnsi="Times New Roman"/>
        </w:rPr>
        <w:t>mitetaan kierrätykseen lähimpään vastaanottopisteeseen. Sähköisen rakennusosakaupan ja kattavan vastaanottove</w:t>
      </w:r>
      <w:r w:rsidRPr="007F3F8E">
        <w:rPr>
          <w:rFonts w:ascii="Times New Roman" w:hAnsi="Times New Roman"/>
        </w:rPr>
        <w:t>r</w:t>
      </w:r>
      <w:r w:rsidRPr="007F3F8E">
        <w:rPr>
          <w:rFonts w:ascii="Times New Roman" w:hAnsi="Times New Roman"/>
        </w:rPr>
        <w:t>koston ansiosta vain vähäinen osa purettavista materiaaleista päätyy kaatopaikalle tai jätteenpolttoon.</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Tieto syntyvästä rakennusjätteestä/purkutuotteesta rekisteröidään rakennusluvan yhteydessä tai pienemmissä han</w:t>
      </w:r>
      <w:r w:rsidRPr="007F3F8E">
        <w:rPr>
          <w:rFonts w:ascii="Times New Roman" w:hAnsi="Times New Roman"/>
        </w:rPr>
        <w:t>k</w:t>
      </w:r>
      <w:r w:rsidRPr="007F3F8E">
        <w:rPr>
          <w:rFonts w:ascii="Times New Roman" w:hAnsi="Times New Roman"/>
        </w:rPr>
        <w:t>keissa omaehtoisesti sähköiseen valtakunnalliseen järjestelmään, joka on yhteydessä rakennusjätteen siirtoasiakirja- ja vastaanottojärjestelmään. Ilmoittamista motivoi järjestelmän yhteys sähköiseen rakennusosakauppaan. Aja</w:t>
      </w:r>
      <w:r w:rsidRPr="007F3F8E">
        <w:rPr>
          <w:rFonts w:ascii="Times New Roman" w:hAnsi="Times New Roman"/>
        </w:rPr>
        <w:t>n</w:t>
      </w:r>
      <w:r w:rsidRPr="007F3F8E">
        <w:rPr>
          <w:rFonts w:ascii="Times New Roman" w:hAnsi="Times New Roman"/>
        </w:rPr>
        <w:t>tasaista seurantatietoa maassamme syntyvän rakennusjätteen määristä ja kierrätysasteesta on tarjolla.</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Suomeen on kehittynyt toimivat rakennusjätteen/purkutuotteiden markkinat. Rakennusosien ja –jätteiden vastaano</w:t>
      </w:r>
      <w:r w:rsidRPr="007F3F8E">
        <w:rPr>
          <w:rFonts w:ascii="Times New Roman" w:hAnsi="Times New Roman"/>
        </w:rPr>
        <w:t>t</w:t>
      </w:r>
      <w:r w:rsidRPr="007F3F8E">
        <w:rPr>
          <w:rFonts w:ascii="Times New Roman" w:hAnsi="Times New Roman"/>
        </w:rPr>
        <w:t>topisteiden verkosto kattaa koko Suomen; ne on helposti löydettävissä ja niissä on helppo asioida. Käytetyn rake</w:t>
      </w:r>
      <w:r w:rsidRPr="007F3F8E">
        <w:rPr>
          <w:rFonts w:ascii="Times New Roman" w:hAnsi="Times New Roman"/>
        </w:rPr>
        <w:t>n</w:t>
      </w:r>
      <w:r w:rsidRPr="007F3F8E">
        <w:rPr>
          <w:rFonts w:ascii="Times New Roman" w:hAnsi="Times New Roman"/>
        </w:rPr>
        <w:t>nusosan tai materiaalin hinta määräytyy sen laadun perusteella.</w:t>
      </w:r>
    </w:p>
    <w:p w:rsidR="007F3F8E" w:rsidRPr="007F3F8E" w:rsidRDefault="007F3F8E" w:rsidP="007F3F8E">
      <w:pPr>
        <w:rPr>
          <w:rFonts w:ascii="Times New Roman" w:hAnsi="Times New Roman"/>
        </w:rPr>
      </w:pPr>
    </w:p>
    <w:p w:rsidR="001623CA" w:rsidRDefault="001623CA" w:rsidP="007F3F8E">
      <w:pPr>
        <w:rPr>
          <w:rFonts w:ascii="Times New Roman" w:hAnsi="Times New Roman"/>
        </w:rPr>
      </w:pPr>
      <w:r w:rsidRPr="007F3F8E">
        <w:rPr>
          <w:rFonts w:ascii="Times New Roman" w:hAnsi="Times New Roman"/>
        </w:rPr>
        <w:t>Materiaalikierto toimii tarkoituksenmukaise</w:t>
      </w:r>
      <w:r w:rsidR="006E4996" w:rsidRPr="007F3F8E">
        <w:rPr>
          <w:rFonts w:ascii="Times New Roman" w:hAnsi="Times New Roman"/>
        </w:rPr>
        <w:t xml:space="preserve">sti ja kustannustehokkaasti. </w:t>
      </w:r>
      <w:r w:rsidRPr="007F3F8E">
        <w:rPr>
          <w:rFonts w:ascii="Times New Roman" w:hAnsi="Times New Roman"/>
        </w:rPr>
        <w:t>Rakennus- ja purkumateriaali ohjautuu tehokkaasti hyödynnettäväksi joko rakennus- tai rakennustuoteteollisuuteen tai muuhun teollisuuteen. Jätedirekti</w:t>
      </w:r>
      <w:r w:rsidRPr="007F3F8E">
        <w:rPr>
          <w:rFonts w:ascii="Times New Roman" w:hAnsi="Times New Roman"/>
        </w:rPr>
        <w:t>i</w:t>
      </w:r>
      <w:r w:rsidRPr="007F3F8E">
        <w:rPr>
          <w:rFonts w:ascii="Times New Roman" w:hAnsi="Times New Roman"/>
        </w:rPr>
        <w:t xml:space="preserve">vin edellyttämä 70 %:n tavoite vaarattoman rakennus- ja purkujätteen materiaalihyödyntämisestä </w:t>
      </w:r>
      <w:commentRangeStart w:id="7"/>
      <w:r w:rsidRPr="007F3F8E">
        <w:rPr>
          <w:rFonts w:ascii="Times New Roman" w:hAnsi="Times New Roman"/>
        </w:rPr>
        <w:t>saavutetaan</w:t>
      </w:r>
      <w:commentRangeEnd w:id="7"/>
      <w:r w:rsidR="006F2BD4">
        <w:rPr>
          <w:rStyle w:val="Kommentinviite"/>
        </w:rPr>
        <w:commentReference w:id="7"/>
      </w:r>
      <w:r w:rsidRPr="007F3F8E">
        <w:rPr>
          <w:rFonts w:ascii="Times New Roman" w:hAnsi="Times New Roman"/>
        </w:rPr>
        <w:t>.</w:t>
      </w:r>
    </w:p>
    <w:p w:rsidR="007F3F8E" w:rsidRPr="007F3F8E" w:rsidRDefault="007F3F8E" w:rsidP="007F3F8E">
      <w:pPr>
        <w:rPr>
          <w:rFonts w:ascii="Times New Roman" w:hAnsi="Times New Roman"/>
        </w:rPr>
      </w:pPr>
    </w:p>
    <w:p w:rsidR="001623CA" w:rsidRPr="007F3F8E" w:rsidRDefault="001623CA" w:rsidP="007F3F8E">
      <w:pPr>
        <w:rPr>
          <w:rFonts w:ascii="Times New Roman" w:hAnsi="Times New Roman"/>
        </w:rPr>
      </w:pPr>
      <w:r w:rsidRPr="007F3F8E">
        <w:rPr>
          <w:rFonts w:ascii="Times New Roman" w:hAnsi="Times New Roman"/>
        </w:rPr>
        <w:t>Uudisrakennukset suunnitellaan pitkäikäisiksi, huollettaviksi ja muunneltaviksi (tekniikka, elämänvaiheet, käytt</w:t>
      </w:r>
      <w:r w:rsidRPr="007F3F8E">
        <w:rPr>
          <w:rFonts w:ascii="Times New Roman" w:hAnsi="Times New Roman"/>
        </w:rPr>
        <w:t>ö</w:t>
      </w:r>
      <w:r w:rsidRPr="007F3F8E">
        <w:rPr>
          <w:rFonts w:ascii="Times New Roman" w:hAnsi="Times New Roman"/>
        </w:rPr>
        <w:t>tarkoitukset). Muuntojousto on tiedostettu uudisrakentamisessa tärkeäksi laatutekijäksi. Uudisrakentamisessa sy</w:t>
      </w:r>
      <w:r w:rsidRPr="007F3F8E">
        <w:rPr>
          <w:rFonts w:ascii="Times New Roman" w:hAnsi="Times New Roman"/>
        </w:rPr>
        <w:t>n</w:t>
      </w:r>
      <w:r w:rsidRPr="007F3F8E">
        <w:rPr>
          <w:rFonts w:ascii="Times New Roman" w:hAnsi="Times New Roman"/>
        </w:rPr>
        <w:t>tyy erittäin vähän kaatopaikalle kuljetettavaa jätettä. Kiinteistöjä huolletaan ja korjataan oikea-aikaisesti, materia</w:t>
      </w:r>
      <w:r w:rsidRPr="007F3F8E">
        <w:rPr>
          <w:rFonts w:ascii="Times New Roman" w:hAnsi="Times New Roman"/>
        </w:rPr>
        <w:t>a</w:t>
      </w:r>
      <w:r w:rsidRPr="007F3F8E">
        <w:rPr>
          <w:rFonts w:ascii="Times New Roman" w:hAnsi="Times New Roman"/>
        </w:rPr>
        <w:t>lia säästäen.</w:t>
      </w:r>
    </w:p>
    <w:p w:rsidR="001623CA" w:rsidRPr="002222CB" w:rsidRDefault="001623CA" w:rsidP="001623CA">
      <w:pPr>
        <w:rPr>
          <w:rFonts w:ascii="Times New Roman" w:hAnsi="Times New Roman"/>
        </w:rPr>
      </w:pPr>
      <w:r w:rsidRPr="002222CB">
        <w:rPr>
          <w:rFonts w:ascii="Times New Roman" w:hAnsi="Times New Roman"/>
        </w:rPr>
        <w:br w:type="page"/>
      </w:r>
    </w:p>
    <w:p w:rsidR="00EC1C32" w:rsidRPr="00001AA0" w:rsidRDefault="00EC1C32" w:rsidP="001623CA">
      <w:pPr>
        <w:pStyle w:val="Luettelokappale"/>
        <w:numPr>
          <w:ilvl w:val="0"/>
          <w:numId w:val="3"/>
        </w:numPr>
        <w:spacing w:before="120"/>
        <w:rPr>
          <w:rFonts w:ascii="Times New Roman" w:hAnsi="Times New Roman"/>
          <w:sz w:val="28"/>
          <w:szCs w:val="28"/>
        </w:rPr>
      </w:pPr>
      <w:r w:rsidRPr="00001AA0">
        <w:rPr>
          <w:rFonts w:ascii="Times New Roman" w:hAnsi="Times New Roman"/>
          <w:sz w:val="28"/>
          <w:szCs w:val="28"/>
        </w:rPr>
        <w:lastRenderedPageBreak/>
        <w:t>Ehdotetut toimenpiteet</w:t>
      </w:r>
    </w:p>
    <w:p w:rsidR="001623CA" w:rsidRDefault="001623CA" w:rsidP="00EC1C32">
      <w:pPr>
        <w:spacing w:before="120"/>
        <w:rPr>
          <w:rFonts w:ascii="Times New Roman" w:hAnsi="Times New Roman"/>
        </w:rPr>
      </w:pPr>
    </w:p>
    <w:p w:rsidR="00E45EBC" w:rsidRPr="008847D9" w:rsidRDefault="005B570D" w:rsidP="00EC1C32">
      <w:pPr>
        <w:spacing w:before="120"/>
        <w:rPr>
          <w:rFonts w:ascii="Times New Roman" w:hAnsi="Times New Roman"/>
          <w:b/>
        </w:rPr>
      </w:pPr>
      <w:r>
        <w:rPr>
          <w:rFonts w:ascii="Times New Roman" w:hAnsi="Times New Roman"/>
          <w:b/>
        </w:rPr>
        <w:t xml:space="preserve">4.1 </w:t>
      </w:r>
      <w:r w:rsidR="00E45EBC" w:rsidRPr="008847D9">
        <w:rPr>
          <w:rFonts w:ascii="Times New Roman" w:hAnsi="Times New Roman"/>
          <w:b/>
        </w:rPr>
        <w:t>Uudisrakennusten materiaalitehokkuus</w:t>
      </w:r>
    </w:p>
    <w:p w:rsidR="00E45EBC" w:rsidRDefault="00E45EBC" w:rsidP="00EC1C32">
      <w:pPr>
        <w:spacing w:before="120"/>
        <w:rPr>
          <w:rFonts w:ascii="Times New Roman" w:hAnsi="Times New Roman"/>
        </w:rPr>
      </w:pPr>
      <w:r>
        <w:rPr>
          <w:rFonts w:ascii="Times New Roman" w:hAnsi="Times New Roman"/>
        </w:rPr>
        <w:t xml:space="preserve">Uudisrakennuksen suunnittelu ja toteutus vaikuttavat </w:t>
      </w:r>
      <w:r w:rsidR="00242B46">
        <w:rPr>
          <w:rFonts w:ascii="Times New Roman" w:hAnsi="Times New Roman"/>
        </w:rPr>
        <w:t xml:space="preserve">koko </w:t>
      </w:r>
      <w:r w:rsidR="006E4996">
        <w:rPr>
          <w:rFonts w:ascii="Times New Roman" w:hAnsi="Times New Roman"/>
        </w:rPr>
        <w:t xml:space="preserve">rakennuksen </w:t>
      </w:r>
      <w:r w:rsidR="00242B46">
        <w:rPr>
          <w:rFonts w:ascii="Times New Roman" w:hAnsi="Times New Roman"/>
        </w:rPr>
        <w:t>elinkaaren ajan</w:t>
      </w:r>
      <w:r>
        <w:rPr>
          <w:rFonts w:ascii="Times New Roman" w:hAnsi="Times New Roman"/>
        </w:rPr>
        <w:t xml:space="preserve"> syntyvän jätteen määrään. Jos uudisrakennukset tehtäisiin helposti muunneltaviksi, korjattaviksi, huollettaviksi ja ylläpidettäviksi, niiden käyttöikä pitenee ja turha purkaminen vähenee. Rakennusten käyttöikäsuunnittelu</w:t>
      </w:r>
      <w:r w:rsidR="00242B46">
        <w:rPr>
          <w:rFonts w:ascii="Times New Roman" w:hAnsi="Times New Roman"/>
        </w:rPr>
        <w:t>n</w:t>
      </w:r>
      <w:r>
        <w:rPr>
          <w:rFonts w:ascii="Times New Roman" w:hAnsi="Times New Roman"/>
        </w:rPr>
        <w:t xml:space="preserve"> ja </w:t>
      </w:r>
      <w:r w:rsidR="00242B46">
        <w:rPr>
          <w:rFonts w:ascii="Times New Roman" w:hAnsi="Times New Roman"/>
        </w:rPr>
        <w:t xml:space="preserve">nk. avoimen rakentamisen merkitys on tiedostettu materiaalitehokkuuden kannalta, mutta tietoa ja käytännön välineitä edelleen tarvitaan. </w:t>
      </w:r>
      <w:r>
        <w:rPr>
          <w:rFonts w:ascii="Times New Roman" w:hAnsi="Times New Roman"/>
        </w:rPr>
        <w:t xml:space="preserve"> Myös purettavuud</w:t>
      </w:r>
      <w:r w:rsidR="00242B46">
        <w:rPr>
          <w:rFonts w:ascii="Times New Roman" w:hAnsi="Times New Roman"/>
        </w:rPr>
        <w:t>en huomioiminen uudisrakentamisen yhteydessä on perusteltua ainakin sellaisten rakennusten yhteydessä, joiden käyttöikä</w:t>
      </w:r>
      <w:r w:rsidR="00C34DF8">
        <w:rPr>
          <w:rFonts w:ascii="Times New Roman" w:hAnsi="Times New Roman"/>
        </w:rPr>
        <w:t xml:space="preserve"> tiedetään lyhyeksi. </w:t>
      </w:r>
    </w:p>
    <w:p w:rsidR="00E45EBC" w:rsidRDefault="00C34DF8" w:rsidP="004776CF">
      <w:pPr>
        <w:spacing w:before="120" w:after="120"/>
        <w:rPr>
          <w:rFonts w:ascii="Times New Roman" w:hAnsi="Times New Roman"/>
        </w:rPr>
      </w:pPr>
      <w:r>
        <w:rPr>
          <w:rFonts w:ascii="Times New Roman" w:hAnsi="Times New Roman"/>
        </w:rPr>
        <w:t xml:space="preserve">Materiaalikiertojen sulkeminen niin, että mahdollisimman suuri osa rakennus- ja purkujätteestä kulkeutuu </w:t>
      </w:r>
      <w:r w:rsidR="004776CF">
        <w:rPr>
          <w:rFonts w:ascii="Times New Roman" w:hAnsi="Times New Roman"/>
        </w:rPr>
        <w:t>rake</w:t>
      </w:r>
      <w:r w:rsidR="004776CF">
        <w:rPr>
          <w:rFonts w:ascii="Times New Roman" w:hAnsi="Times New Roman"/>
        </w:rPr>
        <w:t>n</w:t>
      </w:r>
      <w:r w:rsidR="004776CF">
        <w:rPr>
          <w:rFonts w:ascii="Times New Roman" w:hAnsi="Times New Roman"/>
        </w:rPr>
        <w:t xml:space="preserve">nustuoteteollisuuden kautta </w:t>
      </w:r>
      <w:r>
        <w:rPr>
          <w:rFonts w:ascii="Times New Roman" w:hAnsi="Times New Roman"/>
        </w:rPr>
        <w:t>uudi</w:t>
      </w:r>
      <w:r w:rsidR="004776CF">
        <w:rPr>
          <w:rFonts w:ascii="Times New Roman" w:hAnsi="Times New Roman"/>
        </w:rPr>
        <w:t>stuotantoon, on materiaalitehokkuuden kannalta oleellinen</w:t>
      </w:r>
      <w:r>
        <w:rPr>
          <w:rFonts w:ascii="Times New Roman" w:hAnsi="Times New Roman"/>
        </w:rPr>
        <w:t xml:space="preserve"> tekijä</w:t>
      </w:r>
      <w:r w:rsidR="004776CF">
        <w:rPr>
          <w:rFonts w:ascii="Times New Roman" w:hAnsi="Times New Roman"/>
        </w:rPr>
        <w:t>. Rakentamisen jätevirtatarkastelu on tarkoituksenmukaista laajentaa koskemaan muitakin teollisuuden aloja (nk. teollinen symb</w:t>
      </w:r>
      <w:r w:rsidR="004776CF">
        <w:rPr>
          <w:rFonts w:ascii="Times New Roman" w:hAnsi="Times New Roman"/>
        </w:rPr>
        <w:t>i</w:t>
      </w:r>
      <w:r w:rsidR="004776CF">
        <w:rPr>
          <w:rFonts w:ascii="Times New Roman" w:hAnsi="Times New Roman"/>
        </w:rPr>
        <w:t>oosi), mikä edellyttää entistä kokonaisvaltaisempaa tarkastelua ja teollisuuden yhteistyötä.</w:t>
      </w:r>
    </w:p>
    <w:p w:rsidR="00001AA0" w:rsidRPr="002222CB" w:rsidRDefault="00001AA0" w:rsidP="004776CF">
      <w:pPr>
        <w:spacing w:before="120" w:after="120"/>
        <w:rPr>
          <w:rFonts w:ascii="Times New Roman" w:hAnsi="Times New Roman"/>
        </w:rPr>
      </w:pPr>
      <w:r>
        <w:rPr>
          <w:rFonts w:ascii="Times New Roman" w:hAnsi="Times New Roman"/>
        </w:rPr>
        <w:t>Tietomallinnuksen hyödyntäminen uudisrakentamisessa parantaa oleellisesti edellytyksiä rakennuksen koko eli</w:t>
      </w:r>
      <w:r>
        <w:rPr>
          <w:rFonts w:ascii="Times New Roman" w:hAnsi="Times New Roman"/>
        </w:rPr>
        <w:t>n</w:t>
      </w:r>
      <w:r>
        <w:rPr>
          <w:rFonts w:ascii="Times New Roman" w:hAnsi="Times New Roman"/>
        </w:rPr>
        <w:t xml:space="preserve">kaaren aikaiseen materiaalitaseen hallintaan. </w:t>
      </w:r>
    </w:p>
    <w:p w:rsidR="001623CA" w:rsidRPr="00E45EBC" w:rsidRDefault="001623CA" w:rsidP="001623CA">
      <w:pPr>
        <w:rPr>
          <w:rFonts w:ascii="Times New Roman" w:hAnsi="Times New Roman"/>
          <w:b/>
          <w:i/>
          <w:sz w:val="24"/>
          <w:szCs w:val="24"/>
        </w:rPr>
      </w:pPr>
      <w:r w:rsidRPr="00E45EBC">
        <w:rPr>
          <w:rFonts w:ascii="Times New Roman" w:hAnsi="Times New Roman"/>
          <w:b/>
          <w:i/>
          <w:sz w:val="24"/>
          <w:szCs w:val="24"/>
        </w:rPr>
        <w:t>Parannetaan uudisrakentamisen elinkaarijoustavuutta ja materiaalitehokkuutta</w:t>
      </w:r>
    </w:p>
    <w:p w:rsidR="001623CA" w:rsidRPr="00741F7B" w:rsidRDefault="001623CA" w:rsidP="001623CA">
      <w:pPr>
        <w:pStyle w:val="Luettelokappale"/>
        <w:numPr>
          <w:ilvl w:val="0"/>
          <w:numId w:val="6"/>
        </w:numPr>
        <w:rPr>
          <w:rFonts w:ascii="Times New Roman" w:hAnsi="Times New Roman"/>
          <w:b/>
          <w:i/>
          <w:sz w:val="24"/>
          <w:szCs w:val="24"/>
        </w:rPr>
      </w:pPr>
      <w:r w:rsidRPr="00E45EBC">
        <w:rPr>
          <w:rFonts w:ascii="Times New Roman" w:hAnsi="Times New Roman"/>
          <w:b/>
          <w:i/>
          <w:sz w:val="24"/>
          <w:szCs w:val="24"/>
        </w:rPr>
        <w:t>käyttöönottamalla välineet tilojen, rakenteiden ja järjestelmien muuntojoustavuuden, rake</w:t>
      </w:r>
      <w:r w:rsidRPr="00E45EBC">
        <w:rPr>
          <w:rFonts w:ascii="Times New Roman" w:hAnsi="Times New Roman"/>
          <w:b/>
          <w:i/>
          <w:sz w:val="24"/>
          <w:szCs w:val="24"/>
        </w:rPr>
        <w:t>n</w:t>
      </w:r>
      <w:r w:rsidRPr="00E45EBC">
        <w:rPr>
          <w:rFonts w:ascii="Times New Roman" w:hAnsi="Times New Roman"/>
          <w:b/>
          <w:i/>
          <w:sz w:val="24"/>
          <w:szCs w:val="24"/>
        </w:rPr>
        <w:t>nusten monikäyttöisyyden sekä purettavuuden edistämiseksi [YM, Rakli, Senaatti, Kuntaliitto, SAFA, RIL, Rakennustieto, tutkimuslaitokset</w:t>
      </w:r>
      <w:r w:rsidRPr="00741F7B">
        <w:rPr>
          <w:rFonts w:ascii="Times New Roman" w:hAnsi="Times New Roman"/>
          <w:b/>
          <w:i/>
          <w:sz w:val="24"/>
          <w:szCs w:val="24"/>
        </w:rPr>
        <w:t>]</w:t>
      </w:r>
      <w:r w:rsidR="00040B2D" w:rsidRPr="00741F7B">
        <w:rPr>
          <w:rStyle w:val="Alaviitteenviite"/>
          <w:rFonts w:ascii="Times New Roman" w:hAnsi="Times New Roman"/>
          <w:b/>
          <w:i/>
          <w:sz w:val="24"/>
          <w:szCs w:val="24"/>
        </w:rPr>
        <w:footnoteReference w:id="3"/>
      </w:r>
    </w:p>
    <w:p w:rsidR="001623CA" w:rsidRPr="00E45EBC" w:rsidRDefault="001623CA" w:rsidP="001623CA">
      <w:pPr>
        <w:pStyle w:val="Luettelokappale"/>
        <w:numPr>
          <w:ilvl w:val="0"/>
          <w:numId w:val="6"/>
        </w:numPr>
        <w:rPr>
          <w:rFonts w:ascii="Times New Roman" w:hAnsi="Times New Roman"/>
          <w:b/>
          <w:sz w:val="24"/>
          <w:szCs w:val="24"/>
        </w:rPr>
      </w:pPr>
      <w:r w:rsidRPr="00E45EBC">
        <w:rPr>
          <w:rFonts w:ascii="Times New Roman" w:hAnsi="Times New Roman"/>
          <w:b/>
          <w:i/>
          <w:sz w:val="24"/>
          <w:szCs w:val="24"/>
        </w:rPr>
        <w:t>korostamalla kierrätysmateriaalien</w:t>
      </w:r>
      <w:r w:rsidR="007B4C66">
        <w:rPr>
          <w:rFonts w:ascii="Times New Roman" w:hAnsi="Times New Roman"/>
          <w:b/>
          <w:i/>
          <w:sz w:val="24"/>
          <w:szCs w:val="24"/>
        </w:rPr>
        <w:t xml:space="preserve"> </w:t>
      </w:r>
      <w:r w:rsidRPr="00E45EBC">
        <w:rPr>
          <w:rFonts w:ascii="Times New Roman" w:hAnsi="Times New Roman"/>
          <w:b/>
          <w:i/>
          <w:sz w:val="24"/>
          <w:szCs w:val="24"/>
        </w:rPr>
        <w:t>merkitystä</w:t>
      </w:r>
      <w:r w:rsidR="007B4C66">
        <w:rPr>
          <w:rFonts w:ascii="Times New Roman" w:hAnsi="Times New Roman"/>
          <w:b/>
          <w:i/>
          <w:sz w:val="24"/>
          <w:szCs w:val="24"/>
        </w:rPr>
        <w:t xml:space="preserve"> </w:t>
      </w:r>
      <w:r w:rsidRPr="00E45EBC">
        <w:rPr>
          <w:rFonts w:ascii="Times New Roman" w:hAnsi="Times New Roman"/>
          <w:b/>
          <w:i/>
          <w:sz w:val="24"/>
          <w:szCs w:val="24"/>
        </w:rPr>
        <w:t>uudisrakentamisen elinkaariarvioinnissa ja edi</w:t>
      </w:r>
      <w:r w:rsidRPr="00E45EBC">
        <w:rPr>
          <w:rFonts w:ascii="Times New Roman" w:hAnsi="Times New Roman"/>
          <w:b/>
          <w:i/>
          <w:sz w:val="24"/>
          <w:szCs w:val="24"/>
        </w:rPr>
        <w:t>s</w:t>
      </w:r>
      <w:r w:rsidRPr="00E45EBC">
        <w:rPr>
          <w:rFonts w:ascii="Times New Roman" w:hAnsi="Times New Roman"/>
          <w:b/>
          <w:i/>
          <w:sz w:val="24"/>
          <w:szCs w:val="24"/>
        </w:rPr>
        <w:t>tämällä [FiGBC, YM, RTT]</w:t>
      </w:r>
    </w:p>
    <w:p w:rsidR="001623CA" w:rsidRPr="00E45EBC" w:rsidRDefault="001623CA" w:rsidP="001623CA">
      <w:pPr>
        <w:pStyle w:val="Luettelokappale"/>
        <w:numPr>
          <w:ilvl w:val="0"/>
          <w:numId w:val="6"/>
        </w:numPr>
        <w:rPr>
          <w:rFonts w:ascii="Times New Roman" w:hAnsi="Times New Roman"/>
          <w:b/>
          <w:i/>
          <w:sz w:val="24"/>
          <w:szCs w:val="24"/>
        </w:rPr>
      </w:pPr>
      <w:r w:rsidRPr="00E45EBC">
        <w:rPr>
          <w:rFonts w:ascii="Times New Roman" w:hAnsi="Times New Roman"/>
          <w:b/>
          <w:i/>
          <w:sz w:val="24"/>
          <w:szCs w:val="24"/>
        </w:rPr>
        <w:t>edistämällä tietomallien laadintaa ja toteutumamallin käyttöä rakennusten ylläpidossa ja huo</w:t>
      </w:r>
      <w:r w:rsidRPr="00E45EBC">
        <w:rPr>
          <w:rFonts w:ascii="Times New Roman" w:hAnsi="Times New Roman"/>
          <w:b/>
          <w:i/>
          <w:sz w:val="24"/>
          <w:szCs w:val="24"/>
        </w:rPr>
        <w:t>l</w:t>
      </w:r>
      <w:r w:rsidRPr="00E45EBC">
        <w:rPr>
          <w:rFonts w:ascii="Times New Roman" w:hAnsi="Times New Roman"/>
          <w:b/>
          <w:i/>
          <w:sz w:val="24"/>
          <w:szCs w:val="24"/>
        </w:rPr>
        <w:t>lossa [YM, Senaatti, Rakennustieto, tutkimuslaitokset]</w:t>
      </w:r>
    </w:p>
    <w:p w:rsidR="004776CF" w:rsidRDefault="004776CF" w:rsidP="001623CA">
      <w:pPr>
        <w:spacing w:before="120"/>
        <w:rPr>
          <w:rFonts w:ascii="Times New Roman" w:hAnsi="Times New Roman"/>
          <w:b/>
          <w:i/>
          <w:sz w:val="24"/>
          <w:szCs w:val="24"/>
        </w:rPr>
      </w:pPr>
    </w:p>
    <w:p w:rsidR="004776CF" w:rsidRPr="008847D9" w:rsidRDefault="005B570D" w:rsidP="004776CF">
      <w:pPr>
        <w:spacing w:before="120"/>
        <w:rPr>
          <w:rFonts w:ascii="Times New Roman" w:hAnsi="Times New Roman"/>
          <w:b/>
        </w:rPr>
      </w:pPr>
      <w:r>
        <w:rPr>
          <w:rFonts w:ascii="Times New Roman" w:hAnsi="Times New Roman"/>
          <w:b/>
        </w:rPr>
        <w:t xml:space="preserve">4.2 </w:t>
      </w:r>
      <w:r w:rsidR="008847D9" w:rsidRPr="008847D9">
        <w:rPr>
          <w:rFonts w:ascii="Times New Roman" w:hAnsi="Times New Roman"/>
          <w:b/>
        </w:rPr>
        <w:t>Kiinteistönpidon ja korjaamisen materiaalitehokkuus</w:t>
      </w:r>
    </w:p>
    <w:p w:rsidR="004776CF" w:rsidRDefault="008847D9" w:rsidP="004776CF">
      <w:pPr>
        <w:spacing w:before="120"/>
        <w:rPr>
          <w:rFonts w:ascii="Times New Roman" w:hAnsi="Times New Roman"/>
        </w:rPr>
      </w:pPr>
      <w:r>
        <w:rPr>
          <w:rFonts w:ascii="Times New Roman" w:hAnsi="Times New Roman"/>
        </w:rPr>
        <w:t>Valtaosa, lähes 60 % rakennus- ja purkujätteistä syntyy korjausrakentamises</w:t>
      </w:r>
      <w:r w:rsidR="00001AA0">
        <w:rPr>
          <w:rFonts w:ascii="Times New Roman" w:hAnsi="Times New Roman"/>
        </w:rPr>
        <w:t>s</w:t>
      </w:r>
      <w:r>
        <w:rPr>
          <w:rFonts w:ascii="Times New Roman" w:hAnsi="Times New Roman"/>
        </w:rPr>
        <w:t xml:space="preserve">a. </w:t>
      </w:r>
      <w:r w:rsidR="00327EAE">
        <w:rPr>
          <w:rFonts w:ascii="Times New Roman" w:hAnsi="Times New Roman"/>
        </w:rPr>
        <w:t>Merkittävä</w:t>
      </w:r>
      <w:r>
        <w:rPr>
          <w:rFonts w:ascii="Times New Roman" w:hAnsi="Times New Roman"/>
        </w:rPr>
        <w:t xml:space="preserve"> osa </w:t>
      </w:r>
      <w:r w:rsidR="00327EAE">
        <w:rPr>
          <w:rFonts w:ascii="Times New Roman" w:hAnsi="Times New Roman"/>
        </w:rPr>
        <w:t xml:space="preserve">kaatopaikalle </w:t>
      </w:r>
      <w:r w:rsidR="00001AA0">
        <w:rPr>
          <w:rFonts w:ascii="Times New Roman" w:hAnsi="Times New Roman"/>
        </w:rPr>
        <w:t>päät</w:t>
      </w:r>
      <w:r w:rsidR="00001AA0">
        <w:rPr>
          <w:rFonts w:ascii="Times New Roman" w:hAnsi="Times New Roman"/>
        </w:rPr>
        <w:t>y</w:t>
      </w:r>
      <w:r w:rsidR="00001AA0">
        <w:rPr>
          <w:rFonts w:ascii="Times New Roman" w:hAnsi="Times New Roman"/>
        </w:rPr>
        <w:t>västä</w:t>
      </w:r>
      <w:r w:rsidR="00327EAE">
        <w:rPr>
          <w:rFonts w:ascii="Times New Roman" w:hAnsi="Times New Roman"/>
        </w:rPr>
        <w:t xml:space="preserve"> jätteestä voitaisiin ehkäistä lisäämällä </w:t>
      </w:r>
      <w:r w:rsidR="00001AA0">
        <w:rPr>
          <w:rFonts w:ascii="Times New Roman" w:hAnsi="Times New Roman"/>
        </w:rPr>
        <w:t>käytännönläheistä</w:t>
      </w:r>
      <w:r w:rsidR="00327EAE">
        <w:rPr>
          <w:rFonts w:ascii="Times New Roman" w:hAnsi="Times New Roman"/>
        </w:rPr>
        <w:t xml:space="preserve"> tietoa jätteen synnyn ehkäisystä, materiaalien hy</w:t>
      </w:r>
      <w:r w:rsidR="00327EAE">
        <w:rPr>
          <w:rFonts w:ascii="Times New Roman" w:hAnsi="Times New Roman"/>
        </w:rPr>
        <w:t>ö</w:t>
      </w:r>
      <w:r w:rsidR="00327EAE">
        <w:rPr>
          <w:rFonts w:ascii="Times New Roman" w:hAnsi="Times New Roman"/>
        </w:rPr>
        <w:t>dyntämisestä, lajittelusta ja kierrätettävyydestä sekä kierrätysmateriaalien vastaanottajista. Toisaalta tarvitaan t</w:t>
      </w:r>
      <w:r w:rsidR="00327EAE">
        <w:rPr>
          <w:rFonts w:ascii="Times New Roman" w:hAnsi="Times New Roman"/>
        </w:rPr>
        <w:t>a</w:t>
      </w:r>
      <w:r w:rsidR="00327EAE">
        <w:rPr>
          <w:rFonts w:ascii="Times New Roman" w:hAnsi="Times New Roman"/>
        </w:rPr>
        <w:t>loudellista motivointia ja asennekasvatusta.</w:t>
      </w:r>
      <w:r w:rsidR="00001AA0">
        <w:rPr>
          <w:rFonts w:ascii="Times New Roman" w:hAnsi="Times New Roman"/>
        </w:rPr>
        <w:t xml:space="preserve"> Monikanavaiselle informaatio-ohjaukselle on tarvetta.</w:t>
      </w:r>
    </w:p>
    <w:p w:rsidR="00001AA0" w:rsidRDefault="00001AA0" w:rsidP="004776CF">
      <w:pPr>
        <w:spacing w:before="120"/>
        <w:rPr>
          <w:rFonts w:ascii="Times New Roman" w:hAnsi="Times New Roman"/>
          <w:b/>
          <w:i/>
          <w:sz w:val="24"/>
          <w:szCs w:val="24"/>
        </w:rPr>
      </w:pPr>
      <w:r>
        <w:rPr>
          <w:rFonts w:ascii="Times New Roman" w:hAnsi="Times New Roman"/>
        </w:rPr>
        <w:t>Julkisten korjaushankkeiden tulisi toimia esikuvina materiaalitehokkuuden edistämisessä.</w:t>
      </w:r>
      <w:r w:rsidR="00BE036B">
        <w:rPr>
          <w:rFonts w:ascii="Times New Roman" w:hAnsi="Times New Roman"/>
        </w:rPr>
        <w:t xml:space="preserve"> Esikuvarooli kattaa paitsi jätteen synnyn ehkäisyn säästävien korjausmenetelmien kautta, myös oikeaoppisen lajittelun ja kierrätyksen edi</w:t>
      </w:r>
      <w:r w:rsidR="00BE036B">
        <w:rPr>
          <w:rFonts w:ascii="Times New Roman" w:hAnsi="Times New Roman"/>
        </w:rPr>
        <w:t>s</w:t>
      </w:r>
      <w:r w:rsidR="00BE036B">
        <w:rPr>
          <w:rFonts w:ascii="Times New Roman" w:hAnsi="Times New Roman"/>
        </w:rPr>
        <w:t>tämisen korjausurakoiden hankintojen yhteydessä.</w:t>
      </w:r>
    </w:p>
    <w:p w:rsidR="001623CA" w:rsidRPr="002222CB" w:rsidRDefault="001623CA" w:rsidP="001623CA">
      <w:pPr>
        <w:spacing w:before="120"/>
        <w:rPr>
          <w:rFonts w:ascii="Times New Roman" w:hAnsi="Times New Roman"/>
          <w:b/>
          <w:i/>
          <w:sz w:val="24"/>
          <w:szCs w:val="24"/>
        </w:rPr>
      </w:pPr>
      <w:r w:rsidRPr="002222CB">
        <w:rPr>
          <w:rFonts w:ascii="Times New Roman" w:hAnsi="Times New Roman"/>
          <w:b/>
          <w:i/>
          <w:sz w:val="24"/>
          <w:szCs w:val="24"/>
        </w:rPr>
        <w:t>Edistetään suunnitelmallista kiinteistönpitoa, säästävää korjaamista ja rakennusjätteen kierrätystä korjaustyömaalla</w:t>
      </w:r>
    </w:p>
    <w:p w:rsidR="001623CA" w:rsidRPr="002222CB" w:rsidRDefault="001623CA" w:rsidP="001623CA">
      <w:pPr>
        <w:pStyle w:val="Luettelokappale"/>
        <w:numPr>
          <w:ilvl w:val="0"/>
          <w:numId w:val="7"/>
        </w:numPr>
        <w:spacing w:before="120"/>
        <w:rPr>
          <w:rFonts w:ascii="Times New Roman" w:hAnsi="Times New Roman"/>
          <w:b/>
          <w:i/>
          <w:sz w:val="24"/>
          <w:szCs w:val="24"/>
        </w:rPr>
      </w:pPr>
      <w:r w:rsidRPr="002222CB">
        <w:rPr>
          <w:rFonts w:ascii="Times New Roman" w:hAnsi="Times New Roman"/>
          <w:b/>
          <w:i/>
          <w:sz w:val="24"/>
          <w:szCs w:val="24"/>
        </w:rPr>
        <w:t>luomalla sähköinen tietokanta eri-ikäisten rakennusten materiaalien ominaisuuksista, haitall</w:t>
      </w:r>
      <w:r w:rsidRPr="002222CB">
        <w:rPr>
          <w:rFonts w:ascii="Times New Roman" w:hAnsi="Times New Roman"/>
          <w:b/>
          <w:i/>
          <w:sz w:val="24"/>
          <w:szCs w:val="24"/>
        </w:rPr>
        <w:t>i</w:t>
      </w:r>
      <w:r w:rsidRPr="002222CB">
        <w:rPr>
          <w:rFonts w:ascii="Times New Roman" w:hAnsi="Times New Roman"/>
          <w:b/>
          <w:i/>
          <w:sz w:val="24"/>
          <w:szCs w:val="24"/>
        </w:rPr>
        <w:t>suudesta ja kierrätettävyydestä [YM, Rakennustietosäätiö, Museovirasto, tutkimuslaitokset, M</w:t>
      </w:r>
      <w:r w:rsidRPr="002222CB">
        <w:rPr>
          <w:rFonts w:ascii="Times New Roman" w:hAnsi="Times New Roman"/>
          <w:b/>
          <w:i/>
          <w:sz w:val="24"/>
          <w:szCs w:val="24"/>
        </w:rPr>
        <w:t>o</w:t>
      </w:r>
      <w:r w:rsidRPr="002222CB">
        <w:rPr>
          <w:rFonts w:ascii="Times New Roman" w:hAnsi="Times New Roman"/>
          <w:b/>
          <w:i/>
          <w:sz w:val="24"/>
          <w:szCs w:val="24"/>
        </w:rPr>
        <w:t>tiva, Rakli, Kiinteistöliitto, Omakotiliitto]</w:t>
      </w:r>
    </w:p>
    <w:p w:rsidR="001623CA" w:rsidRPr="002222CB" w:rsidRDefault="001623CA" w:rsidP="001623CA">
      <w:pPr>
        <w:pStyle w:val="Luettelokappale"/>
        <w:numPr>
          <w:ilvl w:val="0"/>
          <w:numId w:val="7"/>
        </w:numPr>
        <w:spacing w:before="120"/>
        <w:rPr>
          <w:rFonts w:ascii="Times New Roman" w:hAnsi="Times New Roman"/>
          <w:b/>
          <w:i/>
          <w:sz w:val="24"/>
          <w:szCs w:val="24"/>
        </w:rPr>
      </w:pPr>
      <w:r w:rsidRPr="002222CB">
        <w:rPr>
          <w:rFonts w:ascii="Times New Roman" w:hAnsi="Times New Roman"/>
          <w:b/>
          <w:i/>
          <w:sz w:val="24"/>
          <w:szCs w:val="24"/>
        </w:rPr>
        <w:t xml:space="preserve">organisoimalla rakentamisen materiaalitehokkuutta tukeva kansallinen neuvonta [Motiva, TEM, YM] </w:t>
      </w:r>
    </w:p>
    <w:p w:rsidR="001623CA" w:rsidRDefault="001623CA" w:rsidP="001623CA">
      <w:pPr>
        <w:pStyle w:val="Luettelokappale"/>
        <w:numPr>
          <w:ilvl w:val="0"/>
          <w:numId w:val="7"/>
        </w:numPr>
        <w:spacing w:before="120"/>
        <w:rPr>
          <w:rFonts w:ascii="Times New Roman" w:hAnsi="Times New Roman"/>
          <w:b/>
          <w:i/>
          <w:sz w:val="24"/>
          <w:szCs w:val="24"/>
        </w:rPr>
      </w:pPr>
      <w:r w:rsidRPr="00FC7783">
        <w:rPr>
          <w:rFonts w:ascii="Times New Roman" w:hAnsi="Times New Roman"/>
          <w:b/>
          <w:i/>
          <w:sz w:val="24"/>
          <w:szCs w:val="24"/>
        </w:rPr>
        <w:t>pilotoimalla säästäviä ja materiaalitehokkaita menetelmiä julkisissa korjaushankkeissa [YM, Senaatti, Kuntaliitto</w:t>
      </w:r>
      <w:r w:rsidRPr="002222CB">
        <w:rPr>
          <w:rFonts w:ascii="Times New Roman" w:hAnsi="Times New Roman"/>
          <w:b/>
          <w:i/>
          <w:sz w:val="24"/>
          <w:szCs w:val="24"/>
        </w:rPr>
        <w:t>]</w:t>
      </w:r>
    </w:p>
    <w:p w:rsidR="00BE036B" w:rsidRDefault="00BE036B" w:rsidP="00BE036B">
      <w:pPr>
        <w:pStyle w:val="Luettelokappale"/>
        <w:spacing w:before="120"/>
        <w:rPr>
          <w:rFonts w:ascii="Times New Roman" w:hAnsi="Times New Roman"/>
          <w:b/>
          <w:i/>
          <w:sz w:val="24"/>
          <w:szCs w:val="24"/>
        </w:rPr>
      </w:pPr>
    </w:p>
    <w:p w:rsidR="00BE036B" w:rsidRPr="008847D9" w:rsidRDefault="005B570D" w:rsidP="00BE036B">
      <w:pPr>
        <w:spacing w:before="120"/>
        <w:rPr>
          <w:rFonts w:ascii="Times New Roman" w:hAnsi="Times New Roman"/>
          <w:b/>
        </w:rPr>
      </w:pPr>
      <w:r>
        <w:rPr>
          <w:rFonts w:ascii="Times New Roman" w:hAnsi="Times New Roman"/>
          <w:b/>
        </w:rPr>
        <w:t xml:space="preserve">4.3 </w:t>
      </w:r>
      <w:r w:rsidR="00BE036B">
        <w:rPr>
          <w:rFonts w:ascii="Times New Roman" w:hAnsi="Times New Roman"/>
          <w:b/>
        </w:rPr>
        <w:t>Materiaalitehokkuusosaamisen lisääminen</w:t>
      </w:r>
    </w:p>
    <w:p w:rsidR="00BE036B" w:rsidRDefault="00BE036B" w:rsidP="00BE036B">
      <w:pPr>
        <w:spacing w:before="120"/>
        <w:rPr>
          <w:rFonts w:ascii="Times New Roman" w:hAnsi="Times New Roman"/>
        </w:rPr>
      </w:pPr>
      <w:r>
        <w:rPr>
          <w:rFonts w:ascii="Times New Roman" w:hAnsi="Times New Roman"/>
        </w:rPr>
        <w:t>Ammattimaisessa rakentamisessa materiaalitehokkaat toimintatavat juurtuvat työnteon rutiineiksi ammatillisen koulutuksen tai täydennyskoulutuksen kautta. Työnantajilla on keskeinen rooli työntekijöidensä osaamisen ylläp</w:t>
      </w:r>
      <w:r>
        <w:rPr>
          <w:rFonts w:ascii="Times New Roman" w:hAnsi="Times New Roman"/>
        </w:rPr>
        <w:t>i</w:t>
      </w:r>
      <w:r>
        <w:rPr>
          <w:rFonts w:ascii="Times New Roman" w:hAnsi="Times New Roman"/>
        </w:rPr>
        <w:lastRenderedPageBreak/>
        <w:t>dossa ja kehittämisessä sekä toimintatapojen edistämisessä käytännön työssä. Oma roolinsa tässä on hyvien käytä</w:t>
      </w:r>
      <w:r>
        <w:rPr>
          <w:rFonts w:ascii="Times New Roman" w:hAnsi="Times New Roman"/>
        </w:rPr>
        <w:t>n</w:t>
      </w:r>
      <w:r>
        <w:rPr>
          <w:rFonts w:ascii="Times New Roman" w:hAnsi="Times New Roman"/>
        </w:rPr>
        <w:t>töjen ja selkeiden ohjeiden antamisessa.</w:t>
      </w:r>
    </w:p>
    <w:p w:rsidR="00BE036B" w:rsidRPr="00BE036B" w:rsidRDefault="00AE32A1" w:rsidP="00BE036B">
      <w:pPr>
        <w:spacing w:before="120"/>
        <w:rPr>
          <w:rFonts w:ascii="Times New Roman" w:hAnsi="Times New Roman"/>
        </w:rPr>
      </w:pPr>
      <w:r>
        <w:rPr>
          <w:rFonts w:ascii="Times New Roman" w:hAnsi="Times New Roman"/>
        </w:rPr>
        <w:t>Keskeisessä roolissa rakennush</w:t>
      </w:r>
      <w:r w:rsidR="00BE036B">
        <w:rPr>
          <w:rFonts w:ascii="Times New Roman" w:hAnsi="Times New Roman"/>
        </w:rPr>
        <w:t xml:space="preserve">ankkeeseen ryhtyvän ja suunnittelijoiden </w:t>
      </w:r>
      <w:r>
        <w:rPr>
          <w:rFonts w:ascii="Times New Roman" w:hAnsi="Times New Roman"/>
        </w:rPr>
        <w:t>asenteisiin ja toimintatapoihin vaikuttam</w:t>
      </w:r>
      <w:r>
        <w:rPr>
          <w:rFonts w:ascii="Times New Roman" w:hAnsi="Times New Roman"/>
        </w:rPr>
        <w:t>i</w:t>
      </w:r>
      <w:r>
        <w:rPr>
          <w:rFonts w:ascii="Times New Roman" w:hAnsi="Times New Roman"/>
        </w:rPr>
        <w:t>sessa ovat rakennusvalvontaviranomaiset, joiden materiaalitehokkuusosaamisessa on parannettavaa. Myös teht</w:t>
      </w:r>
      <w:r>
        <w:rPr>
          <w:rFonts w:ascii="Times New Roman" w:hAnsi="Times New Roman"/>
        </w:rPr>
        <w:t>ä</w:t>
      </w:r>
      <w:r>
        <w:rPr>
          <w:rFonts w:ascii="Times New Roman" w:hAnsi="Times New Roman"/>
        </w:rPr>
        <w:t>vänjakoa kunnan rakennusvalvonta- ja ympäristöviranomaisten välillä on syytä selkeyttää.</w:t>
      </w:r>
    </w:p>
    <w:p w:rsidR="001623CA" w:rsidRPr="002222CB" w:rsidRDefault="001623CA" w:rsidP="001623CA">
      <w:pPr>
        <w:spacing w:before="120"/>
        <w:rPr>
          <w:rFonts w:ascii="Times New Roman" w:hAnsi="Times New Roman"/>
          <w:b/>
          <w:i/>
          <w:sz w:val="24"/>
          <w:szCs w:val="24"/>
        </w:rPr>
      </w:pPr>
      <w:r w:rsidRPr="002222CB">
        <w:rPr>
          <w:rFonts w:ascii="Times New Roman" w:hAnsi="Times New Roman"/>
          <w:b/>
          <w:i/>
          <w:sz w:val="24"/>
          <w:szCs w:val="24"/>
        </w:rPr>
        <w:t>Parannetaan kiinteistö- ja rakennusalan materiaalitehokkuusosaamista</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sisällyttämällä materiaalitehokkaat toimintatavat suunnittelijoiden ja rakennustyöntekijöiden koulutukseen ja jatkokoulutukseen [OPH, OKM, Sykli, RATEKO, alan oppilaitokset]</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luomalla työmaita koskevat kriteerit ja ohjeet resurssien tehokkaan käytön, säästävän purkam</w:t>
      </w:r>
      <w:r w:rsidRPr="00D31305">
        <w:rPr>
          <w:rFonts w:ascii="Times New Roman" w:hAnsi="Times New Roman"/>
          <w:b/>
          <w:i/>
          <w:sz w:val="24"/>
          <w:szCs w:val="24"/>
        </w:rPr>
        <w:t>i</w:t>
      </w:r>
      <w:r w:rsidRPr="00D31305">
        <w:rPr>
          <w:rFonts w:ascii="Times New Roman" w:hAnsi="Times New Roman"/>
          <w:b/>
          <w:i/>
          <w:sz w:val="24"/>
          <w:szCs w:val="24"/>
        </w:rPr>
        <w:t>sen ja oikeaoppisen jätteen lajittelun edistämiseksi sekä edistämällä niiden käyttöä [RT, R</w:t>
      </w:r>
      <w:r w:rsidRPr="00D31305">
        <w:rPr>
          <w:rFonts w:ascii="Times New Roman" w:hAnsi="Times New Roman"/>
          <w:b/>
          <w:i/>
          <w:sz w:val="24"/>
          <w:szCs w:val="24"/>
        </w:rPr>
        <w:t>A</w:t>
      </w:r>
      <w:r w:rsidRPr="00D31305">
        <w:rPr>
          <w:rFonts w:ascii="Times New Roman" w:hAnsi="Times New Roman"/>
          <w:b/>
          <w:i/>
          <w:sz w:val="24"/>
          <w:szCs w:val="24"/>
        </w:rPr>
        <w:t xml:space="preserve">TEKO, </w:t>
      </w:r>
      <w:r w:rsidRPr="00703150">
        <w:rPr>
          <w:rFonts w:ascii="Times New Roman" w:hAnsi="Times New Roman"/>
          <w:b/>
          <w:i/>
          <w:sz w:val="24"/>
          <w:szCs w:val="24"/>
        </w:rPr>
        <w:t>TTY</w:t>
      </w:r>
      <w:r w:rsidR="00DD3A33" w:rsidRPr="00703150">
        <w:rPr>
          <w:rFonts w:ascii="Times New Roman" w:hAnsi="Times New Roman"/>
          <w:b/>
          <w:i/>
          <w:sz w:val="24"/>
          <w:szCs w:val="24"/>
        </w:rPr>
        <w:t>, purkualan yritykset</w:t>
      </w:r>
      <w:r w:rsidRPr="00D31305">
        <w:rPr>
          <w:rFonts w:ascii="Times New Roman" w:hAnsi="Times New Roman"/>
          <w:b/>
          <w:i/>
          <w:sz w:val="24"/>
          <w:szCs w:val="24"/>
        </w:rPr>
        <w:t>]</w:t>
      </w:r>
    </w:p>
    <w:p w:rsidR="001623CA" w:rsidRPr="00D31305" w:rsidRDefault="001623CA" w:rsidP="001623CA">
      <w:pPr>
        <w:pStyle w:val="Luettelokappale"/>
        <w:numPr>
          <w:ilvl w:val="0"/>
          <w:numId w:val="9"/>
        </w:numPr>
        <w:spacing w:before="120"/>
        <w:rPr>
          <w:rFonts w:ascii="Times New Roman" w:hAnsi="Times New Roman"/>
          <w:b/>
          <w:i/>
          <w:sz w:val="24"/>
          <w:szCs w:val="24"/>
        </w:rPr>
      </w:pPr>
      <w:r w:rsidRPr="00D31305">
        <w:rPr>
          <w:rFonts w:ascii="Times New Roman" w:hAnsi="Times New Roman"/>
          <w:b/>
          <w:i/>
          <w:sz w:val="24"/>
          <w:szCs w:val="24"/>
        </w:rPr>
        <w:t>parantamalla kunnallisten viranomaisten (rakennusvalvonta, ympäristöviranomaiset, hanki</w:t>
      </w:r>
      <w:r w:rsidRPr="00D31305">
        <w:rPr>
          <w:rFonts w:ascii="Times New Roman" w:hAnsi="Times New Roman"/>
          <w:b/>
          <w:i/>
          <w:sz w:val="24"/>
          <w:szCs w:val="24"/>
        </w:rPr>
        <w:t>n</w:t>
      </w:r>
      <w:r w:rsidRPr="00D31305">
        <w:rPr>
          <w:rFonts w:ascii="Times New Roman" w:hAnsi="Times New Roman"/>
          <w:b/>
          <w:i/>
          <w:sz w:val="24"/>
          <w:szCs w:val="24"/>
        </w:rPr>
        <w:t>tatoimi) materiaalitehokkuusosaamista ja yhteistyötä [RTY, Kuntaliitto, YM]</w:t>
      </w:r>
    </w:p>
    <w:p w:rsidR="001623CA" w:rsidRDefault="001623CA" w:rsidP="001623CA">
      <w:pPr>
        <w:rPr>
          <w:rFonts w:ascii="Times New Roman" w:hAnsi="Times New Roman"/>
          <w:sz w:val="24"/>
          <w:szCs w:val="24"/>
        </w:rPr>
      </w:pPr>
    </w:p>
    <w:p w:rsidR="00AE7C48" w:rsidRDefault="00AE7C48" w:rsidP="001623CA">
      <w:pPr>
        <w:rPr>
          <w:rFonts w:ascii="Times New Roman" w:hAnsi="Times New Roman"/>
          <w:b/>
          <w:szCs w:val="22"/>
        </w:rPr>
      </w:pPr>
    </w:p>
    <w:p w:rsidR="009B2757" w:rsidRPr="003544F1" w:rsidRDefault="005B570D" w:rsidP="001623CA">
      <w:pPr>
        <w:rPr>
          <w:rFonts w:ascii="Times New Roman" w:hAnsi="Times New Roman"/>
          <w:b/>
          <w:szCs w:val="22"/>
        </w:rPr>
      </w:pPr>
      <w:r>
        <w:rPr>
          <w:rFonts w:ascii="Times New Roman" w:hAnsi="Times New Roman"/>
          <w:b/>
          <w:szCs w:val="22"/>
        </w:rPr>
        <w:t>4.</w:t>
      </w:r>
      <w:r w:rsidR="003D5103">
        <w:rPr>
          <w:rFonts w:ascii="Times New Roman" w:hAnsi="Times New Roman"/>
          <w:b/>
          <w:szCs w:val="22"/>
        </w:rPr>
        <w:t>4</w:t>
      </w:r>
      <w:r>
        <w:rPr>
          <w:rFonts w:ascii="Times New Roman" w:hAnsi="Times New Roman"/>
          <w:b/>
          <w:szCs w:val="22"/>
        </w:rPr>
        <w:t xml:space="preserve"> </w:t>
      </w:r>
      <w:r w:rsidR="009B2757" w:rsidRPr="003544F1">
        <w:rPr>
          <w:rFonts w:ascii="Times New Roman" w:hAnsi="Times New Roman"/>
          <w:b/>
          <w:szCs w:val="22"/>
        </w:rPr>
        <w:t>Jätehuollon ohjauksen</w:t>
      </w:r>
      <w:r w:rsidR="00500219">
        <w:rPr>
          <w:rFonts w:ascii="Times New Roman" w:hAnsi="Times New Roman"/>
          <w:b/>
          <w:szCs w:val="22"/>
        </w:rPr>
        <w:t xml:space="preserve">, tilastoinnin </w:t>
      </w:r>
      <w:r w:rsidR="009B2757" w:rsidRPr="003544F1">
        <w:rPr>
          <w:rFonts w:ascii="Times New Roman" w:hAnsi="Times New Roman"/>
          <w:b/>
          <w:szCs w:val="22"/>
        </w:rPr>
        <w:t>ja raportoinnin parantaminen</w:t>
      </w:r>
    </w:p>
    <w:p w:rsidR="009B2757" w:rsidRDefault="009B2757" w:rsidP="001623CA">
      <w:pPr>
        <w:rPr>
          <w:rFonts w:ascii="Times New Roman" w:hAnsi="Times New Roman"/>
          <w:sz w:val="24"/>
          <w:szCs w:val="24"/>
        </w:rPr>
      </w:pPr>
    </w:p>
    <w:p w:rsidR="009B2757" w:rsidRPr="009B2757" w:rsidRDefault="009B2757" w:rsidP="009B2757">
      <w:pPr>
        <w:spacing w:after="120"/>
        <w:rPr>
          <w:rFonts w:ascii="Times New Roman" w:hAnsi="Times New Roman"/>
          <w:szCs w:val="22"/>
        </w:rPr>
      </w:pPr>
      <w:r w:rsidRPr="009B2757">
        <w:rPr>
          <w:rFonts w:ascii="Times New Roman" w:hAnsi="Times New Roman"/>
          <w:szCs w:val="22"/>
        </w:rPr>
        <w:t xml:space="preserve">Tilastointia jätemääristä tarvitaan eri tarpeita varten (viranomaiset, yrittäjät jotka kehittelevät </w:t>
      </w:r>
      <w:r w:rsidR="00527F7B">
        <w:rPr>
          <w:rFonts w:ascii="Times New Roman" w:hAnsi="Times New Roman"/>
          <w:szCs w:val="22"/>
        </w:rPr>
        <w:t>k</w:t>
      </w:r>
      <w:r w:rsidRPr="009B2757">
        <w:rPr>
          <w:rFonts w:ascii="Times New Roman" w:hAnsi="Times New Roman"/>
          <w:szCs w:val="22"/>
        </w:rPr>
        <w:t>ierrätysmateriaalei</w:t>
      </w:r>
      <w:r w:rsidRPr="009B2757">
        <w:rPr>
          <w:rFonts w:ascii="Times New Roman" w:hAnsi="Times New Roman"/>
          <w:szCs w:val="22"/>
        </w:rPr>
        <w:t>s</w:t>
      </w:r>
      <w:r w:rsidRPr="009B2757">
        <w:rPr>
          <w:rFonts w:ascii="Times New Roman" w:hAnsi="Times New Roman"/>
          <w:szCs w:val="22"/>
        </w:rPr>
        <w:t>ta tuotteita), mutta ohjauksen kannalta suunnitteluvaihe on keskeinen.</w:t>
      </w:r>
    </w:p>
    <w:p w:rsidR="00761035" w:rsidRDefault="009B2757" w:rsidP="00761035">
      <w:pPr>
        <w:rPr>
          <w:rFonts w:ascii="Times New Roman" w:hAnsi="Times New Roman"/>
          <w:szCs w:val="22"/>
        </w:rPr>
      </w:pPr>
      <w:r w:rsidRPr="0025258D">
        <w:rPr>
          <w:rFonts w:ascii="Times New Roman" w:hAnsi="Times New Roman"/>
          <w:szCs w:val="22"/>
        </w:rPr>
        <w:t>Eräänä keinona ohjata jätehuoltoa jo suunnitteluvaiheessa on verkkopohjainen malli työmenetelmi</w:t>
      </w:r>
      <w:r w:rsidR="00040B2D" w:rsidRPr="0025258D">
        <w:rPr>
          <w:rFonts w:ascii="Times New Roman" w:hAnsi="Times New Roman"/>
          <w:szCs w:val="22"/>
        </w:rPr>
        <w:t>en suunnitteluun.</w:t>
      </w:r>
      <w:r w:rsidRPr="0025258D">
        <w:rPr>
          <w:rFonts w:ascii="Times New Roman" w:hAnsi="Times New Roman"/>
          <w:szCs w:val="22"/>
        </w:rPr>
        <w:t xml:space="preserve"> Tällöin tiedetään jo etukäteen, millaisia rakennusjätteitä syntyy ja millainen lajittelutarve niillä on sekä mitä ku</w:t>
      </w:r>
      <w:r w:rsidRPr="0025258D">
        <w:rPr>
          <w:rFonts w:ascii="Times New Roman" w:hAnsi="Times New Roman"/>
          <w:szCs w:val="22"/>
        </w:rPr>
        <w:t>s</w:t>
      </w:r>
      <w:r w:rsidRPr="0025258D">
        <w:rPr>
          <w:rFonts w:ascii="Times New Roman" w:hAnsi="Times New Roman"/>
          <w:szCs w:val="22"/>
        </w:rPr>
        <w:t>tannuksia on odotettavissa. Malli o</w:t>
      </w:r>
      <w:r w:rsidR="00040B2D" w:rsidRPr="0025258D">
        <w:rPr>
          <w:rFonts w:ascii="Times New Roman" w:hAnsi="Times New Roman"/>
          <w:szCs w:val="22"/>
        </w:rPr>
        <w:t>n</w:t>
      </w:r>
      <w:r w:rsidRPr="0025258D">
        <w:rPr>
          <w:rFonts w:ascii="Times New Roman" w:hAnsi="Times New Roman"/>
          <w:szCs w:val="22"/>
        </w:rPr>
        <w:t xml:space="preserve"> avoin ja ilmainen ainakin yksityiselle </w:t>
      </w:r>
      <w:commentRangeStart w:id="8"/>
      <w:r w:rsidRPr="0025258D">
        <w:rPr>
          <w:rFonts w:ascii="Times New Roman" w:hAnsi="Times New Roman"/>
          <w:szCs w:val="22"/>
        </w:rPr>
        <w:t>henkilölle</w:t>
      </w:r>
      <w:commentRangeEnd w:id="8"/>
      <w:r w:rsidR="00792F0C">
        <w:rPr>
          <w:rStyle w:val="Kommentinviite"/>
        </w:rPr>
        <w:commentReference w:id="8"/>
      </w:r>
      <w:r w:rsidRPr="0025258D">
        <w:rPr>
          <w:rFonts w:ascii="Times New Roman" w:hAnsi="Times New Roman"/>
          <w:szCs w:val="22"/>
        </w:rPr>
        <w:t xml:space="preserve">. Mallin käyttöä ohjeistetaan havainnollisin esimerkein, jotta käyttäjälle on selvää, mitä kussakin kohdassa vaaditaan. Esimerkkejä annetaan talotyypeittäin eri ikäkausien rakennuksille </w:t>
      </w:r>
      <w:r>
        <w:rPr>
          <w:rFonts w:ascii="Times New Roman" w:hAnsi="Times New Roman"/>
          <w:szCs w:val="22"/>
        </w:rPr>
        <w:t xml:space="preserve">sekä </w:t>
      </w:r>
      <w:r w:rsidRPr="009B2757">
        <w:rPr>
          <w:rFonts w:ascii="Times New Roman" w:hAnsi="Times New Roman"/>
          <w:szCs w:val="22"/>
        </w:rPr>
        <w:t xml:space="preserve">tunnuslukuja/oletusarvoja. </w:t>
      </w:r>
      <w:r>
        <w:rPr>
          <w:rFonts w:ascii="Times New Roman" w:hAnsi="Times New Roman"/>
          <w:szCs w:val="22"/>
        </w:rPr>
        <w:t>E</w:t>
      </w:r>
      <w:r w:rsidRPr="009B2757">
        <w:rPr>
          <w:rFonts w:ascii="Times New Roman" w:hAnsi="Times New Roman"/>
          <w:szCs w:val="22"/>
        </w:rPr>
        <w:t>rilaiset kohderyhmät ja heidän ta</w:t>
      </w:r>
      <w:r w:rsidRPr="009B2757">
        <w:rPr>
          <w:rFonts w:ascii="Times New Roman" w:hAnsi="Times New Roman"/>
          <w:szCs w:val="22"/>
        </w:rPr>
        <w:t>r</w:t>
      </w:r>
      <w:r w:rsidRPr="009B2757">
        <w:rPr>
          <w:rFonts w:ascii="Times New Roman" w:hAnsi="Times New Roman"/>
          <w:szCs w:val="22"/>
        </w:rPr>
        <w:t>peensa (esim. pienet korjaukset, suuremmat korjaukset)</w:t>
      </w:r>
      <w:r>
        <w:rPr>
          <w:rFonts w:ascii="Times New Roman" w:hAnsi="Times New Roman"/>
          <w:szCs w:val="22"/>
        </w:rPr>
        <w:t xml:space="preserve"> otetaa</w:t>
      </w:r>
      <w:r w:rsidR="00532C74">
        <w:rPr>
          <w:rFonts w:ascii="Times New Roman" w:hAnsi="Times New Roman"/>
          <w:szCs w:val="22"/>
        </w:rPr>
        <w:t>n</w:t>
      </w:r>
      <w:r>
        <w:rPr>
          <w:rFonts w:ascii="Times New Roman" w:hAnsi="Times New Roman"/>
          <w:szCs w:val="22"/>
        </w:rPr>
        <w:t xml:space="preserve"> huomioon</w:t>
      </w:r>
      <w:r w:rsidRPr="009B2757">
        <w:rPr>
          <w:rFonts w:ascii="Times New Roman" w:hAnsi="Times New Roman"/>
          <w:szCs w:val="22"/>
        </w:rPr>
        <w:t xml:space="preserve">. Verkkopohjaisessa järjestelmässä </w:t>
      </w:r>
      <w:r>
        <w:rPr>
          <w:rFonts w:ascii="Times New Roman" w:hAnsi="Times New Roman"/>
          <w:szCs w:val="22"/>
        </w:rPr>
        <w:t>ann</w:t>
      </w:r>
      <w:r>
        <w:rPr>
          <w:rFonts w:ascii="Times New Roman" w:hAnsi="Times New Roman"/>
          <w:szCs w:val="22"/>
        </w:rPr>
        <w:t>e</w:t>
      </w:r>
      <w:r>
        <w:rPr>
          <w:rFonts w:ascii="Times New Roman" w:hAnsi="Times New Roman"/>
          <w:szCs w:val="22"/>
        </w:rPr>
        <w:t>taan</w:t>
      </w:r>
      <w:r w:rsidRPr="009B2757">
        <w:rPr>
          <w:rFonts w:ascii="Times New Roman" w:hAnsi="Times New Roman"/>
          <w:szCs w:val="22"/>
        </w:rPr>
        <w:t xml:space="preserve"> tiedot </w:t>
      </w:r>
      <w:r w:rsidR="00532C74">
        <w:rPr>
          <w:rFonts w:ascii="Times New Roman" w:hAnsi="Times New Roman"/>
          <w:szCs w:val="22"/>
        </w:rPr>
        <w:t xml:space="preserve">myös </w:t>
      </w:r>
      <w:r w:rsidRPr="009B2757">
        <w:rPr>
          <w:rFonts w:ascii="Times New Roman" w:hAnsi="Times New Roman"/>
          <w:szCs w:val="22"/>
        </w:rPr>
        <w:t xml:space="preserve">siitä, mihin syntyvät jätejakeet voi </w:t>
      </w:r>
      <w:r w:rsidR="00532C74">
        <w:rPr>
          <w:rFonts w:ascii="Times New Roman" w:hAnsi="Times New Roman"/>
          <w:szCs w:val="22"/>
        </w:rPr>
        <w:t xml:space="preserve">paikkakunnalla </w:t>
      </w:r>
      <w:r w:rsidRPr="009B2757">
        <w:rPr>
          <w:rFonts w:ascii="Times New Roman" w:hAnsi="Times New Roman"/>
          <w:szCs w:val="22"/>
        </w:rPr>
        <w:t xml:space="preserve">toimittaa. </w:t>
      </w:r>
    </w:p>
    <w:p w:rsidR="00761035" w:rsidRDefault="00761035" w:rsidP="00761035">
      <w:pPr>
        <w:rPr>
          <w:rFonts w:ascii="Times New Roman" w:hAnsi="Times New Roman"/>
          <w:szCs w:val="22"/>
        </w:rPr>
      </w:pPr>
    </w:p>
    <w:p w:rsidR="00761035" w:rsidRPr="00761035" w:rsidRDefault="00761035" w:rsidP="00761035">
      <w:pPr>
        <w:rPr>
          <w:rFonts w:ascii="Times New Roman" w:hAnsi="Times New Roman"/>
        </w:rPr>
      </w:pPr>
      <w:r>
        <w:rPr>
          <w:rFonts w:ascii="Times New Roman" w:hAnsi="Times New Roman"/>
          <w:szCs w:val="22"/>
        </w:rPr>
        <w:t xml:space="preserve">Lainsäädännössä tehdään mahdolliseksi siirtyä rakennushankkeen jätemäärien kaksivaiheeseen arviointiin. </w:t>
      </w:r>
      <w:r w:rsidRPr="00761035">
        <w:rPr>
          <w:rFonts w:ascii="Times New Roman" w:hAnsi="Times New Roman"/>
        </w:rPr>
        <w:t>Jät</w:t>
      </w:r>
      <w:r w:rsidRPr="00761035">
        <w:rPr>
          <w:rFonts w:ascii="Times New Roman" w:hAnsi="Times New Roman"/>
        </w:rPr>
        <w:t>e</w:t>
      </w:r>
      <w:r w:rsidRPr="00761035">
        <w:rPr>
          <w:rFonts w:ascii="Times New Roman" w:hAnsi="Times New Roman"/>
        </w:rPr>
        <w:t>määrät arvioi</w:t>
      </w:r>
      <w:r>
        <w:rPr>
          <w:rFonts w:ascii="Times New Roman" w:hAnsi="Times New Roman"/>
        </w:rPr>
        <w:t>daan ensin</w:t>
      </w:r>
      <w:r w:rsidRPr="00761035">
        <w:rPr>
          <w:rFonts w:ascii="Times New Roman" w:hAnsi="Times New Roman"/>
        </w:rPr>
        <w:t xml:space="preserve"> rakennuksen suunnitteluvaiheessa ja rakennushankkeen lopulla tiedot syntyneestä jätteestä kerätä</w:t>
      </w:r>
      <w:r>
        <w:rPr>
          <w:rFonts w:ascii="Times New Roman" w:hAnsi="Times New Roman"/>
        </w:rPr>
        <w:t>ä</w:t>
      </w:r>
      <w:r w:rsidRPr="00761035">
        <w:rPr>
          <w:rFonts w:ascii="Times New Roman" w:hAnsi="Times New Roman"/>
        </w:rPr>
        <w:t>n yhteen</w:t>
      </w:r>
      <w:r>
        <w:rPr>
          <w:rFonts w:ascii="Times New Roman" w:hAnsi="Times New Roman"/>
        </w:rPr>
        <w:t>.</w:t>
      </w:r>
      <w:r w:rsidRPr="00761035">
        <w:rPr>
          <w:rFonts w:ascii="Times New Roman" w:hAnsi="Times New Roman"/>
        </w:rPr>
        <w:t xml:space="preserve"> Rakennusvalvon</w:t>
      </w:r>
      <w:r>
        <w:rPr>
          <w:rFonts w:ascii="Times New Roman" w:hAnsi="Times New Roman"/>
        </w:rPr>
        <w:t>ta</w:t>
      </w:r>
      <w:r w:rsidRPr="00761035">
        <w:rPr>
          <w:rFonts w:ascii="Times New Roman" w:hAnsi="Times New Roman"/>
        </w:rPr>
        <w:t xml:space="preserve"> ja jätehuollon valvon</w:t>
      </w:r>
      <w:r>
        <w:rPr>
          <w:rFonts w:ascii="Times New Roman" w:hAnsi="Times New Roman"/>
        </w:rPr>
        <w:t>ta pyritään</w:t>
      </w:r>
      <w:r w:rsidRPr="00761035">
        <w:rPr>
          <w:rFonts w:ascii="Times New Roman" w:hAnsi="Times New Roman"/>
        </w:rPr>
        <w:t xml:space="preserve"> saa</w:t>
      </w:r>
      <w:r>
        <w:rPr>
          <w:rFonts w:ascii="Times New Roman" w:hAnsi="Times New Roman"/>
        </w:rPr>
        <w:t>m</w:t>
      </w:r>
      <w:r w:rsidRPr="00761035">
        <w:rPr>
          <w:rFonts w:ascii="Times New Roman" w:hAnsi="Times New Roman"/>
        </w:rPr>
        <w:t>a</w:t>
      </w:r>
      <w:r>
        <w:rPr>
          <w:rFonts w:ascii="Times New Roman" w:hAnsi="Times New Roman"/>
        </w:rPr>
        <w:t>an</w:t>
      </w:r>
      <w:r w:rsidRPr="00761035">
        <w:rPr>
          <w:rFonts w:ascii="Times New Roman" w:hAnsi="Times New Roman"/>
        </w:rPr>
        <w:t xml:space="preserve"> toimimaan yhdessä seurannan järje</w:t>
      </w:r>
      <w:r w:rsidRPr="00761035">
        <w:rPr>
          <w:rFonts w:ascii="Times New Roman" w:hAnsi="Times New Roman"/>
        </w:rPr>
        <w:t>s</w:t>
      </w:r>
      <w:r w:rsidRPr="00761035">
        <w:rPr>
          <w:rFonts w:ascii="Times New Roman" w:hAnsi="Times New Roman"/>
        </w:rPr>
        <w:t>tämiseksi.</w:t>
      </w:r>
    </w:p>
    <w:p w:rsidR="009B2757" w:rsidRDefault="009B2757" w:rsidP="009B2757">
      <w:pPr>
        <w:rPr>
          <w:rFonts w:ascii="Times New Roman" w:hAnsi="Times New Roman"/>
          <w:szCs w:val="22"/>
        </w:rPr>
      </w:pPr>
    </w:p>
    <w:p w:rsidR="009B2757" w:rsidRDefault="009B2757" w:rsidP="009B2757">
      <w:pPr>
        <w:rPr>
          <w:rFonts w:ascii="Times New Roman" w:hAnsi="Times New Roman"/>
        </w:rPr>
      </w:pPr>
      <w:r>
        <w:rPr>
          <w:rFonts w:ascii="Times New Roman" w:hAnsi="Times New Roman"/>
          <w:szCs w:val="22"/>
        </w:rPr>
        <w:t xml:space="preserve">Rakennusjätteiden tilastointia kehitetään </w:t>
      </w:r>
      <w:r w:rsidR="00532C74" w:rsidRPr="00532C74">
        <w:rPr>
          <w:rFonts w:ascii="Times New Roman" w:hAnsi="Times New Roman"/>
        </w:rPr>
        <w:t>perustamalla se ammattimaisten jätteiden käsittelyyn erikoistuneiden yr</w:t>
      </w:r>
      <w:r w:rsidR="00532C74" w:rsidRPr="00532C74">
        <w:rPr>
          <w:rFonts w:ascii="Times New Roman" w:hAnsi="Times New Roman"/>
        </w:rPr>
        <w:t>i</w:t>
      </w:r>
      <w:r w:rsidR="00532C74" w:rsidRPr="00532C74">
        <w:rPr>
          <w:rFonts w:ascii="Times New Roman" w:hAnsi="Times New Roman"/>
        </w:rPr>
        <w:t xml:space="preserve">tysten ja jätteenkäsittelylaitosten </w:t>
      </w:r>
      <w:commentRangeStart w:id="9"/>
      <w:r w:rsidR="00532C74" w:rsidRPr="00532C74">
        <w:rPr>
          <w:rFonts w:ascii="Times New Roman" w:hAnsi="Times New Roman"/>
        </w:rPr>
        <w:t>tietoihin</w:t>
      </w:r>
      <w:commentRangeEnd w:id="9"/>
      <w:r w:rsidR="00792F0C">
        <w:rPr>
          <w:rStyle w:val="Kommentinviite"/>
        </w:rPr>
        <w:commentReference w:id="9"/>
      </w:r>
      <w:r w:rsidR="00532C74" w:rsidRPr="00532C74">
        <w:rPr>
          <w:rFonts w:ascii="Times New Roman" w:hAnsi="Times New Roman"/>
        </w:rPr>
        <w:t>. Jos tuloksia halutaan taustoiltaan tarkemmiksi kuin vain rakennusjätte</w:t>
      </w:r>
      <w:r w:rsidR="00532C74" w:rsidRPr="00532C74">
        <w:rPr>
          <w:rFonts w:ascii="Times New Roman" w:hAnsi="Times New Roman"/>
        </w:rPr>
        <w:t>i</w:t>
      </w:r>
      <w:r w:rsidR="00532C74" w:rsidRPr="00532C74">
        <w:rPr>
          <w:rFonts w:ascii="Times New Roman" w:hAnsi="Times New Roman"/>
        </w:rPr>
        <w:t xml:space="preserve">den lajikohtaiset kokonaismäärät, jätteen kuljettajien ja/tai käsittelijöiden </w:t>
      </w:r>
      <w:r w:rsidR="00532C74" w:rsidRPr="00741F7B">
        <w:rPr>
          <w:rFonts w:ascii="Times New Roman" w:hAnsi="Times New Roman"/>
        </w:rPr>
        <w:t>tul</w:t>
      </w:r>
      <w:r w:rsidR="00040B2D" w:rsidRPr="00741F7B">
        <w:rPr>
          <w:rFonts w:ascii="Times New Roman" w:hAnsi="Times New Roman"/>
        </w:rPr>
        <w:t>ee</w:t>
      </w:r>
      <w:r w:rsidR="00532C74" w:rsidRPr="00741F7B">
        <w:rPr>
          <w:rFonts w:ascii="Times New Roman" w:hAnsi="Times New Roman"/>
        </w:rPr>
        <w:t xml:space="preserve"> </w:t>
      </w:r>
      <w:r w:rsidR="00532C74" w:rsidRPr="00532C74">
        <w:rPr>
          <w:rFonts w:ascii="Times New Roman" w:hAnsi="Times New Roman"/>
        </w:rPr>
        <w:t xml:space="preserve">kirjata jätteen alkuperä nykyistä tarkemmin. Tämä tarkoittaa, että vähintäänkin jätteiden siirtokirjassa tai kirjanpidossa </w:t>
      </w:r>
      <w:r w:rsidR="00532C74" w:rsidRPr="00741F7B">
        <w:rPr>
          <w:rFonts w:ascii="Times New Roman" w:hAnsi="Times New Roman"/>
        </w:rPr>
        <w:t>mainita</w:t>
      </w:r>
      <w:r w:rsidR="00040B2D" w:rsidRPr="00741F7B">
        <w:rPr>
          <w:rFonts w:ascii="Times New Roman" w:hAnsi="Times New Roman"/>
        </w:rPr>
        <w:t>a</w:t>
      </w:r>
      <w:r w:rsidR="00532C74" w:rsidRPr="00741F7B">
        <w:rPr>
          <w:rFonts w:ascii="Times New Roman" w:hAnsi="Times New Roman"/>
        </w:rPr>
        <w:t>n</w:t>
      </w:r>
      <w:r w:rsidR="00532C74" w:rsidRPr="00532C74">
        <w:rPr>
          <w:rFonts w:ascii="Times New Roman" w:hAnsi="Times New Roman"/>
        </w:rPr>
        <w:t>, onko jäte purku-, uudisrakennus- vai korjausrakennustyömaalta.</w:t>
      </w:r>
      <w:r w:rsidR="00500219">
        <w:rPr>
          <w:rFonts w:ascii="Times New Roman" w:hAnsi="Times New Roman"/>
        </w:rPr>
        <w:t xml:space="preserve"> Siirtoasiakirjaa kehitetään käyttäjäystävällisempään suuntaan ja selvitetään mahdollisuutta siirtyä sähköisiin järjestelmiin.</w:t>
      </w:r>
    </w:p>
    <w:p w:rsidR="00A60067" w:rsidRPr="009B2757" w:rsidRDefault="00A60067" w:rsidP="001623CA">
      <w:pPr>
        <w:rPr>
          <w:rFonts w:ascii="Times New Roman" w:hAnsi="Times New Roman"/>
          <w:szCs w:val="22"/>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Kehitetään rakennushankkeiden jätehuollon ohjausta, raportointia ja tilastointia</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 xml:space="preserve">luomalla helppokäyttöinen verkkopohjainen raportointijärjestelmä luvanvaraisten rakennus-, korjaus- ja purkuhankkeiden jätemäärien arviointiin ja seurantaan </w:t>
      </w:r>
    </w:p>
    <w:p w:rsidR="001623CA" w:rsidRPr="00D31305" w:rsidRDefault="001623CA" w:rsidP="001623CA">
      <w:pPr>
        <w:pStyle w:val="Luettelokappale"/>
        <w:rPr>
          <w:rFonts w:ascii="Times New Roman" w:hAnsi="Times New Roman"/>
          <w:b/>
          <w:i/>
          <w:sz w:val="24"/>
          <w:szCs w:val="24"/>
        </w:rPr>
      </w:pPr>
      <w:r w:rsidRPr="00D31305">
        <w:rPr>
          <w:rFonts w:ascii="Times New Roman" w:hAnsi="Times New Roman"/>
          <w:b/>
          <w:i/>
          <w:sz w:val="24"/>
          <w:szCs w:val="24"/>
        </w:rPr>
        <w:t>[YM, ELYt, RTY, Kuntaliitto,  Kiinteistöliitto, Rakli,  Omakotiliitto, SAFA, tutkimuslaitokset]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luomalla kattava rakennusjätteen seuranta- ja tilastointijärjestelmä syntypaikalta vastaanott</w:t>
      </w:r>
      <w:r w:rsidRPr="00D31305">
        <w:rPr>
          <w:rFonts w:ascii="Times New Roman" w:hAnsi="Times New Roman"/>
          <w:b/>
          <w:i/>
          <w:sz w:val="24"/>
          <w:szCs w:val="24"/>
        </w:rPr>
        <w:t>o</w:t>
      </w:r>
      <w:r w:rsidRPr="00D31305">
        <w:rPr>
          <w:rFonts w:ascii="Times New Roman" w:hAnsi="Times New Roman"/>
          <w:b/>
          <w:i/>
          <w:sz w:val="24"/>
          <w:szCs w:val="24"/>
        </w:rPr>
        <w:t>pisteeseen [YM, Tilastokeskus, Kuntaliitto, Jätelaitosyhdistys, Ympäristöteollisuus ja -palvelut ry]</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selkeyttämällä tulkintoja jätteen käsitteestä ja siihen liittyvistä vastuista [YM, Tilastokeskus]</w:t>
      </w:r>
    </w:p>
    <w:p w:rsidR="00922621" w:rsidRDefault="00922621" w:rsidP="001F3C75">
      <w:pPr>
        <w:spacing w:before="120"/>
        <w:rPr>
          <w:rFonts w:ascii="Times New Roman" w:hAnsi="Times New Roman"/>
          <w:b/>
          <w:szCs w:val="22"/>
        </w:rPr>
      </w:pPr>
    </w:p>
    <w:p w:rsidR="001F3C75" w:rsidRPr="001F3C75" w:rsidRDefault="005B570D" w:rsidP="001F3C75">
      <w:pPr>
        <w:spacing w:before="120"/>
        <w:rPr>
          <w:rFonts w:ascii="Times New Roman" w:hAnsi="Times New Roman"/>
          <w:b/>
          <w:szCs w:val="22"/>
        </w:rPr>
      </w:pPr>
      <w:r>
        <w:rPr>
          <w:rFonts w:ascii="Times New Roman" w:hAnsi="Times New Roman"/>
          <w:b/>
          <w:szCs w:val="22"/>
        </w:rPr>
        <w:t>4.</w:t>
      </w:r>
      <w:r w:rsidR="003D5103">
        <w:rPr>
          <w:rFonts w:ascii="Times New Roman" w:hAnsi="Times New Roman"/>
          <w:b/>
          <w:szCs w:val="22"/>
        </w:rPr>
        <w:t>5</w:t>
      </w:r>
      <w:r w:rsidR="00703150">
        <w:rPr>
          <w:rFonts w:ascii="Times New Roman" w:hAnsi="Times New Roman"/>
          <w:b/>
          <w:szCs w:val="22"/>
        </w:rPr>
        <w:t xml:space="preserve">  </w:t>
      </w:r>
      <w:r w:rsidR="001F3C75" w:rsidRPr="001F3C75">
        <w:rPr>
          <w:rFonts w:ascii="Times New Roman" w:hAnsi="Times New Roman"/>
          <w:b/>
          <w:szCs w:val="22"/>
        </w:rPr>
        <w:t>Parannetaan rakennusjätteiden vastaanotto- ja hyödyntämispalveluja</w:t>
      </w:r>
    </w:p>
    <w:p w:rsidR="00842106" w:rsidRPr="00672733" w:rsidRDefault="00842106" w:rsidP="00842106">
      <w:pPr>
        <w:spacing w:before="120"/>
        <w:rPr>
          <w:rFonts w:ascii="Times New Roman" w:hAnsi="Times New Roman"/>
          <w:szCs w:val="22"/>
        </w:rPr>
      </w:pPr>
      <w:r w:rsidRPr="0025258D">
        <w:rPr>
          <w:rFonts w:ascii="Times New Roman" w:hAnsi="Times New Roman"/>
          <w:szCs w:val="22"/>
        </w:rPr>
        <w:t>Rakennus- ja purkujätteen tarkoituksenmukainen hyödyntäminen edellyttää riittävän tiheää materiaalin vastaano</w:t>
      </w:r>
      <w:r w:rsidRPr="0025258D">
        <w:rPr>
          <w:rFonts w:ascii="Times New Roman" w:hAnsi="Times New Roman"/>
          <w:szCs w:val="22"/>
        </w:rPr>
        <w:t>t</w:t>
      </w:r>
      <w:r w:rsidRPr="0025258D">
        <w:rPr>
          <w:rFonts w:ascii="Times New Roman" w:hAnsi="Times New Roman"/>
          <w:szCs w:val="22"/>
        </w:rPr>
        <w:t>toverkostoa. Vastaanotto- ja hyödyntämispalvelujen sijoittuminen tul</w:t>
      </w:r>
      <w:r w:rsidR="00040B2D" w:rsidRPr="0025258D">
        <w:rPr>
          <w:rFonts w:ascii="Times New Roman" w:hAnsi="Times New Roman"/>
          <w:szCs w:val="22"/>
        </w:rPr>
        <w:t>ee</w:t>
      </w:r>
      <w:r w:rsidRPr="0025258D">
        <w:rPr>
          <w:rFonts w:ascii="Times New Roman" w:hAnsi="Times New Roman"/>
          <w:szCs w:val="22"/>
        </w:rPr>
        <w:t xml:space="preserve"> mahdollisuuksien mukaan ottaa huomioon </w:t>
      </w:r>
      <w:r w:rsidRPr="0025258D">
        <w:rPr>
          <w:rFonts w:ascii="Times New Roman" w:hAnsi="Times New Roman"/>
          <w:szCs w:val="22"/>
        </w:rPr>
        <w:lastRenderedPageBreak/>
        <w:t xml:space="preserve">seudullisessa maankäytön suunnittelussa. Palvelut pyritään sijoittamaan nykyisten teollisuusalueiden </w:t>
      </w:r>
      <w:r>
        <w:rPr>
          <w:rFonts w:ascii="Times New Roman" w:hAnsi="Times New Roman"/>
          <w:szCs w:val="22"/>
        </w:rPr>
        <w:t>yhteyteen ja lähelle toisiaan kuljetusmatkojen lyhentämiseksi. Kotitalouksien on myös mahdollista tuoda pienistä rakennu</w:t>
      </w:r>
      <w:r>
        <w:rPr>
          <w:rFonts w:ascii="Times New Roman" w:hAnsi="Times New Roman"/>
          <w:szCs w:val="22"/>
        </w:rPr>
        <w:t>s</w:t>
      </w:r>
      <w:r>
        <w:rPr>
          <w:rFonts w:ascii="Times New Roman" w:hAnsi="Times New Roman"/>
          <w:szCs w:val="22"/>
        </w:rPr>
        <w:t>hankkeista syntyvät jätteensä alueelle. Tieto paikallista rakennusosien ja –jätteen vastaanottajista tulee olla kertar</w:t>
      </w:r>
      <w:r>
        <w:rPr>
          <w:rFonts w:ascii="Times New Roman" w:hAnsi="Times New Roman"/>
          <w:szCs w:val="22"/>
        </w:rPr>
        <w:t>a</w:t>
      </w:r>
      <w:r>
        <w:rPr>
          <w:rFonts w:ascii="Times New Roman" w:hAnsi="Times New Roman"/>
          <w:szCs w:val="22"/>
        </w:rPr>
        <w:t xml:space="preserve">kennuttajille ja korjaajille helposti löydettävissä verkkopalvelun ja/tai rakennusvalvontaviranomaisten kautta.  </w:t>
      </w:r>
    </w:p>
    <w:p w:rsidR="00672733" w:rsidRPr="001F3C75" w:rsidRDefault="00672733" w:rsidP="001F3C75">
      <w:pPr>
        <w:spacing w:before="120"/>
        <w:rPr>
          <w:rFonts w:ascii="Times New Roman" w:hAnsi="Times New Roman"/>
          <w:b/>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 xml:space="preserve"> Varmistetaan rakennusjätteiden vastaanotto- ja hyödyntämispalvelujen alueellinen saatavuus</w:t>
      </w:r>
    </w:p>
    <w:p w:rsidR="001623CA" w:rsidRPr="00D31305" w:rsidRDefault="001623CA" w:rsidP="001623CA">
      <w:pPr>
        <w:pStyle w:val="Luettelokappale"/>
        <w:numPr>
          <w:ilvl w:val="0"/>
          <w:numId w:val="11"/>
        </w:numPr>
        <w:rPr>
          <w:rFonts w:ascii="Times New Roman" w:hAnsi="Times New Roman"/>
          <w:b/>
          <w:i/>
          <w:sz w:val="24"/>
          <w:szCs w:val="24"/>
        </w:rPr>
      </w:pPr>
      <w:r w:rsidRPr="00D31305">
        <w:rPr>
          <w:rFonts w:ascii="Times New Roman" w:hAnsi="Times New Roman"/>
          <w:b/>
          <w:i/>
          <w:sz w:val="24"/>
          <w:szCs w:val="24"/>
        </w:rPr>
        <w:t xml:space="preserve">lisäämällä vastaanottopalvelujen kattavuutta </w:t>
      </w:r>
      <w:r w:rsidR="00C53825" w:rsidRPr="00D31305">
        <w:rPr>
          <w:rFonts w:ascii="Times New Roman" w:hAnsi="Times New Roman"/>
          <w:b/>
          <w:i/>
          <w:sz w:val="24"/>
          <w:szCs w:val="24"/>
        </w:rPr>
        <w:t>[</w:t>
      </w:r>
      <w:r w:rsidR="00C53825">
        <w:rPr>
          <w:rFonts w:ascii="Times New Roman" w:hAnsi="Times New Roman"/>
          <w:b/>
          <w:i/>
          <w:sz w:val="24"/>
          <w:szCs w:val="24"/>
        </w:rPr>
        <w:t>ELY:t, kunnat, Kuntaliitto, JHY, YTL, YYL</w:t>
      </w:r>
      <w:r w:rsidR="00C53825" w:rsidRPr="00D31305">
        <w:rPr>
          <w:rFonts w:ascii="Times New Roman" w:hAnsi="Times New Roman"/>
          <w:b/>
          <w:i/>
          <w:sz w:val="24"/>
          <w:szCs w:val="24"/>
        </w:rPr>
        <w:t>]</w:t>
      </w:r>
    </w:p>
    <w:p w:rsidR="001623CA" w:rsidRPr="00D31305" w:rsidRDefault="001623CA" w:rsidP="001623CA">
      <w:pPr>
        <w:pStyle w:val="Luettelokappale"/>
        <w:numPr>
          <w:ilvl w:val="0"/>
          <w:numId w:val="11"/>
        </w:numPr>
        <w:rPr>
          <w:rFonts w:ascii="Times New Roman" w:hAnsi="Times New Roman"/>
          <w:b/>
          <w:i/>
          <w:sz w:val="24"/>
          <w:szCs w:val="24"/>
        </w:rPr>
      </w:pPr>
      <w:r w:rsidRPr="00D31305">
        <w:rPr>
          <w:rFonts w:ascii="Times New Roman" w:hAnsi="Times New Roman"/>
          <w:b/>
          <w:i/>
          <w:sz w:val="24"/>
          <w:szCs w:val="24"/>
        </w:rPr>
        <w:t>kehittämällä sähköinen järjestelmä/rekisteri rakennusjätteen paikallisista vastaanottopisteistä [kunnat]</w:t>
      </w:r>
    </w:p>
    <w:p w:rsidR="001623CA" w:rsidRDefault="001623CA" w:rsidP="001623CA">
      <w:pPr>
        <w:rPr>
          <w:rFonts w:ascii="Times New Roman" w:hAnsi="Times New Roman"/>
          <w:b/>
          <w:i/>
          <w:sz w:val="24"/>
          <w:szCs w:val="24"/>
        </w:rPr>
      </w:pPr>
    </w:p>
    <w:p w:rsidR="00922621" w:rsidRDefault="00922621" w:rsidP="001623CA">
      <w:pPr>
        <w:rPr>
          <w:rFonts w:ascii="Times New Roman" w:hAnsi="Times New Roman"/>
          <w:b/>
          <w:i/>
          <w:sz w:val="24"/>
          <w:szCs w:val="24"/>
        </w:rPr>
      </w:pPr>
    </w:p>
    <w:p w:rsidR="001B5612" w:rsidRPr="001B5612" w:rsidRDefault="005210E7" w:rsidP="001623CA">
      <w:pPr>
        <w:rPr>
          <w:rFonts w:ascii="Times New Roman" w:hAnsi="Times New Roman"/>
          <w:b/>
          <w:sz w:val="24"/>
          <w:szCs w:val="24"/>
        </w:rPr>
      </w:pPr>
      <w:r>
        <w:rPr>
          <w:rFonts w:ascii="Times New Roman" w:hAnsi="Times New Roman"/>
          <w:b/>
          <w:szCs w:val="22"/>
        </w:rPr>
        <w:t>4.</w:t>
      </w:r>
      <w:r w:rsidR="003D5103">
        <w:rPr>
          <w:rFonts w:ascii="Times New Roman" w:hAnsi="Times New Roman"/>
          <w:b/>
          <w:szCs w:val="22"/>
        </w:rPr>
        <w:t>6</w:t>
      </w:r>
      <w:r>
        <w:rPr>
          <w:rFonts w:ascii="Times New Roman" w:hAnsi="Times New Roman"/>
          <w:b/>
          <w:szCs w:val="22"/>
        </w:rPr>
        <w:t xml:space="preserve"> </w:t>
      </w:r>
      <w:r w:rsidR="001B5612" w:rsidRPr="001B5612">
        <w:rPr>
          <w:rFonts w:ascii="Times New Roman" w:hAnsi="Times New Roman"/>
          <w:b/>
          <w:szCs w:val="22"/>
        </w:rPr>
        <w:t xml:space="preserve">Rakennusmateriaalien </w:t>
      </w:r>
      <w:r w:rsidR="005B570D">
        <w:rPr>
          <w:rFonts w:ascii="Times New Roman" w:hAnsi="Times New Roman"/>
          <w:b/>
          <w:szCs w:val="22"/>
        </w:rPr>
        <w:t>kierrätyksen</w:t>
      </w:r>
      <w:r w:rsidR="001B5612">
        <w:rPr>
          <w:rFonts w:ascii="Times New Roman" w:hAnsi="Times New Roman"/>
          <w:b/>
          <w:sz w:val="24"/>
          <w:szCs w:val="24"/>
        </w:rPr>
        <w:t xml:space="preserve"> edistäminen</w:t>
      </w:r>
      <w:r w:rsidR="001B5612" w:rsidRPr="001B5612">
        <w:rPr>
          <w:rFonts w:ascii="Times New Roman" w:hAnsi="Times New Roman"/>
          <w:b/>
          <w:sz w:val="24"/>
          <w:szCs w:val="24"/>
        </w:rPr>
        <w:t xml:space="preserve"> </w:t>
      </w:r>
    </w:p>
    <w:p w:rsidR="001B5612" w:rsidRPr="001B5612" w:rsidRDefault="001B5612" w:rsidP="001623CA">
      <w:pPr>
        <w:rPr>
          <w:rFonts w:ascii="Times New Roman" w:hAnsi="Times New Roman"/>
          <w:b/>
          <w:sz w:val="24"/>
          <w:szCs w:val="24"/>
        </w:rPr>
      </w:pPr>
    </w:p>
    <w:p w:rsidR="005210E7" w:rsidRDefault="005210E7" w:rsidP="005210E7">
      <w:pPr>
        <w:rPr>
          <w:rFonts w:ascii="Times New Roman" w:hAnsi="Times New Roman"/>
          <w:b/>
          <w:i/>
          <w:sz w:val="24"/>
          <w:szCs w:val="24"/>
        </w:rPr>
      </w:pPr>
      <w:r>
        <w:rPr>
          <w:rFonts w:ascii="Times New Roman" w:hAnsi="Times New Roman"/>
          <w:szCs w:val="22"/>
        </w:rPr>
        <w:t xml:space="preserve">Rakennus- ja purkujätteiden kierrätyksellä on edellytykset kasvaa Suomessakin merkittäväksi liiketoiminnaksi muiden Pohjoismaiden ja Keski-Euroopan </w:t>
      </w:r>
      <w:commentRangeStart w:id="10"/>
      <w:r>
        <w:rPr>
          <w:rFonts w:ascii="Times New Roman" w:hAnsi="Times New Roman"/>
          <w:szCs w:val="22"/>
        </w:rPr>
        <w:t>tapaan</w:t>
      </w:r>
      <w:commentRangeEnd w:id="10"/>
      <w:r w:rsidR="00792F0C">
        <w:rPr>
          <w:rStyle w:val="Kommentinviite"/>
        </w:rPr>
        <w:commentReference w:id="10"/>
      </w:r>
      <w:r>
        <w:rPr>
          <w:rFonts w:ascii="Times New Roman" w:hAnsi="Times New Roman"/>
          <w:szCs w:val="22"/>
        </w:rPr>
        <w:t>. Liiketoimintaedellyty</w:t>
      </w:r>
      <w:r w:rsidR="00C16343">
        <w:rPr>
          <w:rFonts w:ascii="Times New Roman" w:hAnsi="Times New Roman"/>
          <w:szCs w:val="22"/>
        </w:rPr>
        <w:t>ksiä parantaa mm. jätelainsäädännön kiri</w:t>
      </w:r>
      <w:r w:rsidR="00C16343">
        <w:rPr>
          <w:rFonts w:ascii="Times New Roman" w:hAnsi="Times New Roman"/>
          <w:szCs w:val="22"/>
        </w:rPr>
        <w:t>s</w:t>
      </w:r>
      <w:r w:rsidR="00C16343">
        <w:rPr>
          <w:rFonts w:ascii="Times New Roman" w:hAnsi="Times New Roman"/>
          <w:szCs w:val="22"/>
        </w:rPr>
        <w:t xml:space="preserve">tyminen ja jäteveron nousu. </w:t>
      </w:r>
      <w:r w:rsidR="005F34CA">
        <w:rPr>
          <w:rFonts w:ascii="Times New Roman" w:hAnsi="Times New Roman"/>
          <w:szCs w:val="22"/>
        </w:rPr>
        <w:t xml:space="preserve">Alan yritystoiminta onkin jo lupaavassa kasvussa. </w:t>
      </w:r>
      <w:r w:rsidR="00C16343">
        <w:rPr>
          <w:rFonts w:ascii="Times New Roman" w:hAnsi="Times New Roman"/>
          <w:szCs w:val="22"/>
        </w:rPr>
        <w:t>Tarkempaa tietoa syntyvän rake</w:t>
      </w:r>
      <w:r w:rsidR="00C16343">
        <w:rPr>
          <w:rFonts w:ascii="Times New Roman" w:hAnsi="Times New Roman"/>
          <w:szCs w:val="22"/>
        </w:rPr>
        <w:t>n</w:t>
      </w:r>
      <w:r w:rsidR="00C16343">
        <w:rPr>
          <w:rFonts w:ascii="Times New Roman" w:hAnsi="Times New Roman"/>
          <w:szCs w:val="22"/>
        </w:rPr>
        <w:t>nusjätteen määristä, laadusta ja syntypaikoista</w:t>
      </w:r>
      <w:r>
        <w:rPr>
          <w:rFonts w:ascii="Times New Roman" w:hAnsi="Times New Roman"/>
          <w:szCs w:val="22"/>
        </w:rPr>
        <w:t xml:space="preserve"> </w:t>
      </w:r>
      <w:r w:rsidR="00C16343">
        <w:rPr>
          <w:rFonts w:ascii="Times New Roman" w:hAnsi="Times New Roman"/>
          <w:szCs w:val="22"/>
        </w:rPr>
        <w:t xml:space="preserve">kuitenkin tarvitaan. </w:t>
      </w:r>
      <w:r w:rsidR="005F34CA">
        <w:rPr>
          <w:rFonts w:ascii="Times New Roman" w:hAnsi="Times New Roman"/>
          <w:szCs w:val="22"/>
        </w:rPr>
        <w:t>Sähköiset, jätteen synnyn raportointiin ja seura</w:t>
      </w:r>
      <w:r w:rsidR="005F34CA">
        <w:rPr>
          <w:rFonts w:ascii="Times New Roman" w:hAnsi="Times New Roman"/>
          <w:szCs w:val="22"/>
        </w:rPr>
        <w:t>n</w:t>
      </w:r>
      <w:r w:rsidR="005F34CA">
        <w:rPr>
          <w:rFonts w:ascii="Times New Roman" w:hAnsi="Times New Roman"/>
          <w:szCs w:val="22"/>
        </w:rPr>
        <w:t>taan kytkeytyvät kanavat tarjoavat reaaliaikaisen välineen kaupankäynnin tehostamiseksi ja kierrätyksen edistäm</w:t>
      </w:r>
      <w:r w:rsidR="005F34CA">
        <w:rPr>
          <w:rFonts w:ascii="Times New Roman" w:hAnsi="Times New Roman"/>
          <w:szCs w:val="22"/>
        </w:rPr>
        <w:t>i</w:t>
      </w:r>
      <w:r w:rsidR="005F34CA">
        <w:rPr>
          <w:rFonts w:ascii="Times New Roman" w:hAnsi="Times New Roman"/>
          <w:szCs w:val="22"/>
        </w:rPr>
        <w:t xml:space="preserve">seksi. </w:t>
      </w:r>
    </w:p>
    <w:p w:rsidR="005210E7" w:rsidRDefault="005210E7" w:rsidP="001623CA">
      <w:pPr>
        <w:rPr>
          <w:rFonts w:ascii="Times New Roman" w:hAnsi="Times New Roman"/>
          <w:szCs w:val="22"/>
        </w:rPr>
      </w:pPr>
    </w:p>
    <w:p w:rsidR="001B5612" w:rsidRDefault="008E5788" w:rsidP="001623CA">
      <w:pPr>
        <w:rPr>
          <w:rFonts w:ascii="Times New Roman" w:hAnsi="Times New Roman"/>
          <w:i/>
          <w:color w:val="FF0000"/>
          <w:szCs w:val="22"/>
        </w:rPr>
      </w:pPr>
      <w:r>
        <w:rPr>
          <w:rFonts w:ascii="Times New Roman" w:hAnsi="Times New Roman"/>
          <w:szCs w:val="22"/>
        </w:rPr>
        <w:t>Käytettyjen rakennusosien ja materiaalien l</w:t>
      </w:r>
      <w:r w:rsidR="005F34CA">
        <w:rPr>
          <w:rFonts w:ascii="Times New Roman" w:hAnsi="Times New Roman"/>
          <w:szCs w:val="22"/>
        </w:rPr>
        <w:t xml:space="preserve">aatukriteerien </w:t>
      </w:r>
      <w:r>
        <w:rPr>
          <w:rFonts w:ascii="Times New Roman" w:hAnsi="Times New Roman"/>
          <w:szCs w:val="22"/>
        </w:rPr>
        <w:t xml:space="preserve">ja kelpoisuusvaatimusten </w:t>
      </w:r>
      <w:r w:rsidR="005F34CA">
        <w:rPr>
          <w:rFonts w:ascii="Times New Roman" w:hAnsi="Times New Roman"/>
          <w:szCs w:val="22"/>
        </w:rPr>
        <w:t xml:space="preserve">puuttuminen muodostaa </w:t>
      </w:r>
      <w:r w:rsidR="002D094E">
        <w:rPr>
          <w:rFonts w:ascii="Times New Roman" w:hAnsi="Times New Roman"/>
          <w:szCs w:val="22"/>
        </w:rPr>
        <w:t>merki</w:t>
      </w:r>
      <w:r w:rsidR="002D094E">
        <w:rPr>
          <w:rFonts w:ascii="Times New Roman" w:hAnsi="Times New Roman"/>
          <w:szCs w:val="22"/>
        </w:rPr>
        <w:t>t</w:t>
      </w:r>
      <w:r w:rsidR="002D094E">
        <w:rPr>
          <w:rFonts w:ascii="Times New Roman" w:hAnsi="Times New Roman"/>
          <w:szCs w:val="22"/>
        </w:rPr>
        <w:t>tävän</w:t>
      </w:r>
      <w:r>
        <w:rPr>
          <w:rFonts w:ascii="Times New Roman" w:hAnsi="Times New Roman"/>
          <w:szCs w:val="22"/>
        </w:rPr>
        <w:t xml:space="preserve"> </w:t>
      </w:r>
      <w:r w:rsidR="005F34CA">
        <w:rPr>
          <w:rFonts w:ascii="Times New Roman" w:hAnsi="Times New Roman"/>
          <w:szCs w:val="22"/>
        </w:rPr>
        <w:t xml:space="preserve">esteen </w:t>
      </w:r>
      <w:r w:rsidR="001B5612">
        <w:rPr>
          <w:rFonts w:ascii="Times New Roman" w:hAnsi="Times New Roman"/>
          <w:szCs w:val="22"/>
        </w:rPr>
        <w:t xml:space="preserve">uudelleenkäytölle </w:t>
      </w:r>
      <w:r w:rsidR="005F34CA">
        <w:rPr>
          <w:rFonts w:ascii="Times New Roman" w:hAnsi="Times New Roman"/>
          <w:szCs w:val="22"/>
        </w:rPr>
        <w:t xml:space="preserve">ja kierrätykselle. </w:t>
      </w:r>
      <w:r w:rsidR="00F90E92">
        <w:rPr>
          <w:rFonts w:ascii="Times New Roman" w:hAnsi="Times New Roman"/>
          <w:szCs w:val="22"/>
        </w:rPr>
        <w:t xml:space="preserve">Suurimmat haasteet </w:t>
      </w:r>
      <w:r w:rsidR="00A62698">
        <w:rPr>
          <w:rFonts w:ascii="Times New Roman" w:hAnsi="Times New Roman"/>
          <w:szCs w:val="22"/>
        </w:rPr>
        <w:t xml:space="preserve">liittyvät </w:t>
      </w:r>
      <w:r w:rsidR="00F90E92">
        <w:rPr>
          <w:rFonts w:ascii="Times New Roman" w:hAnsi="Times New Roman"/>
          <w:szCs w:val="22"/>
        </w:rPr>
        <w:t xml:space="preserve">jätedirektiivin tavoitteiden pohjalta puun materiaalikierrätyksen lisäämiseen. </w:t>
      </w:r>
      <w:r w:rsidR="001B5612">
        <w:rPr>
          <w:rFonts w:ascii="Times New Roman" w:hAnsi="Times New Roman"/>
          <w:szCs w:val="22"/>
        </w:rPr>
        <w:t xml:space="preserve">Parhaillaan on käynnissä </w:t>
      </w:r>
      <w:r w:rsidR="002D094E">
        <w:rPr>
          <w:rFonts w:ascii="Times New Roman" w:hAnsi="Times New Roman"/>
          <w:szCs w:val="22"/>
        </w:rPr>
        <w:t xml:space="preserve">mm. </w:t>
      </w:r>
      <w:r w:rsidR="001B5612">
        <w:rPr>
          <w:rFonts w:ascii="Times New Roman" w:hAnsi="Times New Roman"/>
          <w:szCs w:val="22"/>
        </w:rPr>
        <w:t>vihreän talouden hanke, jolla tutkitaan puujätteen hyödyntämistä materiaalina.</w:t>
      </w:r>
      <w:r w:rsidR="00761035">
        <w:rPr>
          <w:rFonts w:ascii="Times New Roman" w:hAnsi="Times New Roman"/>
          <w:szCs w:val="22"/>
        </w:rPr>
        <w:t xml:space="preserve"> </w:t>
      </w:r>
      <w:r w:rsidR="001B5612">
        <w:rPr>
          <w:rFonts w:ascii="Times New Roman" w:hAnsi="Times New Roman"/>
          <w:szCs w:val="22"/>
        </w:rPr>
        <w:t xml:space="preserve"> </w:t>
      </w:r>
    </w:p>
    <w:p w:rsidR="008E5788" w:rsidRDefault="008E5788" w:rsidP="001623CA">
      <w:pPr>
        <w:rPr>
          <w:rFonts w:ascii="Times New Roman" w:hAnsi="Times New Roman"/>
          <w:b/>
          <w:i/>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Parannetaan edellytyksiä rakennusmateriaalien, erityisesti p</w:t>
      </w:r>
      <w:r w:rsidR="005B570D">
        <w:rPr>
          <w:rFonts w:ascii="Times New Roman" w:hAnsi="Times New Roman"/>
          <w:b/>
          <w:i/>
          <w:sz w:val="24"/>
          <w:szCs w:val="24"/>
        </w:rPr>
        <w:t>uun uudelleen- ja uusiokäytölle</w:t>
      </w:r>
    </w:p>
    <w:p w:rsidR="005B570D" w:rsidRDefault="005B570D" w:rsidP="001623CA">
      <w:pPr>
        <w:pStyle w:val="Luettelokappale"/>
        <w:numPr>
          <w:ilvl w:val="0"/>
          <w:numId w:val="8"/>
        </w:numPr>
        <w:rPr>
          <w:rFonts w:ascii="Times New Roman" w:hAnsi="Times New Roman"/>
          <w:b/>
          <w:i/>
          <w:sz w:val="24"/>
          <w:szCs w:val="24"/>
        </w:rPr>
      </w:pPr>
      <w:r>
        <w:rPr>
          <w:rFonts w:ascii="Times New Roman" w:hAnsi="Times New Roman"/>
          <w:b/>
          <w:i/>
          <w:sz w:val="24"/>
          <w:szCs w:val="24"/>
        </w:rPr>
        <w:t xml:space="preserve">edistämällä </w:t>
      </w:r>
      <w:r w:rsidR="00670FFF">
        <w:rPr>
          <w:rFonts w:ascii="Times New Roman" w:hAnsi="Times New Roman"/>
          <w:b/>
          <w:i/>
          <w:sz w:val="24"/>
          <w:szCs w:val="24"/>
        </w:rPr>
        <w:t xml:space="preserve">käytettyjen </w:t>
      </w:r>
      <w:r>
        <w:rPr>
          <w:rFonts w:ascii="Times New Roman" w:hAnsi="Times New Roman"/>
          <w:b/>
          <w:i/>
          <w:sz w:val="24"/>
          <w:szCs w:val="24"/>
        </w:rPr>
        <w:t>rakennusosien ja rakennusjätteen sähköistä kauppaa ja alan liiketo</w:t>
      </w:r>
      <w:r>
        <w:rPr>
          <w:rFonts w:ascii="Times New Roman" w:hAnsi="Times New Roman"/>
          <w:b/>
          <w:i/>
          <w:sz w:val="24"/>
          <w:szCs w:val="24"/>
        </w:rPr>
        <w:t>i</w:t>
      </w:r>
      <w:r>
        <w:rPr>
          <w:rFonts w:ascii="Times New Roman" w:hAnsi="Times New Roman"/>
          <w:b/>
          <w:i/>
          <w:sz w:val="24"/>
          <w:szCs w:val="24"/>
        </w:rPr>
        <w:t xml:space="preserve">mintaa </w:t>
      </w:r>
      <w:r w:rsidR="00D348BB">
        <w:rPr>
          <w:rFonts w:ascii="Times New Roman" w:hAnsi="Times New Roman"/>
          <w:b/>
          <w:i/>
          <w:sz w:val="24"/>
          <w:szCs w:val="24"/>
        </w:rPr>
        <w:t>[</w:t>
      </w:r>
      <w:r w:rsidR="00F90E92">
        <w:rPr>
          <w:rFonts w:ascii="Times New Roman" w:hAnsi="Times New Roman"/>
          <w:b/>
          <w:i/>
          <w:sz w:val="24"/>
          <w:szCs w:val="24"/>
        </w:rPr>
        <w:t xml:space="preserve">TEM, </w:t>
      </w:r>
      <w:r w:rsidR="00D348BB">
        <w:rPr>
          <w:rFonts w:ascii="Times New Roman" w:hAnsi="Times New Roman"/>
          <w:b/>
          <w:i/>
          <w:sz w:val="24"/>
          <w:szCs w:val="24"/>
        </w:rPr>
        <w:t>YM</w:t>
      </w:r>
      <w:r w:rsidRPr="00D31305">
        <w:rPr>
          <w:rFonts w:ascii="Times New Roman" w:hAnsi="Times New Roman"/>
          <w:b/>
          <w:i/>
          <w:sz w:val="24"/>
          <w:szCs w:val="24"/>
        </w:rPr>
        <w: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kehittämällä kierrätysmateriaalien laadunvarmistusta [RT, YM, Tukes, tutkimuslaitokset]</w:t>
      </w:r>
    </w:p>
    <w:p w:rsidR="001623CA" w:rsidRPr="00D31305" w:rsidRDefault="001623CA" w:rsidP="001623CA">
      <w:pPr>
        <w:pStyle w:val="Luettelokappale"/>
        <w:numPr>
          <w:ilvl w:val="0"/>
          <w:numId w:val="8"/>
        </w:numPr>
        <w:rPr>
          <w:rFonts w:ascii="Times New Roman" w:hAnsi="Times New Roman"/>
          <w:b/>
          <w:i/>
          <w:sz w:val="24"/>
          <w:szCs w:val="24"/>
        </w:rPr>
      </w:pPr>
      <w:r w:rsidRPr="00D31305">
        <w:rPr>
          <w:rFonts w:ascii="Times New Roman" w:hAnsi="Times New Roman"/>
          <w:b/>
          <w:i/>
          <w:sz w:val="24"/>
          <w:szCs w:val="24"/>
        </w:rPr>
        <w:t>poistamalla kierrätysmateriaalien käyttöön liittyviä lainsäädännöllisiä esteitä turvallisuudesta ja terveellisyydestä tinkimättä [YM, TEM, STM, Työterveyslaitos,</w:t>
      </w:r>
      <w:r w:rsidR="0025258D">
        <w:rPr>
          <w:rFonts w:ascii="Times New Roman" w:hAnsi="Times New Roman"/>
          <w:b/>
          <w:i/>
          <w:sz w:val="24"/>
          <w:szCs w:val="24"/>
        </w:rPr>
        <w:t xml:space="preserve"> </w:t>
      </w:r>
      <w:r w:rsidRPr="00D31305">
        <w:rPr>
          <w:rFonts w:ascii="Times New Roman" w:hAnsi="Times New Roman"/>
          <w:b/>
          <w:i/>
          <w:sz w:val="24"/>
          <w:szCs w:val="24"/>
        </w:rPr>
        <w:t>THL]</w:t>
      </w:r>
    </w:p>
    <w:p w:rsidR="001623CA" w:rsidRDefault="001623CA" w:rsidP="001623CA">
      <w:pPr>
        <w:rPr>
          <w:rFonts w:ascii="Times New Roman" w:hAnsi="Times New Roman"/>
          <w:b/>
          <w:sz w:val="24"/>
          <w:szCs w:val="24"/>
        </w:rPr>
      </w:pPr>
    </w:p>
    <w:p w:rsidR="00922621" w:rsidRDefault="00922621" w:rsidP="001623CA">
      <w:pPr>
        <w:rPr>
          <w:rFonts w:ascii="Times New Roman" w:hAnsi="Times New Roman"/>
          <w:b/>
          <w:sz w:val="24"/>
          <w:szCs w:val="24"/>
        </w:rPr>
      </w:pPr>
    </w:p>
    <w:p w:rsidR="00527F7B" w:rsidRDefault="005210E7" w:rsidP="00527F7B">
      <w:pPr>
        <w:rPr>
          <w:rFonts w:ascii="Times New Roman" w:hAnsi="Times New Roman"/>
          <w:b/>
          <w:i/>
          <w:sz w:val="24"/>
          <w:szCs w:val="24"/>
        </w:rPr>
      </w:pPr>
      <w:r>
        <w:rPr>
          <w:rFonts w:ascii="Times New Roman" w:hAnsi="Times New Roman"/>
          <w:b/>
          <w:szCs w:val="22"/>
        </w:rPr>
        <w:t>4.</w:t>
      </w:r>
      <w:r w:rsidR="003D5103">
        <w:rPr>
          <w:rFonts w:ascii="Times New Roman" w:hAnsi="Times New Roman"/>
          <w:b/>
          <w:szCs w:val="22"/>
        </w:rPr>
        <w:t>7</w:t>
      </w:r>
      <w:r>
        <w:rPr>
          <w:rFonts w:ascii="Times New Roman" w:hAnsi="Times New Roman"/>
          <w:b/>
          <w:szCs w:val="22"/>
        </w:rPr>
        <w:t xml:space="preserve"> </w:t>
      </w:r>
      <w:r w:rsidR="00527F7B" w:rsidRPr="00527F7B">
        <w:rPr>
          <w:rFonts w:ascii="Times New Roman" w:hAnsi="Times New Roman"/>
          <w:b/>
          <w:szCs w:val="22"/>
        </w:rPr>
        <w:t>Lajittelun ja kierrätyksen teknologian edistäminen</w:t>
      </w:r>
      <w:r w:rsidR="00527F7B" w:rsidRPr="00527F7B">
        <w:rPr>
          <w:rFonts w:ascii="Times New Roman" w:hAnsi="Times New Roman"/>
          <w:i/>
          <w:color w:val="FF0000"/>
          <w:szCs w:val="22"/>
        </w:rPr>
        <w:t xml:space="preserve"> </w:t>
      </w:r>
    </w:p>
    <w:p w:rsidR="001B5612" w:rsidRDefault="001B5612" w:rsidP="001623CA">
      <w:pPr>
        <w:rPr>
          <w:rFonts w:ascii="Times New Roman" w:hAnsi="Times New Roman"/>
          <w:b/>
          <w:sz w:val="24"/>
          <w:szCs w:val="24"/>
        </w:rPr>
      </w:pPr>
    </w:p>
    <w:p w:rsidR="00527F7B" w:rsidRPr="00527F7B" w:rsidRDefault="00A62698" w:rsidP="001623CA">
      <w:pPr>
        <w:rPr>
          <w:rFonts w:ascii="Times New Roman" w:hAnsi="Times New Roman"/>
          <w:szCs w:val="22"/>
        </w:rPr>
      </w:pPr>
      <w:r>
        <w:rPr>
          <w:rFonts w:ascii="Times New Roman" w:hAnsi="Times New Roman"/>
          <w:szCs w:val="22"/>
        </w:rPr>
        <w:t>Rakentamisen materiaalitehokkuudella on merkitykseensä nähden verrattain vaatimaton rooli kiinteistö- ja rake</w:t>
      </w:r>
      <w:r>
        <w:rPr>
          <w:rFonts w:ascii="Times New Roman" w:hAnsi="Times New Roman"/>
          <w:szCs w:val="22"/>
        </w:rPr>
        <w:t>n</w:t>
      </w:r>
      <w:r>
        <w:rPr>
          <w:rFonts w:ascii="Times New Roman" w:hAnsi="Times New Roman"/>
          <w:szCs w:val="22"/>
        </w:rPr>
        <w:t xml:space="preserve">nusalan kehittämistoiminnassa. </w:t>
      </w:r>
      <w:r w:rsidR="009F5DB9">
        <w:rPr>
          <w:rFonts w:ascii="Times New Roman" w:hAnsi="Times New Roman"/>
          <w:szCs w:val="22"/>
        </w:rPr>
        <w:t>Kehittämistarpeita sisältyy koko tutkimus- ja kehittämistoiminnan ketjuun peru</w:t>
      </w:r>
      <w:r w:rsidR="009F5DB9">
        <w:rPr>
          <w:rFonts w:ascii="Times New Roman" w:hAnsi="Times New Roman"/>
          <w:szCs w:val="22"/>
        </w:rPr>
        <w:t>s</w:t>
      </w:r>
      <w:r w:rsidR="009F5DB9">
        <w:rPr>
          <w:rFonts w:ascii="Times New Roman" w:hAnsi="Times New Roman"/>
          <w:szCs w:val="22"/>
        </w:rPr>
        <w:t>tutkimuksesta soveltavan tutkimuksen kautta tuotekehitykseen ja pilotointiin.</w:t>
      </w:r>
      <w:r>
        <w:rPr>
          <w:rFonts w:ascii="Times New Roman" w:hAnsi="Times New Roman"/>
          <w:szCs w:val="22"/>
        </w:rPr>
        <w:t xml:space="preserve"> </w:t>
      </w:r>
      <w:r w:rsidR="00527F7B" w:rsidRPr="00527F7B">
        <w:rPr>
          <w:rFonts w:ascii="Times New Roman" w:hAnsi="Times New Roman"/>
          <w:szCs w:val="22"/>
        </w:rPr>
        <w:t>Rakennusosien uudelleenkäytön edi</w:t>
      </w:r>
      <w:r w:rsidR="00527F7B" w:rsidRPr="00527F7B">
        <w:rPr>
          <w:rFonts w:ascii="Times New Roman" w:hAnsi="Times New Roman"/>
          <w:szCs w:val="22"/>
        </w:rPr>
        <w:t>s</w:t>
      </w:r>
      <w:r w:rsidR="00527F7B" w:rsidRPr="00527F7B">
        <w:rPr>
          <w:rFonts w:ascii="Times New Roman" w:hAnsi="Times New Roman"/>
          <w:szCs w:val="22"/>
        </w:rPr>
        <w:t>tämisestä on parhaillaan käynnissä vihreän talouden hanke, jossa selvitetään rakennuselementtien uudelleenkäyttöä rakentamisessa.</w:t>
      </w:r>
      <w:r w:rsidR="00527F7B">
        <w:rPr>
          <w:rFonts w:ascii="Times New Roman" w:hAnsi="Times New Roman"/>
          <w:szCs w:val="22"/>
        </w:rPr>
        <w:t xml:space="preserve"> </w:t>
      </w:r>
      <w:r w:rsidR="009F5DB9">
        <w:rPr>
          <w:rFonts w:ascii="Times New Roman" w:hAnsi="Times New Roman"/>
          <w:szCs w:val="22"/>
        </w:rPr>
        <w:t>Nykyistä määrätietoisempaa yhteistyötä ja koordinoidumpaa otetta kehittämiseen tarvitaan.</w:t>
      </w:r>
    </w:p>
    <w:p w:rsidR="00527F7B" w:rsidRPr="00527F7B" w:rsidRDefault="00527F7B" w:rsidP="001623CA">
      <w:pPr>
        <w:rPr>
          <w:rFonts w:ascii="Times New Roman" w:hAnsi="Times New Roman"/>
          <w:sz w:val="24"/>
          <w:szCs w:val="24"/>
        </w:rPr>
      </w:pPr>
    </w:p>
    <w:p w:rsidR="001623CA" w:rsidRPr="00D31305" w:rsidRDefault="001623CA" w:rsidP="001623CA">
      <w:pPr>
        <w:rPr>
          <w:rFonts w:ascii="Times New Roman" w:hAnsi="Times New Roman"/>
          <w:b/>
          <w:i/>
          <w:sz w:val="24"/>
          <w:szCs w:val="24"/>
        </w:rPr>
      </w:pPr>
      <w:r w:rsidRPr="00D31305">
        <w:rPr>
          <w:rFonts w:ascii="Times New Roman" w:hAnsi="Times New Roman"/>
          <w:b/>
          <w:i/>
          <w:sz w:val="24"/>
          <w:szCs w:val="24"/>
        </w:rPr>
        <w:t>Edistetään rakennusmateriaalien ja –jätteiden lajittelun ja kierrätyksen teknologiaa</w:t>
      </w:r>
    </w:p>
    <w:p w:rsidR="001623CA" w:rsidRPr="00D31305" w:rsidRDefault="001623CA" w:rsidP="001623CA">
      <w:pPr>
        <w:pStyle w:val="Luettelokappale"/>
        <w:numPr>
          <w:ilvl w:val="0"/>
          <w:numId w:val="10"/>
        </w:numPr>
        <w:rPr>
          <w:rFonts w:ascii="Times New Roman" w:hAnsi="Times New Roman"/>
          <w:b/>
          <w:i/>
          <w:sz w:val="24"/>
          <w:szCs w:val="24"/>
        </w:rPr>
      </w:pPr>
      <w:r w:rsidRPr="00D31305">
        <w:rPr>
          <w:rFonts w:ascii="Times New Roman" w:hAnsi="Times New Roman"/>
          <w:b/>
          <w:i/>
          <w:sz w:val="24"/>
          <w:szCs w:val="24"/>
        </w:rPr>
        <w:t>sisällyttämällä materiaalitehokkuusnäkökulma kiinteistö- ja rakennusalan kehitysohjelmiin [Tekes, Sitra, TEM]</w:t>
      </w:r>
    </w:p>
    <w:p w:rsidR="001623CA" w:rsidRPr="00D31305" w:rsidRDefault="001623CA" w:rsidP="001623CA">
      <w:pPr>
        <w:pStyle w:val="Luettelokappale"/>
        <w:numPr>
          <w:ilvl w:val="0"/>
          <w:numId w:val="10"/>
        </w:numPr>
        <w:rPr>
          <w:rFonts w:ascii="Times New Roman" w:hAnsi="Times New Roman"/>
          <w:b/>
          <w:i/>
          <w:sz w:val="24"/>
          <w:szCs w:val="24"/>
        </w:rPr>
      </w:pPr>
      <w:r w:rsidRPr="00D31305">
        <w:rPr>
          <w:rFonts w:ascii="Times New Roman" w:hAnsi="Times New Roman"/>
          <w:b/>
          <w:i/>
          <w:sz w:val="24"/>
          <w:szCs w:val="24"/>
        </w:rPr>
        <w:t>varmistamalla rahoituskanavat materiaalitehokkuutta ja kierrätystä edistävien innovaatioiden kehittämiseen [RT, YM, Tukes, tutkimuslaitokset]</w:t>
      </w:r>
    </w:p>
    <w:p w:rsidR="001623CA" w:rsidRPr="002222CB" w:rsidRDefault="001623CA" w:rsidP="001623CA">
      <w:pPr>
        <w:rPr>
          <w:rFonts w:ascii="Times New Roman" w:hAnsi="Times New Roman"/>
          <w:b/>
          <w:bCs/>
          <w:sz w:val="24"/>
          <w:szCs w:val="24"/>
        </w:rPr>
      </w:pPr>
    </w:p>
    <w:p w:rsidR="001623CA" w:rsidRPr="002222CB" w:rsidRDefault="001623CA" w:rsidP="001623CA">
      <w:pPr>
        <w:rPr>
          <w:rFonts w:ascii="Times New Roman" w:hAnsi="Times New Roman"/>
          <w:sz w:val="24"/>
          <w:szCs w:val="24"/>
        </w:rPr>
      </w:pPr>
    </w:p>
    <w:p w:rsidR="00052351" w:rsidRDefault="00052351">
      <w:pPr>
        <w:rPr>
          <w:rFonts w:ascii="Times New Roman" w:hAnsi="Times New Roman"/>
        </w:rPr>
      </w:pPr>
      <w:r>
        <w:rPr>
          <w:rFonts w:ascii="Times New Roman" w:hAnsi="Times New Roman"/>
        </w:rPr>
        <w:br w:type="page"/>
      </w:r>
    </w:p>
    <w:p w:rsidR="001623CA" w:rsidRPr="002222CB" w:rsidRDefault="001623CA" w:rsidP="001623CA">
      <w:pPr>
        <w:rPr>
          <w:rFonts w:ascii="Times New Roman" w:hAnsi="Times New Roman"/>
        </w:rPr>
      </w:pPr>
    </w:p>
    <w:p w:rsidR="00EC1C32" w:rsidRPr="00052351" w:rsidRDefault="00EC1C32" w:rsidP="001623CA">
      <w:pPr>
        <w:pStyle w:val="Luettelokappale"/>
        <w:numPr>
          <w:ilvl w:val="0"/>
          <w:numId w:val="3"/>
        </w:numPr>
        <w:spacing w:before="120"/>
        <w:rPr>
          <w:rFonts w:ascii="Times New Roman" w:hAnsi="Times New Roman"/>
          <w:sz w:val="28"/>
          <w:szCs w:val="28"/>
        </w:rPr>
      </w:pPr>
      <w:r w:rsidRPr="00052351">
        <w:rPr>
          <w:rFonts w:ascii="Times New Roman" w:hAnsi="Times New Roman"/>
          <w:sz w:val="28"/>
          <w:szCs w:val="28"/>
        </w:rPr>
        <w:t>Työn toteutuksen organisointi ja seuranta</w:t>
      </w:r>
    </w:p>
    <w:p w:rsidR="00EC1C32" w:rsidRPr="002222CB" w:rsidRDefault="00EC1C32" w:rsidP="00052351">
      <w:pPr>
        <w:pStyle w:val="Luettelokappale"/>
        <w:rPr>
          <w:rFonts w:ascii="Times New Roman" w:hAnsi="Times New Roman"/>
        </w:rPr>
      </w:pPr>
    </w:p>
    <w:p w:rsidR="003879A6" w:rsidRDefault="003879A6">
      <w:pPr>
        <w:rPr>
          <w:rFonts w:ascii="Times New Roman" w:hAnsi="Times New Roman"/>
        </w:rPr>
      </w:pPr>
      <w:r>
        <w:rPr>
          <w:rFonts w:ascii="Times New Roman" w:hAnsi="Times New Roman"/>
        </w:rPr>
        <w:t>Ohjelmaraportti lähetetään valmistumisen jälkeen lausuntokierrokselle, jonka perusteella tehdään mahdolliset ta</w:t>
      </w:r>
      <w:r>
        <w:rPr>
          <w:rFonts w:ascii="Times New Roman" w:hAnsi="Times New Roman"/>
        </w:rPr>
        <w:t>r</w:t>
      </w:r>
      <w:r>
        <w:rPr>
          <w:rFonts w:ascii="Times New Roman" w:hAnsi="Times New Roman"/>
        </w:rPr>
        <w:t xml:space="preserve">kistukset ohjelmaan. </w:t>
      </w:r>
    </w:p>
    <w:p w:rsidR="003879A6" w:rsidRDefault="003879A6">
      <w:pPr>
        <w:rPr>
          <w:rFonts w:ascii="Times New Roman" w:hAnsi="Times New Roman"/>
        </w:rPr>
      </w:pPr>
    </w:p>
    <w:p w:rsidR="00AC6183" w:rsidRDefault="003879A6">
      <w:pPr>
        <w:rPr>
          <w:rFonts w:ascii="Times New Roman" w:hAnsi="Times New Roman"/>
        </w:rPr>
      </w:pPr>
      <w:r>
        <w:rPr>
          <w:rFonts w:ascii="Times New Roman" w:hAnsi="Times New Roman"/>
        </w:rPr>
        <w:t xml:space="preserve">Lausuntojen, valtioneuvoston sisäisten keskustelujen sekä sidosryhmätapaamisten pohjalta päätetään ohjelman toteuttamisen tarkemmasta organisoimisesta. </w:t>
      </w:r>
      <w:r w:rsidR="00AC6183">
        <w:rPr>
          <w:rFonts w:ascii="Times New Roman" w:hAnsi="Times New Roman"/>
        </w:rPr>
        <w:t>Lähtökohtana</w:t>
      </w:r>
      <w:r>
        <w:rPr>
          <w:rFonts w:ascii="Times New Roman" w:hAnsi="Times New Roman"/>
        </w:rPr>
        <w:t xml:space="preserve"> on laatia</w:t>
      </w:r>
      <w:r w:rsidR="00AC6183">
        <w:rPr>
          <w:rFonts w:ascii="Times New Roman" w:hAnsi="Times New Roman"/>
        </w:rPr>
        <w:t xml:space="preserve"> rakentamisen materiaalitehokkuusohjelman ja kansallisen materiaalitehokkuusohjelman pohjalta yhteinen valtioneuvoston periaatepäätös.</w:t>
      </w:r>
    </w:p>
    <w:p w:rsidR="00AC6183" w:rsidRDefault="00AC6183">
      <w:pPr>
        <w:rPr>
          <w:rFonts w:ascii="Times New Roman" w:hAnsi="Times New Roman"/>
        </w:rPr>
      </w:pPr>
    </w:p>
    <w:p w:rsidR="00964DE6" w:rsidRPr="002222CB" w:rsidRDefault="00AC6183">
      <w:pPr>
        <w:rPr>
          <w:rFonts w:ascii="Times New Roman" w:hAnsi="Times New Roman"/>
        </w:rPr>
      </w:pPr>
      <w:r>
        <w:rPr>
          <w:rFonts w:ascii="Times New Roman" w:hAnsi="Times New Roman"/>
        </w:rPr>
        <w:t>Myös ohjelman toteutuksen organisointi ja seuranta on mahdollista kytkeä kansallisen materiaalitehokkuusohje</w:t>
      </w:r>
      <w:r>
        <w:rPr>
          <w:rFonts w:ascii="Times New Roman" w:hAnsi="Times New Roman"/>
        </w:rPr>
        <w:t>l</w:t>
      </w:r>
      <w:r>
        <w:rPr>
          <w:rFonts w:ascii="Times New Roman" w:hAnsi="Times New Roman"/>
        </w:rPr>
        <w:t xml:space="preserve">man yhteyteen. Ohjelma sisältää useita toimenpidekokonaisuuksia, joiden toteutusvastuut pyritään jakamaan </w:t>
      </w:r>
      <w:r w:rsidR="00B74E74">
        <w:rPr>
          <w:rFonts w:ascii="Times New Roman" w:hAnsi="Times New Roman"/>
        </w:rPr>
        <w:t>alan toimijoiden kesken. Ohjelman toteutuksen seuranta pyritään järjestämään verkostomaisesti järjestäen määräajoin ohjelman seurantatilaisuuksia. Itse</w:t>
      </w:r>
      <w:r w:rsidR="00052351">
        <w:rPr>
          <w:rFonts w:ascii="Times New Roman" w:hAnsi="Times New Roman"/>
        </w:rPr>
        <w:t xml:space="preserve"> ohjelman toteuttaminen käynnistetään välittömästi ohjelman valmistuttua. </w:t>
      </w:r>
    </w:p>
    <w:sectPr w:rsidR="00964DE6" w:rsidRPr="002222CB" w:rsidSect="00D52A1F">
      <w:headerReference w:type="default" r:id="rId13"/>
      <w:footerReference w:type="default" r:id="rId14"/>
      <w:pgSz w:w="11906" w:h="16838" w:code="9"/>
      <w:pgMar w:top="567" w:right="567" w:bottom="567" w:left="1134"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ri Virta" w:date="2013-08-27T12:54:00Z" w:initials="AV">
    <w:p w:rsidR="004F632E" w:rsidRDefault="004F632E">
      <w:pPr>
        <w:pStyle w:val="Kommentinteksti"/>
      </w:pPr>
      <w:r>
        <w:rPr>
          <w:rStyle w:val="Kommentinviite"/>
        </w:rPr>
        <w:annotationRef/>
      </w:r>
      <w:r>
        <w:t>Tästä määrästä pelkästään HSY:n Ämmässuolle päätyy yli 80 000 t/a (</w:t>
      </w:r>
      <w:r w:rsidRPr="0011508C">
        <w:t xml:space="preserve">http://www.hsy.fi/jatehuolto/Documents/Ymparisto/Ammassuo/Jatteenkasittelukeskuksen_toiminta_2012.pdf </w:t>
      </w:r>
      <w:r>
        <w:t>). Tämä osoittaa, että edes pääkaupunkiseudun tiheä rakennusjätteen vastaanottajave</w:t>
      </w:r>
      <w:r>
        <w:t>r</w:t>
      </w:r>
      <w:r>
        <w:t xml:space="preserve">kosto estä rakennusjätteen päätymistä kaatopaikalle. </w:t>
      </w:r>
    </w:p>
  </w:comment>
  <w:comment w:id="2" w:author="Ari Virta" w:date="2013-08-29T10:56:00Z" w:initials="AV">
    <w:p w:rsidR="004F632E" w:rsidRDefault="004F632E">
      <w:pPr>
        <w:pStyle w:val="Kommentinteksti"/>
      </w:pPr>
      <w:r>
        <w:rPr>
          <w:rStyle w:val="Kommentinviite"/>
        </w:rPr>
        <w:annotationRef/>
      </w:r>
      <w:r>
        <w:t>Ainakin isot r</w:t>
      </w:r>
      <w:r>
        <w:t>a</w:t>
      </w:r>
      <w:r>
        <w:t>kennusliikkeet seuraavat työmaakohta</w:t>
      </w:r>
      <w:r>
        <w:t>i</w:t>
      </w:r>
      <w:r>
        <w:t>sesti jätekertymäänsä jätelajeittain, koska tällaisia raportteja on niille jät</w:t>
      </w:r>
      <w:r>
        <w:t>e</w:t>
      </w:r>
      <w:r>
        <w:t>huoltopalveluja tarjoavissa yrityksissä tehty ainakin 1990-luvulta alkaen. Näiden tietojen varassa pitäisi olla mahdollista seurata suurinta osaa Suomen talonrakentamisen jätteistä. Kuluttajakysely sen sijaan vaikutt</w:t>
      </w:r>
      <w:r w:rsidR="00792F0C">
        <w:t>aa</w:t>
      </w:r>
      <w:r>
        <w:t xml:space="preserve"> hyödyttömältä suuria jätemassoja jäljitettäessä. </w:t>
      </w:r>
    </w:p>
  </w:comment>
  <w:comment w:id="3" w:author="Ari Virta" w:date="2013-08-29T10:34:00Z" w:initials="AV">
    <w:p w:rsidR="004F632E" w:rsidRDefault="004F632E">
      <w:pPr>
        <w:pStyle w:val="Kommentinteksti"/>
      </w:pPr>
      <w:r>
        <w:rPr>
          <w:rStyle w:val="Kommentinviite"/>
        </w:rPr>
        <w:annotationRef/>
      </w:r>
      <w:r>
        <w:t>Juuri tämä asia näyttää jääneen selvityksessä huom</w:t>
      </w:r>
      <w:r>
        <w:t>i</w:t>
      </w:r>
      <w:r>
        <w:t>oon ottamatta. Tavoitteena tulisi olla suurten massojen käsittely eikä päätö</w:t>
      </w:r>
      <w:r>
        <w:t>s</w:t>
      </w:r>
      <w:r>
        <w:t>ten tekeminen yksittäisten pientaloty</w:t>
      </w:r>
      <w:r>
        <w:t>ö</w:t>
      </w:r>
      <w:r>
        <w:t>maiden tai kotiremonttien jätehuollon näkökulmasta.</w:t>
      </w:r>
    </w:p>
  </w:comment>
  <w:comment w:id="4" w:author="Ari Virta" w:date="2013-08-29T10:57:00Z" w:initials="AV">
    <w:p w:rsidR="004F632E" w:rsidRDefault="004F632E">
      <w:pPr>
        <w:pStyle w:val="Kommentinteksti"/>
      </w:pPr>
      <w:r>
        <w:rPr>
          <w:rStyle w:val="Kommentinviite"/>
        </w:rPr>
        <w:annotationRef/>
      </w:r>
      <w:r>
        <w:t>Katso edellinen kommentti: Isoille jätemassoille on</w:t>
      </w:r>
      <w:r w:rsidR="00841913">
        <w:t xml:space="preserve"> Ramate-</w:t>
      </w:r>
      <w:r>
        <w:t>ryhmässä käydyn keskustelun perusteella hyvät vastaanottopalvelut.</w:t>
      </w:r>
    </w:p>
  </w:comment>
  <w:comment w:id="5" w:author="Ari Virta" w:date="2013-08-29T10:36:00Z" w:initials="AV">
    <w:p w:rsidR="004F632E" w:rsidRDefault="004F632E">
      <w:pPr>
        <w:pStyle w:val="Kommentinteksti"/>
      </w:pPr>
      <w:r>
        <w:rPr>
          <w:rStyle w:val="Kommentinviite"/>
        </w:rPr>
        <w:annotationRef/>
      </w:r>
      <w:r>
        <w:t>Outo väite, kun muovi on varsin haluttua kierrätyspol</w:t>
      </w:r>
      <w:r>
        <w:t>t</w:t>
      </w:r>
      <w:r>
        <w:t>toaineen raaka-ainetta</w:t>
      </w:r>
      <w:r w:rsidR="006F2BD4">
        <w:t>.</w:t>
      </w:r>
    </w:p>
  </w:comment>
  <w:comment w:id="6" w:author="Ari Virta" w:date="2013-08-29T10:42:00Z" w:initials="AV">
    <w:p w:rsidR="006F2BD4" w:rsidRDefault="006F2BD4">
      <w:pPr>
        <w:pStyle w:val="Kommentinteksti"/>
      </w:pPr>
      <w:r>
        <w:rPr>
          <w:rStyle w:val="Kommentinviite"/>
        </w:rPr>
        <w:annotationRef/>
      </w:r>
      <w:r>
        <w:t>Kun rakennu</w:t>
      </w:r>
      <w:r>
        <w:t>s</w:t>
      </w:r>
      <w:r>
        <w:t>hankkeen jätteistä vastaa hankkeeseen ryhtyvä ja jätteestä ylipäänsä sen tuo</w:t>
      </w:r>
      <w:r>
        <w:t>t</w:t>
      </w:r>
      <w:r>
        <w:t>taja, luotettavin tieto talonrakentamisen jätteistä on saatavissa rakennusliikkei</w:t>
      </w:r>
      <w:r>
        <w:t>l</w:t>
      </w:r>
      <w:r>
        <w:t>tä, jotka tekevät työmaakohtaista se</w:t>
      </w:r>
      <w:r>
        <w:t>u</w:t>
      </w:r>
      <w:r>
        <w:t>rantaa omista jätteistään jätelajeittain. Vastuu jätteestä ja sen tilastointitiedon antamisesta on syytä säilyttää yksiseli</w:t>
      </w:r>
      <w:r>
        <w:t>t</w:t>
      </w:r>
      <w:r>
        <w:t>teisesti jätteen tuottajalla. Jätteen tuo</w:t>
      </w:r>
      <w:r>
        <w:t>t</w:t>
      </w:r>
      <w:r>
        <w:t>tajan vastuulla on toimittaa jätteensä käsittelijälle, joka toimii ympäristömä</w:t>
      </w:r>
      <w:r>
        <w:t>ä</w:t>
      </w:r>
      <w:r>
        <w:t xml:space="preserve">räysten mukaisesti ja myös raportoi jätteen tuottajalle. </w:t>
      </w:r>
    </w:p>
  </w:comment>
  <w:comment w:id="7" w:author="Ari Virta" w:date="2013-08-29T10:58:00Z" w:initials="AV">
    <w:p w:rsidR="006F2BD4" w:rsidRDefault="006F2BD4">
      <w:pPr>
        <w:pStyle w:val="Kommentinteksti"/>
      </w:pPr>
      <w:r>
        <w:rPr>
          <w:rStyle w:val="Kommentinviite"/>
        </w:rPr>
        <w:annotationRef/>
      </w:r>
      <w:r>
        <w:t>Tavoite on sekä Ramate-ryhmän keskusteluissa että monissa muissa samaan asiaan pane</w:t>
      </w:r>
      <w:r>
        <w:t>u</w:t>
      </w:r>
      <w:r>
        <w:t>tuneissa työryhmissä useaan kertaan todettu täysin epärealistiseksi. Peru</w:t>
      </w:r>
      <w:r>
        <w:t>s</w:t>
      </w:r>
      <w:r>
        <w:t>teet näkyvät sivun 5 taulukosta. Tavoi</w:t>
      </w:r>
      <w:r>
        <w:t>t</w:t>
      </w:r>
      <w:r w:rsidR="00841913">
        <w:t>te</w:t>
      </w:r>
      <w:r>
        <w:t>e</w:t>
      </w:r>
      <w:r w:rsidR="00841913">
        <w:t>n</w:t>
      </w:r>
      <w:r>
        <w:t>asettelu perustuu muun Euroopan erittäin kiviaines- ja mineraalipitoiseen rakennusjätejakaumaan, josta Suomen jakauma poikkeaa dramaattisesti.</w:t>
      </w:r>
    </w:p>
  </w:comment>
  <w:comment w:id="8" w:author="Ari Virta" w:date="2013-08-29T10:59:00Z" w:initials="AV">
    <w:p w:rsidR="00792F0C" w:rsidRDefault="00792F0C">
      <w:pPr>
        <w:pStyle w:val="Kommentinteksti"/>
      </w:pPr>
      <w:r>
        <w:rPr>
          <w:rStyle w:val="Kommentinviite"/>
        </w:rPr>
        <w:annotationRef/>
      </w:r>
      <w:r>
        <w:t>Julkiset palvelut kuluttajille ovat varmasti tärkeitä, mutta niillä ei ole mitään merkitystä talonr</w:t>
      </w:r>
      <w:r>
        <w:t>a</w:t>
      </w:r>
      <w:r>
        <w:t>kentamisen jätteiden varsinaisten ma</w:t>
      </w:r>
      <w:r>
        <w:t>s</w:t>
      </w:r>
      <w:r>
        <w:t xml:space="preserve">sojen hallinnassa, johon </w:t>
      </w:r>
      <w:r w:rsidR="00841913">
        <w:t xml:space="preserve">nyt puheena olevat </w:t>
      </w:r>
      <w:r>
        <w:t>70 % kierrätystavoitteet liittyvät.</w:t>
      </w:r>
    </w:p>
  </w:comment>
  <w:comment w:id="9" w:author="Ari Virta" w:date="2013-08-29T11:01:00Z" w:initials="AV">
    <w:p w:rsidR="00792F0C" w:rsidRDefault="00792F0C">
      <w:pPr>
        <w:pStyle w:val="Kommentinteksti"/>
      </w:pPr>
      <w:r>
        <w:rPr>
          <w:rStyle w:val="Kommentinviite"/>
        </w:rPr>
        <w:annotationRef/>
      </w:r>
      <w:r>
        <w:t>Jätteen tuottajan vastuu on syytä pitää kirkkaana: Jä</w:t>
      </w:r>
      <w:r>
        <w:t>t</w:t>
      </w:r>
      <w:r>
        <w:t xml:space="preserve">teen tuottajalla on oltava tieto ja jätteen tuottajalta se </w:t>
      </w:r>
      <w:r w:rsidR="00841913">
        <w:t xml:space="preserve">tieto </w:t>
      </w:r>
      <w:r>
        <w:t>on myös tilastoon saatava.</w:t>
      </w:r>
    </w:p>
  </w:comment>
  <w:comment w:id="10" w:author="Ari Virta" w:date="2013-08-29T11:01:00Z" w:initials="AV">
    <w:p w:rsidR="00792F0C" w:rsidRDefault="00792F0C">
      <w:pPr>
        <w:pStyle w:val="Kommentinteksti"/>
      </w:pPr>
      <w:r>
        <w:rPr>
          <w:rStyle w:val="Kommentinviite"/>
        </w:rPr>
        <w:annotationRef/>
      </w:r>
      <w:r>
        <w:t>Realismi on kuitenkin syytä säilyttää. Sivun 5 taul</w:t>
      </w:r>
      <w:r>
        <w:t>u</w:t>
      </w:r>
      <w:r>
        <w:t>kon lukeminen auttaa asiaa.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F3" w:rsidRDefault="004027F3" w:rsidP="00DE632A">
      <w:r>
        <w:separator/>
      </w:r>
    </w:p>
  </w:endnote>
  <w:endnote w:type="continuationSeparator" w:id="0">
    <w:p w:rsidR="004027F3" w:rsidRDefault="004027F3" w:rsidP="00DE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465369"/>
      <w:docPartObj>
        <w:docPartGallery w:val="Page Numbers (Bottom of Page)"/>
        <w:docPartUnique/>
      </w:docPartObj>
    </w:sdtPr>
    <w:sdtEndPr>
      <w:rPr>
        <w:rFonts w:ascii="Times New Roman" w:hAnsi="Times New Roman"/>
        <w:sz w:val="20"/>
      </w:rPr>
    </w:sdtEndPr>
    <w:sdtContent>
      <w:p w:rsidR="004F632E" w:rsidRPr="00DE632A" w:rsidRDefault="004F632E">
        <w:pPr>
          <w:pStyle w:val="Alatunniste"/>
          <w:jc w:val="center"/>
          <w:rPr>
            <w:rFonts w:ascii="Times New Roman" w:hAnsi="Times New Roman"/>
            <w:sz w:val="20"/>
          </w:rPr>
        </w:pPr>
        <w:r w:rsidRPr="00DE632A">
          <w:rPr>
            <w:rFonts w:ascii="Times New Roman" w:hAnsi="Times New Roman"/>
            <w:sz w:val="20"/>
          </w:rPr>
          <w:fldChar w:fldCharType="begin"/>
        </w:r>
        <w:r w:rsidRPr="00DE632A">
          <w:rPr>
            <w:rFonts w:ascii="Times New Roman" w:hAnsi="Times New Roman"/>
            <w:sz w:val="20"/>
          </w:rPr>
          <w:instrText>PAGE   \* MERGEFORMAT</w:instrText>
        </w:r>
        <w:r w:rsidRPr="00DE632A">
          <w:rPr>
            <w:rFonts w:ascii="Times New Roman" w:hAnsi="Times New Roman"/>
            <w:sz w:val="20"/>
          </w:rPr>
          <w:fldChar w:fldCharType="separate"/>
        </w:r>
        <w:r w:rsidR="00D868E4">
          <w:rPr>
            <w:rFonts w:ascii="Times New Roman" w:hAnsi="Times New Roman"/>
            <w:noProof/>
            <w:sz w:val="20"/>
          </w:rPr>
          <w:t>1</w:t>
        </w:r>
        <w:r w:rsidRPr="00DE632A">
          <w:rPr>
            <w:rFonts w:ascii="Times New Roman" w:hAnsi="Times New Roman"/>
            <w:sz w:val="20"/>
          </w:rPr>
          <w:fldChar w:fldCharType="end"/>
        </w:r>
      </w:p>
    </w:sdtContent>
  </w:sdt>
  <w:p w:rsidR="004F632E" w:rsidRDefault="004F632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F3" w:rsidRDefault="004027F3" w:rsidP="00DE632A">
      <w:r>
        <w:separator/>
      </w:r>
    </w:p>
  </w:footnote>
  <w:footnote w:type="continuationSeparator" w:id="0">
    <w:p w:rsidR="004027F3" w:rsidRDefault="004027F3" w:rsidP="00DE632A">
      <w:r>
        <w:continuationSeparator/>
      </w:r>
    </w:p>
  </w:footnote>
  <w:footnote w:id="1">
    <w:p w:rsidR="004F632E" w:rsidRPr="00144818" w:rsidRDefault="004F632E">
      <w:pPr>
        <w:pStyle w:val="Alaviitteenteksti"/>
        <w:rPr>
          <w:rFonts w:ascii="Times New Roman" w:hAnsi="Times New Roman"/>
          <w:sz w:val="16"/>
          <w:szCs w:val="16"/>
        </w:rPr>
      </w:pPr>
      <w:r w:rsidRPr="00040B2D">
        <w:rPr>
          <w:rStyle w:val="Alaviitteenviite"/>
          <w:rFonts w:ascii="Times New Roman" w:hAnsi="Times New Roman"/>
        </w:rPr>
        <w:footnoteRef/>
      </w:r>
      <w:r>
        <w:rPr>
          <w:rFonts w:ascii="Times New Roman" w:hAnsi="Times New Roman"/>
        </w:rPr>
        <w:t xml:space="preserve"> </w:t>
      </w:r>
      <w:r w:rsidRPr="00144818">
        <w:rPr>
          <w:rFonts w:ascii="Times New Roman" w:hAnsi="Times New Roman"/>
          <w:sz w:val="16"/>
          <w:szCs w:val="16"/>
        </w:rPr>
        <w:t>Rakennusmateriaalien ympäristövaikutukset – selvitys rakennusmateriaalien vaikutuksesta rakentamisen kasvihuonekaasupäästöihin 2013 Ruuska, Häkk</w:t>
      </w:r>
      <w:r w:rsidRPr="00144818">
        <w:rPr>
          <w:rFonts w:ascii="Times New Roman" w:hAnsi="Times New Roman"/>
          <w:sz w:val="16"/>
          <w:szCs w:val="16"/>
        </w:rPr>
        <w:t>i</w:t>
      </w:r>
      <w:r w:rsidRPr="00144818">
        <w:rPr>
          <w:rFonts w:ascii="Times New Roman" w:hAnsi="Times New Roman"/>
          <w:sz w:val="16"/>
          <w:szCs w:val="16"/>
        </w:rPr>
        <w:t xml:space="preserve">nen, Vares, Korhonen, Myllymaa </w:t>
      </w:r>
    </w:p>
  </w:footnote>
  <w:footnote w:id="2">
    <w:p w:rsidR="004F632E" w:rsidRPr="00144818" w:rsidRDefault="004F632E">
      <w:pPr>
        <w:pStyle w:val="Alaviitteenteksti"/>
        <w:rPr>
          <w:rFonts w:ascii="Times New Roman" w:hAnsi="Times New Roman"/>
          <w:sz w:val="16"/>
          <w:szCs w:val="16"/>
        </w:rPr>
      </w:pPr>
      <w:r w:rsidRPr="00144818">
        <w:rPr>
          <w:rStyle w:val="Alaviitteenviite"/>
          <w:rFonts w:ascii="Times New Roman" w:hAnsi="Times New Roman"/>
          <w:sz w:val="16"/>
          <w:szCs w:val="16"/>
        </w:rPr>
        <w:footnoteRef/>
      </w:r>
      <w:r w:rsidRPr="00144818">
        <w:rPr>
          <w:rFonts w:ascii="Times New Roman" w:hAnsi="Times New Roman"/>
          <w:sz w:val="16"/>
          <w:szCs w:val="16"/>
        </w:rPr>
        <w:t xml:space="preserve"> </w:t>
      </w:r>
      <w:r w:rsidRPr="00144818">
        <w:rPr>
          <w:rStyle w:val="Alaviitteenviite"/>
          <w:rFonts w:ascii="Times New Roman" w:hAnsi="Times New Roman"/>
          <w:sz w:val="16"/>
          <w:szCs w:val="16"/>
          <w:vertAlign w:val="baseline"/>
        </w:rPr>
        <w:t>Service contract on management of construction and demolition waste – SR1, Final report, February 2011; European Commission, DG ENV (raportti lada</w:t>
      </w:r>
      <w:r w:rsidRPr="00144818">
        <w:rPr>
          <w:rStyle w:val="Alaviitteenviite"/>
          <w:rFonts w:ascii="Times New Roman" w:hAnsi="Times New Roman"/>
          <w:sz w:val="16"/>
          <w:szCs w:val="16"/>
          <w:vertAlign w:val="baseline"/>
        </w:rPr>
        <w:t>t</w:t>
      </w:r>
      <w:r w:rsidRPr="00144818">
        <w:rPr>
          <w:rStyle w:val="Alaviitteenviite"/>
          <w:rFonts w:ascii="Times New Roman" w:hAnsi="Times New Roman"/>
          <w:sz w:val="16"/>
          <w:szCs w:val="16"/>
          <w:vertAlign w:val="baseline"/>
        </w:rPr>
        <w:t xml:space="preserve">tavissa osoitteesta </w:t>
      </w:r>
      <w:hyperlink r:id="rId1" w:history="1">
        <w:r w:rsidRPr="00144818">
          <w:rPr>
            <w:rStyle w:val="Hyperlinkki"/>
            <w:rFonts w:ascii="Times New Roman" w:hAnsi="Times New Roman"/>
            <w:sz w:val="16"/>
            <w:szCs w:val="16"/>
          </w:rPr>
          <w:t>http://www.eu-mr.eu/cdw/docs/BIO_Construction%20and%20Demolition%20Waste_Final%20report_09022011.pdf</w:t>
        </w:r>
      </w:hyperlink>
      <w:r w:rsidRPr="00144818">
        <w:rPr>
          <w:rStyle w:val="Alaviitteenviite"/>
          <w:rFonts w:ascii="Times New Roman" w:hAnsi="Times New Roman"/>
          <w:sz w:val="16"/>
          <w:szCs w:val="16"/>
          <w:vertAlign w:val="baseline"/>
        </w:rPr>
        <w:t>)</w:t>
      </w:r>
      <w:r w:rsidRPr="00144818">
        <w:rPr>
          <w:rFonts w:ascii="Times New Roman" w:hAnsi="Times New Roman"/>
          <w:sz w:val="16"/>
          <w:szCs w:val="16"/>
        </w:rPr>
        <w:t xml:space="preserve"> </w:t>
      </w:r>
    </w:p>
  </w:footnote>
  <w:footnote w:id="3">
    <w:p w:rsidR="004F632E" w:rsidRPr="00922621" w:rsidRDefault="004F632E">
      <w:pPr>
        <w:pStyle w:val="Alaviitteenteksti"/>
        <w:rPr>
          <w:rFonts w:ascii="Times New Roman" w:hAnsi="Times New Roman"/>
          <w:sz w:val="16"/>
          <w:szCs w:val="16"/>
        </w:rPr>
      </w:pPr>
      <w:r w:rsidRPr="00922621">
        <w:rPr>
          <w:rStyle w:val="Alaviitteenviite"/>
        </w:rPr>
        <w:footnoteRef/>
      </w:r>
      <w:r w:rsidRPr="00922621">
        <w:t xml:space="preserve"> </w:t>
      </w:r>
      <w:r w:rsidRPr="00922621">
        <w:rPr>
          <w:rFonts w:ascii="Times New Roman" w:hAnsi="Times New Roman"/>
          <w:sz w:val="16"/>
          <w:szCs w:val="16"/>
        </w:rPr>
        <w:t xml:space="preserve">Hakasuluissa on ehdotettu toimijoita, jotka voisivat osallistua toimenpiteen toteuttamiseen.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32E" w:rsidRPr="00DE632A" w:rsidRDefault="004F632E">
    <w:pPr>
      <w:pStyle w:val="Yltunniste"/>
      <w:rPr>
        <w:rFonts w:ascii="Times New Roman" w:hAnsi="Times New Roman"/>
        <w:i/>
        <w:sz w:val="20"/>
      </w:rPr>
    </w:pPr>
    <w:r w:rsidRPr="00DE632A">
      <w:rPr>
        <w:rFonts w:ascii="Times New Roman" w:hAnsi="Times New Roman"/>
        <w:i/>
        <w:sz w:val="20"/>
      </w:rPr>
      <w:t xml:space="preserve">Rakentamisen materiaalitehokkuuden edistämisohjelma, loppuraportin luonnos </w:t>
    </w:r>
    <w:r>
      <w:rPr>
        <w:rFonts w:ascii="Times New Roman" w:hAnsi="Times New Roman"/>
        <w:i/>
        <w:sz w:val="20"/>
      </w:rPr>
      <w:t>28</w:t>
    </w:r>
    <w:r w:rsidRPr="00DE632A">
      <w:rPr>
        <w:rFonts w:ascii="Times New Roman" w:hAnsi="Times New Roman"/>
        <w:i/>
        <w:sz w:val="20"/>
      </w:rPr>
      <w:t>.6.2013</w:t>
    </w:r>
  </w:p>
  <w:p w:rsidR="004F632E" w:rsidRDefault="004F632E">
    <w:pPr>
      <w:pStyle w:val="Yltunniste"/>
    </w:pPr>
  </w:p>
  <w:p w:rsidR="004F632E" w:rsidRDefault="004F632E">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18F"/>
    <w:multiLevelType w:val="hybridMultilevel"/>
    <w:tmpl w:val="3C8AD4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EBF5612"/>
    <w:multiLevelType w:val="hybridMultilevel"/>
    <w:tmpl w:val="4F002A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F364976"/>
    <w:multiLevelType w:val="hybridMultilevel"/>
    <w:tmpl w:val="BC78D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1B04A45"/>
    <w:multiLevelType w:val="hybridMultilevel"/>
    <w:tmpl w:val="EAECF7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D131FF3"/>
    <w:multiLevelType w:val="hybridMultilevel"/>
    <w:tmpl w:val="D9F08D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2DDC11B2"/>
    <w:multiLevelType w:val="hybridMultilevel"/>
    <w:tmpl w:val="F59283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FD07833"/>
    <w:multiLevelType w:val="hybridMultilevel"/>
    <w:tmpl w:val="2C04001C"/>
    <w:lvl w:ilvl="0" w:tplc="19C85E6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3CC619E"/>
    <w:multiLevelType w:val="hybridMultilevel"/>
    <w:tmpl w:val="9C806FA0"/>
    <w:lvl w:ilvl="0" w:tplc="88523D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856673C"/>
    <w:multiLevelType w:val="hybridMultilevel"/>
    <w:tmpl w:val="59F801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47F12BEA"/>
    <w:multiLevelType w:val="hybridMultilevel"/>
    <w:tmpl w:val="B542329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4ED6342D"/>
    <w:multiLevelType w:val="hybridMultilevel"/>
    <w:tmpl w:val="D2C69D42"/>
    <w:lvl w:ilvl="0" w:tplc="539887C4">
      <w:start w:val="1"/>
      <w:numFmt w:val="bullet"/>
      <w:lvlText w:val="•"/>
      <w:lvlJc w:val="left"/>
      <w:pPr>
        <w:tabs>
          <w:tab w:val="num" w:pos="720"/>
        </w:tabs>
        <w:ind w:left="720" w:hanging="360"/>
      </w:pPr>
      <w:rPr>
        <w:rFonts w:ascii="Times New Roman" w:hAnsi="Times New Roman" w:hint="default"/>
      </w:rPr>
    </w:lvl>
    <w:lvl w:ilvl="1" w:tplc="D59A255E" w:tentative="1">
      <w:start w:val="1"/>
      <w:numFmt w:val="bullet"/>
      <w:lvlText w:val="•"/>
      <w:lvlJc w:val="left"/>
      <w:pPr>
        <w:tabs>
          <w:tab w:val="num" w:pos="1440"/>
        </w:tabs>
        <w:ind w:left="1440" w:hanging="360"/>
      </w:pPr>
      <w:rPr>
        <w:rFonts w:ascii="Times New Roman" w:hAnsi="Times New Roman" w:hint="default"/>
      </w:rPr>
    </w:lvl>
    <w:lvl w:ilvl="2" w:tplc="ECE4A3CA" w:tentative="1">
      <w:start w:val="1"/>
      <w:numFmt w:val="bullet"/>
      <w:lvlText w:val="•"/>
      <w:lvlJc w:val="left"/>
      <w:pPr>
        <w:tabs>
          <w:tab w:val="num" w:pos="2160"/>
        </w:tabs>
        <w:ind w:left="2160" w:hanging="360"/>
      </w:pPr>
      <w:rPr>
        <w:rFonts w:ascii="Times New Roman" w:hAnsi="Times New Roman" w:hint="default"/>
      </w:rPr>
    </w:lvl>
    <w:lvl w:ilvl="3" w:tplc="22766C18" w:tentative="1">
      <w:start w:val="1"/>
      <w:numFmt w:val="bullet"/>
      <w:lvlText w:val="•"/>
      <w:lvlJc w:val="left"/>
      <w:pPr>
        <w:tabs>
          <w:tab w:val="num" w:pos="2880"/>
        </w:tabs>
        <w:ind w:left="2880" w:hanging="360"/>
      </w:pPr>
      <w:rPr>
        <w:rFonts w:ascii="Times New Roman" w:hAnsi="Times New Roman" w:hint="default"/>
      </w:rPr>
    </w:lvl>
    <w:lvl w:ilvl="4" w:tplc="76BED6DA" w:tentative="1">
      <w:start w:val="1"/>
      <w:numFmt w:val="bullet"/>
      <w:lvlText w:val="•"/>
      <w:lvlJc w:val="left"/>
      <w:pPr>
        <w:tabs>
          <w:tab w:val="num" w:pos="3600"/>
        </w:tabs>
        <w:ind w:left="3600" w:hanging="360"/>
      </w:pPr>
      <w:rPr>
        <w:rFonts w:ascii="Times New Roman" w:hAnsi="Times New Roman" w:hint="default"/>
      </w:rPr>
    </w:lvl>
    <w:lvl w:ilvl="5" w:tplc="036A30FA" w:tentative="1">
      <w:start w:val="1"/>
      <w:numFmt w:val="bullet"/>
      <w:lvlText w:val="•"/>
      <w:lvlJc w:val="left"/>
      <w:pPr>
        <w:tabs>
          <w:tab w:val="num" w:pos="4320"/>
        </w:tabs>
        <w:ind w:left="4320" w:hanging="360"/>
      </w:pPr>
      <w:rPr>
        <w:rFonts w:ascii="Times New Roman" w:hAnsi="Times New Roman" w:hint="default"/>
      </w:rPr>
    </w:lvl>
    <w:lvl w:ilvl="6" w:tplc="65FCCADE" w:tentative="1">
      <w:start w:val="1"/>
      <w:numFmt w:val="bullet"/>
      <w:lvlText w:val="•"/>
      <w:lvlJc w:val="left"/>
      <w:pPr>
        <w:tabs>
          <w:tab w:val="num" w:pos="5040"/>
        </w:tabs>
        <w:ind w:left="5040" w:hanging="360"/>
      </w:pPr>
      <w:rPr>
        <w:rFonts w:ascii="Times New Roman" w:hAnsi="Times New Roman" w:hint="default"/>
      </w:rPr>
    </w:lvl>
    <w:lvl w:ilvl="7" w:tplc="5716552E" w:tentative="1">
      <w:start w:val="1"/>
      <w:numFmt w:val="bullet"/>
      <w:lvlText w:val="•"/>
      <w:lvlJc w:val="left"/>
      <w:pPr>
        <w:tabs>
          <w:tab w:val="num" w:pos="5760"/>
        </w:tabs>
        <w:ind w:left="5760" w:hanging="360"/>
      </w:pPr>
      <w:rPr>
        <w:rFonts w:ascii="Times New Roman" w:hAnsi="Times New Roman" w:hint="default"/>
      </w:rPr>
    </w:lvl>
    <w:lvl w:ilvl="8" w:tplc="47CCC1D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0365BF3"/>
    <w:multiLevelType w:val="hybridMultilevel"/>
    <w:tmpl w:val="62CC9516"/>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46D16D0"/>
    <w:multiLevelType w:val="hybridMultilevel"/>
    <w:tmpl w:val="520A9C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84E7706"/>
    <w:multiLevelType w:val="hybridMultilevel"/>
    <w:tmpl w:val="5FC0A9E2"/>
    <w:lvl w:ilvl="0" w:tplc="6ED2CDB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B9704A0"/>
    <w:multiLevelType w:val="hybridMultilevel"/>
    <w:tmpl w:val="7AA2020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nsid w:val="5C3D5223"/>
    <w:multiLevelType w:val="multilevel"/>
    <w:tmpl w:val="92A0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FB1256"/>
    <w:multiLevelType w:val="hybridMultilevel"/>
    <w:tmpl w:val="EA1CB2CC"/>
    <w:lvl w:ilvl="0" w:tplc="631225D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640853D9"/>
    <w:multiLevelType w:val="hybridMultilevel"/>
    <w:tmpl w:val="C6A411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422362F"/>
    <w:multiLevelType w:val="hybridMultilevel"/>
    <w:tmpl w:val="F4C6DE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7980CC0"/>
    <w:multiLevelType w:val="hybridMultilevel"/>
    <w:tmpl w:val="BB564A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1300284"/>
    <w:multiLevelType w:val="hybridMultilevel"/>
    <w:tmpl w:val="74AA1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4"/>
  </w:num>
  <w:num w:numId="4">
    <w:abstractNumId w:val="9"/>
  </w:num>
  <w:num w:numId="5">
    <w:abstractNumId w:val="19"/>
  </w:num>
  <w:num w:numId="6">
    <w:abstractNumId w:val="1"/>
  </w:num>
  <w:num w:numId="7">
    <w:abstractNumId w:val="17"/>
  </w:num>
  <w:num w:numId="8">
    <w:abstractNumId w:val="2"/>
  </w:num>
  <w:num w:numId="9">
    <w:abstractNumId w:val="0"/>
  </w:num>
  <w:num w:numId="10">
    <w:abstractNumId w:val="5"/>
  </w:num>
  <w:num w:numId="11">
    <w:abstractNumId w:val="3"/>
  </w:num>
  <w:num w:numId="12">
    <w:abstractNumId w:val="18"/>
  </w:num>
  <w:num w:numId="13">
    <w:abstractNumId w:val="15"/>
  </w:num>
  <w:num w:numId="14">
    <w:abstractNumId w:val="16"/>
  </w:num>
  <w:num w:numId="15">
    <w:abstractNumId w:val="6"/>
  </w:num>
  <w:num w:numId="16">
    <w:abstractNumId w:val="10"/>
  </w:num>
  <w:num w:numId="17">
    <w:abstractNumId w:val="8"/>
  </w:num>
  <w:num w:numId="18">
    <w:abstractNumId w:val="4"/>
  </w:num>
  <w:num w:numId="19">
    <w:abstractNumId w:val="11"/>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32"/>
    <w:rsid w:val="00001AA0"/>
    <w:rsid w:val="000028AE"/>
    <w:rsid w:val="00004915"/>
    <w:rsid w:val="0000753F"/>
    <w:rsid w:val="00012E60"/>
    <w:rsid w:val="00036A90"/>
    <w:rsid w:val="00040B2D"/>
    <w:rsid w:val="00052351"/>
    <w:rsid w:val="0006198C"/>
    <w:rsid w:val="000623EF"/>
    <w:rsid w:val="000810CC"/>
    <w:rsid w:val="000965D8"/>
    <w:rsid w:val="000A0C1F"/>
    <w:rsid w:val="000A1EAA"/>
    <w:rsid w:val="000A243E"/>
    <w:rsid w:val="000D3FB1"/>
    <w:rsid w:val="000D5C3A"/>
    <w:rsid w:val="000D7E4F"/>
    <w:rsid w:val="0011508C"/>
    <w:rsid w:val="001152A3"/>
    <w:rsid w:val="00120E37"/>
    <w:rsid w:val="00124AD9"/>
    <w:rsid w:val="001327F4"/>
    <w:rsid w:val="00136EF5"/>
    <w:rsid w:val="001378F1"/>
    <w:rsid w:val="00144818"/>
    <w:rsid w:val="00150166"/>
    <w:rsid w:val="001501F1"/>
    <w:rsid w:val="00156C5D"/>
    <w:rsid w:val="001612DF"/>
    <w:rsid w:val="001623CA"/>
    <w:rsid w:val="00183431"/>
    <w:rsid w:val="001838F8"/>
    <w:rsid w:val="001910E4"/>
    <w:rsid w:val="001972EA"/>
    <w:rsid w:val="001A78BA"/>
    <w:rsid w:val="001B5612"/>
    <w:rsid w:val="001B6ABB"/>
    <w:rsid w:val="001E1C47"/>
    <w:rsid w:val="001E4891"/>
    <w:rsid w:val="001F24C3"/>
    <w:rsid w:val="001F3C75"/>
    <w:rsid w:val="00205213"/>
    <w:rsid w:val="002222CB"/>
    <w:rsid w:val="00230640"/>
    <w:rsid w:val="00231E47"/>
    <w:rsid w:val="00242B46"/>
    <w:rsid w:val="0024317E"/>
    <w:rsid w:val="00250711"/>
    <w:rsid w:val="0025258D"/>
    <w:rsid w:val="002554C8"/>
    <w:rsid w:val="00263FAB"/>
    <w:rsid w:val="00285608"/>
    <w:rsid w:val="002B0B46"/>
    <w:rsid w:val="002B281B"/>
    <w:rsid w:val="002D094E"/>
    <w:rsid w:val="002D4B1F"/>
    <w:rsid w:val="002F24CD"/>
    <w:rsid w:val="003007CE"/>
    <w:rsid w:val="00301A34"/>
    <w:rsid w:val="00304DA6"/>
    <w:rsid w:val="00307DB4"/>
    <w:rsid w:val="00327EAE"/>
    <w:rsid w:val="003544F1"/>
    <w:rsid w:val="0037490C"/>
    <w:rsid w:val="003838F2"/>
    <w:rsid w:val="003879A6"/>
    <w:rsid w:val="00391C13"/>
    <w:rsid w:val="003B00A4"/>
    <w:rsid w:val="003B0B68"/>
    <w:rsid w:val="003B2373"/>
    <w:rsid w:val="003B3A50"/>
    <w:rsid w:val="003C3CD5"/>
    <w:rsid w:val="003D5103"/>
    <w:rsid w:val="003E578B"/>
    <w:rsid w:val="00401B9D"/>
    <w:rsid w:val="004027F3"/>
    <w:rsid w:val="004078CB"/>
    <w:rsid w:val="00423FB4"/>
    <w:rsid w:val="004308BD"/>
    <w:rsid w:val="00435BB8"/>
    <w:rsid w:val="00440F0E"/>
    <w:rsid w:val="0044160C"/>
    <w:rsid w:val="00444794"/>
    <w:rsid w:val="00446B1B"/>
    <w:rsid w:val="004600DE"/>
    <w:rsid w:val="004727DC"/>
    <w:rsid w:val="004729B6"/>
    <w:rsid w:val="004776CF"/>
    <w:rsid w:val="00486568"/>
    <w:rsid w:val="004B1FEE"/>
    <w:rsid w:val="004C5955"/>
    <w:rsid w:val="004C73FF"/>
    <w:rsid w:val="004E067A"/>
    <w:rsid w:val="004E0F75"/>
    <w:rsid w:val="004E4B8B"/>
    <w:rsid w:val="004E4C3D"/>
    <w:rsid w:val="004E5D04"/>
    <w:rsid w:val="004E7085"/>
    <w:rsid w:val="004E7578"/>
    <w:rsid w:val="004F23E5"/>
    <w:rsid w:val="004F5B5B"/>
    <w:rsid w:val="004F632E"/>
    <w:rsid w:val="004F64F3"/>
    <w:rsid w:val="004F7A9B"/>
    <w:rsid w:val="00500219"/>
    <w:rsid w:val="00505D3C"/>
    <w:rsid w:val="005074EB"/>
    <w:rsid w:val="005210E7"/>
    <w:rsid w:val="00527F7B"/>
    <w:rsid w:val="0053045F"/>
    <w:rsid w:val="00532C74"/>
    <w:rsid w:val="005338BB"/>
    <w:rsid w:val="00541B63"/>
    <w:rsid w:val="00543803"/>
    <w:rsid w:val="00551683"/>
    <w:rsid w:val="00572E4E"/>
    <w:rsid w:val="00581F70"/>
    <w:rsid w:val="00584A7D"/>
    <w:rsid w:val="005A5609"/>
    <w:rsid w:val="005A63EF"/>
    <w:rsid w:val="005B570D"/>
    <w:rsid w:val="005B58D8"/>
    <w:rsid w:val="005B6BD6"/>
    <w:rsid w:val="005F34CA"/>
    <w:rsid w:val="00602760"/>
    <w:rsid w:val="0060563F"/>
    <w:rsid w:val="006114CB"/>
    <w:rsid w:val="00613751"/>
    <w:rsid w:val="006246C7"/>
    <w:rsid w:val="0063639C"/>
    <w:rsid w:val="006423B0"/>
    <w:rsid w:val="0066098C"/>
    <w:rsid w:val="00662F00"/>
    <w:rsid w:val="006634D8"/>
    <w:rsid w:val="00670FFF"/>
    <w:rsid w:val="00672733"/>
    <w:rsid w:val="00684CAD"/>
    <w:rsid w:val="00684D98"/>
    <w:rsid w:val="006C47C6"/>
    <w:rsid w:val="006E4996"/>
    <w:rsid w:val="006E57B1"/>
    <w:rsid w:val="006F2BD4"/>
    <w:rsid w:val="00703150"/>
    <w:rsid w:val="00705507"/>
    <w:rsid w:val="00705A37"/>
    <w:rsid w:val="007150C8"/>
    <w:rsid w:val="00740348"/>
    <w:rsid w:val="00741F7B"/>
    <w:rsid w:val="00755949"/>
    <w:rsid w:val="00761035"/>
    <w:rsid w:val="00765AA2"/>
    <w:rsid w:val="00770525"/>
    <w:rsid w:val="0078054D"/>
    <w:rsid w:val="00787603"/>
    <w:rsid w:val="00792F0C"/>
    <w:rsid w:val="007938FF"/>
    <w:rsid w:val="00793C5F"/>
    <w:rsid w:val="007A5789"/>
    <w:rsid w:val="007B4C66"/>
    <w:rsid w:val="007B6398"/>
    <w:rsid w:val="007C0932"/>
    <w:rsid w:val="007C2BB4"/>
    <w:rsid w:val="007D1A1F"/>
    <w:rsid w:val="007F01A6"/>
    <w:rsid w:val="007F3F8E"/>
    <w:rsid w:val="00804584"/>
    <w:rsid w:val="00804D92"/>
    <w:rsid w:val="0083008C"/>
    <w:rsid w:val="00832B34"/>
    <w:rsid w:val="00841913"/>
    <w:rsid w:val="00842106"/>
    <w:rsid w:val="00877FF6"/>
    <w:rsid w:val="008847D9"/>
    <w:rsid w:val="008A7736"/>
    <w:rsid w:val="008E5788"/>
    <w:rsid w:val="008F696F"/>
    <w:rsid w:val="009026F3"/>
    <w:rsid w:val="00910A3B"/>
    <w:rsid w:val="0091300F"/>
    <w:rsid w:val="00922621"/>
    <w:rsid w:val="0092599E"/>
    <w:rsid w:val="0094063E"/>
    <w:rsid w:val="00952376"/>
    <w:rsid w:val="0095367C"/>
    <w:rsid w:val="00957E5B"/>
    <w:rsid w:val="00960D26"/>
    <w:rsid w:val="00963C24"/>
    <w:rsid w:val="00964DE6"/>
    <w:rsid w:val="00966B1A"/>
    <w:rsid w:val="00980FE6"/>
    <w:rsid w:val="00987A5C"/>
    <w:rsid w:val="0099298B"/>
    <w:rsid w:val="00994F4C"/>
    <w:rsid w:val="009A2E2B"/>
    <w:rsid w:val="009A4D03"/>
    <w:rsid w:val="009A5492"/>
    <w:rsid w:val="009B2757"/>
    <w:rsid w:val="009C42FE"/>
    <w:rsid w:val="009C6D3B"/>
    <w:rsid w:val="009D0D3B"/>
    <w:rsid w:val="009D1F7F"/>
    <w:rsid w:val="009D2C0C"/>
    <w:rsid w:val="009D41A7"/>
    <w:rsid w:val="009F5DB9"/>
    <w:rsid w:val="009F701B"/>
    <w:rsid w:val="00A0001A"/>
    <w:rsid w:val="00A05856"/>
    <w:rsid w:val="00A05AF8"/>
    <w:rsid w:val="00A20B09"/>
    <w:rsid w:val="00A2306A"/>
    <w:rsid w:val="00A2450C"/>
    <w:rsid w:val="00A2494C"/>
    <w:rsid w:val="00A44502"/>
    <w:rsid w:val="00A50796"/>
    <w:rsid w:val="00A60067"/>
    <w:rsid w:val="00A62698"/>
    <w:rsid w:val="00A62B6F"/>
    <w:rsid w:val="00A75B38"/>
    <w:rsid w:val="00A81C97"/>
    <w:rsid w:val="00A86E6D"/>
    <w:rsid w:val="00A97ACC"/>
    <w:rsid w:val="00AA75D4"/>
    <w:rsid w:val="00AC56F4"/>
    <w:rsid w:val="00AC6183"/>
    <w:rsid w:val="00AD1816"/>
    <w:rsid w:val="00AE32A1"/>
    <w:rsid w:val="00AE7C48"/>
    <w:rsid w:val="00AF0E97"/>
    <w:rsid w:val="00B00724"/>
    <w:rsid w:val="00B05BF9"/>
    <w:rsid w:val="00B05F0A"/>
    <w:rsid w:val="00B2024D"/>
    <w:rsid w:val="00B239C2"/>
    <w:rsid w:val="00B36A7F"/>
    <w:rsid w:val="00B46AE9"/>
    <w:rsid w:val="00B60BB3"/>
    <w:rsid w:val="00B63FE8"/>
    <w:rsid w:val="00B64136"/>
    <w:rsid w:val="00B74E74"/>
    <w:rsid w:val="00B779D7"/>
    <w:rsid w:val="00B87AC3"/>
    <w:rsid w:val="00B92976"/>
    <w:rsid w:val="00B95708"/>
    <w:rsid w:val="00BA0E3E"/>
    <w:rsid w:val="00BA56AB"/>
    <w:rsid w:val="00BB543D"/>
    <w:rsid w:val="00BC18BC"/>
    <w:rsid w:val="00BE036B"/>
    <w:rsid w:val="00BE1A09"/>
    <w:rsid w:val="00BE4812"/>
    <w:rsid w:val="00C0757E"/>
    <w:rsid w:val="00C16343"/>
    <w:rsid w:val="00C317E8"/>
    <w:rsid w:val="00C34DF8"/>
    <w:rsid w:val="00C53825"/>
    <w:rsid w:val="00C54B29"/>
    <w:rsid w:val="00C65259"/>
    <w:rsid w:val="00C6703B"/>
    <w:rsid w:val="00CA0059"/>
    <w:rsid w:val="00CA4AAC"/>
    <w:rsid w:val="00CB1BD3"/>
    <w:rsid w:val="00CB6D74"/>
    <w:rsid w:val="00CC67CD"/>
    <w:rsid w:val="00D025BE"/>
    <w:rsid w:val="00D11D5D"/>
    <w:rsid w:val="00D158C6"/>
    <w:rsid w:val="00D17A52"/>
    <w:rsid w:val="00D31305"/>
    <w:rsid w:val="00D348BB"/>
    <w:rsid w:val="00D37900"/>
    <w:rsid w:val="00D4315A"/>
    <w:rsid w:val="00D52A1F"/>
    <w:rsid w:val="00D5343C"/>
    <w:rsid w:val="00D55785"/>
    <w:rsid w:val="00D65A4B"/>
    <w:rsid w:val="00D6649B"/>
    <w:rsid w:val="00D70794"/>
    <w:rsid w:val="00D77CF1"/>
    <w:rsid w:val="00D81264"/>
    <w:rsid w:val="00D868E4"/>
    <w:rsid w:val="00D95093"/>
    <w:rsid w:val="00DA0395"/>
    <w:rsid w:val="00DB0B09"/>
    <w:rsid w:val="00DB2E6E"/>
    <w:rsid w:val="00DB532C"/>
    <w:rsid w:val="00DC1B0C"/>
    <w:rsid w:val="00DC44A5"/>
    <w:rsid w:val="00DC58EA"/>
    <w:rsid w:val="00DC6FED"/>
    <w:rsid w:val="00DD3A33"/>
    <w:rsid w:val="00DE632A"/>
    <w:rsid w:val="00DF61E9"/>
    <w:rsid w:val="00E121B4"/>
    <w:rsid w:val="00E13BD6"/>
    <w:rsid w:val="00E45EBC"/>
    <w:rsid w:val="00E46061"/>
    <w:rsid w:val="00E62629"/>
    <w:rsid w:val="00E753C9"/>
    <w:rsid w:val="00E82E09"/>
    <w:rsid w:val="00E83C41"/>
    <w:rsid w:val="00E9748C"/>
    <w:rsid w:val="00EA1332"/>
    <w:rsid w:val="00EA4ADC"/>
    <w:rsid w:val="00EC1C32"/>
    <w:rsid w:val="00EC2046"/>
    <w:rsid w:val="00EC2332"/>
    <w:rsid w:val="00ED235F"/>
    <w:rsid w:val="00ED6643"/>
    <w:rsid w:val="00EE5C45"/>
    <w:rsid w:val="00EF4742"/>
    <w:rsid w:val="00EF52A1"/>
    <w:rsid w:val="00F00236"/>
    <w:rsid w:val="00F2071E"/>
    <w:rsid w:val="00F23021"/>
    <w:rsid w:val="00F27971"/>
    <w:rsid w:val="00F439D1"/>
    <w:rsid w:val="00F52EA5"/>
    <w:rsid w:val="00F55970"/>
    <w:rsid w:val="00F627A8"/>
    <w:rsid w:val="00F64C0E"/>
    <w:rsid w:val="00F90E92"/>
    <w:rsid w:val="00FA0628"/>
    <w:rsid w:val="00FA2D6C"/>
    <w:rsid w:val="00FC0AA3"/>
    <w:rsid w:val="00FC7783"/>
    <w:rsid w:val="00FE4071"/>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1C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1C32"/>
    <w:pPr>
      <w:ind w:left="720"/>
      <w:contextualSpacing/>
    </w:pPr>
  </w:style>
  <w:style w:type="character" w:customStyle="1" w:styleId="c1">
    <w:name w:val="c1"/>
    <w:basedOn w:val="Kappaleenoletusfontti"/>
    <w:rsid w:val="00BB543D"/>
  </w:style>
  <w:style w:type="paragraph" w:styleId="Seliteteksti">
    <w:name w:val="Balloon Text"/>
    <w:basedOn w:val="Normaali"/>
    <w:link w:val="SelitetekstiChar"/>
    <w:uiPriority w:val="99"/>
    <w:semiHidden/>
    <w:unhideWhenUsed/>
    <w:rsid w:val="007B6398"/>
    <w:rPr>
      <w:rFonts w:ascii="Tahoma" w:hAnsi="Tahoma" w:cs="Tahoma"/>
      <w:sz w:val="16"/>
      <w:szCs w:val="16"/>
    </w:rPr>
  </w:style>
  <w:style w:type="character" w:customStyle="1" w:styleId="SelitetekstiChar">
    <w:name w:val="Seliteteksti Char"/>
    <w:basedOn w:val="Kappaleenoletusfontti"/>
    <w:link w:val="Seliteteksti"/>
    <w:uiPriority w:val="99"/>
    <w:semiHidden/>
    <w:rsid w:val="007B6398"/>
    <w:rPr>
      <w:rFonts w:ascii="Tahoma" w:hAnsi="Tahoma" w:cs="Tahoma"/>
      <w:sz w:val="16"/>
      <w:szCs w:val="16"/>
    </w:rPr>
  </w:style>
  <w:style w:type="paragraph" w:styleId="Alaotsikko">
    <w:name w:val="Subtitle"/>
    <w:basedOn w:val="Normaali"/>
    <w:next w:val="Normaali"/>
    <w:link w:val="AlaotsikkoChar"/>
    <w:uiPriority w:val="11"/>
    <w:qFormat/>
    <w:rsid w:val="002F24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2F24CD"/>
    <w:rPr>
      <w:rFonts w:asciiTheme="majorHAnsi" w:eastAsiaTheme="majorEastAsia" w:hAnsiTheme="majorHAnsi" w:cstheme="majorBidi"/>
      <w:i/>
      <w:iCs/>
      <w:color w:val="4F81BD" w:themeColor="accent1"/>
      <w:spacing w:val="15"/>
      <w:sz w:val="24"/>
      <w:szCs w:val="24"/>
    </w:rPr>
  </w:style>
  <w:style w:type="paragraph" w:customStyle="1" w:styleId="Peruskpl">
    <w:name w:val="Peruskpl"/>
    <w:basedOn w:val="Normaali"/>
    <w:uiPriority w:val="1"/>
    <w:qFormat/>
    <w:rsid w:val="009D41A7"/>
    <w:pPr>
      <w:tabs>
        <w:tab w:val="left" w:pos="2592"/>
        <w:tab w:val="left" w:pos="3024"/>
        <w:tab w:val="left" w:pos="3456"/>
      </w:tabs>
      <w:spacing w:before="120" w:line="280" w:lineRule="atLeast"/>
      <w:ind w:left="2591"/>
    </w:pPr>
    <w:rPr>
      <w:rFonts w:ascii="Times New Roman" w:hAnsi="Times New Roman"/>
      <w:sz w:val="24"/>
      <w:szCs w:val="24"/>
      <w:lang w:eastAsia="fi-FI"/>
    </w:rPr>
  </w:style>
  <w:style w:type="paragraph" w:styleId="NormaaliWWW">
    <w:name w:val="Normal (Web)"/>
    <w:basedOn w:val="Normaali"/>
    <w:uiPriority w:val="99"/>
    <w:semiHidden/>
    <w:unhideWhenUsed/>
    <w:rsid w:val="00F439D1"/>
    <w:pPr>
      <w:spacing w:after="240"/>
    </w:pPr>
    <w:rPr>
      <w:rFonts w:ascii="Times New Roman" w:hAnsi="Times New Roman"/>
      <w:sz w:val="24"/>
      <w:szCs w:val="24"/>
      <w:lang w:eastAsia="fi-FI"/>
    </w:rPr>
  </w:style>
  <w:style w:type="character" w:styleId="Hyperlinkki">
    <w:name w:val="Hyperlink"/>
    <w:basedOn w:val="Kappaleenoletusfontti"/>
    <w:uiPriority w:val="99"/>
    <w:unhideWhenUsed/>
    <w:rsid w:val="001B6ABB"/>
    <w:rPr>
      <w:color w:val="0000FF"/>
      <w:u w:val="single"/>
    </w:rPr>
  </w:style>
  <w:style w:type="table" w:styleId="TaulukkoRuudukko">
    <w:name w:val="Table Grid"/>
    <w:basedOn w:val="Normaalitaulukko"/>
    <w:uiPriority w:val="59"/>
    <w:rsid w:val="004E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Normaalivarjostus2-korostus2">
    <w:name w:val="Medium Shading 2 Accent 2"/>
    <w:basedOn w:val="Normaalitaulukko"/>
    <w:uiPriority w:val="64"/>
    <w:rsid w:val="00BA56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ruudukko3-korostus1">
    <w:name w:val="Medium Grid 3 Accent 1"/>
    <w:basedOn w:val="Normaalitaulukko"/>
    <w:uiPriority w:val="69"/>
    <w:rsid w:val="000D7E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2-korostus6">
    <w:name w:val="Medium Grid 2 Accent 6"/>
    <w:basedOn w:val="Normaalitaulukko"/>
    <w:uiPriority w:val="68"/>
    <w:rsid w:val="000D7E4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Yltunniste">
    <w:name w:val="header"/>
    <w:basedOn w:val="Normaali"/>
    <w:link w:val="YltunnisteChar"/>
    <w:uiPriority w:val="99"/>
    <w:unhideWhenUsed/>
    <w:rsid w:val="00DE632A"/>
    <w:pPr>
      <w:tabs>
        <w:tab w:val="center" w:pos="4513"/>
        <w:tab w:val="right" w:pos="9026"/>
      </w:tabs>
    </w:pPr>
  </w:style>
  <w:style w:type="character" w:customStyle="1" w:styleId="YltunnisteChar">
    <w:name w:val="Ylätunniste Char"/>
    <w:basedOn w:val="Kappaleenoletusfontti"/>
    <w:link w:val="Yltunniste"/>
    <w:uiPriority w:val="99"/>
    <w:rsid w:val="00DE632A"/>
  </w:style>
  <w:style w:type="paragraph" w:styleId="Alatunniste">
    <w:name w:val="footer"/>
    <w:basedOn w:val="Normaali"/>
    <w:link w:val="AlatunnisteChar"/>
    <w:uiPriority w:val="99"/>
    <w:unhideWhenUsed/>
    <w:rsid w:val="00DE632A"/>
    <w:pPr>
      <w:tabs>
        <w:tab w:val="center" w:pos="4513"/>
        <w:tab w:val="right" w:pos="9026"/>
      </w:tabs>
    </w:pPr>
  </w:style>
  <w:style w:type="character" w:customStyle="1" w:styleId="AlatunnisteChar">
    <w:name w:val="Alatunniste Char"/>
    <w:basedOn w:val="Kappaleenoletusfontti"/>
    <w:link w:val="Alatunniste"/>
    <w:uiPriority w:val="99"/>
    <w:rsid w:val="00DE632A"/>
  </w:style>
  <w:style w:type="character" w:styleId="Kommentinviite">
    <w:name w:val="annotation reference"/>
    <w:basedOn w:val="Kappaleenoletusfontti"/>
    <w:uiPriority w:val="99"/>
    <w:semiHidden/>
    <w:unhideWhenUsed/>
    <w:rsid w:val="00584A7D"/>
    <w:rPr>
      <w:sz w:val="16"/>
      <w:szCs w:val="16"/>
    </w:rPr>
  </w:style>
  <w:style w:type="paragraph" w:styleId="Kommentinteksti">
    <w:name w:val="annotation text"/>
    <w:basedOn w:val="Normaali"/>
    <w:link w:val="KommentintekstiChar"/>
    <w:uiPriority w:val="99"/>
    <w:semiHidden/>
    <w:unhideWhenUsed/>
    <w:rsid w:val="00584A7D"/>
    <w:rPr>
      <w:sz w:val="20"/>
    </w:rPr>
  </w:style>
  <w:style w:type="character" w:customStyle="1" w:styleId="KommentintekstiChar">
    <w:name w:val="Kommentin teksti Char"/>
    <w:basedOn w:val="Kappaleenoletusfontti"/>
    <w:link w:val="Kommentinteksti"/>
    <w:uiPriority w:val="99"/>
    <w:semiHidden/>
    <w:rsid w:val="00584A7D"/>
    <w:rPr>
      <w:sz w:val="20"/>
    </w:rPr>
  </w:style>
  <w:style w:type="paragraph" w:styleId="Kommentinotsikko">
    <w:name w:val="annotation subject"/>
    <w:basedOn w:val="Kommentinteksti"/>
    <w:next w:val="Kommentinteksti"/>
    <w:link w:val="KommentinotsikkoChar"/>
    <w:uiPriority w:val="99"/>
    <w:semiHidden/>
    <w:unhideWhenUsed/>
    <w:rsid w:val="00584A7D"/>
    <w:rPr>
      <w:b/>
      <w:bCs/>
    </w:rPr>
  </w:style>
  <w:style w:type="character" w:customStyle="1" w:styleId="KommentinotsikkoChar">
    <w:name w:val="Kommentin otsikko Char"/>
    <w:basedOn w:val="KommentintekstiChar"/>
    <w:link w:val="Kommentinotsikko"/>
    <w:uiPriority w:val="99"/>
    <w:semiHidden/>
    <w:rsid w:val="00584A7D"/>
    <w:rPr>
      <w:b/>
      <w:bCs/>
      <w:sz w:val="20"/>
    </w:rPr>
  </w:style>
  <w:style w:type="paragraph" w:styleId="Alaviitteenteksti">
    <w:name w:val="footnote text"/>
    <w:basedOn w:val="Normaali"/>
    <w:link w:val="AlaviitteentekstiChar"/>
    <w:uiPriority w:val="99"/>
    <w:semiHidden/>
    <w:unhideWhenUsed/>
    <w:rsid w:val="00440F0E"/>
    <w:rPr>
      <w:sz w:val="20"/>
    </w:rPr>
  </w:style>
  <w:style w:type="character" w:customStyle="1" w:styleId="AlaviitteentekstiChar">
    <w:name w:val="Alaviitteen teksti Char"/>
    <w:basedOn w:val="Kappaleenoletusfontti"/>
    <w:link w:val="Alaviitteenteksti"/>
    <w:uiPriority w:val="99"/>
    <w:semiHidden/>
    <w:rsid w:val="00440F0E"/>
    <w:rPr>
      <w:sz w:val="20"/>
    </w:rPr>
  </w:style>
  <w:style w:type="character" w:styleId="Alaviitteenviite">
    <w:name w:val="footnote reference"/>
    <w:basedOn w:val="Kappaleenoletusfontti"/>
    <w:uiPriority w:val="99"/>
    <w:semiHidden/>
    <w:unhideWhenUsed/>
    <w:rsid w:val="00440F0E"/>
    <w:rPr>
      <w:vertAlign w:val="superscript"/>
    </w:rPr>
  </w:style>
  <w:style w:type="paragraph" w:styleId="Otsikko">
    <w:name w:val="Title"/>
    <w:basedOn w:val="Normaali"/>
    <w:next w:val="Normaali"/>
    <w:link w:val="OtsikkoChar"/>
    <w:uiPriority w:val="10"/>
    <w:qFormat/>
    <w:rsid w:val="001972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972E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1C3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C1C32"/>
    <w:pPr>
      <w:ind w:left="720"/>
      <w:contextualSpacing/>
    </w:pPr>
  </w:style>
  <w:style w:type="character" w:customStyle="1" w:styleId="c1">
    <w:name w:val="c1"/>
    <w:basedOn w:val="Kappaleenoletusfontti"/>
    <w:rsid w:val="00BB543D"/>
  </w:style>
  <w:style w:type="paragraph" w:styleId="Seliteteksti">
    <w:name w:val="Balloon Text"/>
    <w:basedOn w:val="Normaali"/>
    <w:link w:val="SelitetekstiChar"/>
    <w:uiPriority w:val="99"/>
    <w:semiHidden/>
    <w:unhideWhenUsed/>
    <w:rsid w:val="007B6398"/>
    <w:rPr>
      <w:rFonts w:ascii="Tahoma" w:hAnsi="Tahoma" w:cs="Tahoma"/>
      <w:sz w:val="16"/>
      <w:szCs w:val="16"/>
    </w:rPr>
  </w:style>
  <w:style w:type="character" w:customStyle="1" w:styleId="SelitetekstiChar">
    <w:name w:val="Seliteteksti Char"/>
    <w:basedOn w:val="Kappaleenoletusfontti"/>
    <w:link w:val="Seliteteksti"/>
    <w:uiPriority w:val="99"/>
    <w:semiHidden/>
    <w:rsid w:val="007B6398"/>
    <w:rPr>
      <w:rFonts w:ascii="Tahoma" w:hAnsi="Tahoma" w:cs="Tahoma"/>
      <w:sz w:val="16"/>
      <w:szCs w:val="16"/>
    </w:rPr>
  </w:style>
  <w:style w:type="paragraph" w:styleId="Alaotsikko">
    <w:name w:val="Subtitle"/>
    <w:basedOn w:val="Normaali"/>
    <w:next w:val="Normaali"/>
    <w:link w:val="AlaotsikkoChar"/>
    <w:uiPriority w:val="11"/>
    <w:qFormat/>
    <w:rsid w:val="002F24C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2F24CD"/>
    <w:rPr>
      <w:rFonts w:asciiTheme="majorHAnsi" w:eastAsiaTheme="majorEastAsia" w:hAnsiTheme="majorHAnsi" w:cstheme="majorBidi"/>
      <w:i/>
      <w:iCs/>
      <w:color w:val="4F81BD" w:themeColor="accent1"/>
      <w:spacing w:val="15"/>
      <w:sz w:val="24"/>
      <w:szCs w:val="24"/>
    </w:rPr>
  </w:style>
  <w:style w:type="paragraph" w:customStyle="1" w:styleId="Peruskpl">
    <w:name w:val="Peruskpl"/>
    <w:basedOn w:val="Normaali"/>
    <w:uiPriority w:val="1"/>
    <w:qFormat/>
    <w:rsid w:val="009D41A7"/>
    <w:pPr>
      <w:tabs>
        <w:tab w:val="left" w:pos="2592"/>
        <w:tab w:val="left" w:pos="3024"/>
        <w:tab w:val="left" w:pos="3456"/>
      </w:tabs>
      <w:spacing w:before="120" w:line="280" w:lineRule="atLeast"/>
      <w:ind w:left="2591"/>
    </w:pPr>
    <w:rPr>
      <w:rFonts w:ascii="Times New Roman" w:hAnsi="Times New Roman"/>
      <w:sz w:val="24"/>
      <w:szCs w:val="24"/>
      <w:lang w:eastAsia="fi-FI"/>
    </w:rPr>
  </w:style>
  <w:style w:type="paragraph" w:styleId="NormaaliWWW">
    <w:name w:val="Normal (Web)"/>
    <w:basedOn w:val="Normaali"/>
    <w:uiPriority w:val="99"/>
    <w:semiHidden/>
    <w:unhideWhenUsed/>
    <w:rsid w:val="00F439D1"/>
    <w:pPr>
      <w:spacing w:after="240"/>
    </w:pPr>
    <w:rPr>
      <w:rFonts w:ascii="Times New Roman" w:hAnsi="Times New Roman"/>
      <w:sz w:val="24"/>
      <w:szCs w:val="24"/>
      <w:lang w:eastAsia="fi-FI"/>
    </w:rPr>
  </w:style>
  <w:style w:type="character" w:styleId="Hyperlinkki">
    <w:name w:val="Hyperlink"/>
    <w:basedOn w:val="Kappaleenoletusfontti"/>
    <w:uiPriority w:val="99"/>
    <w:unhideWhenUsed/>
    <w:rsid w:val="001B6ABB"/>
    <w:rPr>
      <w:color w:val="0000FF"/>
      <w:u w:val="single"/>
    </w:rPr>
  </w:style>
  <w:style w:type="table" w:styleId="TaulukkoRuudukko">
    <w:name w:val="Table Grid"/>
    <w:basedOn w:val="Normaalitaulukko"/>
    <w:uiPriority w:val="59"/>
    <w:rsid w:val="004E7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Normaalivarjostus2-korostus2">
    <w:name w:val="Medium Shading 2 Accent 2"/>
    <w:basedOn w:val="Normaalitaulukko"/>
    <w:uiPriority w:val="64"/>
    <w:rsid w:val="00BA56A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ruudukko3-korostus1">
    <w:name w:val="Medium Grid 3 Accent 1"/>
    <w:basedOn w:val="Normaalitaulukko"/>
    <w:uiPriority w:val="69"/>
    <w:rsid w:val="000D7E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2-korostus6">
    <w:name w:val="Medium Grid 2 Accent 6"/>
    <w:basedOn w:val="Normaalitaulukko"/>
    <w:uiPriority w:val="68"/>
    <w:rsid w:val="000D7E4F"/>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Yltunniste">
    <w:name w:val="header"/>
    <w:basedOn w:val="Normaali"/>
    <w:link w:val="YltunnisteChar"/>
    <w:uiPriority w:val="99"/>
    <w:unhideWhenUsed/>
    <w:rsid w:val="00DE632A"/>
    <w:pPr>
      <w:tabs>
        <w:tab w:val="center" w:pos="4513"/>
        <w:tab w:val="right" w:pos="9026"/>
      </w:tabs>
    </w:pPr>
  </w:style>
  <w:style w:type="character" w:customStyle="1" w:styleId="YltunnisteChar">
    <w:name w:val="Ylätunniste Char"/>
    <w:basedOn w:val="Kappaleenoletusfontti"/>
    <w:link w:val="Yltunniste"/>
    <w:uiPriority w:val="99"/>
    <w:rsid w:val="00DE632A"/>
  </w:style>
  <w:style w:type="paragraph" w:styleId="Alatunniste">
    <w:name w:val="footer"/>
    <w:basedOn w:val="Normaali"/>
    <w:link w:val="AlatunnisteChar"/>
    <w:uiPriority w:val="99"/>
    <w:unhideWhenUsed/>
    <w:rsid w:val="00DE632A"/>
    <w:pPr>
      <w:tabs>
        <w:tab w:val="center" w:pos="4513"/>
        <w:tab w:val="right" w:pos="9026"/>
      </w:tabs>
    </w:pPr>
  </w:style>
  <w:style w:type="character" w:customStyle="1" w:styleId="AlatunnisteChar">
    <w:name w:val="Alatunniste Char"/>
    <w:basedOn w:val="Kappaleenoletusfontti"/>
    <w:link w:val="Alatunniste"/>
    <w:uiPriority w:val="99"/>
    <w:rsid w:val="00DE632A"/>
  </w:style>
  <w:style w:type="character" w:styleId="Kommentinviite">
    <w:name w:val="annotation reference"/>
    <w:basedOn w:val="Kappaleenoletusfontti"/>
    <w:uiPriority w:val="99"/>
    <w:semiHidden/>
    <w:unhideWhenUsed/>
    <w:rsid w:val="00584A7D"/>
    <w:rPr>
      <w:sz w:val="16"/>
      <w:szCs w:val="16"/>
    </w:rPr>
  </w:style>
  <w:style w:type="paragraph" w:styleId="Kommentinteksti">
    <w:name w:val="annotation text"/>
    <w:basedOn w:val="Normaali"/>
    <w:link w:val="KommentintekstiChar"/>
    <w:uiPriority w:val="99"/>
    <w:semiHidden/>
    <w:unhideWhenUsed/>
    <w:rsid w:val="00584A7D"/>
    <w:rPr>
      <w:sz w:val="20"/>
    </w:rPr>
  </w:style>
  <w:style w:type="character" w:customStyle="1" w:styleId="KommentintekstiChar">
    <w:name w:val="Kommentin teksti Char"/>
    <w:basedOn w:val="Kappaleenoletusfontti"/>
    <w:link w:val="Kommentinteksti"/>
    <w:uiPriority w:val="99"/>
    <w:semiHidden/>
    <w:rsid w:val="00584A7D"/>
    <w:rPr>
      <w:sz w:val="20"/>
    </w:rPr>
  </w:style>
  <w:style w:type="paragraph" w:styleId="Kommentinotsikko">
    <w:name w:val="annotation subject"/>
    <w:basedOn w:val="Kommentinteksti"/>
    <w:next w:val="Kommentinteksti"/>
    <w:link w:val="KommentinotsikkoChar"/>
    <w:uiPriority w:val="99"/>
    <w:semiHidden/>
    <w:unhideWhenUsed/>
    <w:rsid w:val="00584A7D"/>
    <w:rPr>
      <w:b/>
      <w:bCs/>
    </w:rPr>
  </w:style>
  <w:style w:type="character" w:customStyle="1" w:styleId="KommentinotsikkoChar">
    <w:name w:val="Kommentin otsikko Char"/>
    <w:basedOn w:val="KommentintekstiChar"/>
    <w:link w:val="Kommentinotsikko"/>
    <w:uiPriority w:val="99"/>
    <w:semiHidden/>
    <w:rsid w:val="00584A7D"/>
    <w:rPr>
      <w:b/>
      <w:bCs/>
      <w:sz w:val="20"/>
    </w:rPr>
  </w:style>
  <w:style w:type="paragraph" w:styleId="Alaviitteenteksti">
    <w:name w:val="footnote text"/>
    <w:basedOn w:val="Normaali"/>
    <w:link w:val="AlaviitteentekstiChar"/>
    <w:uiPriority w:val="99"/>
    <w:semiHidden/>
    <w:unhideWhenUsed/>
    <w:rsid w:val="00440F0E"/>
    <w:rPr>
      <w:sz w:val="20"/>
    </w:rPr>
  </w:style>
  <w:style w:type="character" w:customStyle="1" w:styleId="AlaviitteentekstiChar">
    <w:name w:val="Alaviitteen teksti Char"/>
    <w:basedOn w:val="Kappaleenoletusfontti"/>
    <w:link w:val="Alaviitteenteksti"/>
    <w:uiPriority w:val="99"/>
    <w:semiHidden/>
    <w:rsid w:val="00440F0E"/>
    <w:rPr>
      <w:sz w:val="20"/>
    </w:rPr>
  </w:style>
  <w:style w:type="character" w:styleId="Alaviitteenviite">
    <w:name w:val="footnote reference"/>
    <w:basedOn w:val="Kappaleenoletusfontti"/>
    <w:uiPriority w:val="99"/>
    <w:semiHidden/>
    <w:unhideWhenUsed/>
    <w:rsid w:val="00440F0E"/>
    <w:rPr>
      <w:vertAlign w:val="superscript"/>
    </w:rPr>
  </w:style>
  <w:style w:type="paragraph" w:styleId="Otsikko">
    <w:name w:val="Title"/>
    <w:basedOn w:val="Normaali"/>
    <w:next w:val="Normaali"/>
    <w:link w:val="OtsikkoChar"/>
    <w:uiPriority w:val="10"/>
    <w:qFormat/>
    <w:rsid w:val="001972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1972E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0402">
      <w:bodyDiv w:val="1"/>
      <w:marLeft w:val="0"/>
      <w:marRight w:val="0"/>
      <w:marTop w:val="300"/>
      <w:marBottom w:val="300"/>
      <w:divBdr>
        <w:top w:val="none" w:sz="0" w:space="0" w:color="auto"/>
        <w:left w:val="none" w:sz="0" w:space="0" w:color="auto"/>
        <w:bottom w:val="none" w:sz="0" w:space="0" w:color="auto"/>
        <w:right w:val="none" w:sz="0" w:space="0" w:color="auto"/>
      </w:divBdr>
      <w:divsChild>
        <w:div w:id="1579706306">
          <w:marLeft w:val="0"/>
          <w:marRight w:val="0"/>
          <w:marTop w:val="0"/>
          <w:marBottom w:val="0"/>
          <w:divBdr>
            <w:top w:val="single" w:sz="6" w:space="7" w:color="E2E2E2"/>
            <w:left w:val="single" w:sz="6" w:space="14" w:color="E2E2E2"/>
            <w:bottom w:val="single" w:sz="6" w:space="14" w:color="E2E2E2"/>
            <w:right w:val="single" w:sz="6" w:space="14" w:color="E2E2E2"/>
          </w:divBdr>
          <w:divsChild>
            <w:div w:id="117376903">
              <w:marLeft w:val="0"/>
              <w:marRight w:val="0"/>
              <w:marTop w:val="0"/>
              <w:marBottom w:val="0"/>
              <w:divBdr>
                <w:top w:val="none" w:sz="0" w:space="0" w:color="auto"/>
                <w:left w:val="none" w:sz="0" w:space="0" w:color="auto"/>
                <w:bottom w:val="none" w:sz="0" w:space="0" w:color="auto"/>
                <w:right w:val="none" w:sz="0" w:space="0" w:color="auto"/>
              </w:divBdr>
              <w:divsChild>
                <w:div w:id="1580599947">
                  <w:marLeft w:val="0"/>
                  <w:marRight w:val="0"/>
                  <w:marTop w:val="300"/>
                  <w:marBottom w:val="300"/>
                  <w:divBdr>
                    <w:top w:val="none" w:sz="0" w:space="0" w:color="auto"/>
                    <w:left w:val="none" w:sz="0" w:space="0" w:color="auto"/>
                    <w:bottom w:val="none" w:sz="0" w:space="0" w:color="auto"/>
                    <w:right w:val="none" w:sz="0" w:space="0" w:color="auto"/>
                  </w:divBdr>
                  <w:divsChild>
                    <w:div w:id="1958022017">
                      <w:marLeft w:val="0"/>
                      <w:marRight w:val="0"/>
                      <w:marTop w:val="0"/>
                      <w:marBottom w:val="0"/>
                      <w:divBdr>
                        <w:top w:val="none" w:sz="0" w:space="0" w:color="auto"/>
                        <w:left w:val="none" w:sz="0" w:space="0" w:color="auto"/>
                        <w:bottom w:val="none" w:sz="0" w:space="0" w:color="auto"/>
                        <w:right w:val="none" w:sz="0" w:space="0" w:color="auto"/>
                      </w:divBdr>
                      <w:divsChild>
                        <w:div w:id="323170787">
                          <w:marLeft w:val="0"/>
                          <w:marRight w:val="0"/>
                          <w:marTop w:val="0"/>
                          <w:marBottom w:val="0"/>
                          <w:divBdr>
                            <w:top w:val="none" w:sz="0" w:space="0" w:color="auto"/>
                            <w:left w:val="none" w:sz="0" w:space="0" w:color="auto"/>
                            <w:bottom w:val="none" w:sz="0" w:space="0" w:color="auto"/>
                            <w:right w:val="none" w:sz="0" w:space="0" w:color="auto"/>
                          </w:divBdr>
                          <w:divsChild>
                            <w:div w:id="2059434974">
                              <w:marLeft w:val="0"/>
                              <w:marRight w:val="0"/>
                              <w:marTop w:val="0"/>
                              <w:marBottom w:val="300"/>
                              <w:divBdr>
                                <w:top w:val="none" w:sz="0" w:space="0" w:color="auto"/>
                                <w:left w:val="none" w:sz="0" w:space="0" w:color="auto"/>
                                <w:bottom w:val="none" w:sz="0" w:space="0" w:color="auto"/>
                                <w:right w:val="none" w:sz="0" w:space="0" w:color="auto"/>
                              </w:divBdr>
                              <w:divsChild>
                                <w:div w:id="476456072">
                                  <w:marLeft w:val="0"/>
                                  <w:marRight w:val="0"/>
                                  <w:marTop w:val="0"/>
                                  <w:marBottom w:val="0"/>
                                  <w:divBdr>
                                    <w:top w:val="none" w:sz="0" w:space="0" w:color="auto"/>
                                    <w:left w:val="none" w:sz="0" w:space="0" w:color="auto"/>
                                    <w:bottom w:val="none" w:sz="0" w:space="0" w:color="auto"/>
                                    <w:right w:val="none" w:sz="0" w:space="0" w:color="auto"/>
                                  </w:divBdr>
                                  <w:divsChild>
                                    <w:div w:id="913899651">
                                      <w:marLeft w:val="0"/>
                                      <w:marRight w:val="0"/>
                                      <w:marTop w:val="150"/>
                                      <w:marBottom w:val="0"/>
                                      <w:divBdr>
                                        <w:top w:val="none" w:sz="0" w:space="0" w:color="auto"/>
                                        <w:left w:val="none" w:sz="0" w:space="0" w:color="auto"/>
                                        <w:bottom w:val="none" w:sz="0" w:space="0" w:color="auto"/>
                                        <w:right w:val="none" w:sz="0" w:space="0" w:color="auto"/>
                                      </w:divBdr>
                                      <w:divsChild>
                                        <w:div w:id="1458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usiouutiset.us2.list-manage.com/track/click?u=191d4d61aaf24ff84218f5b39&amp;id=c858cec7c2&amp;e=5f151861d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usiouutiset.us2.list-manage1.com/track/click?u=191d4d61aaf24ff84218f5b39&amp;id=ad61a6ee1a&amp;e=5f151861d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u-mr.eu/cdw/docs/BIO_Construction%20and%20Demolition%20Waste_Final%20report_09022011.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Ty&#246;kirj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val>
            <c:numRef>
              <c:f>Taul1!$C$3:$C$5</c:f>
              <c:numCache>
                <c:formatCode>0%</c:formatCode>
                <c:ptCount val="3"/>
                <c:pt idx="0">
                  <c:v>0.16000000000000034</c:v>
                </c:pt>
                <c:pt idx="1">
                  <c:v>0.56999999999999995</c:v>
                </c:pt>
                <c:pt idx="2">
                  <c:v>0.27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0.67734</cdr:x>
      <cdr:y>0.68395</cdr:y>
    </cdr:from>
    <cdr:to>
      <cdr:x>0.93556</cdr:x>
      <cdr:y>0.8163</cdr:y>
    </cdr:to>
    <cdr:sp macro="" textlink="">
      <cdr:nvSpPr>
        <cdr:cNvPr id="2" name="Tekstikehys 1"/>
        <cdr:cNvSpPr txBox="1"/>
      </cdr:nvSpPr>
      <cdr:spPr>
        <a:xfrm xmlns:a="http://schemas.openxmlformats.org/drawingml/2006/main">
          <a:off x="2635305" y="1410196"/>
          <a:ext cx="1004642" cy="27288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fi-FI" sz="1100" dirty="0" smtClean="0">
              <a:solidFill>
                <a:schemeClr val="tx1"/>
              </a:solidFill>
              <a:latin typeface="Arial" pitchFamily="34" charset="0"/>
              <a:cs typeface="Arial" pitchFamily="34" charset="0"/>
            </a:rPr>
            <a:t>Korjaaminen</a:t>
          </a:r>
          <a:endParaRPr lang="fi-FI" sz="1100" dirty="0">
            <a:solidFill>
              <a:schemeClr val="tx1"/>
            </a:solidFill>
            <a:latin typeface="Arial" pitchFamily="34" charset="0"/>
            <a:cs typeface="Arial" pitchFamily="34" charset="0"/>
          </a:endParaRPr>
        </a:p>
      </cdr:txBody>
    </cdr:sp>
  </cdr:relSizeAnchor>
  <cdr:relSizeAnchor xmlns:cdr="http://schemas.openxmlformats.org/drawingml/2006/chartDrawing">
    <cdr:from>
      <cdr:x>0.12264</cdr:x>
      <cdr:y>0.15291</cdr:y>
    </cdr:from>
    <cdr:to>
      <cdr:x>0.27264</cdr:x>
      <cdr:y>0.28527</cdr:y>
    </cdr:to>
    <cdr:sp macro="" textlink="">
      <cdr:nvSpPr>
        <cdr:cNvPr id="3" name="Tekstikehys 1"/>
        <cdr:cNvSpPr txBox="1"/>
      </cdr:nvSpPr>
      <cdr:spPr>
        <a:xfrm xmlns:a="http://schemas.openxmlformats.org/drawingml/2006/main">
          <a:off x="936104" y="720080"/>
          <a:ext cx="1144928" cy="623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200" dirty="0" smtClean="0">
              <a:solidFill>
                <a:schemeClr val="tx1"/>
              </a:solidFill>
            </a:rPr>
            <a:t>Purku</a:t>
          </a:r>
          <a:endParaRPr lang="fi-FI" sz="1200" dirty="0">
            <a:solidFill>
              <a:schemeClr val="tx1"/>
            </a:solidFill>
          </a:endParaRPr>
        </a:p>
      </cdr:txBody>
    </cdr:sp>
  </cdr:relSizeAnchor>
  <cdr:relSizeAnchor xmlns:cdr="http://schemas.openxmlformats.org/drawingml/2006/chartDrawing">
    <cdr:from>
      <cdr:x>0.60347</cdr:x>
      <cdr:y>0.05662</cdr:y>
    </cdr:from>
    <cdr:to>
      <cdr:x>0.99761</cdr:x>
      <cdr:y>0.18897</cdr:y>
    </cdr:to>
    <cdr:sp macro="" textlink="">
      <cdr:nvSpPr>
        <cdr:cNvPr id="4" name="Tekstikehys 1"/>
        <cdr:cNvSpPr txBox="1"/>
      </cdr:nvSpPr>
      <cdr:spPr>
        <a:xfrm xmlns:a="http://schemas.openxmlformats.org/drawingml/2006/main">
          <a:off x="2347877" y="116732"/>
          <a:ext cx="1533459" cy="27288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pPr algn="r"/>
          <a:r>
            <a:rPr lang="fi-FI" sz="1200" dirty="0" smtClean="0">
              <a:solidFill>
                <a:schemeClr val="tx1"/>
              </a:solidFill>
            </a:rPr>
            <a:t>Uudisrakentaminen</a:t>
          </a:r>
          <a:endParaRPr lang="fi-FI" sz="1200" dirty="0">
            <a:solidFill>
              <a:schemeClr val="tx1"/>
            </a:solidFill>
          </a:endParaRPr>
        </a:p>
      </cdr:txBody>
    </cdr:sp>
  </cdr:relSizeAnchor>
  <cdr:relSizeAnchor xmlns:cdr="http://schemas.openxmlformats.org/drawingml/2006/chartDrawing">
    <cdr:from>
      <cdr:x>0.48171</cdr:x>
      <cdr:y>0.62894</cdr:y>
    </cdr:from>
    <cdr:to>
      <cdr:x>0.65301</cdr:x>
      <cdr:y>0.7613</cdr:y>
    </cdr:to>
    <cdr:sp macro="" textlink="">
      <cdr:nvSpPr>
        <cdr:cNvPr id="5" name="Tekstikehys 1"/>
        <cdr:cNvSpPr txBox="1"/>
      </cdr:nvSpPr>
      <cdr:spPr>
        <a:xfrm xmlns:a="http://schemas.openxmlformats.org/drawingml/2006/main">
          <a:off x="2183432" y="1510843"/>
          <a:ext cx="776439" cy="317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chemeClr val="bg1"/>
              </a:solidFill>
            </a:rPr>
            <a:t>57 %</a:t>
          </a:r>
          <a:endParaRPr lang="fi-FI" sz="1600" dirty="0">
            <a:solidFill>
              <a:schemeClr val="bg1"/>
            </a:solidFill>
          </a:endParaRPr>
        </a:p>
      </cdr:txBody>
    </cdr:sp>
  </cdr:relSizeAnchor>
  <cdr:relSizeAnchor xmlns:cdr="http://schemas.openxmlformats.org/drawingml/2006/chartDrawing">
    <cdr:from>
      <cdr:x>0.30882</cdr:x>
      <cdr:y>0.29412</cdr:y>
    </cdr:from>
    <cdr:to>
      <cdr:x>0.48012</cdr:x>
      <cdr:y>0.42647</cdr:y>
    </cdr:to>
    <cdr:sp macro="" textlink="">
      <cdr:nvSpPr>
        <cdr:cNvPr id="6" name="Tekstikehys 1"/>
        <cdr:cNvSpPr txBox="1"/>
      </cdr:nvSpPr>
      <cdr:spPr>
        <a:xfrm xmlns:a="http://schemas.openxmlformats.org/drawingml/2006/main">
          <a:off x="2520280" y="1440160"/>
          <a:ext cx="1397901" cy="64807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rgbClr val="FFFFFF"/>
              </a:solidFill>
            </a:rPr>
            <a:t>27 %</a:t>
          </a:r>
          <a:endParaRPr lang="fi-FI" sz="1600" dirty="0">
            <a:solidFill>
              <a:srgbClr val="FFFFFF"/>
            </a:solidFill>
          </a:endParaRPr>
        </a:p>
      </cdr:txBody>
    </cdr:sp>
  </cdr:relSizeAnchor>
  <cdr:relSizeAnchor xmlns:cdr="http://schemas.openxmlformats.org/drawingml/2006/chartDrawing">
    <cdr:from>
      <cdr:x>0.50819</cdr:x>
      <cdr:y>0.17796</cdr:y>
    </cdr:from>
    <cdr:to>
      <cdr:x>0.67948</cdr:x>
      <cdr:y>0.31032</cdr:y>
    </cdr:to>
    <cdr:sp macro="" textlink="">
      <cdr:nvSpPr>
        <cdr:cNvPr id="7" name="Tekstikehys 1"/>
        <cdr:cNvSpPr txBox="1"/>
      </cdr:nvSpPr>
      <cdr:spPr>
        <a:xfrm xmlns:a="http://schemas.openxmlformats.org/drawingml/2006/main">
          <a:off x="2303456" y="427491"/>
          <a:ext cx="776394" cy="3179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Arial"/>
            </a:defRPr>
          </a:lvl1pPr>
          <a:lvl2pPr marL="457200" indent="0">
            <a:defRPr sz="1100">
              <a:latin typeface="Arial"/>
            </a:defRPr>
          </a:lvl2pPr>
          <a:lvl3pPr marL="914400" indent="0">
            <a:defRPr sz="1100">
              <a:latin typeface="Arial"/>
            </a:defRPr>
          </a:lvl3pPr>
          <a:lvl4pPr marL="1371600" indent="0">
            <a:defRPr sz="1100">
              <a:latin typeface="Arial"/>
            </a:defRPr>
          </a:lvl4pPr>
          <a:lvl5pPr marL="1828800" indent="0">
            <a:defRPr sz="1100">
              <a:latin typeface="Arial"/>
            </a:defRPr>
          </a:lvl5pPr>
          <a:lvl6pPr marL="2286000" indent="0">
            <a:defRPr sz="1100">
              <a:latin typeface="Arial"/>
            </a:defRPr>
          </a:lvl6pPr>
          <a:lvl7pPr marL="2743200" indent="0">
            <a:defRPr sz="1100">
              <a:latin typeface="Arial"/>
            </a:defRPr>
          </a:lvl7pPr>
          <a:lvl8pPr marL="3200400" indent="0">
            <a:defRPr sz="1100">
              <a:latin typeface="Arial"/>
            </a:defRPr>
          </a:lvl8pPr>
          <a:lvl9pPr marL="3657600" indent="0">
            <a:defRPr sz="1100">
              <a:latin typeface="Arial"/>
            </a:defRPr>
          </a:lvl9pPr>
        </a:lstStyle>
        <a:p xmlns:a="http://schemas.openxmlformats.org/drawingml/2006/main">
          <a:r>
            <a:rPr lang="fi-FI" sz="1600" dirty="0" smtClean="0">
              <a:solidFill>
                <a:srgbClr val="FFFFFF"/>
              </a:solidFill>
            </a:rPr>
            <a:t>16 %</a:t>
          </a:r>
          <a:endParaRPr lang="fi-FI" sz="1600" dirty="0">
            <a:solidFill>
              <a:srgbClr val="FFFFFF"/>
            </a:solidFill>
          </a:endParaRPr>
        </a:p>
      </cdr:txBody>
    </cdr:sp>
  </cdr:relSizeAnchor>
</c:userShape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EC1B9-51F7-46CE-897B-CD8BAC7F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5361</Words>
  <Characters>43432</Characters>
  <Application>Microsoft Office Word</Application>
  <DocSecurity>4</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Hakaste Harri</dc:creator>
  <cp:lastModifiedBy>Hakkarainen Satu</cp:lastModifiedBy>
  <cp:revision>2</cp:revision>
  <cp:lastPrinted>2013-06-27T07:30:00Z</cp:lastPrinted>
  <dcterms:created xsi:type="dcterms:W3CDTF">2013-09-09T08:19:00Z</dcterms:created>
  <dcterms:modified xsi:type="dcterms:W3CDTF">2013-09-09T08:19:00Z</dcterms:modified>
</cp:coreProperties>
</file>