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C56" w:rsidRDefault="00732C56" w:rsidP="00732C56">
      <w:pPr>
        <w:spacing w:line="240" w:lineRule="auto"/>
      </w:pPr>
      <w:bookmarkStart w:id="0" w:name="_GoBack"/>
      <w:bookmarkEnd w:id="0"/>
      <w:r>
        <w:t>Maaseudun kehittäjät ry.</w:t>
      </w:r>
      <w:r>
        <w:tab/>
      </w:r>
      <w:r>
        <w:tab/>
        <w:t>LAUSUNTO</w:t>
      </w:r>
    </w:p>
    <w:p w:rsidR="00732C56" w:rsidRDefault="00732C56" w:rsidP="00732C56">
      <w:pPr>
        <w:spacing w:line="240" w:lineRule="auto"/>
      </w:pPr>
    </w:p>
    <w:p w:rsidR="00732C56" w:rsidRDefault="00732C56" w:rsidP="00732C56">
      <w:pPr>
        <w:spacing w:line="240" w:lineRule="auto"/>
      </w:pPr>
      <w:r>
        <w:t>Viite:</w:t>
      </w:r>
      <w:r>
        <w:tab/>
        <w:t xml:space="preserve">MMM:n kirje </w:t>
      </w:r>
      <w:r w:rsidR="009671C5">
        <w:t>12</w:t>
      </w:r>
      <w:r>
        <w:t>.</w:t>
      </w:r>
      <w:r w:rsidR="009671C5">
        <w:t>10</w:t>
      </w:r>
      <w:r>
        <w:t>.201</w:t>
      </w:r>
      <w:r w:rsidR="009671C5">
        <w:t>7</w:t>
      </w:r>
      <w:r>
        <w:t xml:space="preserve"> Dnro. </w:t>
      </w:r>
      <w:r w:rsidR="009671C5">
        <w:t>292</w:t>
      </w:r>
      <w:r>
        <w:t>/01.0</w:t>
      </w:r>
      <w:r w:rsidR="009671C5">
        <w:t>1</w:t>
      </w:r>
      <w:r>
        <w:t>/201</w:t>
      </w:r>
      <w:r w:rsidR="009671C5">
        <w:t>7</w:t>
      </w:r>
    </w:p>
    <w:p w:rsidR="00732C56" w:rsidRDefault="00732C56" w:rsidP="00732C56">
      <w:pPr>
        <w:spacing w:line="240" w:lineRule="auto"/>
        <w:ind w:left="1304" w:hanging="1304"/>
      </w:pPr>
      <w:r>
        <w:t>Asia:</w:t>
      </w:r>
      <w:r>
        <w:tab/>
        <w:t>Lausuntopyyntö luonnoksesta</w:t>
      </w:r>
      <w:r w:rsidR="009671C5">
        <w:t xml:space="preserve"> hallituksen esitykseksi</w:t>
      </w:r>
      <w:r>
        <w:t xml:space="preserve"> </w:t>
      </w:r>
      <w:r w:rsidR="009671C5">
        <w:t>eduskunnalle laiksi ruokavirastosta ja eräiksi siihen liittyviksi laeiksi.</w:t>
      </w:r>
      <w:r>
        <w:t xml:space="preserve"> </w:t>
      </w:r>
    </w:p>
    <w:p w:rsidR="00732C56" w:rsidRDefault="00732C56" w:rsidP="00732C56">
      <w:pPr>
        <w:spacing w:line="240" w:lineRule="auto"/>
        <w:ind w:left="1304" w:hanging="1304"/>
      </w:pPr>
      <w:r>
        <w:tab/>
      </w:r>
    </w:p>
    <w:p w:rsidR="00732C56" w:rsidRDefault="00732C56" w:rsidP="00732C56">
      <w:pPr>
        <w:spacing w:line="240" w:lineRule="auto"/>
        <w:ind w:left="1304" w:hanging="1304"/>
      </w:pPr>
      <w:r>
        <w:tab/>
        <w:t>Maaseudun kehittäjät ry. lausuu kantanaan seuraavaa:</w:t>
      </w:r>
    </w:p>
    <w:p w:rsidR="00732C56" w:rsidRDefault="00732C56" w:rsidP="000C4B7D">
      <w:pPr>
        <w:spacing w:line="240" w:lineRule="auto"/>
      </w:pPr>
    </w:p>
    <w:p w:rsidR="000C4B7D" w:rsidRDefault="000C4B7D" w:rsidP="000C4B7D">
      <w:pPr>
        <w:numPr>
          <w:ilvl w:val="0"/>
          <w:numId w:val="1"/>
        </w:numPr>
        <w:spacing w:line="240" w:lineRule="auto"/>
      </w:pPr>
      <w:r>
        <w:t>Yleisperustelut</w:t>
      </w:r>
    </w:p>
    <w:p w:rsidR="000C4B7D" w:rsidRDefault="000C4B7D" w:rsidP="000C4B7D">
      <w:pPr>
        <w:numPr>
          <w:ilvl w:val="0"/>
          <w:numId w:val="2"/>
        </w:numPr>
        <w:spacing w:line="240" w:lineRule="auto"/>
      </w:pPr>
      <w:r>
        <w:t>Yhdistämisessä on huomioitava maksajavirastosopimuskumppanien yhteistoiminta-alueiden/maakuntahallinnon odotukset tehtävien järjestämisestä. Yhteistyötahoja tulisi kuulla jatkuvasti ja systemaattisesti esimerkiksi maksatusten aikatauluista päätettäessä.</w:t>
      </w:r>
    </w:p>
    <w:p w:rsidR="000C4B7D" w:rsidRDefault="000C4B7D" w:rsidP="000C4B7D">
      <w:pPr>
        <w:numPr>
          <w:ilvl w:val="0"/>
          <w:numId w:val="2"/>
        </w:numPr>
        <w:spacing w:line="240" w:lineRule="auto"/>
      </w:pPr>
      <w:r>
        <w:t>Sähköisten järjestelmien kehittämisessä tulisi kuulla ja ottaa mukaan kehitystyöhön maksajavirastosopimuksen yhteistyökumppaneita.</w:t>
      </w:r>
    </w:p>
    <w:p w:rsidR="000C4B7D" w:rsidRDefault="000C4B7D" w:rsidP="000C4B7D">
      <w:pPr>
        <w:spacing w:line="240" w:lineRule="auto"/>
        <w:ind w:left="2025"/>
      </w:pPr>
    </w:p>
    <w:p w:rsidR="000C4B7D" w:rsidRDefault="000C4B7D" w:rsidP="000C4B7D">
      <w:pPr>
        <w:numPr>
          <w:ilvl w:val="1"/>
          <w:numId w:val="3"/>
        </w:numPr>
        <w:spacing w:line="240" w:lineRule="auto"/>
      </w:pPr>
      <w:r>
        <w:t>Nykytilan arviointi</w:t>
      </w:r>
    </w:p>
    <w:p w:rsidR="000C4B7D" w:rsidRDefault="000C4B7D" w:rsidP="000C4B7D">
      <w:pPr>
        <w:numPr>
          <w:ilvl w:val="0"/>
          <w:numId w:val="2"/>
        </w:numPr>
        <w:spacing w:line="240" w:lineRule="auto"/>
      </w:pPr>
      <w:r>
        <w:t>Maaseutuviraston tärkeimmän yhteistyökumppanin Yhteistoiminta-alueiden kuuleminen on jäänyt vähäiseksi.</w:t>
      </w:r>
    </w:p>
    <w:p w:rsidR="000C4B7D" w:rsidRDefault="000C4B7D" w:rsidP="000C4B7D">
      <w:pPr>
        <w:numPr>
          <w:ilvl w:val="0"/>
          <w:numId w:val="2"/>
        </w:numPr>
        <w:spacing w:line="240" w:lineRule="auto"/>
      </w:pPr>
      <w:r>
        <w:t>Raportissa on hyvin huomioitu toimintaympäristön muutos lakia/lakien muutoksia valmisteltaessa.</w:t>
      </w:r>
    </w:p>
    <w:p w:rsidR="000C4B7D" w:rsidRDefault="000C4B7D" w:rsidP="000C4B7D">
      <w:pPr>
        <w:numPr>
          <w:ilvl w:val="0"/>
          <w:numId w:val="2"/>
        </w:numPr>
        <w:spacing w:line="240" w:lineRule="auto"/>
      </w:pPr>
      <w:r>
        <w:t>Tietojärjestelmien kehittäminen viraston omana toimintana on hyvä ratkaisu, kunhan järjestelmien kehittämiseen varataan riittävät resurssit ja pysytään aikataulussa.</w:t>
      </w:r>
    </w:p>
    <w:p w:rsidR="000C4B7D" w:rsidRDefault="000C4B7D" w:rsidP="000C4B7D">
      <w:pPr>
        <w:numPr>
          <w:ilvl w:val="0"/>
          <w:numId w:val="2"/>
        </w:numPr>
        <w:spacing w:line="240" w:lineRule="auto"/>
      </w:pPr>
      <w:r>
        <w:t>Valtion yhteiskäyttöisten sähköistenpalvelujen alla tulisi olla maaseutuhallinnon kaikki palvelut yhtenä kokonaisuutena. Tämä helpottaisi käyttäjien ja yhteistyökumppaneiden toimintaa.</w:t>
      </w:r>
    </w:p>
    <w:p w:rsidR="00732C56" w:rsidRDefault="00732C56" w:rsidP="00732C56">
      <w:pPr>
        <w:spacing w:line="240" w:lineRule="auto"/>
        <w:ind w:left="2025"/>
      </w:pPr>
    </w:p>
    <w:p w:rsidR="00732C56" w:rsidRDefault="00732C56" w:rsidP="00732C56">
      <w:pPr>
        <w:spacing w:line="240" w:lineRule="auto"/>
        <w:ind w:left="1304"/>
      </w:pPr>
      <w:r>
        <w:t>3.1 Tavoitteet</w:t>
      </w:r>
    </w:p>
    <w:p w:rsidR="000C4B7D" w:rsidRDefault="000C4B7D" w:rsidP="000C4B7D">
      <w:pPr>
        <w:numPr>
          <w:ilvl w:val="0"/>
          <w:numId w:val="2"/>
        </w:numPr>
        <w:spacing w:line="240" w:lineRule="auto"/>
      </w:pPr>
      <w:r>
        <w:t>Tulevalla ruokavirastolla tulisi olla valmiudet toimia eritavoin organisoitujen maakuntahallintojen kanssa. Ohjaus tulisi ulottua esimerkiksi maksajavirastotehtävissä suoraan käytännön toimijoihin.</w:t>
      </w:r>
    </w:p>
    <w:p w:rsidR="00732C56" w:rsidRDefault="00732C56" w:rsidP="00732C56">
      <w:pPr>
        <w:spacing w:line="240" w:lineRule="auto"/>
        <w:ind w:left="2025"/>
      </w:pPr>
    </w:p>
    <w:p w:rsidR="00732C56" w:rsidRDefault="00732C56" w:rsidP="00732C56">
      <w:pPr>
        <w:spacing w:line="240" w:lineRule="auto"/>
        <w:ind w:left="2025"/>
      </w:pPr>
    </w:p>
    <w:p w:rsidR="00732C56" w:rsidRDefault="00732C56" w:rsidP="00732C56">
      <w:pPr>
        <w:spacing w:line="240" w:lineRule="auto"/>
        <w:ind w:left="2025"/>
      </w:pPr>
    </w:p>
    <w:p w:rsidR="00732C56" w:rsidRDefault="00732C56" w:rsidP="00732C56">
      <w:pPr>
        <w:spacing w:line="240" w:lineRule="auto"/>
        <w:ind w:left="1304"/>
      </w:pPr>
      <w:r>
        <w:lastRenderedPageBreak/>
        <w:t>3.2 Toteuttamisvaihtoehdot</w:t>
      </w:r>
    </w:p>
    <w:p w:rsidR="000C4B7D" w:rsidRDefault="000C4B7D" w:rsidP="000C4B7D">
      <w:pPr>
        <w:numPr>
          <w:ilvl w:val="0"/>
          <w:numId w:val="2"/>
        </w:numPr>
        <w:spacing w:line="240" w:lineRule="auto"/>
      </w:pPr>
      <w:r>
        <w:t>Maksajavirastosopimusten yhteistyökumppaneiden ja viljelijäasiakkaiden kannalta olisi tärkeää turvata viraston perustamisvaiheessa maksujen aikataulujen pitävyys ja tietojärjestelmien toimivuus.</w:t>
      </w:r>
    </w:p>
    <w:p w:rsidR="00732C56" w:rsidRDefault="00732C56" w:rsidP="00732C56">
      <w:pPr>
        <w:spacing w:line="240" w:lineRule="auto"/>
        <w:ind w:left="2025"/>
      </w:pPr>
    </w:p>
    <w:p w:rsidR="00732C56" w:rsidRDefault="00732C56" w:rsidP="00732C56">
      <w:pPr>
        <w:spacing w:line="240" w:lineRule="auto"/>
        <w:ind w:left="1304"/>
      </w:pPr>
      <w:r>
        <w:t>4.2 Vaikutukset viranomaisten toimintaan</w:t>
      </w:r>
    </w:p>
    <w:p w:rsidR="000C4B7D" w:rsidRDefault="000C4B7D" w:rsidP="000C4B7D">
      <w:pPr>
        <w:numPr>
          <w:ilvl w:val="0"/>
          <w:numId w:val="2"/>
        </w:numPr>
        <w:spacing w:line="240" w:lineRule="auto"/>
      </w:pPr>
      <w:r>
        <w:t>Uudistuksen vaikutusten arviointi tulisi kohdistaa nimenomaan asiakasnäkökulmaan.</w:t>
      </w:r>
    </w:p>
    <w:p w:rsidR="00732C56" w:rsidRDefault="00732C56" w:rsidP="00732C56">
      <w:pPr>
        <w:spacing w:line="240" w:lineRule="auto"/>
        <w:ind w:left="2025"/>
      </w:pPr>
    </w:p>
    <w:p w:rsidR="00732C56" w:rsidRDefault="00732C56" w:rsidP="00732C56">
      <w:pPr>
        <w:spacing w:line="240" w:lineRule="auto"/>
        <w:ind w:firstLine="1304"/>
      </w:pPr>
      <w:r>
        <w:t>Yksityiskohtaiset lakiehdotusten perustelut</w:t>
      </w:r>
    </w:p>
    <w:p w:rsidR="00732C56" w:rsidRDefault="00732C56" w:rsidP="00732C56">
      <w:pPr>
        <w:pStyle w:val="Luettelokappale"/>
        <w:numPr>
          <w:ilvl w:val="1"/>
          <w:numId w:val="1"/>
        </w:numPr>
        <w:spacing w:line="240" w:lineRule="auto"/>
      </w:pPr>
      <w:r>
        <w:t>Laki ruokavirastosta</w:t>
      </w:r>
    </w:p>
    <w:p w:rsidR="00732C56" w:rsidRDefault="00732C56" w:rsidP="00732C56">
      <w:pPr>
        <w:spacing w:line="240" w:lineRule="auto"/>
        <w:ind w:left="1305"/>
      </w:pPr>
      <w:r>
        <w:t>2 § Tehtävät</w:t>
      </w:r>
    </w:p>
    <w:p w:rsidR="000C4B7D" w:rsidRDefault="000C4B7D" w:rsidP="000C4B7D">
      <w:pPr>
        <w:pStyle w:val="Luettelokappale"/>
        <w:numPr>
          <w:ilvl w:val="0"/>
          <w:numId w:val="2"/>
        </w:numPr>
      </w:pPr>
      <w:r>
        <w:t>Tehtävien perusteluissa tulisi mainita että maksajavirastotehtäviä hoitavat myös nykyiset yhteistoiminta-alueet ja tulevat maakunnat.</w:t>
      </w:r>
    </w:p>
    <w:p w:rsidR="000C4B7D" w:rsidRDefault="000C4B7D" w:rsidP="000C4B7D">
      <w:pPr>
        <w:pStyle w:val="Luettelokappale"/>
        <w:numPr>
          <w:ilvl w:val="0"/>
          <w:numId w:val="2"/>
        </w:numPr>
      </w:pPr>
      <w:r>
        <w:t>Ruokaviraston tulisi palvella maksajavirastotehtäviä hoitavia maakuntia, jotta nämä puolestaan pystyisivät palvelemaan asiakkaita mahdollisimman hyvin.</w:t>
      </w:r>
    </w:p>
    <w:p w:rsidR="000C4B7D" w:rsidRDefault="000C4B7D" w:rsidP="000C4B7D">
      <w:pPr>
        <w:pStyle w:val="Luettelokappale"/>
        <w:numPr>
          <w:ilvl w:val="0"/>
          <w:numId w:val="2"/>
        </w:numPr>
      </w:pPr>
      <w:r>
        <w:t>Pykälän 3 momentin mukaan maksajavirastotehtävien järjestäminen viraston sisällä yhdeksi kokonaisuudeksi tulisi toteuttaa siten, että yhtenäisyys näkyisi kaikessa viraston toiminnassa, tietojärjestelmät ja vipu-palvelu mukaan lukien.</w:t>
      </w:r>
    </w:p>
    <w:p w:rsidR="000C4B7D" w:rsidRDefault="000C4B7D" w:rsidP="000C4B7D">
      <w:pPr>
        <w:pStyle w:val="Luettelokappale"/>
        <w:numPr>
          <w:ilvl w:val="0"/>
          <w:numId w:val="2"/>
        </w:numPr>
      </w:pPr>
      <w:r>
        <w:t>Ruokaviraston perustamisen yhteydessä tulisi erityisesti huolehtia maksajavirastotehtävien sekä maaseutuelinkeinohallinnon tietojärjestelmien toimivuudesta.</w:t>
      </w:r>
    </w:p>
    <w:p w:rsidR="00732C56" w:rsidRDefault="00732C56" w:rsidP="00732C56"/>
    <w:p w:rsidR="00732C56" w:rsidRDefault="00732C56" w:rsidP="00732C56">
      <w:pPr>
        <w:ind w:firstLine="1304"/>
      </w:pPr>
      <w:r>
        <w:t>1.6 Laki hukkakauran torjunnasta</w:t>
      </w:r>
    </w:p>
    <w:p w:rsidR="000C4B7D" w:rsidRDefault="000C4B7D" w:rsidP="000C4B7D">
      <w:pPr>
        <w:numPr>
          <w:ilvl w:val="0"/>
          <w:numId w:val="2"/>
        </w:numPr>
        <w:spacing w:line="240" w:lineRule="auto"/>
      </w:pPr>
      <w:r>
        <w:t>Valtuutettuina tarkastajina tulisi käyttää Yta/maakuntien henkilöstöä, koska he tuntevat parhaiten alueensa ja heillä on pitkäai</w:t>
      </w:r>
      <w:r w:rsidR="00732C56">
        <w:t>kainen kokemus tehtävästä.</w:t>
      </w:r>
    </w:p>
    <w:p w:rsidR="009671C5" w:rsidRDefault="009671C5" w:rsidP="009671C5">
      <w:pPr>
        <w:spacing w:line="240" w:lineRule="auto"/>
      </w:pPr>
    </w:p>
    <w:p w:rsidR="009671C5" w:rsidRDefault="009671C5" w:rsidP="009671C5">
      <w:pPr>
        <w:spacing w:line="240" w:lineRule="auto"/>
      </w:pPr>
    </w:p>
    <w:p w:rsidR="009671C5" w:rsidRDefault="009671C5" w:rsidP="009671C5">
      <w:pPr>
        <w:spacing w:line="240" w:lineRule="auto"/>
        <w:ind w:left="1304"/>
      </w:pPr>
      <w:r>
        <w:t>Liperissä 20.11.2017, Maaseudun kehittäjät ry:n puolesta</w:t>
      </w:r>
    </w:p>
    <w:p w:rsidR="009671C5" w:rsidRDefault="009671C5" w:rsidP="009671C5">
      <w:pPr>
        <w:spacing w:line="240" w:lineRule="auto"/>
        <w:ind w:left="1304"/>
      </w:pPr>
      <w:r>
        <w:t>Pertti Iivanainen</w:t>
      </w:r>
    </w:p>
    <w:p w:rsidR="009671C5" w:rsidRDefault="009671C5" w:rsidP="009671C5">
      <w:pPr>
        <w:spacing w:line="240" w:lineRule="auto"/>
        <w:ind w:left="1304"/>
      </w:pPr>
      <w:r>
        <w:t>puheenjohtaja</w:t>
      </w:r>
    </w:p>
    <w:p w:rsidR="009671C5" w:rsidRDefault="009671C5" w:rsidP="009671C5">
      <w:pPr>
        <w:spacing w:line="240" w:lineRule="auto"/>
        <w:ind w:left="1304"/>
      </w:pPr>
    </w:p>
    <w:p w:rsidR="000C4B7D" w:rsidRDefault="000C4B7D" w:rsidP="000C4B7D">
      <w:pPr>
        <w:spacing w:line="240" w:lineRule="auto"/>
        <w:ind w:left="1304"/>
      </w:pPr>
    </w:p>
    <w:p w:rsidR="000C4B7D" w:rsidRDefault="000C4B7D" w:rsidP="000C4B7D">
      <w:pPr>
        <w:spacing w:line="240" w:lineRule="auto"/>
        <w:ind w:left="1304"/>
      </w:pPr>
    </w:p>
    <w:p w:rsidR="00EA7FDC" w:rsidRDefault="00B209B7"/>
    <w:sectPr w:rsidR="00EA7FD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A0D4B"/>
    <w:multiLevelType w:val="multilevel"/>
    <w:tmpl w:val="488222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440"/>
      </w:pPr>
      <w:rPr>
        <w:rFonts w:hint="default"/>
      </w:rPr>
    </w:lvl>
  </w:abstractNum>
  <w:abstractNum w:abstractNumId="1" w15:restartNumberingAfterBreak="0">
    <w:nsid w:val="4DFC7C81"/>
    <w:multiLevelType w:val="hybridMultilevel"/>
    <w:tmpl w:val="80CCBA46"/>
    <w:lvl w:ilvl="0" w:tplc="7AF8EE4C">
      <w:start w:val="1"/>
      <w:numFmt w:val="bullet"/>
      <w:lvlText w:val="-"/>
      <w:lvlJc w:val="left"/>
      <w:pPr>
        <w:ind w:left="2025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 w15:restartNumberingAfterBreak="0">
    <w:nsid w:val="65A12BB3"/>
    <w:multiLevelType w:val="multilevel"/>
    <w:tmpl w:val="24F083B8"/>
    <w:lvl w:ilvl="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5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7D"/>
    <w:rsid w:val="000C4B7D"/>
    <w:rsid w:val="0052052B"/>
    <w:rsid w:val="00732C56"/>
    <w:rsid w:val="009671C5"/>
    <w:rsid w:val="00B209B7"/>
    <w:rsid w:val="00D0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4BB63-663F-4843-B726-903EC8F9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C4B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C4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Iivanainen Pertti</dc:creator>
  <cp:keywords/>
  <dc:description/>
  <cp:lastModifiedBy>Iivanainen Pertti</cp:lastModifiedBy>
  <cp:revision>2</cp:revision>
  <dcterms:created xsi:type="dcterms:W3CDTF">2017-11-20T08:51:00Z</dcterms:created>
  <dcterms:modified xsi:type="dcterms:W3CDTF">2017-11-20T08:51:00Z</dcterms:modified>
</cp:coreProperties>
</file>