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954" w:rsidRDefault="005258DB" w:rsidP="00DF1954">
      <w:pPr>
        <w:pStyle w:val="VMNormaaliSisentmtn"/>
        <w:ind w:right="305"/>
      </w:pPr>
      <w:bookmarkStart w:id="0" w:name="_GoBack"/>
      <w:bookmarkEnd w:id="0"/>
      <w:r>
        <w:t>Oikeusministeriö</w:t>
      </w:r>
    </w:p>
    <w:p w:rsidR="005258DB" w:rsidRDefault="005258DB" w:rsidP="00DF1954">
      <w:pPr>
        <w:pStyle w:val="VMNormaaliSisentmtn"/>
        <w:ind w:right="305"/>
      </w:pPr>
    </w:p>
    <w:p w:rsidR="005258DB" w:rsidRDefault="000239B9" w:rsidP="00DF1954">
      <w:pPr>
        <w:pStyle w:val="VMNormaaliSisentmtn"/>
        <w:ind w:right="305"/>
      </w:pPr>
      <w:r>
        <w:t>Lausuntopyyntönne 17.8.2015</w:t>
      </w:r>
    </w:p>
    <w:p w:rsidR="005258DB" w:rsidRDefault="005258DB" w:rsidP="00DF1954">
      <w:pPr>
        <w:pStyle w:val="VMOtsikko1"/>
        <w:ind w:right="305"/>
      </w:pPr>
      <w:bookmarkStart w:id="1" w:name="_Toc348353830"/>
      <w:bookmarkStart w:id="2" w:name="tweb_doc_title"/>
    </w:p>
    <w:p w:rsidR="007316B3" w:rsidRDefault="007316B3" w:rsidP="007316B3">
      <w:pPr>
        <w:pStyle w:val="VMleipteksti"/>
      </w:pPr>
    </w:p>
    <w:p w:rsidR="007316B3" w:rsidRDefault="007316B3" w:rsidP="007316B3">
      <w:pPr>
        <w:pStyle w:val="VMleipteksti"/>
      </w:pPr>
    </w:p>
    <w:p w:rsidR="007316B3" w:rsidRPr="007316B3" w:rsidRDefault="007316B3" w:rsidP="007316B3">
      <w:pPr>
        <w:pStyle w:val="VMleipteksti"/>
      </w:pPr>
    </w:p>
    <w:bookmarkEnd w:id="1"/>
    <w:bookmarkEnd w:id="2"/>
    <w:p w:rsidR="00DF1954" w:rsidRPr="005258DB" w:rsidRDefault="007316B3" w:rsidP="005258DB">
      <w:pPr>
        <w:pStyle w:val="VMleipteksti"/>
        <w:ind w:left="0"/>
        <w:rPr>
          <w:b/>
        </w:rPr>
      </w:pPr>
      <w:r>
        <w:rPr>
          <w:b/>
        </w:rPr>
        <w:t xml:space="preserve">LAUSUNTO </w:t>
      </w:r>
      <w:r w:rsidR="005258DB" w:rsidRPr="005258DB">
        <w:rPr>
          <w:b/>
        </w:rPr>
        <w:t>HALLITUKSEN ESITYSTEN LAATIMISOHJEIDEN (HELO) UUDISTAMIS</w:t>
      </w:r>
      <w:r>
        <w:rPr>
          <w:b/>
        </w:rPr>
        <w:t>T</w:t>
      </w:r>
      <w:r w:rsidR="005258DB" w:rsidRPr="005258DB">
        <w:rPr>
          <w:b/>
        </w:rPr>
        <w:t>A</w:t>
      </w:r>
      <w:r>
        <w:rPr>
          <w:b/>
        </w:rPr>
        <w:t xml:space="preserve"> KOSKEVASTA ARVIOMUISTIOSTA</w:t>
      </w:r>
    </w:p>
    <w:p w:rsidR="00146C4C" w:rsidRDefault="00146C4C" w:rsidP="00146C4C"/>
    <w:p w:rsidR="0040674A" w:rsidRDefault="0040674A" w:rsidP="00146C4C">
      <w:pPr>
        <w:rPr>
          <w:b/>
        </w:rPr>
      </w:pPr>
    </w:p>
    <w:p w:rsidR="0040674A" w:rsidRDefault="0040674A" w:rsidP="00146C4C">
      <w:pPr>
        <w:rPr>
          <w:b/>
        </w:rPr>
      </w:pPr>
      <w:r>
        <w:rPr>
          <w:b/>
        </w:rPr>
        <w:t>Tavoitteet</w:t>
      </w:r>
    </w:p>
    <w:p w:rsidR="0040674A" w:rsidRDefault="0040674A" w:rsidP="00146C4C"/>
    <w:p w:rsidR="00146C4C" w:rsidRDefault="00146C4C" w:rsidP="00146C4C">
      <w:pPr>
        <w:pStyle w:val="VMleipteksti"/>
        <w:ind w:left="1304" w:right="305"/>
        <w:jc w:val="both"/>
      </w:pPr>
      <w:r>
        <w:t>Valtiovarainministeriö pitää kannatettavana sitä, että hallituksen esitysten ohjeita uudist</w:t>
      </w:r>
      <w:r>
        <w:t>e</w:t>
      </w:r>
      <w:r>
        <w:t>taan säännöllisin väliajoin vastaamaan yhteiskunnan muuta kehitystä ja tarpeita. Muist</w:t>
      </w:r>
      <w:r>
        <w:t>i</w:t>
      </w:r>
      <w:r>
        <w:t>ossa esitetyt arviot ja johtopäätökset uudistamistarpeista ja -vaihtoehdoista ovat oi</w:t>
      </w:r>
      <w:r w:rsidR="00F05BC5">
        <w:t>kea</w:t>
      </w:r>
      <w:r w:rsidR="00F05BC5">
        <w:t>n</w:t>
      </w:r>
      <w:r>
        <w:t xml:space="preserve">suuntaisia ja antavat hyvän pohjan asian jatkovalmistelulle. </w:t>
      </w:r>
    </w:p>
    <w:p w:rsidR="00146C4C" w:rsidRDefault="00146C4C" w:rsidP="00146C4C"/>
    <w:p w:rsidR="00146C4C" w:rsidRDefault="00146C4C" w:rsidP="00146C4C">
      <w:pPr>
        <w:ind w:left="1304"/>
      </w:pPr>
      <w:r>
        <w:t>Uudistamistyön tavoitteena on edelleen hyvä pitää sitä, että hallituksen esitykset kirjoitetaan tiiviiksi, selkeiksi kokonaisuuksiksi, joissa on kaikki lakiehdotusten hyvää ja joutuisaa käsitt</w:t>
      </w:r>
      <w:r>
        <w:t>e</w:t>
      </w:r>
      <w:r>
        <w:t>lemistä, lakien hyväksymistä ja oikeaa soveltamista sekä lakien toimeenpanon riittävää se</w:t>
      </w:r>
      <w:r>
        <w:t>u</w:t>
      </w:r>
      <w:r>
        <w:t>rantaa varten tarvittavat tiedot. Toisaalta hallituksen esityksiin ei pitäisi ottaa mitään, millä ei ole käsiteltävän asian kannalta merkitystä. Hallituksen esityksissä tulisi kiteytetysti kertoa, mitä esitetään ja miksi.</w:t>
      </w:r>
      <w:r w:rsidR="002E7B7F">
        <w:t xml:space="preserve"> </w:t>
      </w:r>
      <w:r w:rsidR="00B8246B">
        <w:t xml:space="preserve">Suppean mallin käyttöä voitaisiin edistää. </w:t>
      </w:r>
    </w:p>
    <w:p w:rsidR="00FA092F" w:rsidRDefault="00FA092F" w:rsidP="00FA092F"/>
    <w:p w:rsidR="00FA092F" w:rsidRDefault="00FA092F" w:rsidP="00FA092F">
      <w:pPr>
        <w:ind w:left="1304"/>
        <w:jc w:val="both"/>
      </w:pPr>
      <w:r w:rsidRPr="00D0645E">
        <w:t>Arviomuistiossa esitetään</w:t>
      </w:r>
      <w:r w:rsidR="00FF1374">
        <w:t xml:space="preserve"> erääksi tavoitteeksi</w:t>
      </w:r>
      <w:r w:rsidRPr="00D0645E">
        <w:t>, että hallituksen esitys olisi sähköisesti luett</w:t>
      </w:r>
      <w:r w:rsidRPr="00D0645E">
        <w:t>a</w:t>
      </w:r>
      <w:r w:rsidRPr="00D0645E">
        <w:t>va. Valtiovarainministeriö pitää tätä lähtökohtaa erittäin kannatettava. Se kuitenkin vaatii k</w:t>
      </w:r>
      <w:r w:rsidRPr="00D0645E">
        <w:t>o</w:t>
      </w:r>
      <w:r w:rsidRPr="00D0645E">
        <w:t>ko hallituksen esityksen laadintaa koskevan ajattelutavan m</w:t>
      </w:r>
      <w:r>
        <w:t>uuttamista. Sähköinen muoto mahdollistaa myös esityksen tiivistämisen olennaisiin asioihin.</w:t>
      </w:r>
      <w:r w:rsidR="004F0C6E">
        <w:t xml:space="preserve"> </w:t>
      </w:r>
      <w:r w:rsidR="002E7B7F">
        <w:t>Ottaen huomioon säädösva</w:t>
      </w:r>
      <w:r w:rsidR="002E7B7F">
        <w:t>l</w:t>
      </w:r>
      <w:r w:rsidR="002E7B7F">
        <w:t xml:space="preserve">mistelun rajalliset resurssit tästä ei saisi aiheutua lisätyötä. </w:t>
      </w:r>
    </w:p>
    <w:p w:rsidR="00FA092F" w:rsidRDefault="00FA092F" w:rsidP="005258DB">
      <w:pPr>
        <w:pStyle w:val="VMleipteksti"/>
        <w:ind w:left="1304" w:right="305"/>
        <w:jc w:val="both"/>
      </w:pPr>
    </w:p>
    <w:p w:rsidR="003F0B5F" w:rsidRDefault="00F908C1" w:rsidP="003F0B5F">
      <w:pPr>
        <w:ind w:left="1304"/>
        <w:jc w:val="both"/>
      </w:pPr>
      <w:r>
        <w:t>Kun HELO-ohjeita uudistetaan, tulisi samalla tarkastella kaikkea muutakin lainvalmistelusta annettua ohjeistusta kokonaisuutena.</w:t>
      </w:r>
      <w:r w:rsidR="00893064">
        <w:t xml:space="preserve"> </w:t>
      </w:r>
      <w:r w:rsidR="005258DB">
        <w:t>Kun HELO-ohjeistus on eräänlainen yleisohjeistus, t</w:t>
      </w:r>
      <w:r w:rsidR="005258DB">
        <w:t>u</w:t>
      </w:r>
      <w:r w:rsidR="005258DB">
        <w:t xml:space="preserve">lisi harkita, </w:t>
      </w:r>
      <w:r w:rsidR="004F0C6E">
        <w:t>tulisi</w:t>
      </w:r>
      <w:r w:rsidR="005258DB">
        <w:t xml:space="preserve"> </w:t>
      </w:r>
      <w:r w:rsidR="004F0C6E">
        <w:t>siihen</w:t>
      </w:r>
      <w:r w:rsidR="005258DB">
        <w:t xml:space="preserve"> laittaa viittaukset muihin ohjeisiin</w:t>
      </w:r>
      <w:r w:rsidR="00FF1374">
        <w:t xml:space="preserve"> (esim. kuuleminen, vaikutusten a</w:t>
      </w:r>
      <w:r w:rsidR="00FF1374">
        <w:t>r</w:t>
      </w:r>
      <w:r w:rsidR="00FF1374">
        <w:t>viointi)</w:t>
      </w:r>
      <w:r w:rsidR="005258DB">
        <w:t xml:space="preserve"> soveltuviin kohtiin. </w:t>
      </w:r>
      <w:r w:rsidR="004F0C6E">
        <w:t>Ohjeistusta tulisi muutenkin tiivistää ja välttää toistoa.</w:t>
      </w:r>
    </w:p>
    <w:p w:rsidR="007316B3" w:rsidRDefault="007316B3" w:rsidP="003F0B5F">
      <w:pPr>
        <w:ind w:left="1304"/>
        <w:jc w:val="both"/>
      </w:pPr>
    </w:p>
    <w:p w:rsidR="007316B3" w:rsidRDefault="007316B3" w:rsidP="007316B3">
      <w:pPr>
        <w:ind w:left="1304"/>
        <w:jc w:val="both"/>
      </w:pPr>
      <w:r>
        <w:t>Nykyisten HELO-ohjeiden mukaan selostettaessa esityksen pääasiallista sisältöä on käyte</w:t>
      </w:r>
      <w:r>
        <w:t>t</w:t>
      </w:r>
      <w:r>
        <w:t>tävä selkeää yleiskieltä. Erityisesti on vältettävä oikeustieteellisiä ja muita ammattikielen i</w:t>
      </w:r>
      <w:r>
        <w:t>l</w:t>
      </w:r>
      <w:r>
        <w:t>mauksia sekä viittauksia säännöksiin. Suomen avoimen hallinnon toimintasuunnitelmassa 2013</w:t>
      </w:r>
      <w:r w:rsidR="00CA5F84">
        <w:t xml:space="preserve"> </w:t>
      </w:r>
      <w:r>
        <w:t>-</w:t>
      </w:r>
      <w:r w:rsidR="00CA5F84">
        <w:t xml:space="preserve"> </w:t>
      </w:r>
      <w:r>
        <w:t xml:space="preserve">2015 on sitoumus, joka liittyy selkeään kieleen hallituksen esityksissä. Hallituksen esitysten nimet ovat usein pitkiä ja vaikeaselkoisia ja pääasiallisessa sisällössäkin käytetään termejä, jotka eivät avaudu kansalaisille. Jotta kansalaiset voisivat paremmin ottaa kantaa valmisteilla oleviin lakiesityksiin, avoimen hallinnon toimintasuunnitelmaan otettiin mukaan </w:t>
      </w:r>
      <w:r w:rsidR="00CA5F84">
        <w:t>virkakieltä koskeva</w:t>
      </w:r>
      <w:r>
        <w:t xml:space="preserve"> sitoumus. Sitoumusta ei ole vielä pantu toimeen, mutta sen voisi ottaa soveltuvin osin huomioon tässä yhteydessä.</w:t>
      </w:r>
    </w:p>
    <w:p w:rsidR="007316B3" w:rsidRDefault="007316B3" w:rsidP="007316B3">
      <w:pPr>
        <w:ind w:left="1304"/>
        <w:jc w:val="both"/>
      </w:pPr>
    </w:p>
    <w:p w:rsidR="007316B3" w:rsidRDefault="007316B3" w:rsidP="007316B3">
      <w:pPr>
        <w:pStyle w:val="VMleipteksti"/>
        <w:ind w:left="0" w:right="305"/>
      </w:pPr>
    </w:p>
    <w:p w:rsidR="007316B3" w:rsidRPr="005258DB" w:rsidRDefault="007316B3" w:rsidP="003F0B5F">
      <w:pPr>
        <w:ind w:left="1304"/>
        <w:jc w:val="both"/>
      </w:pPr>
    </w:p>
    <w:p w:rsidR="003F0B5F" w:rsidRDefault="003F0B5F" w:rsidP="003F0B5F">
      <w:pPr>
        <w:pStyle w:val="VMleipteksti"/>
        <w:ind w:left="0" w:right="305"/>
      </w:pPr>
    </w:p>
    <w:p w:rsidR="00485E53" w:rsidRDefault="00485E53" w:rsidP="00C46249">
      <w:pPr>
        <w:pStyle w:val="VMleipteksti"/>
        <w:ind w:left="0" w:right="305"/>
        <w:jc w:val="both"/>
      </w:pPr>
    </w:p>
    <w:p w:rsidR="00893064" w:rsidRDefault="00893064" w:rsidP="00893064">
      <w:pPr>
        <w:ind w:left="1304"/>
      </w:pPr>
    </w:p>
    <w:p w:rsidR="00893064" w:rsidRDefault="00893064" w:rsidP="00893064">
      <w:pPr>
        <w:rPr>
          <w:b/>
        </w:rPr>
      </w:pPr>
      <w:r>
        <w:rPr>
          <w:b/>
        </w:rPr>
        <w:t>Vakio-otsikointi</w:t>
      </w:r>
    </w:p>
    <w:p w:rsidR="00893064" w:rsidRDefault="00893064" w:rsidP="00893064"/>
    <w:p w:rsidR="00775351" w:rsidRDefault="00C46249" w:rsidP="00775351">
      <w:pPr>
        <w:ind w:left="1304"/>
        <w:jc w:val="both"/>
      </w:pPr>
      <w:r>
        <w:t>Ohjeita tulisi muuttaa siten, että rakenne esitetään nykyistä selkeämmin suosituksena ja o</w:t>
      </w:r>
      <w:r>
        <w:t>t</w:t>
      </w:r>
      <w:r>
        <w:t xml:space="preserve">sikot vaihtoehtoina, erityisesti pääotsikkotason alapuolella. </w:t>
      </w:r>
      <w:r w:rsidR="004F0C6E">
        <w:t xml:space="preserve">Suppean mallin käyttöön tulisi kannustaa. </w:t>
      </w:r>
    </w:p>
    <w:p w:rsidR="00775351" w:rsidRDefault="00775351" w:rsidP="008A2908">
      <w:pPr>
        <w:jc w:val="both"/>
      </w:pPr>
    </w:p>
    <w:p w:rsidR="008A2908" w:rsidRDefault="008A2908" w:rsidP="008A2908">
      <w:pPr>
        <w:jc w:val="both"/>
      </w:pPr>
    </w:p>
    <w:p w:rsidR="008A2908" w:rsidRDefault="008A2908" w:rsidP="008A2908">
      <w:pPr>
        <w:jc w:val="both"/>
        <w:rPr>
          <w:b/>
        </w:rPr>
      </w:pPr>
      <w:r w:rsidRPr="008A2908">
        <w:rPr>
          <w:b/>
        </w:rPr>
        <w:t>7.1. Lakitekstit</w:t>
      </w:r>
      <w:r>
        <w:rPr>
          <w:b/>
        </w:rPr>
        <w:t xml:space="preserve"> ennen perusteluja</w:t>
      </w:r>
    </w:p>
    <w:p w:rsidR="0050640D" w:rsidRPr="00D0645E" w:rsidRDefault="008A2908" w:rsidP="0050640D">
      <w:pPr>
        <w:ind w:left="1304"/>
        <w:jc w:val="both"/>
      </w:pPr>
      <w:r>
        <w:rPr>
          <w:b/>
        </w:rPr>
        <w:tab/>
      </w:r>
    </w:p>
    <w:p w:rsidR="0050640D" w:rsidRPr="00FF1374" w:rsidRDefault="0050640D" w:rsidP="0050640D">
      <w:pPr>
        <w:pStyle w:val="VMleipteksti"/>
        <w:ind w:left="1304" w:right="305"/>
        <w:jc w:val="both"/>
        <w:rPr>
          <w:color w:val="000000" w:themeColor="text1"/>
        </w:rPr>
      </w:pPr>
      <w:r w:rsidRPr="00AD2F38">
        <w:t>Arviomuistiossa todetaan, että HELOa uudistettaessa on ratkaistava, säilytetäänkö l</w:t>
      </w:r>
      <w:r w:rsidRPr="00AD2F38">
        <w:t>a</w:t>
      </w:r>
      <w:r w:rsidRPr="00AD2F38">
        <w:t xml:space="preserve">kiehdotusten tekstit nykyisellä paikallaan vai siirretäänkö ne esimerkiksi perusteluiden edelle esityksen alkuun. </w:t>
      </w:r>
      <w:r w:rsidR="00C81FBB">
        <w:t>Valtiovarainministeriö pitää nykyistä kronologista rakennetta lo</w:t>
      </w:r>
      <w:r w:rsidR="00C81FBB">
        <w:t>o</w:t>
      </w:r>
      <w:r w:rsidR="00C81FBB">
        <w:t xml:space="preserve">gisena, mutta asiaa </w:t>
      </w:r>
      <w:r w:rsidR="004F0C6E">
        <w:t>voidaan</w:t>
      </w:r>
      <w:r w:rsidR="00C81FBB">
        <w:t xml:space="preserve"> tarkastella eri näkökulmista</w:t>
      </w:r>
      <w:r w:rsidR="004F0C6E">
        <w:t>, esimerkiksi eduskunnan ta</w:t>
      </w:r>
      <w:r w:rsidR="004F0C6E">
        <w:t>r</w:t>
      </w:r>
      <w:r w:rsidR="004F0C6E">
        <w:t>peista käsin</w:t>
      </w:r>
      <w:r w:rsidR="00C81FBB">
        <w:t xml:space="preserve">. </w:t>
      </w:r>
    </w:p>
    <w:p w:rsidR="008A2908" w:rsidRPr="008A2908" w:rsidRDefault="008A2908" w:rsidP="008A2908">
      <w:pPr>
        <w:jc w:val="both"/>
        <w:rPr>
          <w:b/>
        </w:rPr>
      </w:pPr>
    </w:p>
    <w:p w:rsidR="008A2908" w:rsidRDefault="008A2908" w:rsidP="008A2908">
      <w:pPr>
        <w:jc w:val="both"/>
      </w:pPr>
    </w:p>
    <w:p w:rsidR="00775351" w:rsidRPr="002A17F4" w:rsidRDefault="00775351" w:rsidP="00775351">
      <w:pPr>
        <w:jc w:val="both"/>
        <w:rPr>
          <w:b/>
        </w:rPr>
      </w:pPr>
      <w:r>
        <w:rPr>
          <w:b/>
        </w:rPr>
        <w:t>7.2.</w:t>
      </w:r>
      <w:r w:rsidRPr="002A17F4">
        <w:rPr>
          <w:b/>
        </w:rPr>
        <w:t xml:space="preserve"> Rinnakkaistekstit</w:t>
      </w:r>
    </w:p>
    <w:p w:rsidR="00775351" w:rsidRDefault="00775351" w:rsidP="00775351">
      <w:pPr>
        <w:pStyle w:val="VMleipteksti"/>
        <w:ind w:left="0" w:right="305"/>
      </w:pPr>
    </w:p>
    <w:p w:rsidR="00775351" w:rsidRDefault="00775351" w:rsidP="00775351">
      <w:pPr>
        <w:ind w:left="1304"/>
      </w:pPr>
      <w:r>
        <w:t>Rinnakkaistekstien merkitys ja havainnollisuus on niin asian valmisteluvaiheessa - erityisesti lausuntokierroksella – kuin säännösten soveltamis- ja tulkintatilanteissa merkittävä oikeu</w:t>
      </w:r>
      <w:r>
        <w:t>s</w:t>
      </w:r>
      <w:r>
        <w:t>lähde. Esimerkein havainnollistetut ohjeet rinnakkaistekstien laatimisesta ovat kannatettavia.</w:t>
      </w:r>
      <w:r w:rsidR="007316B3">
        <w:t xml:space="preserve">  </w:t>
      </w:r>
    </w:p>
    <w:p w:rsidR="00EF1653" w:rsidRDefault="00EF1653" w:rsidP="003F0B5F">
      <w:pPr>
        <w:pStyle w:val="VMleipteksti"/>
        <w:ind w:left="0" w:right="305"/>
      </w:pPr>
    </w:p>
    <w:p w:rsidR="003F0B5F" w:rsidRPr="00EF1653" w:rsidRDefault="003F0B5F" w:rsidP="003F0B5F">
      <w:pPr>
        <w:pStyle w:val="VMleipteksti"/>
        <w:ind w:left="0" w:right="305"/>
        <w:rPr>
          <w:b/>
        </w:rPr>
      </w:pPr>
      <w:r w:rsidRPr="00EF1653">
        <w:rPr>
          <w:b/>
        </w:rPr>
        <w:t xml:space="preserve">7.3 Lakiteksti ja yksityiskohtaiset perustelut </w:t>
      </w:r>
    </w:p>
    <w:p w:rsidR="003F0B5F" w:rsidRDefault="003F0B5F" w:rsidP="003F0B5F">
      <w:pPr>
        <w:pStyle w:val="VMleipteksti"/>
        <w:ind w:left="0" w:right="305"/>
      </w:pPr>
    </w:p>
    <w:p w:rsidR="003F0B5F" w:rsidRPr="004F0C6E" w:rsidRDefault="00EF1653" w:rsidP="003F0B5F">
      <w:pPr>
        <w:pStyle w:val="VMleipteksti"/>
        <w:ind w:left="1304" w:right="305"/>
      </w:pPr>
      <w:r w:rsidRPr="00EF1653">
        <w:t>L</w:t>
      </w:r>
      <w:r w:rsidR="003F0B5F" w:rsidRPr="00EF1653">
        <w:t>akiteksti</w:t>
      </w:r>
      <w:r w:rsidRPr="00EF1653">
        <w:t xml:space="preserve">n asettamisella </w:t>
      </w:r>
      <w:r w:rsidR="003F0B5F" w:rsidRPr="00EF1653">
        <w:t xml:space="preserve">pykälittäin yksityiskohtaisiin perusteluihin perusteluidensa edelle </w:t>
      </w:r>
      <w:r w:rsidR="003F0B5F">
        <w:t>voidaan osittain vähentää pykälätekstien turhaa toistoa perusteluosuudessa ja mahdolli</w:t>
      </w:r>
      <w:r w:rsidR="003F0B5F">
        <w:t>s</w:t>
      </w:r>
      <w:r w:rsidR="003F0B5F">
        <w:t>taa näin perusteluj</w:t>
      </w:r>
      <w:r w:rsidR="002A74F9">
        <w:t>en aineellisen laadun parantamis</w:t>
      </w:r>
      <w:r w:rsidR="003F0B5F">
        <w:t>en</w:t>
      </w:r>
      <w:r w:rsidR="002A74F9">
        <w:t xml:space="preserve">. </w:t>
      </w:r>
      <w:r w:rsidR="003F0B5F" w:rsidRPr="008A2908">
        <w:rPr>
          <w:color w:val="FF0000"/>
        </w:rPr>
        <w:t xml:space="preserve"> </w:t>
      </w:r>
      <w:r w:rsidR="004F0C6E" w:rsidRPr="004F0C6E">
        <w:t>Valtiovarainministeriö puoltaa esitystä.</w:t>
      </w:r>
    </w:p>
    <w:p w:rsidR="003F0B5F" w:rsidRPr="002A74F9" w:rsidRDefault="003F0B5F" w:rsidP="002A74F9">
      <w:pPr>
        <w:ind w:left="1304"/>
      </w:pPr>
    </w:p>
    <w:p w:rsidR="002A74F9" w:rsidRDefault="002A74F9" w:rsidP="002A74F9">
      <w:pPr>
        <w:ind w:left="1304"/>
      </w:pPr>
      <w:r w:rsidRPr="002A74F9">
        <w:t>Arviomuistiossa on pohdittu myös tilannetta, jossa ehdotettu pykälä säilyy sisällöltään muu</w:t>
      </w:r>
      <w:r w:rsidRPr="002A74F9">
        <w:t>t</w:t>
      </w:r>
      <w:r w:rsidRPr="002A74F9">
        <w:t>tumattomana ja kysytty riittääkö linkki vanhan esityksen perusteluihin.  Linkki vanhoihin yks</w:t>
      </w:r>
      <w:r w:rsidRPr="002A74F9">
        <w:t>i</w:t>
      </w:r>
      <w:r w:rsidRPr="002A74F9">
        <w:t xml:space="preserve">tyiskohtaisiin perusteluihin ei kuitenkaan aina olisi riittävä, jos pykälän tulkintaan vaikuttavat myös yleisperusteluissa esitetyt seikat. </w:t>
      </w:r>
      <w:r>
        <w:t xml:space="preserve">Jos linkitykseen päädyttäisiin, </w:t>
      </w:r>
      <w:r w:rsidRPr="002A74F9">
        <w:t>tulisi selvittää ja ra</w:t>
      </w:r>
      <w:r w:rsidRPr="002A74F9">
        <w:t>t</w:t>
      </w:r>
      <w:r w:rsidRPr="002A74F9">
        <w:t>kaista asiaan</w:t>
      </w:r>
      <w:r w:rsidR="002E7B7F">
        <w:t xml:space="preserve"> liittyvät tekniset esteet, kuten p</w:t>
      </w:r>
      <w:r w:rsidRPr="002A74F9">
        <w:t xml:space="preserve">ystytäänkö </w:t>
      </w:r>
      <w:r>
        <w:t>esitykset linkittämään Finlexin hall</w:t>
      </w:r>
      <w:r>
        <w:t>i</w:t>
      </w:r>
      <w:r>
        <w:t>tuksen esitykset –sivustolle? Linkityksistä ei saisi aiheutua merkittävää ylimääräistä työtä.</w:t>
      </w:r>
    </w:p>
    <w:p w:rsidR="002A74F9" w:rsidRDefault="002A74F9" w:rsidP="003F0B5F">
      <w:pPr>
        <w:rPr>
          <w:color w:val="FF0000"/>
        </w:rPr>
      </w:pPr>
    </w:p>
    <w:p w:rsidR="008A2908" w:rsidRPr="008A2908" w:rsidRDefault="008A2908" w:rsidP="003F0B5F">
      <w:pPr>
        <w:rPr>
          <w:b/>
        </w:rPr>
      </w:pPr>
      <w:r w:rsidRPr="008A2908">
        <w:rPr>
          <w:b/>
        </w:rPr>
        <w:t>7.4. Asian valmistelu</w:t>
      </w:r>
      <w:r w:rsidR="005E600A">
        <w:rPr>
          <w:b/>
        </w:rPr>
        <w:t xml:space="preserve"> ja 10 Liitteet</w:t>
      </w:r>
    </w:p>
    <w:p w:rsidR="008A2908" w:rsidRDefault="008A2908" w:rsidP="003F0B5F">
      <w:pPr>
        <w:rPr>
          <w:color w:val="FF0000"/>
        </w:rPr>
      </w:pPr>
    </w:p>
    <w:p w:rsidR="009F53A0" w:rsidRDefault="008A2908" w:rsidP="009F53A0">
      <w:pPr>
        <w:ind w:left="1304"/>
        <w:jc w:val="both"/>
      </w:pPr>
      <w:r>
        <w:t xml:space="preserve">Arviomuistiossa pohditaan, </w:t>
      </w:r>
      <w:r w:rsidR="004F0C6E">
        <w:t xml:space="preserve">riittäisikö, että </w:t>
      </w:r>
      <w:r>
        <w:t>valmisteluaineistona käytet</w:t>
      </w:r>
      <w:r w:rsidR="004F0C6E">
        <w:t>ty</w:t>
      </w:r>
      <w:r>
        <w:t xml:space="preserve"> aineisto, esim. k</w:t>
      </w:r>
      <w:r w:rsidR="00C81FBB">
        <w:t>o</w:t>
      </w:r>
      <w:r>
        <w:t>m</w:t>
      </w:r>
      <w:r>
        <w:t>i</w:t>
      </w:r>
      <w:r>
        <w:t>tean- tai työryhmän mietinnö</w:t>
      </w:r>
      <w:r w:rsidR="004F0C6E">
        <w:t>t</w:t>
      </w:r>
      <w:r>
        <w:t xml:space="preserve"> tai lausun</w:t>
      </w:r>
      <w:r w:rsidR="004F0C6E">
        <w:t>totiivistelmät</w:t>
      </w:r>
      <w:r>
        <w:t xml:space="preserve"> </w:t>
      </w:r>
      <w:r w:rsidR="004F0C6E">
        <w:t>lueteltaisiin kronologisessa järjesty</w:t>
      </w:r>
      <w:r w:rsidR="004F0C6E">
        <w:t>k</w:t>
      </w:r>
      <w:r w:rsidR="004F0C6E">
        <w:t>sessä ja linkitettäisiin ao. aineistoon</w:t>
      </w:r>
      <w:r>
        <w:t>. Valtiovarainministeriö pitää kannatettavana sitä, että valmisteluaineistona käytetystä materiaalista pyritään saamaan nykyistä kattavampi ja se</w:t>
      </w:r>
      <w:r>
        <w:t>l</w:t>
      </w:r>
      <w:r>
        <w:t xml:space="preserve">keämpi kuva. </w:t>
      </w:r>
    </w:p>
    <w:p w:rsidR="009F53A0" w:rsidRDefault="009F53A0" w:rsidP="009F53A0">
      <w:pPr>
        <w:ind w:left="1304"/>
        <w:jc w:val="both"/>
      </w:pPr>
    </w:p>
    <w:p w:rsidR="009F53A0" w:rsidRDefault="009F53A0" w:rsidP="009F53A0">
      <w:pPr>
        <w:ind w:left="1304"/>
        <w:jc w:val="both"/>
      </w:pPr>
      <w:r>
        <w:t>Arviomuistiossa esitetään mahdollisuutena, että tausta-aineisto linkitettäisiin esimerkiksi ao. ministeriön internet-sivuille. Linkkien käyttöä on kuitenkin harkittava huolella.</w:t>
      </w:r>
      <w:r w:rsidRPr="00C46249">
        <w:t xml:space="preserve"> Mikäli tausta-asiakirjoihin vain viitattaisiin linkeillä, on mahdollista, että niissä oleva olennainen tieto jäisi huomioimatta.</w:t>
      </w:r>
      <w:r>
        <w:t xml:space="preserve"> Hallituksen esitykset ovat myös merkittävä oikeuslähde ja tulkinta-aineisto soveltajille. Siksi mahdollisten linkkien toimivuus on varmistettava ja päätettävä kuinka ka</w:t>
      </w:r>
      <w:r>
        <w:t>u</w:t>
      </w:r>
      <w:r>
        <w:t xml:space="preserve">an niiden on oltava toimivia. On myös varmistettava, taipuvatko nykyiset tietojärjestelmät (esim. VaRA, PTJ) tämänkaltaiseen menettelyyn. Uudistukset eivät saa johtaa hallituksen esityksen laatimiseen liittyvän teknisen työmäärän lisääntymiseen. </w:t>
      </w:r>
    </w:p>
    <w:p w:rsidR="008A2908" w:rsidRDefault="008A2908" w:rsidP="008A2908">
      <w:pPr>
        <w:pStyle w:val="VMleipteksti"/>
        <w:ind w:left="1304" w:right="305"/>
        <w:jc w:val="both"/>
      </w:pPr>
    </w:p>
    <w:p w:rsidR="008A2908" w:rsidRDefault="008A2908" w:rsidP="008A2908">
      <w:pPr>
        <w:ind w:left="1304"/>
        <w:jc w:val="both"/>
      </w:pPr>
    </w:p>
    <w:p w:rsidR="008A2908" w:rsidRDefault="008A2908" w:rsidP="008A2908">
      <w:pPr>
        <w:pStyle w:val="VMleipteksti"/>
        <w:ind w:left="1304" w:right="305"/>
        <w:jc w:val="both"/>
      </w:pPr>
      <w:r>
        <w:lastRenderedPageBreak/>
        <w:t xml:space="preserve">Nykyisten </w:t>
      </w:r>
      <w:r w:rsidR="009F53A0">
        <w:t xml:space="preserve">HELO-ohjeiden </w:t>
      </w:r>
      <w:r>
        <w:t xml:space="preserve">mukaan hallituksen esityksissä on selostettava lausuntojen päälinjat. </w:t>
      </w:r>
      <w:r w:rsidR="009F53A0">
        <w:t xml:space="preserve">Kuulemisohjeissa lausuntotiivistelmän laatimiseen annetaan tarkempia ohjeita. </w:t>
      </w:r>
      <w:r>
        <w:t xml:space="preserve">Jos päädytään siihen, että </w:t>
      </w:r>
      <w:r w:rsidR="009F53A0">
        <w:t>lausuntojen päälinjojen kuvaaminen korvataan linkeillä lausu</w:t>
      </w:r>
      <w:r w:rsidR="009F53A0">
        <w:t>n</w:t>
      </w:r>
      <w:r w:rsidR="009F53A0">
        <w:t>totiivistelmään, tarvitaan n</w:t>
      </w:r>
      <w:r w:rsidRPr="00BA145D">
        <w:t>ykyistä täsmällisemmät ohjeet myös esim.</w:t>
      </w:r>
      <w:r w:rsidR="009F53A0">
        <w:t xml:space="preserve"> niiden</w:t>
      </w:r>
      <w:r w:rsidRPr="00BA145D">
        <w:t xml:space="preserve"> rakenteen ja sisällön yhdenmukaistamiseksi.</w:t>
      </w:r>
    </w:p>
    <w:p w:rsidR="008A2908" w:rsidRDefault="008A2908" w:rsidP="008A2908">
      <w:pPr>
        <w:ind w:left="1304"/>
        <w:jc w:val="both"/>
      </w:pPr>
    </w:p>
    <w:p w:rsidR="008A2908" w:rsidRPr="008A2908" w:rsidRDefault="008A2908" w:rsidP="003F0B5F">
      <w:pPr>
        <w:rPr>
          <w:b/>
        </w:rPr>
      </w:pPr>
    </w:p>
    <w:p w:rsidR="008A2908" w:rsidRPr="008A2908" w:rsidRDefault="008A2908" w:rsidP="003F0B5F">
      <w:pPr>
        <w:rPr>
          <w:b/>
        </w:rPr>
      </w:pPr>
      <w:r w:rsidRPr="008A2908">
        <w:rPr>
          <w:b/>
        </w:rPr>
        <w:t>7.5 Nykytila ja sen arviointi</w:t>
      </w:r>
      <w:r w:rsidR="000E1817">
        <w:rPr>
          <w:b/>
        </w:rPr>
        <w:t xml:space="preserve"> ja 7.8. Ulkomainen lainsäädäntö</w:t>
      </w:r>
    </w:p>
    <w:p w:rsidR="008A2908" w:rsidRDefault="008A2908" w:rsidP="003F0B5F">
      <w:pPr>
        <w:rPr>
          <w:color w:val="FF0000"/>
        </w:rPr>
      </w:pPr>
    </w:p>
    <w:p w:rsidR="009344C4" w:rsidRDefault="009344C4" w:rsidP="009344C4">
      <w:pPr>
        <w:pStyle w:val="VMleipteksti"/>
        <w:ind w:left="1304" w:right="305"/>
      </w:pPr>
      <w:r>
        <w:t xml:space="preserve">Muistiossa ehdotetaan pohdittavaksi, tulisiko ulkomaisen lainsäädännön tarkastelu siirtää vaihtoehtoisten mallien kuvaamisen yhteyteen. Kuten arviomuistiossa todetaan, kansainvälisten esimerkkien kuvaamisen tarkoituksena on antaa kuva erilaisista sääntelyratkaisuista.  Ehdotus on kannatettava. Myös muiden kuin lainsäädännöllisten ratkaisujen kuvaaminen tässä yhteydessä on hyvä ehdotus. </w:t>
      </w:r>
    </w:p>
    <w:p w:rsidR="009344C4" w:rsidRDefault="009344C4" w:rsidP="003F0B5F">
      <w:pPr>
        <w:rPr>
          <w:color w:val="FF0000"/>
        </w:rPr>
      </w:pPr>
    </w:p>
    <w:p w:rsidR="009344C4" w:rsidRDefault="009344C4" w:rsidP="003F0B5F">
      <w:pPr>
        <w:rPr>
          <w:color w:val="FF0000"/>
        </w:rPr>
      </w:pPr>
    </w:p>
    <w:p w:rsidR="008A2908" w:rsidRPr="008A2908" w:rsidRDefault="008A2908" w:rsidP="003F0B5F">
      <w:pPr>
        <w:rPr>
          <w:b/>
        </w:rPr>
      </w:pPr>
    </w:p>
    <w:p w:rsidR="009344C4" w:rsidRPr="008F607B" w:rsidRDefault="008A2908" w:rsidP="009344C4">
      <w:pPr>
        <w:rPr>
          <w:b/>
        </w:rPr>
      </w:pPr>
      <w:r w:rsidRPr="008A2908">
        <w:rPr>
          <w:b/>
        </w:rPr>
        <w:t>7.6. Keskeiset ehdotukset</w:t>
      </w:r>
      <w:r w:rsidR="00C81FBB">
        <w:rPr>
          <w:b/>
        </w:rPr>
        <w:t xml:space="preserve"> </w:t>
      </w:r>
      <w:r w:rsidR="009344C4">
        <w:rPr>
          <w:b/>
        </w:rPr>
        <w:t xml:space="preserve"> ja</w:t>
      </w:r>
      <w:r w:rsidR="00C81FBB">
        <w:rPr>
          <w:b/>
        </w:rPr>
        <w:t xml:space="preserve"> </w:t>
      </w:r>
      <w:r w:rsidR="009344C4">
        <w:rPr>
          <w:b/>
        </w:rPr>
        <w:t xml:space="preserve"> </w:t>
      </w:r>
      <w:r w:rsidR="009344C4" w:rsidRPr="008F607B">
        <w:rPr>
          <w:b/>
        </w:rPr>
        <w:t>7.7. Vaihtoehtoisten keinojen arviointi</w:t>
      </w:r>
    </w:p>
    <w:p w:rsidR="008A2908" w:rsidRDefault="008A2908" w:rsidP="003F0B5F">
      <w:pPr>
        <w:rPr>
          <w:b/>
        </w:rPr>
      </w:pPr>
    </w:p>
    <w:p w:rsidR="003F0B5F" w:rsidRDefault="009344C4" w:rsidP="00483316">
      <w:pPr>
        <w:ind w:left="1304"/>
      </w:pPr>
      <w:r w:rsidRPr="009344C4">
        <w:t>Arviomuistiossa esitetään, ett</w:t>
      </w:r>
      <w:r w:rsidR="009F53A0">
        <w:t>ä hallituksen esityksessä kuvat</w:t>
      </w:r>
      <w:r w:rsidRPr="009344C4">
        <w:t>aan ensi</w:t>
      </w:r>
      <w:r w:rsidR="009F53A0">
        <w:t>n</w:t>
      </w:r>
      <w:r w:rsidRPr="009344C4">
        <w:t xml:space="preserve"> tavoitteet ja vaihtoehtoiset keinot tavoitteiden saavuttamiseksi. Vasta tämän jälkeen kerrottaisiin keskeiset ehdotukset. </w:t>
      </w:r>
      <w:r w:rsidR="008F607B" w:rsidRPr="008F607B">
        <w:t xml:space="preserve">Valtiovarainministeriön näkemyksen mukaan uudistamistyössä olisi hyvä nostaa esiin entistä enemmän vaihtoehtojen ja vaikutusten arviointia. </w:t>
      </w:r>
      <w:r>
        <w:t xml:space="preserve"> Tämä koskee erityisesti uudistuksia, joissa voidaan lähteä aidosti pohtimaan vaihtoehtoja. </w:t>
      </w:r>
    </w:p>
    <w:p w:rsidR="00483316" w:rsidRPr="000E1817" w:rsidRDefault="00483316" w:rsidP="00483316">
      <w:pPr>
        <w:ind w:left="1304"/>
        <w:rPr>
          <w:b/>
        </w:rPr>
      </w:pPr>
    </w:p>
    <w:p w:rsidR="000E1817" w:rsidRDefault="000E1817" w:rsidP="003F0B5F">
      <w:pPr>
        <w:rPr>
          <w:color w:val="FF0000"/>
        </w:rPr>
      </w:pPr>
    </w:p>
    <w:p w:rsidR="003F0B5F" w:rsidRDefault="003F0B5F" w:rsidP="003F0B5F">
      <w:pPr>
        <w:rPr>
          <w:b/>
        </w:rPr>
      </w:pPr>
      <w:r>
        <w:rPr>
          <w:b/>
        </w:rPr>
        <w:t>7.9 Vaikutukset</w:t>
      </w:r>
    </w:p>
    <w:p w:rsidR="003F0B5F" w:rsidRDefault="003F0B5F" w:rsidP="003F0B5F"/>
    <w:p w:rsidR="000E1817" w:rsidRDefault="003F0B5F" w:rsidP="003F0B5F">
      <w:pPr>
        <w:ind w:left="1304"/>
      </w:pPr>
      <w:r w:rsidRPr="009344C4">
        <w:t xml:space="preserve">Kohdassa ehdotetaan arvioitavaksi kysymystä siitä, miten vaikutusten arviointia voidaan tehostaa ja parantaa ohjeistamisen avulla. </w:t>
      </w:r>
      <w:r w:rsidR="000E1817">
        <w:t xml:space="preserve"> Vaikutusarvioinneista on paljon ohjeistusta</w:t>
      </w:r>
      <w:r w:rsidR="0040674A">
        <w:t xml:space="preserve">. Lainvalmistelun ohjeistuksia tulisi katsoa kokonaisuutena, eikä </w:t>
      </w:r>
      <w:r w:rsidR="000E1817">
        <w:t>HELO-ohjeistuksessa  kannata toistaa sitä, mikä on muualla ohjeistuksessa todettu</w:t>
      </w:r>
      <w:r w:rsidR="0040674A">
        <w:t xml:space="preserve">. </w:t>
      </w:r>
    </w:p>
    <w:p w:rsidR="0040674A" w:rsidRDefault="0040674A" w:rsidP="003F0B5F">
      <w:pPr>
        <w:ind w:left="1304"/>
      </w:pPr>
    </w:p>
    <w:p w:rsidR="000E1817" w:rsidRPr="009344C4" w:rsidRDefault="00C81FBB" w:rsidP="003F0B5F">
      <w:pPr>
        <w:ind w:left="1304"/>
      </w:pPr>
      <w:r>
        <w:t xml:space="preserve">Vaikutusten arviointilautakunnan perustaminen on parhaillaan vireillä. </w:t>
      </w:r>
      <w:r w:rsidR="000E1817">
        <w:t xml:space="preserve">Valtiovarainministeriö kiinnittää huomiota siihen, että vaikutusten arviointia varten </w:t>
      </w:r>
      <w:r w:rsidR="00483316">
        <w:t xml:space="preserve">on </w:t>
      </w:r>
      <w:r w:rsidR="000E1817">
        <w:t xml:space="preserve">olemassa erilaisten ohjeistusten lisäksi useita arviointielimiä. Näiden suhde toisiinsa tulisi selvittää. Riskinä on, että useat arviointielimet menettelyineen vievät lainvalmistelussa usein muutenkin niukasti käytettävissä olevaa aikaa. Arviointien painopistettä tulisi siirtää ajankohtaan, jolloin vaihtoehdot ovat aidosti esillä. </w:t>
      </w:r>
      <w:r>
        <w:t xml:space="preserve"> Jos hallituksen esitys on arvioitavana lautakunnassa, hallituksen esitykseen on syytä liittää sen lausunto ja kuvaus siitä, mihin arviointi on johtanut. </w:t>
      </w:r>
    </w:p>
    <w:p w:rsidR="0040674A" w:rsidRDefault="0040674A" w:rsidP="003F0B5F"/>
    <w:p w:rsidR="003F0B5F" w:rsidRDefault="003F0B5F" w:rsidP="003F0B5F">
      <w:pPr>
        <w:rPr>
          <w:color w:val="FF0000"/>
        </w:rPr>
      </w:pPr>
    </w:p>
    <w:p w:rsidR="003F0B5F" w:rsidRPr="00775351" w:rsidRDefault="002A74F9" w:rsidP="003F0B5F">
      <w:pPr>
        <w:pStyle w:val="VMleipteksti"/>
        <w:ind w:left="0" w:right="305"/>
        <w:rPr>
          <w:b/>
        </w:rPr>
      </w:pPr>
      <w:r>
        <w:rPr>
          <w:b/>
        </w:rPr>
        <w:t xml:space="preserve">7.11 </w:t>
      </w:r>
      <w:r w:rsidR="003F0B5F" w:rsidRPr="00775351">
        <w:rPr>
          <w:b/>
        </w:rPr>
        <w:t xml:space="preserve">Täytäntöönpano ja täytäntöönpanon seuranta </w:t>
      </w:r>
    </w:p>
    <w:p w:rsidR="003F0B5F" w:rsidRDefault="003F0B5F" w:rsidP="003F0B5F">
      <w:pPr>
        <w:pStyle w:val="VMleipteksti"/>
        <w:ind w:left="0" w:right="305"/>
      </w:pPr>
    </w:p>
    <w:p w:rsidR="003F0B5F" w:rsidRDefault="00775351" w:rsidP="00775351">
      <w:pPr>
        <w:ind w:left="1304"/>
        <w:jc w:val="both"/>
        <w:rPr>
          <w:color w:val="FF0000"/>
        </w:rPr>
      </w:pPr>
      <w:r w:rsidRPr="00C46249">
        <w:rPr>
          <w:rFonts w:ascii="Arial" w:eastAsia="Calibri" w:hAnsi="Arial" w:cs="Arial"/>
        </w:rPr>
        <w:t xml:space="preserve">Valtiovarainministeriö pitää kannatettavana ehdotusta, jonka mukaan </w:t>
      </w:r>
      <w:r w:rsidR="0040674A">
        <w:rPr>
          <w:rFonts w:ascii="Arial" w:eastAsia="Calibri" w:hAnsi="Arial" w:cs="Arial"/>
        </w:rPr>
        <w:t xml:space="preserve">vakio-otsikointiin </w:t>
      </w:r>
      <w:r w:rsidR="00CA5F84">
        <w:rPr>
          <w:rFonts w:ascii="Arial" w:eastAsia="Calibri" w:hAnsi="Arial" w:cs="Arial"/>
        </w:rPr>
        <w:t>lisättäisiin</w:t>
      </w:r>
      <w:r w:rsidR="0040674A">
        <w:rPr>
          <w:rFonts w:ascii="Arial" w:eastAsia="Calibri" w:hAnsi="Arial" w:cs="Arial"/>
        </w:rPr>
        <w:t xml:space="preserve"> otsikko lainsäädännön täytäntöönpanolle ja sen seuranalle. </w:t>
      </w:r>
      <w:r w:rsidR="003F0B5F" w:rsidRPr="00775351">
        <w:t xml:space="preserve">Sen </w:t>
      </w:r>
      <w:r w:rsidR="0040674A">
        <w:t>käyttöä</w:t>
      </w:r>
      <w:r w:rsidR="003F0B5F" w:rsidRPr="00775351">
        <w:t xml:space="preserve"> pitäisi </w:t>
      </w:r>
      <w:r w:rsidR="0040674A">
        <w:t xml:space="preserve">kuitenkin </w:t>
      </w:r>
      <w:r w:rsidR="003F0B5F" w:rsidRPr="00775351">
        <w:t>voida harkita tapauskohtaisesti</w:t>
      </w:r>
      <w:r w:rsidRPr="00775351">
        <w:t>.</w:t>
      </w:r>
      <w:r w:rsidR="003F0B5F" w:rsidRPr="00775351">
        <w:rPr>
          <w:b/>
        </w:rPr>
        <w:t xml:space="preserve"> </w:t>
      </w:r>
      <w:r w:rsidR="003F0B5F" w:rsidRPr="00775351">
        <w:t xml:space="preserve">Kansallisissa hankkeissa voi </w:t>
      </w:r>
      <w:r>
        <w:t xml:space="preserve">myös </w:t>
      </w:r>
      <w:r w:rsidR="003F0B5F" w:rsidRPr="00775351">
        <w:t xml:space="preserve">olla hyvä todeta, mikä taho seuraa sääntelyn toimivuutta (keskusvirasto tai valvontaviranomainen/ministeriö). EU-hankkeissa on välillä tullut esiin tilanteita, joissa olisi tarpeen selostaa esim. </w:t>
      </w:r>
      <w:r>
        <w:t>review-lausekkeita, mutta niille</w:t>
      </w:r>
      <w:r w:rsidR="003F0B5F" w:rsidRPr="00775351">
        <w:t xml:space="preserve"> ei ole</w:t>
      </w:r>
      <w:r>
        <w:t xml:space="preserve"> löytynyt</w:t>
      </w:r>
      <w:r w:rsidR="003F0B5F" w:rsidRPr="00775351">
        <w:t xml:space="preserve"> </w:t>
      </w:r>
      <w:r>
        <w:t xml:space="preserve">luontevaa </w:t>
      </w:r>
      <w:r w:rsidR="003F0B5F" w:rsidRPr="00775351">
        <w:t>paik</w:t>
      </w:r>
      <w:r>
        <w:t>kaa esityksen rakenteessa.</w:t>
      </w:r>
      <w:r w:rsidR="003F0B5F">
        <w:rPr>
          <w:color w:val="FF0000"/>
        </w:rPr>
        <w:t xml:space="preserve"> </w:t>
      </w:r>
    </w:p>
    <w:p w:rsidR="003F0B5F" w:rsidRDefault="003F0B5F" w:rsidP="003F0B5F">
      <w:pPr>
        <w:rPr>
          <w:color w:val="FF0000"/>
        </w:rPr>
      </w:pPr>
    </w:p>
    <w:p w:rsidR="003F0B5F" w:rsidRDefault="003F0B5F" w:rsidP="003F0B5F">
      <w:pPr>
        <w:pStyle w:val="VMleipteksti"/>
        <w:ind w:left="0" w:right="305"/>
      </w:pPr>
    </w:p>
    <w:p w:rsidR="003F0B5F" w:rsidRPr="0040674A" w:rsidRDefault="003F0B5F" w:rsidP="003F0B5F">
      <w:pPr>
        <w:pStyle w:val="VMleipteksti"/>
        <w:ind w:left="0" w:right="305"/>
        <w:rPr>
          <w:b/>
        </w:rPr>
      </w:pPr>
      <w:r w:rsidRPr="0040674A">
        <w:rPr>
          <w:b/>
        </w:rPr>
        <w:t xml:space="preserve">8 Euroopan unionin säädöksiä täytäntöön panevat hallituksen esitykset </w:t>
      </w:r>
    </w:p>
    <w:p w:rsidR="00775351" w:rsidRDefault="00775351" w:rsidP="00775351"/>
    <w:p w:rsidR="0040674A" w:rsidRPr="0040674A" w:rsidRDefault="0040674A" w:rsidP="00775351">
      <w:pPr>
        <w:rPr>
          <w:i/>
        </w:rPr>
      </w:pPr>
    </w:p>
    <w:p w:rsidR="00B46AE5" w:rsidRDefault="0040674A" w:rsidP="004125F0">
      <w:pPr>
        <w:ind w:left="1304"/>
      </w:pPr>
      <w:r w:rsidRPr="00B46AE5">
        <w:t>Valtiovarainministeriö katsoo, että uuteen HELOon on aiheellista ottaa nykyistä perusteellisemmat ohjeet ja</w:t>
      </w:r>
      <w:r w:rsidR="00264700">
        <w:t xml:space="preserve"> </w:t>
      </w:r>
      <w:r w:rsidRPr="00B46AE5">
        <w:t>omat mallit hallituksen esityksistä, joissa ehdotetaan Euroopan unionin säädöksen täytäntöönpanoa</w:t>
      </w:r>
      <w:r w:rsidR="00264700">
        <w:t>.</w:t>
      </w:r>
      <w:r w:rsidR="00B46AE5">
        <w:t xml:space="preserve"> </w:t>
      </w:r>
      <w:r w:rsidR="003F0B5F">
        <w:t>EU-kirjelmi</w:t>
      </w:r>
      <w:r w:rsidR="00B46AE5">
        <w:t>ä koskeva</w:t>
      </w:r>
      <w:r w:rsidR="00483316">
        <w:t xml:space="preserve"> malli</w:t>
      </w:r>
      <w:r w:rsidR="00B46AE5">
        <w:t xml:space="preserve"> voisi toimia pohjana</w:t>
      </w:r>
      <w:r w:rsidR="003F0B5F">
        <w:t xml:space="preserve"> EU-hankkeiden </w:t>
      </w:r>
      <w:r w:rsidR="00CA5F84">
        <w:t>HELO-ohjeille</w:t>
      </w:r>
      <w:r w:rsidR="003F0B5F">
        <w:t xml:space="preserve">. </w:t>
      </w:r>
    </w:p>
    <w:p w:rsidR="003355A7" w:rsidRDefault="003355A7" w:rsidP="00B46AE5">
      <w:pPr>
        <w:ind w:left="1304"/>
        <w:jc w:val="both"/>
      </w:pPr>
    </w:p>
    <w:p w:rsidR="007316B3" w:rsidRDefault="003355A7" w:rsidP="007316B3">
      <w:pPr>
        <w:ind w:left="1304"/>
      </w:pPr>
      <w:r>
        <w:t>Uudessa EU-HELO -ohjeistuksessa pitäisi siten todeta selkeästi, missä kohtaa hallituksen esityksessä esitetään direktiivi/ase</w:t>
      </w:r>
      <w:r w:rsidR="00264700">
        <w:t>tuskuvaus (kuten U-kirjelmässä)</w:t>
      </w:r>
      <w:r w:rsidR="00CA5F84">
        <w:t>, missä</w:t>
      </w:r>
      <w:r>
        <w:t xml:space="preserve"> kansallisissa säädöksissä säädetään </w:t>
      </w:r>
      <w:r w:rsidR="00483316">
        <w:t>tällä hetkellä asiasta</w:t>
      </w:r>
      <w:r>
        <w:t xml:space="preserve"> sekä miten sitä on muutettava. Lisäksi </w:t>
      </w:r>
      <w:r w:rsidR="00B46AE5">
        <w:t>EU-HELO</w:t>
      </w:r>
      <w:r>
        <w:t xml:space="preserve"> </w:t>
      </w:r>
      <w:r w:rsidR="00B46AE5">
        <w:t xml:space="preserve">-ohjeistuksessa pitäisi erikseen nostaa mahdolliseksi alaotsikoksi Suomen näkökulma </w:t>
      </w:r>
      <w:r>
        <w:t xml:space="preserve">komission tekemään vaikutusarvioon, varsinkin </w:t>
      </w:r>
      <w:r w:rsidR="00B46AE5">
        <w:t>jos Suomen tilanne poikkeaa esim. yleiseurooppalaisesta</w:t>
      </w:r>
      <w:r>
        <w:t xml:space="preserve"> tilanteesta</w:t>
      </w:r>
      <w:r w:rsidR="00B46AE5">
        <w:t>.</w:t>
      </w:r>
      <w:r w:rsidR="007316B3" w:rsidRPr="007316B3">
        <w:t xml:space="preserve"> </w:t>
      </w:r>
      <w:r w:rsidR="007316B3">
        <w:t xml:space="preserve"> EU- säädösten täytäntöönpanoa koskevassa hallituksen esityksessä</w:t>
      </w:r>
      <w:r w:rsidR="007316B3" w:rsidRPr="007316B3">
        <w:t xml:space="preserve"> </w:t>
      </w:r>
      <w:r w:rsidR="007316B3">
        <w:t xml:space="preserve">voitaisiin EU:n direktiivin/asetuksen kuvaus harkita korvattavaksi viittaamalla säädöksestä eduskunnalle annettuihin U- ja jatkokirjelmiin ja mahdollisesti linkittämällä ne ao. kirjelmään. </w:t>
      </w:r>
    </w:p>
    <w:p w:rsidR="003F0B5F" w:rsidRDefault="003F0B5F" w:rsidP="00B46AE5">
      <w:pPr>
        <w:pStyle w:val="VMleipteksti"/>
        <w:ind w:left="1304" w:right="305"/>
      </w:pPr>
    </w:p>
    <w:p w:rsidR="00264700" w:rsidRDefault="00264700" w:rsidP="00B46AE5">
      <w:pPr>
        <w:pStyle w:val="VMleipteksti"/>
        <w:ind w:left="1304" w:right="305"/>
      </w:pPr>
      <w:r>
        <w:t xml:space="preserve">EU-HELO </w:t>
      </w:r>
      <w:r w:rsidR="00CA5F84">
        <w:t>– ohjeissa</w:t>
      </w:r>
      <w:r>
        <w:t xml:space="preserve"> tarvittaisiin ohjeita myös EU:n ns. kakkostason sääntelyyn. </w:t>
      </w:r>
    </w:p>
    <w:p w:rsidR="007316B3" w:rsidRDefault="007316B3" w:rsidP="00B46AE5">
      <w:pPr>
        <w:pStyle w:val="VMleipteksti"/>
        <w:ind w:left="1304" w:right="305"/>
      </w:pPr>
    </w:p>
    <w:p w:rsidR="003F0B5F" w:rsidRDefault="003F0B5F" w:rsidP="003F0B5F">
      <w:pPr>
        <w:ind w:left="1304"/>
      </w:pPr>
    </w:p>
    <w:p w:rsidR="00B46AE5" w:rsidRPr="00B46AE5" w:rsidRDefault="00B46AE5" w:rsidP="003F0B5F">
      <w:pPr>
        <w:ind w:left="1304"/>
        <w:rPr>
          <w:b/>
        </w:rPr>
      </w:pPr>
      <w:r w:rsidRPr="00B46AE5">
        <w:rPr>
          <w:b/>
        </w:rPr>
        <w:t>EU-asetusten täytäntöönpanoa koskevat esitykset</w:t>
      </w:r>
    </w:p>
    <w:p w:rsidR="00B46AE5" w:rsidRDefault="00B46AE5" w:rsidP="003F0B5F">
      <w:pPr>
        <w:ind w:left="1304"/>
      </w:pPr>
    </w:p>
    <w:p w:rsidR="003F0B5F" w:rsidRDefault="00B46AE5" w:rsidP="003F0B5F">
      <w:pPr>
        <w:ind w:left="1304"/>
        <w:jc w:val="both"/>
      </w:pPr>
      <w:r>
        <w:t>Lisäksi o</w:t>
      </w:r>
      <w:r w:rsidR="003F0B5F">
        <w:t>lisi erittäin tarpeen antaa oma malli ja ohjeistus EU-asetusten täytäntöön panemiseksi annettav</w:t>
      </w:r>
      <w:r w:rsidR="00264700">
        <w:t>aa hallituksen esitystä varten. Tarvetta korostaa myös se, että useimmat rahoitusmarkkinoita koskevat säädökset perustuvat suoraan sovellettaviin EU-asetuksiin. Muodollisesti vain EU-direktiivit pannaan täytäntöön. EU-asetukset tulevat voimaan suoraan. Monissa tilanteissa on kuitenkin poistettava kansallisia ristiriitaisia säännöksiä</w:t>
      </w:r>
      <w:r w:rsidR="00264700" w:rsidRPr="00264700">
        <w:rPr>
          <w:color w:val="FF0000"/>
        </w:rPr>
        <w:t>.</w:t>
      </w:r>
      <w:r w:rsidR="00264700">
        <w:t xml:space="preserve"> O</w:t>
      </w:r>
      <w:r w:rsidR="003F0B5F">
        <w:t>hjeistusta</w:t>
      </w:r>
      <w:r w:rsidR="00264700">
        <w:t xml:space="preserve"> tarvittaisiin mm.</w:t>
      </w:r>
      <w:r w:rsidR="003F0B5F">
        <w:t xml:space="preserve"> siitä miten, miltä osin ja missä laajuudessa tällaisessa hallituksen esityksessä tehdään (taloudellisia) vaikutusarvioita</w:t>
      </w:r>
      <w:r w:rsidR="00264700">
        <w:t>:</w:t>
      </w:r>
      <w:r w:rsidR="003F0B5F">
        <w:t xml:space="preserve"> </w:t>
      </w:r>
      <w:r w:rsidR="00264700">
        <w:t>k</w:t>
      </w:r>
      <w:r w:rsidR="003F0B5F">
        <w:t xml:space="preserve">oko asetuksen osalta (informatiivisista syistä) vai pelkästään siltä osin, kuin asetus edellyttää kansallista täytäntöön panoa tai pelkästään asetuksen mahdollisesti sisältämien kansallisen täytäntöönpanon vaihtoehtojen tai optioiden osalta? Näiden viimeksi mainittujen seikkojen osalta (taloudellisten) vaikutusarviointien tekeminen on ymmärrettävää eduskunnan päätöksenteon vuoksi.  </w:t>
      </w:r>
    </w:p>
    <w:p w:rsidR="003F0B5F" w:rsidRDefault="003F0B5F" w:rsidP="003F0B5F">
      <w:pPr>
        <w:ind w:left="1304"/>
      </w:pPr>
    </w:p>
    <w:p w:rsidR="003355A7" w:rsidRDefault="003355A7" w:rsidP="003355A7">
      <w:pPr>
        <w:ind w:left="1304"/>
        <w:jc w:val="both"/>
      </w:pPr>
      <w:r>
        <w:t>Hallituksen esitysten yhtenäisyyden vuoksi tarvittaisiin ohjeistusta muistakin hallituksen esityksen alueista, kuten kansallisiin säädöksiin tehtävästä viittaustekniikasta asetuksen säännöksiin jne.</w:t>
      </w:r>
    </w:p>
    <w:p w:rsidR="00775351" w:rsidRDefault="00775351" w:rsidP="003F0B5F">
      <w:pPr>
        <w:ind w:left="1304"/>
      </w:pPr>
    </w:p>
    <w:p w:rsidR="003F0B5F" w:rsidRDefault="003F0B5F" w:rsidP="003F0B5F">
      <w:pPr>
        <w:ind w:left="1304"/>
      </w:pPr>
    </w:p>
    <w:p w:rsidR="003F0B5F" w:rsidRPr="005E600A" w:rsidRDefault="005E600A" w:rsidP="003F0B5F">
      <w:pPr>
        <w:pStyle w:val="VMleipteksti"/>
        <w:ind w:left="0" w:right="305"/>
        <w:rPr>
          <w:b/>
        </w:rPr>
      </w:pPr>
      <w:r w:rsidRPr="005E600A">
        <w:rPr>
          <w:b/>
        </w:rPr>
        <w:t>9. Kansainvälisten sopimusten hyväksymistä ja voimaansaattamista koskevat hallituksen esitykset</w:t>
      </w:r>
      <w:r w:rsidR="00211980" w:rsidRPr="005E600A">
        <w:rPr>
          <w:b/>
        </w:rPr>
        <w:fldChar w:fldCharType="begin"/>
      </w:r>
      <w:r w:rsidR="003F0B5F" w:rsidRPr="005E600A">
        <w:rPr>
          <w:b/>
        </w:rPr>
        <w:instrText xml:space="preserve"> DOCPROPERTY  tweb_doc_deadline  \* MERGEFORMAT </w:instrText>
      </w:r>
      <w:r w:rsidR="00211980" w:rsidRPr="005E600A">
        <w:rPr>
          <w:b/>
        </w:rPr>
        <w:fldChar w:fldCharType="end"/>
      </w:r>
      <w:r w:rsidR="00211980" w:rsidRPr="005E600A">
        <w:rPr>
          <w:b/>
        </w:rPr>
        <w:fldChar w:fldCharType="begin"/>
      </w:r>
      <w:r w:rsidR="003F0B5F" w:rsidRPr="005E600A">
        <w:rPr>
          <w:b/>
        </w:rPr>
        <w:instrText xml:space="preserve"> DOCPROPERTY  tweb_doc_deadline  \* MERGEFORMAT </w:instrText>
      </w:r>
      <w:r w:rsidR="00211980" w:rsidRPr="005E600A">
        <w:rPr>
          <w:b/>
        </w:rPr>
        <w:fldChar w:fldCharType="end"/>
      </w:r>
    </w:p>
    <w:p w:rsidR="003F0B5F" w:rsidRDefault="003F0B5F" w:rsidP="003F0B5F"/>
    <w:p w:rsidR="003F0B5F" w:rsidRDefault="005E600A" w:rsidP="005E600A">
      <w:pPr>
        <w:ind w:left="1304"/>
      </w:pPr>
      <w:r>
        <w:t xml:space="preserve">Kansainväliset sopimukset ovat lisääntyneet </w:t>
      </w:r>
      <w:r w:rsidR="00483316">
        <w:t xml:space="preserve">ja monimutkaistuneet </w:t>
      </w:r>
      <w:r>
        <w:t>viime vuosina. Tästä syystä on tarpeen antaa myös niiden hyväksymis</w:t>
      </w:r>
      <w:r w:rsidR="00483316">
        <w:t>es</w:t>
      </w:r>
      <w:r>
        <w:t>tä ja voimaansaattamis</w:t>
      </w:r>
      <w:r w:rsidR="00483316">
        <w:t>es</w:t>
      </w:r>
      <w:r>
        <w:t xml:space="preserve">ta </w:t>
      </w:r>
      <w:r w:rsidR="00D903E8">
        <w:t>uudet</w:t>
      </w:r>
      <w:r>
        <w:t xml:space="preserve"> ohjeet.</w:t>
      </w:r>
    </w:p>
    <w:p w:rsidR="005E600A" w:rsidRDefault="005E600A" w:rsidP="005E600A">
      <w:pPr>
        <w:ind w:left="1304"/>
      </w:pPr>
    </w:p>
    <w:p w:rsidR="005E600A" w:rsidRDefault="005E600A" w:rsidP="005E600A">
      <w:pPr>
        <w:ind w:left="1304"/>
      </w:pPr>
    </w:p>
    <w:p w:rsidR="005E600A" w:rsidRDefault="005E600A" w:rsidP="00CA5F84"/>
    <w:p w:rsidR="00264700" w:rsidRDefault="00264700" w:rsidP="00264700"/>
    <w:p w:rsidR="003F0B5F" w:rsidRDefault="003F0B5F" w:rsidP="003F0B5F">
      <w:r>
        <w:t xml:space="preserve"> </w:t>
      </w:r>
    </w:p>
    <w:p w:rsidR="007B45F2" w:rsidRDefault="001A304F" w:rsidP="003F0B5F">
      <w:pPr>
        <w:pStyle w:val="VMleipteksti"/>
        <w:ind w:left="1304"/>
      </w:pPr>
      <w:r>
        <w:t>Hallinto- ja kehitysjohtaja,</w:t>
      </w:r>
    </w:p>
    <w:p w:rsidR="001A304F" w:rsidRDefault="001A304F" w:rsidP="003F0B5F">
      <w:pPr>
        <w:pStyle w:val="VMleipteksti"/>
        <w:ind w:left="1304"/>
      </w:pPr>
      <w:r>
        <w:t>ylijohtaja</w:t>
      </w:r>
      <w:r>
        <w:tab/>
      </w:r>
      <w:r>
        <w:tab/>
      </w:r>
      <w:r>
        <w:tab/>
        <w:t>Helena Tarkka</w:t>
      </w:r>
    </w:p>
    <w:p w:rsidR="001A304F" w:rsidRDefault="001A304F" w:rsidP="003F0B5F">
      <w:pPr>
        <w:pStyle w:val="VMleipteksti"/>
        <w:ind w:left="1304"/>
      </w:pPr>
    </w:p>
    <w:p w:rsidR="001A304F" w:rsidRDefault="001A304F" w:rsidP="003F0B5F">
      <w:pPr>
        <w:pStyle w:val="VMleipteksti"/>
        <w:ind w:left="1304"/>
      </w:pPr>
    </w:p>
    <w:p w:rsidR="001A304F" w:rsidRDefault="001A304F" w:rsidP="003F0B5F">
      <w:pPr>
        <w:pStyle w:val="VMleipteksti"/>
        <w:ind w:left="1304"/>
      </w:pPr>
    </w:p>
    <w:p w:rsidR="001A304F" w:rsidRDefault="001A304F" w:rsidP="003F0B5F">
      <w:pPr>
        <w:pStyle w:val="VMleipteksti"/>
        <w:ind w:left="1304"/>
      </w:pPr>
    </w:p>
    <w:p w:rsidR="001A304F" w:rsidRDefault="001A304F" w:rsidP="003F0B5F">
      <w:pPr>
        <w:pStyle w:val="VMleipteksti"/>
        <w:ind w:left="1304"/>
      </w:pPr>
    </w:p>
    <w:p w:rsidR="001A304F" w:rsidRDefault="001A304F" w:rsidP="003F0B5F">
      <w:pPr>
        <w:pStyle w:val="VMleipteksti"/>
        <w:ind w:left="1304"/>
      </w:pPr>
    </w:p>
    <w:p w:rsidR="001A304F" w:rsidRDefault="001A304F" w:rsidP="003F0B5F">
      <w:pPr>
        <w:pStyle w:val="VMleipteksti"/>
        <w:ind w:left="1304"/>
      </w:pPr>
    </w:p>
    <w:p w:rsidR="001A304F" w:rsidRDefault="001A304F" w:rsidP="003F0B5F">
      <w:pPr>
        <w:pStyle w:val="VMleipteksti"/>
        <w:ind w:left="1304"/>
      </w:pPr>
      <w:r>
        <w:t>Lainsäädäntöneuvos</w:t>
      </w:r>
      <w:r>
        <w:tab/>
      </w:r>
      <w:r>
        <w:tab/>
        <w:t>Asta Niskanen</w:t>
      </w:r>
    </w:p>
    <w:p w:rsidR="007B45F2" w:rsidRDefault="007B45F2" w:rsidP="003F0B5F">
      <w:pPr>
        <w:pStyle w:val="VMleipteksti"/>
        <w:ind w:left="1304"/>
      </w:pPr>
    </w:p>
    <w:sectPr w:rsidR="007B45F2" w:rsidSect="0056055D">
      <w:headerReference w:type="default" r:id="rId9"/>
      <w:headerReference w:type="first" r:id="rId10"/>
      <w:footerReference w:type="first" r:id="rId11"/>
      <w:pgSz w:w="11906" w:h="16838" w:code="9"/>
      <w:pgMar w:top="567" w:right="851" w:bottom="1276" w:left="1134" w:header="567" w:footer="42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3F8" w:rsidRDefault="007873F8">
      <w:r>
        <w:separator/>
      </w:r>
    </w:p>
  </w:endnote>
  <w:endnote w:type="continuationSeparator" w:id="0">
    <w:p w:rsidR="007873F8" w:rsidRDefault="0078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90E" w:rsidRDefault="005A390E" w:rsidP="0056055D">
    <w:pPr>
      <w:pStyle w:val="VMAlatunniste"/>
    </w:pPr>
  </w:p>
  <w:tbl>
    <w:tblPr>
      <w:tblStyle w:val="TaulukkoRuudukko"/>
      <w:tblW w:w="10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2324"/>
      <w:gridCol w:w="2041"/>
      <w:gridCol w:w="2324"/>
      <w:gridCol w:w="1701"/>
    </w:tblGrid>
    <w:tr w:rsidR="005A390E" w:rsidTr="0056055D">
      <w:tc>
        <w:tcPr>
          <w:tcW w:w="1871" w:type="dxa"/>
        </w:tcPr>
        <w:p w:rsidR="005A390E" w:rsidRDefault="005A390E" w:rsidP="0056055D">
          <w:pPr>
            <w:pStyle w:val="VMAlatunniste"/>
          </w:pPr>
          <w:r w:rsidRPr="0056055D">
            <w:t>Valtiovarainministeriö</w:t>
          </w:r>
        </w:p>
      </w:tc>
      <w:tc>
        <w:tcPr>
          <w:tcW w:w="2324" w:type="dxa"/>
        </w:tcPr>
        <w:p w:rsidR="005A390E" w:rsidRDefault="005A390E" w:rsidP="0056055D">
          <w:pPr>
            <w:pStyle w:val="VMAlatunniste"/>
          </w:pPr>
          <w:r>
            <w:t>Snellmaninkatu 1 A, Helsinki</w:t>
          </w:r>
        </w:p>
        <w:p w:rsidR="005A390E" w:rsidRDefault="005A390E" w:rsidP="0056055D">
          <w:pPr>
            <w:pStyle w:val="VMAlatunniste"/>
          </w:pPr>
          <w:r>
            <w:t>PL 28, 00023 Valtioneuvosto</w:t>
          </w:r>
        </w:p>
      </w:tc>
      <w:tc>
        <w:tcPr>
          <w:tcW w:w="2041" w:type="dxa"/>
        </w:tcPr>
        <w:p w:rsidR="005A390E" w:rsidRDefault="005A390E" w:rsidP="0056055D">
          <w:pPr>
            <w:pStyle w:val="VMAlatunniste"/>
          </w:pPr>
          <w:r>
            <w:t>Puh 0295 16001 (Vaihde)</w:t>
          </w:r>
        </w:p>
        <w:p w:rsidR="005A390E" w:rsidRDefault="005A390E" w:rsidP="0056055D">
          <w:pPr>
            <w:pStyle w:val="VMAlatunniste"/>
          </w:pPr>
          <w:r>
            <w:t>Faksi 09 160 33123</w:t>
          </w:r>
        </w:p>
      </w:tc>
      <w:tc>
        <w:tcPr>
          <w:tcW w:w="2324" w:type="dxa"/>
        </w:tcPr>
        <w:p w:rsidR="005A390E" w:rsidRDefault="005A390E" w:rsidP="0056055D">
          <w:pPr>
            <w:pStyle w:val="VMAlatunniste"/>
          </w:pPr>
          <w:r>
            <w:t>valtiovarainministerio@vm.fi</w:t>
          </w:r>
        </w:p>
        <w:p w:rsidR="005A390E" w:rsidRDefault="005A390E" w:rsidP="0056055D">
          <w:pPr>
            <w:pStyle w:val="VMAlatunniste"/>
          </w:pPr>
          <w:r>
            <w:t>www.vm.fi</w:t>
          </w:r>
        </w:p>
      </w:tc>
      <w:tc>
        <w:tcPr>
          <w:tcW w:w="1701" w:type="dxa"/>
        </w:tcPr>
        <w:p w:rsidR="005A390E" w:rsidRDefault="005A390E" w:rsidP="0056055D">
          <w:pPr>
            <w:pStyle w:val="VMAlatunniste"/>
          </w:pPr>
          <w:r w:rsidRPr="0056055D">
            <w:t>Y-tunnus 0245439-9</w:t>
          </w:r>
        </w:p>
      </w:tc>
    </w:tr>
  </w:tbl>
  <w:p w:rsidR="005A390E" w:rsidRDefault="005A390E" w:rsidP="0056055D">
    <w:pPr>
      <w:pStyle w:val="VM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3F8" w:rsidRDefault="007873F8">
      <w:r>
        <w:separator/>
      </w:r>
    </w:p>
  </w:footnote>
  <w:footnote w:type="continuationSeparator" w:id="0">
    <w:p w:rsidR="007873F8" w:rsidRDefault="00787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5A390E" w:rsidTr="00F908C1">
      <w:trPr>
        <w:cantSplit/>
        <w:trHeight w:val="255"/>
      </w:trPr>
      <w:tc>
        <w:tcPr>
          <w:tcW w:w="5211" w:type="dxa"/>
        </w:tcPr>
        <w:p w:rsidR="005A390E" w:rsidRDefault="005A390E" w:rsidP="00AF6B9B">
          <w:pPr>
            <w:pStyle w:val="VMYltunniste"/>
          </w:pPr>
        </w:p>
      </w:tc>
      <w:tc>
        <w:tcPr>
          <w:tcW w:w="2410" w:type="dxa"/>
        </w:tcPr>
        <w:p w:rsidR="005A390E" w:rsidRPr="00571769" w:rsidRDefault="005A390E" w:rsidP="00AF6B9B">
          <w:pPr>
            <w:pStyle w:val="VMYltunniste"/>
            <w:rPr>
              <w:b/>
            </w:rPr>
          </w:pPr>
        </w:p>
      </w:tc>
      <w:tc>
        <w:tcPr>
          <w:tcW w:w="2835" w:type="dxa"/>
        </w:tcPr>
        <w:p w:rsidR="005A390E" w:rsidRDefault="005A390E" w:rsidP="00AF6B9B">
          <w:pPr>
            <w:pStyle w:val="VMYltunniste"/>
          </w:pPr>
          <w:r>
            <w:rPr>
              <w:szCs w:val="20"/>
            </w:rPr>
            <w:tab/>
          </w:r>
          <w:r w:rsidR="00211980">
            <w:rPr>
              <w:szCs w:val="20"/>
            </w:rPr>
            <w:fldChar w:fldCharType="begin"/>
          </w:r>
          <w:r>
            <w:rPr>
              <w:szCs w:val="20"/>
            </w:rPr>
            <w:instrText xml:space="preserve"> PAGE </w:instrText>
          </w:r>
          <w:r w:rsidR="00211980">
            <w:rPr>
              <w:szCs w:val="20"/>
            </w:rPr>
            <w:fldChar w:fldCharType="separate"/>
          </w:r>
          <w:r w:rsidR="00251D69">
            <w:rPr>
              <w:noProof/>
              <w:szCs w:val="20"/>
            </w:rPr>
            <w:t>2</w:t>
          </w:r>
          <w:r w:rsidR="00211980">
            <w:rPr>
              <w:szCs w:val="20"/>
            </w:rPr>
            <w:fldChar w:fldCharType="end"/>
          </w:r>
          <w:r>
            <w:rPr>
              <w:szCs w:val="20"/>
            </w:rPr>
            <w:t xml:space="preserve"> (</w:t>
          </w:r>
          <w:r w:rsidR="00211980">
            <w:rPr>
              <w:szCs w:val="20"/>
            </w:rPr>
            <w:fldChar w:fldCharType="begin"/>
          </w:r>
          <w:r>
            <w:rPr>
              <w:szCs w:val="20"/>
            </w:rPr>
            <w:instrText xml:space="preserve"> NUMPAGES </w:instrText>
          </w:r>
          <w:r w:rsidR="00211980">
            <w:rPr>
              <w:szCs w:val="20"/>
            </w:rPr>
            <w:fldChar w:fldCharType="separate"/>
          </w:r>
          <w:r w:rsidR="00251D69">
            <w:rPr>
              <w:noProof/>
              <w:szCs w:val="20"/>
            </w:rPr>
            <w:t>2</w:t>
          </w:r>
          <w:r w:rsidR="00211980">
            <w:rPr>
              <w:szCs w:val="20"/>
            </w:rPr>
            <w:fldChar w:fldCharType="end"/>
          </w:r>
          <w:r>
            <w:rPr>
              <w:szCs w:val="20"/>
            </w:rPr>
            <w:t>)</w:t>
          </w:r>
        </w:p>
      </w:tc>
    </w:tr>
  </w:tbl>
  <w:p w:rsidR="005A390E" w:rsidRDefault="005A390E" w:rsidP="00AF6B9B">
    <w:pPr>
      <w:pStyle w:val="VMYltunniste"/>
    </w:pPr>
  </w:p>
  <w:p w:rsidR="005A390E" w:rsidRDefault="005A390E" w:rsidP="00AF6B9B">
    <w:pPr>
      <w:pStyle w:val="VM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2410"/>
      <w:gridCol w:w="2835"/>
    </w:tblGrid>
    <w:tr w:rsidR="005A390E" w:rsidTr="009F4543">
      <w:trPr>
        <w:cantSplit/>
        <w:trHeight w:val="255"/>
      </w:trPr>
      <w:tc>
        <w:tcPr>
          <w:tcW w:w="5211" w:type="dxa"/>
        </w:tcPr>
        <w:p w:rsidR="005A390E" w:rsidRDefault="005A390E" w:rsidP="00AF6B9B">
          <w:pPr>
            <w:pStyle w:val="VMYltunniste"/>
          </w:pPr>
        </w:p>
      </w:tc>
      <w:tc>
        <w:tcPr>
          <w:tcW w:w="2410" w:type="dxa"/>
        </w:tcPr>
        <w:p w:rsidR="005A390E" w:rsidRPr="00571769" w:rsidRDefault="005A390E" w:rsidP="00AF6B9B">
          <w:pPr>
            <w:pStyle w:val="VMYltunniste"/>
            <w:rPr>
              <w:b/>
            </w:rPr>
          </w:pPr>
          <w:r>
            <w:rPr>
              <w:b/>
            </w:rPr>
            <w:t>Lausunto</w:t>
          </w:r>
        </w:p>
      </w:tc>
      <w:tc>
        <w:tcPr>
          <w:tcW w:w="2835" w:type="dxa"/>
        </w:tcPr>
        <w:p w:rsidR="005A390E" w:rsidRDefault="005A390E" w:rsidP="00AF6B9B">
          <w:pPr>
            <w:pStyle w:val="VMYltunniste"/>
          </w:pPr>
          <w:r>
            <w:rPr>
              <w:szCs w:val="20"/>
            </w:rPr>
            <w:tab/>
          </w:r>
          <w:r w:rsidR="00211980">
            <w:rPr>
              <w:szCs w:val="20"/>
            </w:rPr>
            <w:fldChar w:fldCharType="begin"/>
          </w:r>
          <w:r>
            <w:rPr>
              <w:szCs w:val="20"/>
            </w:rPr>
            <w:instrText xml:space="preserve"> PAGE </w:instrText>
          </w:r>
          <w:r w:rsidR="00211980">
            <w:rPr>
              <w:szCs w:val="20"/>
            </w:rPr>
            <w:fldChar w:fldCharType="separate"/>
          </w:r>
          <w:r w:rsidR="00251D69">
            <w:rPr>
              <w:noProof/>
              <w:szCs w:val="20"/>
            </w:rPr>
            <w:t>1</w:t>
          </w:r>
          <w:r w:rsidR="00211980">
            <w:rPr>
              <w:szCs w:val="20"/>
            </w:rPr>
            <w:fldChar w:fldCharType="end"/>
          </w:r>
          <w:r>
            <w:rPr>
              <w:szCs w:val="20"/>
            </w:rPr>
            <w:t xml:space="preserve"> (</w:t>
          </w:r>
          <w:r w:rsidR="00211980">
            <w:rPr>
              <w:szCs w:val="20"/>
            </w:rPr>
            <w:fldChar w:fldCharType="begin"/>
          </w:r>
          <w:r>
            <w:rPr>
              <w:szCs w:val="20"/>
            </w:rPr>
            <w:instrText xml:space="preserve"> NUMPAGES </w:instrText>
          </w:r>
          <w:r w:rsidR="00211980">
            <w:rPr>
              <w:szCs w:val="20"/>
            </w:rPr>
            <w:fldChar w:fldCharType="separate"/>
          </w:r>
          <w:r w:rsidR="00251D69">
            <w:rPr>
              <w:noProof/>
              <w:szCs w:val="20"/>
            </w:rPr>
            <w:t>3</w:t>
          </w:r>
          <w:r w:rsidR="00211980">
            <w:rPr>
              <w:szCs w:val="20"/>
            </w:rPr>
            <w:fldChar w:fldCharType="end"/>
          </w:r>
          <w:r>
            <w:rPr>
              <w:szCs w:val="20"/>
            </w:rPr>
            <w:t>)</w:t>
          </w:r>
        </w:p>
      </w:tc>
    </w:tr>
    <w:tr w:rsidR="005A390E" w:rsidTr="009F4543">
      <w:trPr>
        <w:cantSplit/>
        <w:trHeight w:val="255"/>
      </w:trPr>
      <w:tc>
        <w:tcPr>
          <w:tcW w:w="5211" w:type="dxa"/>
        </w:tcPr>
        <w:p w:rsidR="005A390E" w:rsidRDefault="005A390E" w:rsidP="00AF6B9B">
          <w:pPr>
            <w:pStyle w:val="VMYltunniste"/>
          </w:pPr>
        </w:p>
      </w:tc>
      <w:tc>
        <w:tcPr>
          <w:tcW w:w="2410" w:type="dxa"/>
        </w:tcPr>
        <w:p w:rsidR="005A390E" w:rsidRDefault="005A390E" w:rsidP="00AF6B9B">
          <w:pPr>
            <w:pStyle w:val="VMYltunniste"/>
          </w:pPr>
        </w:p>
      </w:tc>
      <w:tc>
        <w:tcPr>
          <w:tcW w:w="2835" w:type="dxa"/>
        </w:tcPr>
        <w:p w:rsidR="005A390E" w:rsidRDefault="005A390E" w:rsidP="00AF6B9B">
          <w:pPr>
            <w:pStyle w:val="VMYltunniste"/>
          </w:pPr>
          <w:r>
            <w:t>VM/1901/00.00.05/2015</w:t>
          </w:r>
        </w:p>
      </w:tc>
    </w:tr>
    <w:tr w:rsidR="005A390E" w:rsidTr="009F4543">
      <w:trPr>
        <w:cantSplit/>
        <w:trHeight w:val="255"/>
      </w:trPr>
      <w:tc>
        <w:tcPr>
          <w:tcW w:w="5211" w:type="dxa"/>
        </w:tcPr>
        <w:p w:rsidR="005A390E" w:rsidRDefault="005A390E" w:rsidP="00AF6B9B">
          <w:pPr>
            <w:pStyle w:val="VMYltunniste"/>
          </w:pPr>
        </w:p>
      </w:tc>
      <w:tc>
        <w:tcPr>
          <w:tcW w:w="2410" w:type="dxa"/>
        </w:tcPr>
        <w:p w:rsidR="005A390E" w:rsidRDefault="005A390E" w:rsidP="00AF6B9B">
          <w:pPr>
            <w:pStyle w:val="VMYltunniste"/>
          </w:pPr>
        </w:p>
      </w:tc>
      <w:tc>
        <w:tcPr>
          <w:tcW w:w="2835" w:type="dxa"/>
        </w:tcPr>
        <w:p w:rsidR="005A390E" w:rsidRDefault="005A390E" w:rsidP="00AF6B9B">
          <w:pPr>
            <w:pStyle w:val="VMYltunniste"/>
          </w:pPr>
        </w:p>
      </w:tc>
    </w:tr>
    <w:tr w:rsidR="005A390E" w:rsidTr="009F4543">
      <w:trPr>
        <w:cantSplit/>
        <w:trHeight w:val="255"/>
      </w:trPr>
      <w:tc>
        <w:tcPr>
          <w:tcW w:w="5211" w:type="dxa"/>
        </w:tcPr>
        <w:p w:rsidR="005A390E" w:rsidRDefault="005A390E" w:rsidP="00AF6B9B">
          <w:pPr>
            <w:pStyle w:val="VMYltunniste"/>
          </w:pPr>
        </w:p>
      </w:tc>
      <w:tc>
        <w:tcPr>
          <w:tcW w:w="2410" w:type="dxa"/>
        </w:tcPr>
        <w:p w:rsidR="005A390E" w:rsidRDefault="005A390E" w:rsidP="00AF6B9B">
          <w:pPr>
            <w:pStyle w:val="VMYltunniste"/>
          </w:pPr>
          <w:r>
            <w:t>13.10.2015</w:t>
          </w:r>
        </w:p>
      </w:tc>
      <w:tc>
        <w:tcPr>
          <w:tcW w:w="2835" w:type="dxa"/>
        </w:tcPr>
        <w:p w:rsidR="005A390E" w:rsidRDefault="005A390E" w:rsidP="00AF6B9B">
          <w:pPr>
            <w:pStyle w:val="VMYltunniste"/>
          </w:pPr>
        </w:p>
      </w:tc>
    </w:tr>
    <w:tr w:rsidR="005A390E" w:rsidTr="009F4543">
      <w:trPr>
        <w:cantSplit/>
        <w:trHeight w:val="255"/>
      </w:trPr>
      <w:tc>
        <w:tcPr>
          <w:tcW w:w="5211" w:type="dxa"/>
        </w:tcPr>
        <w:p w:rsidR="005A390E" w:rsidRDefault="005A390E" w:rsidP="00AF6B9B">
          <w:pPr>
            <w:pStyle w:val="VMYltunniste"/>
          </w:pPr>
        </w:p>
      </w:tc>
      <w:tc>
        <w:tcPr>
          <w:tcW w:w="2410" w:type="dxa"/>
        </w:tcPr>
        <w:p w:rsidR="005A390E" w:rsidRDefault="005A390E" w:rsidP="00AF6B9B">
          <w:pPr>
            <w:pStyle w:val="VMYltunniste"/>
          </w:pPr>
        </w:p>
      </w:tc>
      <w:tc>
        <w:tcPr>
          <w:tcW w:w="2835" w:type="dxa"/>
        </w:tcPr>
        <w:p w:rsidR="005A390E" w:rsidRDefault="005A390E" w:rsidP="00AF6B9B">
          <w:pPr>
            <w:pStyle w:val="VMYltunniste"/>
          </w:pPr>
        </w:p>
      </w:tc>
    </w:tr>
    <w:tr w:rsidR="005A390E" w:rsidTr="009F4543">
      <w:trPr>
        <w:cantSplit/>
        <w:trHeight w:val="255"/>
      </w:trPr>
      <w:tc>
        <w:tcPr>
          <w:tcW w:w="5211" w:type="dxa"/>
        </w:tcPr>
        <w:p w:rsidR="005A390E" w:rsidRDefault="005A390E" w:rsidP="00AF6B9B">
          <w:pPr>
            <w:pStyle w:val="VMYltunniste"/>
          </w:pPr>
        </w:p>
      </w:tc>
      <w:tc>
        <w:tcPr>
          <w:tcW w:w="2410" w:type="dxa"/>
        </w:tcPr>
        <w:p w:rsidR="005A390E" w:rsidRDefault="005A390E" w:rsidP="00AF6B9B">
          <w:pPr>
            <w:pStyle w:val="VMYltunniste"/>
          </w:pPr>
        </w:p>
      </w:tc>
      <w:tc>
        <w:tcPr>
          <w:tcW w:w="2835" w:type="dxa"/>
        </w:tcPr>
        <w:p w:rsidR="005A390E" w:rsidRDefault="005A390E" w:rsidP="00AF6B9B">
          <w:pPr>
            <w:pStyle w:val="VMYltunniste"/>
          </w:pPr>
        </w:p>
      </w:tc>
    </w:tr>
    <w:tr w:rsidR="005A390E" w:rsidTr="009F4543">
      <w:trPr>
        <w:cantSplit/>
        <w:trHeight w:val="255"/>
      </w:trPr>
      <w:tc>
        <w:tcPr>
          <w:tcW w:w="5211" w:type="dxa"/>
        </w:tcPr>
        <w:p w:rsidR="005A390E" w:rsidRDefault="005A390E" w:rsidP="00AF6B9B">
          <w:pPr>
            <w:pStyle w:val="VMYltunniste"/>
          </w:pPr>
        </w:p>
      </w:tc>
      <w:tc>
        <w:tcPr>
          <w:tcW w:w="2410" w:type="dxa"/>
        </w:tcPr>
        <w:p w:rsidR="005A390E" w:rsidRDefault="005A390E" w:rsidP="00AF6B9B">
          <w:pPr>
            <w:pStyle w:val="VMYltunniste"/>
          </w:pPr>
        </w:p>
      </w:tc>
      <w:tc>
        <w:tcPr>
          <w:tcW w:w="2835" w:type="dxa"/>
        </w:tcPr>
        <w:p w:rsidR="005A390E" w:rsidRDefault="005A390E" w:rsidP="00AF6B9B">
          <w:pPr>
            <w:pStyle w:val="VMYltunniste"/>
          </w:pPr>
        </w:p>
      </w:tc>
    </w:tr>
    <w:tr w:rsidR="005A390E" w:rsidTr="009F4543">
      <w:trPr>
        <w:cantSplit/>
        <w:trHeight w:val="255"/>
      </w:trPr>
      <w:tc>
        <w:tcPr>
          <w:tcW w:w="5211" w:type="dxa"/>
        </w:tcPr>
        <w:p w:rsidR="005A390E" w:rsidRDefault="005A390E" w:rsidP="00AF6B9B">
          <w:pPr>
            <w:pStyle w:val="VMYltunniste"/>
          </w:pPr>
        </w:p>
      </w:tc>
      <w:tc>
        <w:tcPr>
          <w:tcW w:w="2410" w:type="dxa"/>
        </w:tcPr>
        <w:p w:rsidR="005A390E" w:rsidRDefault="005A390E" w:rsidP="00AF6B9B">
          <w:pPr>
            <w:pStyle w:val="VMYltunniste"/>
          </w:pPr>
        </w:p>
      </w:tc>
      <w:tc>
        <w:tcPr>
          <w:tcW w:w="2835" w:type="dxa"/>
        </w:tcPr>
        <w:p w:rsidR="005A390E" w:rsidRDefault="005A390E" w:rsidP="00AF6B9B">
          <w:pPr>
            <w:pStyle w:val="VMYltunniste"/>
          </w:pPr>
        </w:p>
      </w:tc>
    </w:tr>
    <w:tr w:rsidR="005A390E" w:rsidTr="009F4543">
      <w:trPr>
        <w:cantSplit/>
        <w:trHeight w:val="255"/>
      </w:trPr>
      <w:tc>
        <w:tcPr>
          <w:tcW w:w="5211" w:type="dxa"/>
        </w:tcPr>
        <w:p w:rsidR="005A390E" w:rsidRDefault="005A390E" w:rsidP="00AF6B9B">
          <w:pPr>
            <w:pStyle w:val="VMYltunniste"/>
          </w:pPr>
        </w:p>
      </w:tc>
      <w:tc>
        <w:tcPr>
          <w:tcW w:w="2410" w:type="dxa"/>
        </w:tcPr>
        <w:p w:rsidR="005A390E" w:rsidRDefault="005A390E" w:rsidP="00AF6B9B">
          <w:pPr>
            <w:pStyle w:val="VMYltunniste"/>
          </w:pPr>
        </w:p>
      </w:tc>
      <w:tc>
        <w:tcPr>
          <w:tcW w:w="2835" w:type="dxa"/>
        </w:tcPr>
        <w:p w:rsidR="005A390E" w:rsidRDefault="005A390E" w:rsidP="00AF6B9B">
          <w:pPr>
            <w:pStyle w:val="VMYltunniste"/>
          </w:pPr>
        </w:p>
      </w:tc>
    </w:tr>
  </w:tbl>
  <w:p w:rsidR="005A390E" w:rsidRDefault="005A390E" w:rsidP="00AF6B9B">
    <w:pPr>
      <w:pStyle w:val="VMYltunniste"/>
    </w:pPr>
    <w:r>
      <w:rPr>
        <w:noProof/>
      </w:rPr>
      <w:drawing>
        <wp:anchor distT="0" distB="0" distL="114300" distR="114300" simplePos="0" relativeHeight="251660288" behindDoc="1" locked="1" layoutInCell="1" allowOverlap="1">
          <wp:simplePos x="0" y="0"/>
          <wp:positionH relativeFrom="page">
            <wp:posOffset>591185</wp:posOffset>
          </wp:positionH>
          <wp:positionV relativeFrom="page">
            <wp:posOffset>367665</wp:posOffset>
          </wp:positionV>
          <wp:extent cx="2963545" cy="740410"/>
          <wp:effectExtent l="0" t="0" r="8255" b="2540"/>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omi_vaaka_RGB_pp.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63545" cy="7404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8A875B8"/>
    <w:lvl w:ilvl="0">
      <w:start w:val="1"/>
      <w:numFmt w:val="decimal"/>
      <w:lvlText w:val="%1."/>
      <w:lvlJc w:val="left"/>
      <w:pPr>
        <w:tabs>
          <w:tab w:val="num" w:pos="643"/>
        </w:tabs>
        <w:ind w:left="643" w:hanging="360"/>
      </w:pPr>
    </w:lvl>
  </w:abstractNum>
  <w:abstractNum w:abstractNumId="1">
    <w:nsid w:val="FFFFFF80"/>
    <w:multiLevelType w:val="singleLevel"/>
    <w:tmpl w:val="A11E6A02"/>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64F20422"/>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AA84B2"/>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1E065B2"/>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2E485CC"/>
    <w:lvl w:ilvl="0">
      <w:start w:val="1"/>
      <w:numFmt w:val="decimal"/>
      <w:lvlText w:val="%1."/>
      <w:lvlJc w:val="left"/>
      <w:pPr>
        <w:tabs>
          <w:tab w:val="num" w:pos="360"/>
        </w:tabs>
        <w:ind w:left="360" w:hanging="360"/>
      </w:pPr>
    </w:lvl>
  </w:abstractNum>
  <w:abstractNum w:abstractNumId="6">
    <w:nsid w:val="FFFFFF89"/>
    <w:multiLevelType w:val="singleLevel"/>
    <w:tmpl w:val="AAD41088"/>
    <w:lvl w:ilvl="0">
      <w:start w:val="1"/>
      <w:numFmt w:val="bullet"/>
      <w:lvlText w:val=""/>
      <w:lvlJc w:val="left"/>
      <w:pPr>
        <w:tabs>
          <w:tab w:val="num" w:pos="360"/>
        </w:tabs>
        <w:ind w:left="360" w:hanging="360"/>
      </w:pPr>
      <w:rPr>
        <w:rFonts w:ascii="Symbol" w:hAnsi="Symbol" w:hint="default"/>
      </w:rPr>
    </w:lvl>
  </w:abstractNum>
  <w:abstractNum w:abstractNumId="7">
    <w:nsid w:val="036D169F"/>
    <w:multiLevelType w:val="hybridMultilevel"/>
    <w:tmpl w:val="1B8C0AB0"/>
    <w:lvl w:ilvl="0" w:tplc="00227264">
      <w:start w:val="1"/>
      <w:numFmt w:val="decimal"/>
      <w:pStyle w:val="VMAsiakohta"/>
      <w:lvlText w:val="%1"/>
      <w:lvlJc w:val="left"/>
      <w:pPr>
        <w:tabs>
          <w:tab w:val="num" w:pos="357"/>
        </w:tabs>
        <w:ind w:left="340" w:hanging="3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8">
    <w:nsid w:val="03C016EA"/>
    <w:multiLevelType w:val="multilevel"/>
    <w:tmpl w:val="111E2F62"/>
    <w:lvl w:ilvl="0">
      <w:start w:val="1"/>
      <w:numFmt w:val="bullet"/>
      <w:lvlText w:val="-"/>
      <w:lvlJc w:val="left"/>
      <w:pPr>
        <w:tabs>
          <w:tab w:val="num" w:pos="2750"/>
        </w:tabs>
        <w:ind w:left="2750" w:hanging="340"/>
      </w:pPr>
      <w:rPr>
        <w:rFonts w:ascii="Times New Roman" w:hAnsi="Times New Roman" w:cs="Times New Roman" w:hint="default"/>
        <w:sz w:val="24"/>
      </w:rPr>
    </w:lvl>
    <w:lvl w:ilvl="1">
      <w:start w:val="1"/>
      <w:numFmt w:val="bullet"/>
      <w:lvlText w:val="-"/>
      <w:lvlJc w:val="left"/>
      <w:pPr>
        <w:tabs>
          <w:tab w:val="num" w:pos="3600"/>
        </w:tabs>
        <w:ind w:left="3600" w:hanging="360"/>
      </w:pPr>
      <w:rPr>
        <w:rFonts w:ascii="Times New Roman" w:hAnsi="Times New Roman" w:cs="Times New Roman" w:hint="default"/>
        <w:sz w:val="24"/>
      </w:rPr>
    </w:lvl>
    <w:lvl w:ilvl="2">
      <w:start w:val="1"/>
      <w:numFmt w:val="bullet"/>
      <w:lvlText w:val="-"/>
      <w:lvlJc w:val="left"/>
      <w:pPr>
        <w:tabs>
          <w:tab w:val="num" w:pos="4320"/>
        </w:tabs>
        <w:ind w:left="4320" w:hanging="360"/>
      </w:pPr>
      <w:rPr>
        <w:rFonts w:ascii="Times New Roman" w:hAnsi="Times New Roman" w:cs="Times New Roman" w:hint="default"/>
        <w:sz w:val="24"/>
      </w:rPr>
    </w:lvl>
    <w:lvl w:ilvl="3">
      <w:start w:val="1"/>
      <w:numFmt w:val="bullet"/>
      <w:lvlText w:val="-"/>
      <w:lvlJc w:val="left"/>
      <w:pPr>
        <w:tabs>
          <w:tab w:val="num" w:pos="5040"/>
        </w:tabs>
        <w:ind w:left="5040" w:hanging="360"/>
      </w:pPr>
      <w:rPr>
        <w:rFonts w:ascii="Times New Roman" w:hAnsi="Times New Roman" w:cs="Times New Roman" w:hint="default"/>
        <w:sz w:val="24"/>
      </w:rPr>
    </w:lvl>
    <w:lvl w:ilvl="4">
      <w:start w:val="1"/>
      <w:numFmt w:val="bullet"/>
      <w:lvlText w:val="-"/>
      <w:lvlJc w:val="left"/>
      <w:pPr>
        <w:tabs>
          <w:tab w:val="num" w:pos="5760"/>
        </w:tabs>
        <w:ind w:left="5760" w:hanging="360"/>
      </w:pPr>
      <w:rPr>
        <w:rFonts w:ascii="Times New Roman" w:hAnsi="Times New Roman" w:cs="Times New Roman" w:hint="default"/>
        <w:sz w:val="24"/>
      </w:rPr>
    </w:lvl>
    <w:lvl w:ilvl="5">
      <w:start w:val="1"/>
      <w:numFmt w:val="bullet"/>
      <w:lvlText w:val="-"/>
      <w:lvlJc w:val="left"/>
      <w:pPr>
        <w:tabs>
          <w:tab w:val="num" w:pos="6480"/>
        </w:tabs>
        <w:ind w:left="6480" w:hanging="360"/>
      </w:pPr>
      <w:rPr>
        <w:rFonts w:ascii="Times New Roman" w:hAnsi="Times New Roman" w:cs="Times New Roman" w:hint="default"/>
        <w:sz w:val="24"/>
      </w:rPr>
    </w:lvl>
    <w:lvl w:ilvl="6">
      <w:start w:val="1"/>
      <w:numFmt w:val="bullet"/>
      <w:lvlText w:val="-"/>
      <w:lvlJc w:val="left"/>
      <w:pPr>
        <w:tabs>
          <w:tab w:val="num" w:pos="7200"/>
        </w:tabs>
        <w:ind w:left="7200" w:hanging="360"/>
      </w:pPr>
      <w:rPr>
        <w:rFonts w:ascii="Times New Roman" w:hAnsi="Times New Roman" w:cs="Times New Roman" w:hint="default"/>
        <w:sz w:val="24"/>
      </w:rPr>
    </w:lvl>
    <w:lvl w:ilvl="7">
      <w:start w:val="1"/>
      <w:numFmt w:val="bullet"/>
      <w:lvlText w:val="-"/>
      <w:lvlJc w:val="left"/>
      <w:pPr>
        <w:tabs>
          <w:tab w:val="num" w:pos="7920"/>
        </w:tabs>
        <w:ind w:left="7920" w:hanging="360"/>
      </w:pPr>
      <w:rPr>
        <w:rFonts w:ascii="Times New Roman" w:hAnsi="Times New Roman" w:cs="Times New Roman" w:hint="default"/>
        <w:sz w:val="24"/>
      </w:rPr>
    </w:lvl>
    <w:lvl w:ilvl="8">
      <w:start w:val="1"/>
      <w:numFmt w:val="bullet"/>
      <w:lvlText w:val="-"/>
      <w:lvlJc w:val="left"/>
      <w:pPr>
        <w:tabs>
          <w:tab w:val="num" w:pos="8640"/>
        </w:tabs>
        <w:ind w:left="8640" w:hanging="360"/>
      </w:pPr>
      <w:rPr>
        <w:rFonts w:ascii="Times New Roman" w:hAnsi="Times New Roman" w:cs="Times New Roman" w:hint="default"/>
        <w:sz w:val="24"/>
      </w:rPr>
    </w:lvl>
  </w:abstractNum>
  <w:abstractNum w:abstractNumId="9">
    <w:nsid w:val="068C6615"/>
    <w:multiLevelType w:val="multilevel"/>
    <w:tmpl w:val="89AE7BEE"/>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1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11">
    <w:nsid w:val="0B612D2E"/>
    <w:multiLevelType w:val="singleLevel"/>
    <w:tmpl w:val="5CCC5352"/>
    <w:lvl w:ilvl="0">
      <w:start w:val="1"/>
      <w:numFmt w:val="decimal"/>
      <w:lvlText w:val="%1."/>
      <w:lvlJc w:val="left"/>
      <w:pPr>
        <w:tabs>
          <w:tab w:val="num" w:pos="360"/>
        </w:tabs>
        <w:ind w:left="340" w:hanging="340"/>
      </w:pPr>
    </w:lvl>
  </w:abstractNum>
  <w:abstractNum w:abstractNumId="12">
    <w:nsid w:val="0BB1451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653E2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1A6353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B97183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5A14F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2AF4888"/>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6096B5B"/>
    <w:multiLevelType w:val="singleLevel"/>
    <w:tmpl w:val="C65C4BCA"/>
    <w:lvl w:ilvl="0">
      <w:start w:val="1"/>
      <w:numFmt w:val="decimal"/>
      <w:lvlText w:val="%1"/>
      <w:lvlJc w:val="left"/>
      <w:pPr>
        <w:tabs>
          <w:tab w:val="num" w:pos="360"/>
        </w:tabs>
        <w:ind w:left="0" w:firstLine="0"/>
      </w:pPr>
    </w:lvl>
  </w:abstractNum>
  <w:abstractNum w:abstractNumId="19">
    <w:nsid w:val="27E71311"/>
    <w:multiLevelType w:val="singleLevel"/>
    <w:tmpl w:val="DB8C19F2"/>
    <w:lvl w:ilvl="0">
      <w:start w:val="1"/>
      <w:numFmt w:val="decimal"/>
      <w:lvlText w:val="%1"/>
      <w:lvlJc w:val="left"/>
      <w:pPr>
        <w:tabs>
          <w:tab w:val="num" w:pos="360"/>
        </w:tabs>
        <w:ind w:left="0" w:firstLine="0"/>
      </w:pPr>
    </w:lvl>
  </w:abstractNum>
  <w:abstractNum w:abstractNumId="20">
    <w:nsid w:val="32995B75"/>
    <w:multiLevelType w:val="singleLevel"/>
    <w:tmpl w:val="C032AE32"/>
    <w:lvl w:ilvl="0">
      <w:start w:val="1"/>
      <w:numFmt w:val="decimal"/>
      <w:lvlText w:val="%1"/>
      <w:lvlJc w:val="left"/>
      <w:pPr>
        <w:tabs>
          <w:tab w:val="num" w:pos="360"/>
        </w:tabs>
        <w:ind w:left="340" w:hanging="340"/>
      </w:pPr>
    </w:lvl>
  </w:abstractNum>
  <w:abstractNum w:abstractNumId="21">
    <w:nsid w:val="38927E77"/>
    <w:multiLevelType w:val="multilevel"/>
    <w:tmpl w:val="41920546"/>
    <w:lvl w:ilvl="0">
      <w:start w:val="1"/>
      <w:numFmt w:val="decimal"/>
      <w:pStyle w:val="VMluettelonumeroin"/>
      <w:lvlText w:val="%1"/>
      <w:lvlJc w:val="left"/>
      <w:pPr>
        <w:tabs>
          <w:tab w:val="num" w:pos="2948"/>
        </w:tabs>
        <w:ind w:left="2948" w:hanging="340"/>
      </w:pPr>
      <w:rPr>
        <w:rFonts w:hint="default"/>
      </w:rPr>
    </w:lvl>
    <w:lvl w:ilvl="1">
      <w:start w:val="1"/>
      <w:numFmt w:val="decimal"/>
      <w:lvlText w:val="%1.%2."/>
      <w:lvlJc w:val="left"/>
      <w:pPr>
        <w:tabs>
          <w:tab w:val="num" w:pos="8193"/>
        </w:tabs>
        <w:ind w:left="8193" w:hanging="567"/>
      </w:pPr>
      <w:rPr>
        <w:rFonts w:hint="default"/>
      </w:rPr>
    </w:lvl>
    <w:lvl w:ilvl="2">
      <w:start w:val="1"/>
      <w:numFmt w:val="decimal"/>
      <w:lvlText w:val="%1.%2.%3."/>
      <w:lvlJc w:val="left"/>
      <w:pPr>
        <w:tabs>
          <w:tab w:val="num" w:pos="8193"/>
        </w:tabs>
        <w:ind w:left="8193" w:hanging="567"/>
      </w:pPr>
      <w:rPr>
        <w:rFonts w:hint="default"/>
      </w:rPr>
    </w:lvl>
    <w:lvl w:ilvl="3">
      <w:start w:val="1"/>
      <w:numFmt w:val="decimal"/>
      <w:pStyle w:val="Otsikko4"/>
      <w:lvlText w:val="%1.%2.%3.%4."/>
      <w:lvlJc w:val="left"/>
      <w:pPr>
        <w:tabs>
          <w:tab w:val="num" w:pos="8420"/>
        </w:tabs>
        <w:ind w:left="8420" w:hanging="794"/>
      </w:pPr>
      <w:rPr>
        <w:rFonts w:hint="default"/>
      </w:rPr>
    </w:lvl>
    <w:lvl w:ilvl="4">
      <w:start w:val="1"/>
      <w:numFmt w:val="decimal"/>
      <w:pStyle w:val="Otsikko5"/>
      <w:lvlText w:val="%1.%2.%3.%4.%5."/>
      <w:lvlJc w:val="left"/>
      <w:pPr>
        <w:tabs>
          <w:tab w:val="num" w:pos="8590"/>
        </w:tabs>
        <w:ind w:left="8590" w:hanging="964"/>
      </w:pPr>
      <w:rPr>
        <w:rFonts w:hint="default"/>
      </w:rPr>
    </w:lvl>
    <w:lvl w:ilvl="5">
      <w:start w:val="1"/>
      <w:numFmt w:val="decimal"/>
      <w:pStyle w:val="Otsikko6"/>
      <w:lvlText w:val="%1.%2.%3.%4.%5.%6."/>
      <w:lvlJc w:val="left"/>
      <w:pPr>
        <w:tabs>
          <w:tab w:val="num" w:pos="8760"/>
        </w:tabs>
        <w:ind w:left="8760" w:hanging="1134"/>
      </w:pPr>
      <w:rPr>
        <w:rFonts w:hint="default"/>
      </w:rPr>
    </w:lvl>
    <w:lvl w:ilvl="6">
      <w:start w:val="1"/>
      <w:numFmt w:val="decimal"/>
      <w:pStyle w:val="Otsikko7"/>
      <w:lvlText w:val="%1.%2.%3.%4.%5.%6.%7."/>
      <w:lvlJc w:val="left"/>
      <w:pPr>
        <w:tabs>
          <w:tab w:val="num" w:pos="8873"/>
        </w:tabs>
        <w:ind w:left="8873" w:hanging="1247"/>
      </w:pPr>
      <w:rPr>
        <w:rFonts w:hint="default"/>
      </w:rPr>
    </w:lvl>
    <w:lvl w:ilvl="7">
      <w:start w:val="1"/>
      <w:numFmt w:val="decimal"/>
      <w:pStyle w:val="Otsikko8"/>
      <w:lvlText w:val="%1.%2.%3.%4.%5.%6.%7.%8."/>
      <w:lvlJc w:val="left"/>
      <w:pPr>
        <w:tabs>
          <w:tab w:val="num" w:pos="9044"/>
        </w:tabs>
        <w:ind w:left="9044" w:hanging="1418"/>
      </w:pPr>
      <w:rPr>
        <w:rFonts w:hint="default"/>
      </w:rPr>
    </w:lvl>
    <w:lvl w:ilvl="8">
      <w:start w:val="1"/>
      <w:numFmt w:val="decimal"/>
      <w:pStyle w:val="Otsikko9"/>
      <w:lvlText w:val="%1.%2.%3.%4.%5.%6.%7.%8.%9."/>
      <w:lvlJc w:val="left"/>
      <w:pPr>
        <w:tabs>
          <w:tab w:val="num" w:pos="9157"/>
        </w:tabs>
        <w:ind w:left="9157" w:hanging="1531"/>
      </w:pPr>
      <w:rPr>
        <w:rFonts w:hint="default"/>
      </w:rPr>
    </w:lvl>
  </w:abstractNum>
  <w:abstractNum w:abstractNumId="22">
    <w:nsid w:val="3ACF57D4"/>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B6A040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3BCE1ED1"/>
    <w:multiLevelType w:val="multilevel"/>
    <w:tmpl w:val="B6E891E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5">
    <w:nsid w:val="3BD2356B"/>
    <w:multiLevelType w:val="multilevel"/>
    <w:tmpl w:val="A9B0776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26">
    <w:nsid w:val="42296A95"/>
    <w:multiLevelType w:val="multilevel"/>
    <w:tmpl w:val="FE8A80B0"/>
    <w:lvl w:ilvl="0">
      <w:start w:val="1"/>
      <w:numFmt w:val="bullet"/>
      <w:lvlText w:val="-"/>
      <w:lvlJc w:val="left"/>
      <w:pPr>
        <w:tabs>
          <w:tab w:val="num" w:pos="5160"/>
        </w:tabs>
        <w:ind w:left="5160" w:hanging="340"/>
      </w:pPr>
      <w:rPr>
        <w:rFonts w:ascii="Times New Roman" w:hAnsi="Times New Roman" w:cs="Times New Roman" w:hint="default"/>
        <w:sz w:val="24"/>
      </w:rPr>
    </w:lvl>
    <w:lvl w:ilvl="1">
      <w:start w:val="1"/>
      <w:numFmt w:val="bullet"/>
      <w:lvlText w:val="-"/>
      <w:lvlJc w:val="left"/>
      <w:pPr>
        <w:tabs>
          <w:tab w:val="num" w:pos="6010"/>
        </w:tabs>
        <w:ind w:left="6010" w:hanging="360"/>
      </w:pPr>
      <w:rPr>
        <w:rFonts w:ascii="Times New Roman" w:hAnsi="Times New Roman" w:cs="Times New Roman" w:hint="default"/>
        <w:sz w:val="24"/>
      </w:rPr>
    </w:lvl>
    <w:lvl w:ilvl="2">
      <w:start w:val="1"/>
      <w:numFmt w:val="bullet"/>
      <w:lvlText w:val="-"/>
      <w:lvlJc w:val="left"/>
      <w:pPr>
        <w:tabs>
          <w:tab w:val="num" w:pos="6730"/>
        </w:tabs>
        <w:ind w:left="6730" w:hanging="360"/>
      </w:pPr>
      <w:rPr>
        <w:rFonts w:ascii="Times New Roman" w:hAnsi="Times New Roman" w:cs="Times New Roman" w:hint="default"/>
        <w:sz w:val="24"/>
      </w:rPr>
    </w:lvl>
    <w:lvl w:ilvl="3">
      <w:start w:val="1"/>
      <w:numFmt w:val="bullet"/>
      <w:lvlText w:val="-"/>
      <w:lvlJc w:val="left"/>
      <w:pPr>
        <w:tabs>
          <w:tab w:val="num" w:pos="7450"/>
        </w:tabs>
        <w:ind w:left="7450" w:hanging="360"/>
      </w:pPr>
      <w:rPr>
        <w:rFonts w:ascii="Times New Roman" w:hAnsi="Times New Roman" w:cs="Times New Roman" w:hint="default"/>
        <w:sz w:val="24"/>
      </w:rPr>
    </w:lvl>
    <w:lvl w:ilvl="4">
      <w:start w:val="1"/>
      <w:numFmt w:val="bullet"/>
      <w:lvlText w:val="-"/>
      <w:lvlJc w:val="left"/>
      <w:pPr>
        <w:tabs>
          <w:tab w:val="num" w:pos="8170"/>
        </w:tabs>
        <w:ind w:left="8170" w:hanging="360"/>
      </w:pPr>
      <w:rPr>
        <w:rFonts w:ascii="Times New Roman" w:hAnsi="Times New Roman" w:cs="Times New Roman" w:hint="default"/>
        <w:sz w:val="24"/>
      </w:rPr>
    </w:lvl>
    <w:lvl w:ilvl="5">
      <w:start w:val="1"/>
      <w:numFmt w:val="bullet"/>
      <w:lvlText w:val="-"/>
      <w:lvlJc w:val="left"/>
      <w:pPr>
        <w:tabs>
          <w:tab w:val="num" w:pos="8890"/>
        </w:tabs>
        <w:ind w:left="8890" w:hanging="360"/>
      </w:pPr>
      <w:rPr>
        <w:rFonts w:ascii="Times New Roman" w:hAnsi="Times New Roman" w:cs="Times New Roman" w:hint="default"/>
        <w:sz w:val="24"/>
      </w:rPr>
    </w:lvl>
    <w:lvl w:ilvl="6">
      <w:start w:val="1"/>
      <w:numFmt w:val="bullet"/>
      <w:lvlText w:val="-"/>
      <w:lvlJc w:val="left"/>
      <w:pPr>
        <w:tabs>
          <w:tab w:val="num" w:pos="9610"/>
        </w:tabs>
        <w:ind w:left="9610" w:hanging="360"/>
      </w:pPr>
      <w:rPr>
        <w:rFonts w:ascii="Times New Roman" w:hAnsi="Times New Roman" w:cs="Times New Roman" w:hint="default"/>
        <w:sz w:val="24"/>
      </w:rPr>
    </w:lvl>
    <w:lvl w:ilvl="7">
      <w:start w:val="1"/>
      <w:numFmt w:val="bullet"/>
      <w:lvlText w:val="-"/>
      <w:lvlJc w:val="left"/>
      <w:pPr>
        <w:tabs>
          <w:tab w:val="num" w:pos="10330"/>
        </w:tabs>
        <w:ind w:left="10330" w:hanging="360"/>
      </w:pPr>
      <w:rPr>
        <w:rFonts w:ascii="Times New Roman" w:hAnsi="Times New Roman" w:cs="Times New Roman" w:hint="default"/>
        <w:sz w:val="24"/>
      </w:rPr>
    </w:lvl>
    <w:lvl w:ilvl="8">
      <w:start w:val="1"/>
      <w:numFmt w:val="bullet"/>
      <w:lvlText w:val="-"/>
      <w:lvlJc w:val="left"/>
      <w:pPr>
        <w:tabs>
          <w:tab w:val="num" w:pos="11050"/>
        </w:tabs>
        <w:ind w:left="11050" w:hanging="360"/>
      </w:pPr>
      <w:rPr>
        <w:rFonts w:ascii="Times New Roman" w:hAnsi="Times New Roman" w:cs="Times New Roman" w:hint="default"/>
        <w:sz w:val="24"/>
      </w:rPr>
    </w:lvl>
  </w:abstractNum>
  <w:abstractNum w:abstractNumId="27">
    <w:nsid w:val="42A459B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A45036B"/>
    <w:multiLevelType w:val="multilevel"/>
    <w:tmpl w:val="049A0502"/>
    <w:lvl w:ilvl="0">
      <w:start w:val="1"/>
      <w:numFmt w:val="decimal"/>
      <w:suff w:val="space"/>
      <w:lvlText w:val="%1"/>
      <w:lvlJc w:val="left"/>
      <w:pPr>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29">
    <w:nsid w:val="4B331A12"/>
    <w:multiLevelType w:val="singleLevel"/>
    <w:tmpl w:val="B4BC27BA"/>
    <w:lvl w:ilvl="0">
      <w:start w:val="1"/>
      <w:numFmt w:val="decimal"/>
      <w:lvlText w:val="%1"/>
      <w:lvlJc w:val="left"/>
      <w:pPr>
        <w:tabs>
          <w:tab w:val="num" w:pos="360"/>
        </w:tabs>
        <w:ind w:left="340" w:hanging="340"/>
      </w:pPr>
    </w:lvl>
  </w:abstractNum>
  <w:abstractNum w:abstractNumId="30">
    <w:nsid w:val="5E511475"/>
    <w:multiLevelType w:val="singleLevel"/>
    <w:tmpl w:val="62001FD0"/>
    <w:lvl w:ilvl="0">
      <w:start w:val="1"/>
      <w:numFmt w:val="decimal"/>
      <w:lvlText w:val="%1."/>
      <w:lvlJc w:val="left"/>
      <w:pPr>
        <w:tabs>
          <w:tab w:val="num" w:pos="360"/>
        </w:tabs>
        <w:ind w:left="340" w:hanging="340"/>
      </w:pPr>
    </w:lvl>
  </w:abstractNum>
  <w:abstractNum w:abstractNumId="31">
    <w:nsid w:val="606E182C"/>
    <w:multiLevelType w:val="multilevel"/>
    <w:tmpl w:val="8C24D088"/>
    <w:lvl w:ilvl="0">
      <w:start w:val="1"/>
      <w:numFmt w:val="decimal"/>
      <w:lvlText w:val="%1"/>
      <w:lvlJc w:val="left"/>
      <w:pPr>
        <w:tabs>
          <w:tab w:val="num" w:pos="284"/>
        </w:tabs>
        <w:ind w:left="284" w:hanging="284"/>
      </w:pPr>
      <w:rPr>
        <w:rFonts w:hint="default"/>
      </w:rPr>
    </w:lvl>
    <w:lvl w:ilvl="1">
      <w:start w:val="1"/>
      <w:numFmt w:val="decimal"/>
      <w:lvlText w:val="%1.%2."/>
      <w:lvlJc w:val="left"/>
      <w:pPr>
        <w:tabs>
          <w:tab w:val="num" w:pos="2977"/>
        </w:tabs>
        <w:ind w:left="2977" w:hanging="567"/>
      </w:pPr>
      <w:rPr>
        <w:rFonts w:hint="default"/>
      </w:rPr>
    </w:lvl>
    <w:lvl w:ilvl="2">
      <w:start w:val="1"/>
      <w:numFmt w:val="decimal"/>
      <w:lvlText w:val="%1.%2.%3."/>
      <w:lvlJc w:val="left"/>
      <w:pPr>
        <w:tabs>
          <w:tab w:val="num" w:pos="2977"/>
        </w:tabs>
        <w:ind w:left="2977" w:hanging="567"/>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2">
    <w:nsid w:val="608D51EF"/>
    <w:multiLevelType w:val="multilevel"/>
    <w:tmpl w:val="AE8220CE"/>
    <w:lvl w:ilvl="0">
      <w:start w:val="1"/>
      <w:numFmt w:val="bullet"/>
      <w:pStyle w:val="VMLuettelonkappaletyyppi"/>
      <w:lvlText w:val="-"/>
      <w:lvlJc w:val="left"/>
      <w:pPr>
        <w:tabs>
          <w:tab w:val="num" w:pos="2948"/>
        </w:tabs>
        <w:ind w:left="2948" w:hanging="340"/>
      </w:pPr>
      <w:rPr>
        <w:rFonts w:ascii="Times New Roman" w:hAnsi="Times New Roman" w:cs="Times New Roman"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33">
    <w:nsid w:val="632C4A49"/>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67C664DE"/>
    <w:multiLevelType w:val="multilevel"/>
    <w:tmpl w:val="862A8862"/>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5">
    <w:nsid w:val="698852D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6AF040FE"/>
    <w:multiLevelType w:val="multilevel"/>
    <w:tmpl w:val="D41A7F8E"/>
    <w:lvl w:ilvl="0">
      <w:start w:val="1"/>
      <w:numFmt w:val="decimal"/>
      <w:lvlText w:val="%1"/>
      <w:lvlJc w:val="left"/>
      <w:pPr>
        <w:tabs>
          <w:tab w:val="num" w:pos="357"/>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C607D55"/>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0095E6E"/>
    <w:multiLevelType w:val="multilevel"/>
    <w:tmpl w:val="0660DA26"/>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2" w:hanging="1152"/>
      </w:pPr>
      <w:rPr>
        <w:rFonts w:hint="default"/>
      </w:rPr>
    </w:lvl>
    <w:lvl w:ilvl="2">
      <w:start w:val="1"/>
      <w:numFmt w:val="decimal"/>
      <w:pStyle w:val="VMOtsikkonum3"/>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39">
    <w:nsid w:val="70680F79"/>
    <w:multiLevelType w:val="multilevel"/>
    <w:tmpl w:val="788AE45A"/>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40">
    <w:nsid w:val="74C9084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60E5AEC"/>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78F476A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11"/>
  </w:num>
  <w:num w:numId="3">
    <w:abstractNumId w:val="20"/>
  </w:num>
  <w:num w:numId="4">
    <w:abstractNumId w:val="30"/>
  </w:num>
  <w:num w:numId="5">
    <w:abstractNumId w:val="19"/>
  </w:num>
  <w:num w:numId="6">
    <w:abstractNumId w:val="18"/>
  </w:num>
  <w:num w:numId="7">
    <w:abstractNumId w:val="6"/>
  </w:num>
  <w:num w:numId="8">
    <w:abstractNumId w:val="4"/>
  </w:num>
  <w:num w:numId="9">
    <w:abstractNumId w:val="3"/>
  </w:num>
  <w:num w:numId="10">
    <w:abstractNumId w:val="2"/>
  </w:num>
  <w:num w:numId="11">
    <w:abstractNumId w:val="1"/>
  </w:num>
  <w:num w:numId="12">
    <w:abstractNumId w:val="5"/>
  </w:num>
  <w:num w:numId="13">
    <w:abstractNumId w:val="0"/>
  </w:num>
  <w:num w:numId="14">
    <w:abstractNumId w:val="26"/>
  </w:num>
  <w:num w:numId="15">
    <w:abstractNumId w:val="26"/>
  </w:num>
  <w:num w:numId="16">
    <w:abstractNumId w:val="32"/>
  </w:num>
  <w:num w:numId="17">
    <w:abstractNumId w:val="32"/>
  </w:num>
  <w:num w:numId="18">
    <w:abstractNumId w:val="32"/>
  </w:num>
  <w:num w:numId="19">
    <w:abstractNumId w:val="8"/>
  </w:num>
  <w:num w:numId="20">
    <w:abstractNumId w:val="32"/>
  </w:num>
  <w:num w:numId="21">
    <w:abstractNumId w:val="7"/>
  </w:num>
  <w:num w:numId="22">
    <w:abstractNumId w:val="33"/>
  </w:num>
  <w:num w:numId="23">
    <w:abstractNumId w:val="21"/>
  </w:num>
  <w:num w:numId="24">
    <w:abstractNumId w:val="28"/>
  </w:num>
  <w:num w:numId="25">
    <w:abstractNumId w:val="24"/>
  </w:num>
  <w:num w:numId="26">
    <w:abstractNumId w:val="34"/>
  </w:num>
  <w:num w:numId="27">
    <w:abstractNumId w:val="41"/>
  </w:num>
  <w:num w:numId="28">
    <w:abstractNumId w:val="42"/>
  </w:num>
  <w:num w:numId="29">
    <w:abstractNumId w:val="12"/>
  </w:num>
  <w:num w:numId="30">
    <w:abstractNumId w:val="13"/>
  </w:num>
  <w:num w:numId="31">
    <w:abstractNumId w:val="40"/>
  </w:num>
  <w:num w:numId="32">
    <w:abstractNumId w:val="22"/>
  </w:num>
  <w:num w:numId="33">
    <w:abstractNumId w:val="23"/>
  </w:num>
  <w:num w:numId="34">
    <w:abstractNumId w:val="37"/>
  </w:num>
  <w:num w:numId="35">
    <w:abstractNumId w:val="35"/>
  </w:num>
  <w:num w:numId="36">
    <w:abstractNumId w:val="27"/>
  </w:num>
  <w:num w:numId="37">
    <w:abstractNumId w:val="9"/>
  </w:num>
  <w:num w:numId="38">
    <w:abstractNumId w:val="36"/>
  </w:num>
  <w:num w:numId="39">
    <w:abstractNumId w:val="31"/>
  </w:num>
  <w:num w:numId="40">
    <w:abstractNumId w:val="28"/>
  </w:num>
  <w:num w:numId="41">
    <w:abstractNumId w:val="24"/>
  </w:num>
  <w:num w:numId="42">
    <w:abstractNumId w:val="34"/>
  </w:num>
  <w:num w:numId="43">
    <w:abstractNumId w:val="14"/>
  </w:num>
  <w:num w:numId="44">
    <w:abstractNumId w:val="15"/>
  </w:num>
  <w:num w:numId="45">
    <w:abstractNumId w:val="17"/>
  </w:num>
  <w:num w:numId="46">
    <w:abstractNumId w:val="16"/>
  </w:num>
  <w:num w:numId="47">
    <w:abstractNumId w:val="38"/>
  </w:num>
  <w:num w:numId="48">
    <w:abstractNumId w:val="39"/>
  </w:num>
  <w:num w:numId="49">
    <w:abstractNumId w:val="2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89"/>
    <w:rsid w:val="000239B9"/>
    <w:rsid w:val="0005474A"/>
    <w:rsid w:val="0005487B"/>
    <w:rsid w:val="000719B6"/>
    <w:rsid w:val="00083F94"/>
    <w:rsid w:val="00084289"/>
    <w:rsid w:val="00084321"/>
    <w:rsid w:val="000959E2"/>
    <w:rsid w:val="000D096F"/>
    <w:rsid w:val="000E1817"/>
    <w:rsid w:val="000F2157"/>
    <w:rsid w:val="00140EF8"/>
    <w:rsid w:val="00146B2A"/>
    <w:rsid w:val="00146C4C"/>
    <w:rsid w:val="001769CC"/>
    <w:rsid w:val="00186449"/>
    <w:rsid w:val="00194BE5"/>
    <w:rsid w:val="001A304F"/>
    <w:rsid w:val="00211980"/>
    <w:rsid w:val="002223A9"/>
    <w:rsid w:val="002421F3"/>
    <w:rsid w:val="002428A1"/>
    <w:rsid w:val="00251D69"/>
    <w:rsid w:val="00256C44"/>
    <w:rsid w:val="00264700"/>
    <w:rsid w:val="00267E42"/>
    <w:rsid w:val="00280CFF"/>
    <w:rsid w:val="002A17F4"/>
    <w:rsid w:val="002A51D7"/>
    <w:rsid w:val="002A74F9"/>
    <w:rsid w:val="002E635F"/>
    <w:rsid w:val="002E7B7F"/>
    <w:rsid w:val="00317EBE"/>
    <w:rsid w:val="003221EF"/>
    <w:rsid w:val="003241A6"/>
    <w:rsid w:val="003323E0"/>
    <w:rsid w:val="00334D00"/>
    <w:rsid w:val="003355A7"/>
    <w:rsid w:val="00362ED4"/>
    <w:rsid w:val="00364718"/>
    <w:rsid w:val="00374779"/>
    <w:rsid w:val="00385A23"/>
    <w:rsid w:val="003B7A8E"/>
    <w:rsid w:val="003C7039"/>
    <w:rsid w:val="003D18C3"/>
    <w:rsid w:val="003F0B5F"/>
    <w:rsid w:val="003F3EC5"/>
    <w:rsid w:val="003F4DB4"/>
    <w:rsid w:val="0040674A"/>
    <w:rsid w:val="004125F0"/>
    <w:rsid w:val="00423292"/>
    <w:rsid w:val="00432AC3"/>
    <w:rsid w:val="004466C3"/>
    <w:rsid w:val="00455B4C"/>
    <w:rsid w:val="004740E7"/>
    <w:rsid w:val="00483316"/>
    <w:rsid w:val="00485E53"/>
    <w:rsid w:val="00494FD4"/>
    <w:rsid w:val="004A5AAE"/>
    <w:rsid w:val="004E756B"/>
    <w:rsid w:val="004F0C6E"/>
    <w:rsid w:val="0050640D"/>
    <w:rsid w:val="00512645"/>
    <w:rsid w:val="00515B30"/>
    <w:rsid w:val="005258DB"/>
    <w:rsid w:val="0056055D"/>
    <w:rsid w:val="00571769"/>
    <w:rsid w:val="005725E1"/>
    <w:rsid w:val="005800D6"/>
    <w:rsid w:val="005A2389"/>
    <w:rsid w:val="005A390E"/>
    <w:rsid w:val="005A559B"/>
    <w:rsid w:val="005B4E6F"/>
    <w:rsid w:val="005D0B0C"/>
    <w:rsid w:val="005E600A"/>
    <w:rsid w:val="005F1314"/>
    <w:rsid w:val="0063146D"/>
    <w:rsid w:val="00657F29"/>
    <w:rsid w:val="0066014C"/>
    <w:rsid w:val="00684BB4"/>
    <w:rsid w:val="006D5D14"/>
    <w:rsid w:val="006E4F2E"/>
    <w:rsid w:val="007177C2"/>
    <w:rsid w:val="007316B3"/>
    <w:rsid w:val="0074332B"/>
    <w:rsid w:val="0077386C"/>
    <w:rsid w:val="00775351"/>
    <w:rsid w:val="00786285"/>
    <w:rsid w:val="007873F8"/>
    <w:rsid w:val="007A0B9B"/>
    <w:rsid w:val="007A6F59"/>
    <w:rsid w:val="007B45F2"/>
    <w:rsid w:val="007D053C"/>
    <w:rsid w:val="007D37AF"/>
    <w:rsid w:val="007D631B"/>
    <w:rsid w:val="00817C85"/>
    <w:rsid w:val="008423BA"/>
    <w:rsid w:val="00870104"/>
    <w:rsid w:val="008773DE"/>
    <w:rsid w:val="00891E12"/>
    <w:rsid w:val="00893064"/>
    <w:rsid w:val="008A2908"/>
    <w:rsid w:val="008B2352"/>
    <w:rsid w:val="008C6C31"/>
    <w:rsid w:val="008C7131"/>
    <w:rsid w:val="008D0E68"/>
    <w:rsid w:val="008D59A2"/>
    <w:rsid w:val="008E25B4"/>
    <w:rsid w:val="008F0CB0"/>
    <w:rsid w:val="008F3A17"/>
    <w:rsid w:val="008F52A3"/>
    <w:rsid w:val="008F607B"/>
    <w:rsid w:val="0090400A"/>
    <w:rsid w:val="009067C7"/>
    <w:rsid w:val="00931E23"/>
    <w:rsid w:val="009344C4"/>
    <w:rsid w:val="0094628E"/>
    <w:rsid w:val="009506EF"/>
    <w:rsid w:val="00956FCF"/>
    <w:rsid w:val="009840D5"/>
    <w:rsid w:val="009D1FDC"/>
    <w:rsid w:val="009F4543"/>
    <w:rsid w:val="009F53A0"/>
    <w:rsid w:val="009F7F40"/>
    <w:rsid w:val="00A3353E"/>
    <w:rsid w:val="00A377EB"/>
    <w:rsid w:val="00A60B80"/>
    <w:rsid w:val="00A7748B"/>
    <w:rsid w:val="00A96DD0"/>
    <w:rsid w:val="00AC6D11"/>
    <w:rsid w:val="00AD0375"/>
    <w:rsid w:val="00AD2F38"/>
    <w:rsid w:val="00AD59BE"/>
    <w:rsid w:val="00AF01F5"/>
    <w:rsid w:val="00AF6B9B"/>
    <w:rsid w:val="00B057A8"/>
    <w:rsid w:val="00B07A2E"/>
    <w:rsid w:val="00B42E81"/>
    <w:rsid w:val="00B46AE5"/>
    <w:rsid w:val="00B53AA1"/>
    <w:rsid w:val="00B70B4E"/>
    <w:rsid w:val="00B8246B"/>
    <w:rsid w:val="00BA145D"/>
    <w:rsid w:val="00C0067E"/>
    <w:rsid w:val="00C0562A"/>
    <w:rsid w:val="00C12430"/>
    <w:rsid w:val="00C31C77"/>
    <w:rsid w:val="00C46249"/>
    <w:rsid w:val="00C47B5A"/>
    <w:rsid w:val="00C81FBB"/>
    <w:rsid w:val="00C8246F"/>
    <w:rsid w:val="00C96379"/>
    <w:rsid w:val="00CA5F84"/>
    <w:rsid w:val="00CD23F4"/>
    <w:rsid w:val="00D000DF"/>
    <w:rsid w:val="00D0645E"/>
    <w:rsid w:val="00D06A9A"/>
    <w:rsid w:val="00D22A93"/>
    <w:rsid w:val="00D32FC1"/>
    <w:rsid w:val="00D57ECF"/>
    <w:rsid w:val="00D8152F"/>
    <w:rsid w:val="00D903E8"/>
    <w:rsid w:val="00DA12E1"/>
    <w:rsid w:val="00DA1FC3"/>
    <w:rsid w:val="00DA3D6E"/>
    <w:rsid w:val="00DA76F1"/>
    <w:rsid w:val="00DB5FBF"/>
    <w:rsid w:val="00DD756D"/>
    <w:rsid w:val="00DD765D"/>
    <w:rsid w:val="00DF1954"/>
    <w:rsid w:val="00DF29AA"/>
    <w:rsid w:val="00E067F2"/>
    <w:rsid w:val="00E6398E"/>
    <w:rsid w:val="00E6594D"/>
    <w:rsid w:val="00E84F18"/>
    <w:rsid w:val="00EA17D4"/>
    <w:rsid w:val="00EC29B0"/>
    <w:rsid w:val="00ED21C1"/>
    <w:rsid w:val="00ED60DF"/>
    <w:rsid w:val="00ED752B"/>
    <w:rsid w:val="00EE517B"/>
    <w:rsid w:val="00EE7553"/>
    <w:rsid w:val="00EF1653"/>
    <w:rsid w:val="00F05BC5"/>
    <w:rsid w:val="00F134EA"/>
    <w:rsid w:val="00F46EBC"/>
    <w:rsid w:val="00F52E07"/>
    <w:rsid w:val="00F83734"/>
    <w:rsid w:val="00F87370"/>
    <w:rsid w:val="00F908C1"/>
    <w:rsid w:val="00F96954"/>
    <w:rsid w:val="00F9798B"/>
    <w:rsid w:val="00FA092F"/>
    <w:rsid w:val="00FC45AC"/>
    <w:rsid w:val="00FD0590"/>
    <w:rsid w:val="00FD0954"/>
    <w:rsid w:val="00FF1374"/>
    <w:rsid w:val="00FF22D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23"/>
      </w:numPr>
      <w:spacing w:before="240" w:after="60"/>
      <w:outlineLvl w:val="3"/>
    </w:pPr>
    <w:rPr>
      <w:b/>
      <w:bCs/>
      <w:sz w:val="28"/>
      <w:szCs w:val="28"/>
    </w:rPr>
  </w:style>
  <w:style w:type="paragraph" w:styleId="Otsikko5">
    <w:name w:val="heading 5"/>
    <w:basedOn w:val="Normaali"/>
    <w:next w:val="Normaali"/>
    <w:rsid w:val="00684BB4"/>
    <w:pPr>
      <w:numPr>
        <w:ilvl w:val="4"/>
        <w:numId w:val="23"/>
      </w:numPr>
      <w:spacing w:before="240" w:after="60"/>
      <w:outlineLvl w:val="4"/>
    </w:pPr>
    <w:rPr>
      <w:b/>
      <w:bCs/>
      <w:i/>
      <w:iCs/>
      <w:sz w:val="26"/>
      <w:szCs w:val="26"/>
    </w:rPr>
  </w:style>
  <w:style w:type="paragraph" w:styleId="Otsikko6">
    <w:name w:val="heading 6"/>
    <w:basedOn w:val="Normaali"/>
    <w:next w:val="Normaali"/>
    <w:rsid w:val="00684BB4"/>
    <w:pPr>
      <w:numPr>
        <w:ilvl w:val="5"/>
        <w:numId w:val="23"/>
      </w:numPr>
      <w:spacing w:before="240" w:after="60"/>
      <w:outlineLvl w:val="5"/>
    </w:pPr>
    <w:rPr>
      <w:b/>
      <w:bCs/>
      <w:sz w:val="22"/>
      <w:szCs w:val="22"/>
    </w:rPr>
  </w:style>
  <w:style w:type="paragraph" w:styleId="Otsikko7">
    <w:name w:val="heading 7"/>
    <w:basedOn w:val="Normaali"/>
    <w:next w:val="Normaali"/>
    <w:rsid w:val="00684BB4"/>
    <w:pPr>
      <w:numPr>
        <w:ilvl w:val="6"/>
        <w:numId w:val="23"/>
      </w:numPr>
      <w:spacing w:before="240" w:after="60"/>
      <w:outlineLvl w:val="6"/>
    </w:pPr>
    <w:rPr>
      <w:szCs w:val="24"/>
    </w:rPr>
  </w:style>
  <w:style w:type="paragraph" w:styleId="Otsikko8">
    <w:name w:val="heading 8"/>
    <w:basedOn w:val="Normaali"/>
    <w:next w:val="Normaali"/>
    <w:rsid w:val="00684BB4"/>
    <w:pPr>
      <w:numPr>
        <w:ilvl w:val="7"/>
        <w:numId w:val="23"/>
      </w:numPr>
      <w:spacing w:before="240" w:after="60"/>
      <w:outlineLvl w:val="7"/>
    </w:pPr>
    <w:rPr>
      <w:i/>
      <w:iCs/>
      <w:szCs w:val="24"/>
    </w:rPr>
  </w:style>
  <w:style w:type="paragraph" w:styleId="Otsikko9">
    <w:name w:val="heading 9"/>
    <w:basedOn w:val="Normaali"/>
    <w:next w:val="Normaali"/>
    <w:rsid w:val="00684BB4"/>
    <w:pPr>
      <w:numPr>
        <w:ilvl w:val="8"/>
        <w:numId w:val="2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0"/>
      </w:numPr>
      <w:spacing w:after="120"/>
    </w:pPr>
  </w:style>
  <w:style w:type="paragraph" w:customStyle="1" w:styleId="VMLuettelonkappaletyyppi">
    <w:name w:val="VM_Luettelon kappaletyyppi"/>
    <w:basedOn w:val="VMNormaaliSisentmtn"/>
    <w:qFormat/>
    <w:rsid w:val="00684BB4"/>
    <w:pPr>
      <w:numPr>
        <w:numId w:val="20"/>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1"/>
      </w:numPr>
      <w:spacing w:before="240" w:after="240"/>
    </w:pPr>
  </w:style>
  <w:style w:type="paragraph" w:styleId="Seliteteksti">
    <w:name w:val="Balloon Text"/>
    <w:basedOn w:val="Normaali"/>
    <w:semiHidden/>
    <w:rsid w:val="006D5D14"/>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2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7"/>
      </w:numPr>
      <w:spacing w:before="320" w:after="200"/>
    </w:pPr>
    <w:rPr>
      <w:b/>
    </w:rPr>
  </w:style>
  <w:style w:type="paragraph" w:customStyle="1" w:styleId="VMOtsikkonum2">
    <w:name w:val="VM_Otsikko_num 2"/>
    <w:next w:val="VMleipteksti"/>
    <w:qFormat/>
    <w:rsid w:val="00DF1954"/>
    <w:pPr>
      <w:numPr>
        <w:ilvl w:val="1"/>
        <w:numId w:val="47"/>
      </w:numPr>
      <w:spacing w:before="320" w:after="200"/>
    </w:pPr>
    <w:rPr>
      <w:b/>
    </w:rPr>
  </w:style>
  <w:style w:type="paragraph" w:customStyle="1" w:styleId="VMOtsikkonum3">
    <w:name w:val="VM_Otsikko_num 3"/>
    <w:next w:val="VMleipteksti"/>
    <w:qFormat/>
    <w:rsid w:val="00DF1954"/>
    <w:pPr>
      <w:numPr>
        <w:ilvl w:val="2"/>
        <w:numId w:val="47"/>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rsid w:val="00FF1374"/>
    <w:rPr>
      <w:sz w:val="16"/>
      <w:szCs w:val="16"/>
    </w:rPr>
  </w:style>
  <w:style w:type="paragraph" w:styleId="Kommentinteksti">
    <w:name w:val="annotation text"/>
    <w:basedOn w:val="Normaali"/>
    <w:link w:val="KommentintekstiChar"/>
    <w:rsid w:val="00FF1374"/>
    <w:rPr>
      <w:sz w:val="20"/>
      <w:szCs w:val="20"/>
    </w:rPr>
  </w:style>
  <w:style w:type="character" w:customStyle="1" w:styleId="KommentintekstiChar">
    <w:name w:val="Kommentin teksti Char"/>
    <w:basedOn w:val="Kappaleenoletusfontti"/>
    <w:link w:val="Kommentinteksti"/>
    <w:rsid w:val="00FF1374"/>
    <w:rPr>
      <w:sz w:val="20"/>
      <w:szCs w:val="20"/>
    </w:rPr>
  </w:style>
  <w:style w:type="paragraph" w:styleId="Kommentinotsikko">
    <w:name w:val="annotation subject"/>
    <w:basedOn w:val="Kommentinteksti"/>
    <w:next w:val="Kommentinteksti"/>
    <w:link w:val="KommentinotsikkoChar"/>
    <w:rsid w:val="00FF1374"/>
    <w:rPr>
      <w:b/>
      <w:bCs/>
    </w:rPr>
  </w:style>
  <w:style w:type="character" w:customStyle="1" w:styleId="KommentinotsikkoChar">
    <w:name w:val="Kommentin otsikko Char"/>
    <w:basedOn w:val="KommentintekstiChar"/>
    <w:link w:val="Kommentinotsikko"/>
    <w:rsid w:val="00FF137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1"/>
        <w:szCs w:val="21"/>
        <w:lang w:val="fi-FI" w:eastAsia="fi-FI" w:bidi="ar-SA"/>
      </w:rPr>
    </w:rPrDefault>
    <w:pPrDefault/>
  </w:docDefaults>
  <w:latentStyles w:defLockedState="0" w:defUIPriority="0" w:defSemiHidden="0" w:defUnhideWhenUsed="0" w:defQFormat="0" w:count="267">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ali">
    <w:name w:val="Normal"/>
    <w:rsid w:val="00ED21C1"/>
  </w:style>
  <w:style w:type="paragraph" w:styleId="Otsikko1">
    <w:name w:val="heading 1"/>
    <w:basedOn w:val="Normaali"/>
    <w:next w:val="Normaali"/>
    <w:rsid w:val="00B057A8"/>
    <w:pPr>
      <w:keepNext/>
      <w:spacing w:before="240" w:after="60"/>
      <w:outlineLvl w:val="0"/>
    </w:pPr>
    <w:rPr>
      <w:b/>
      <w:bCs/>
      <w:kern w:val="32"/>
      <w:sz w:val="26"/>
      <w:szCs w:val="32"/>
    </w:rPr>
  </w:style>
  <w:style w:type="paragraph" w:styleId="Otsikko2">
    <w:name w:val="heading 2"/>
    <w:basedOn w:val="Normaali"/>
    <w:next w:val="Normaali"/>
    <w:rsid w:val="00B057A8"/>
    <w:pPr>
      <w:keepNext/>
      <w:spacing w:before="240" w:after="60"/>
      <w:outlineLvl w:val="1"/>
    </w:pPr>
    <w:rPr>
      <w:rFonts w:cs="Arial"/>
      <w:b/>
      <w:bCs/>
      <w:iCs/>
      <w:szCs w:val="28"/>
    </w:rPr>
  </w:style>
  <w:style w:type="paragraph" w:styleId="Otsikko3">
    <w:name w:val="heading 3"/>
    <w:basedOn w:val="Normaali"/>
    <w:next w:val="Normaali"/>
    <w:rsid w:val="00B057A8"/>
    <w:pPr>
      <w:keepNext/>
      <w:spacing w:before="240" w:after="60"/>
      <w:outlineLvl w:val="2"/>
    </w:pPr>
    <w:rPr>
      <w:rFonts w:cs="Arial"/>
      <w:bCs/>
      <w:i/>
      <w:szCs w:val="26"/>
    </w:rPr>
  </w:style>
  <w:style w:type="paragraph" w:styleId="Otsikko4">
    <w:name w:val="heading 4"/>
    <w:basedOn w:val="Normaali"/>
    <w:next w:val="Normaali"/>
    <w:rsid w:val="00684BB4"/>
    <w:pPr>
      <w:keepNext/>
      <w:numPr>
        <w:ilvl w:val="3"/>
        <w:numId w:val="23"/>
      </w:numPr>
      <w:spacing w:before="240" w:after="60"/>
      <w:outlineLvl w:val="3"/>
    </w:pPr>
    <w:rPr>
      <w:b/>
      <w:bCs/>
      <w:sz w:val="28"/>
      <w:szCs w:val="28"/>
    </w:rPr>
  </w:style>
  <w:style w:type="paragraph" w:styleId="Otsikko5">
    <w:name w:val="heading 5"/>
    <w:basedOn w:val="Normaali"/>
    <w:next w:val="Normaali"/>
    <w:rsid w:val="00684BB4"/>
    <w:pPr>
      <w:numPr>
        <w:ilvl w:val="4"/>
        <w:numId w:val="23"/>
      </w:numPr>
      <w:spacing w:before="240" w:after="60"/>
      <w:outlineLvl w:val="4"/>
    </w:pPr>
    <w:rPr>
      <w:b/>
      <w:bCs/>
      <w:i/>
      <w:iCs/>
      <w:sz w:val="26"/>
      <w:szCs w:val="26"/>
    </w:rPr>
  </w:style>
  <w:style w:type="paragraph" w:styleId="Otsikko6">
    <w:name w:val="heading 6"/>
    <w:basedOn w:val="Normaali"/>
    <w:next w:val="Normaali"/>
    <w:rsid w:val="00684BB4"/>
    <w:pPr>
      <w:numPr>
        <w:ilvl w:val="5"/>
        <w:numId w:val="23"/>
      </w:numPr>
      <w:spacing w:before="240" w:after="60"/>
      <w:outlineLvl w:val="5"/>
    </w:pPr>
    <w:rPr>
      <w:b/>
      <w:bCs/>
      <w:sz w:val="22"/>
      <w:szCs w:val="22"/>
    </w:rPr>
  </w:style>
  <w:style w:type="paragraph" w:styleId="Otsikko7">
    <w:name w:val="heading 7"/>
    <w:basedOn w:val="Normaali"/>
    <w:next w:val="Normaali"/>
    <w:rsid w:val="00684BB4"/>
    <w:pPr>
      <w:numPr>
        <w:ilvl w:val="6"/>
        <w:numId w:val="23"/>
      </w:numPr>
      <w:spacing w:before="240" w:after="60"/>
      <w:outlineLvl w:val="6"/>
    </w:pPr>
    <w:rPr>
      <w:szCs w:val="24"/>
    </w:rPr>
  </w:style>
  <w:style w:type="paragraph" w:styleId="Otsikko8">
    <w:name w:val="heading 8"/>
    <w:basedOn w:val="Normaali"/>
    <w:next w:val="Normaali"/>
    <w:rsid w:val="00684BB4"/>
    <w:pPr>
      <w:numPr>
        <w:ilvl w:val="7"/>
        <w:numId w:val="23"/>
      </w:numPr>
      <w:spacing w:before="240" w:after="60"/>
      <w:outlineLvl w:val="7"/>
    </w:pPr>
    <w:rPr>
      <w:i/>
      <w:iCs/>
      <w:szCs w:val="24"/>
    </w:rPr>
  </w:style>
  <w:style w:type="paragraph" w:styleId="Otsikko9">
    <w:name w:val="heading 9"/>
    <w:basedOn w:val="Normaali"/>
    <w:next w:val="Normaali"/>
    <w:rsid w:val="00684BB4"/>
    <w:pPr>
      <w:numPr>
        <w:ilvl w:val="8"/>
        <w:numId w:val="23"/>
      </w:numPr>
      <w:spacing w:before="240" w:after="60"/>
      <w:outlineLvl w:val="8"/>
    </w:pPr>
    <w:rPr>
      <w:rFonts w:ascii="Arial" w:hAnsi="Arial" w:cs="Arial"/>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Alatunniste">
    <w:name w:val="VM_Alatunniste"/>
    <w:rsid w:val="00CD23F4"/>
    <w:rPr>
      <w:rFonts w:cs="Arial"/>
      <w:sz w:val="16"/>
      <w:szCs w:val="24"/>
    </w:rPr>
  </w:style>
  <w:style w:type="paragraph" w:customStyle="1" w:styleId="VMRiippuva">
    <w:name w:val="VM_Riippuva"/>
    <w:basedOn w:val="VMNormaaliSisentmtn"/>
    <w:next w:val="VMleipteksti"/>
    <w:qFormat/>
    <w:rsid w:val="008F0CB0"/>
    <w:pPr>
      <w:ind w:left="2608" w:hanging="2608"/>
    </w:pPr>
  </w:style>
  <w:style w:type="paragraph" w:customStyle="1" w:styleId="VMmuistioleipteksti">
    <w:name w:val="VM_muistio_leipäteksti"/>
    <w:basedOn w:val="VMNormaaliSisentmtn"/>
    <w:qFormat/>
    <w:rsid w:val="00DF1954"/>
    <w:pPr>
      <w:ind w:left="2608"/>
    </w:pPr>
  </w:style>
  <w:style w:type="paragraph" w:customStyle="1" w:styleId="VMLuettelotyylipallukka">
    <w:name w:val="VM_Luettelotyyli_pallukka"/>
    <w:basedOn w:val="VMleipteksti"/>
    <w:qFormat/>
    <w:rsid w:val="00ED21C1"/>
    <w:pPr>
      <w:numPr>
        <w:numId w:val="50"/>
      </w:numPr>
      <w:spacing w:after="120"/>
    </w:pPr>
  </w:style>
  <w:style w:type="paragraph" w:customStyle="1" w:styleId="VMLuettelonkappaletyyppi">
    <w:name w:val="VM_Luettelon kappaletyyppi"/>
    <w:basedOn w:val="VMNormaaliSisentmtn"/>
    <w:qFormat/>
    <w:rsid w:val="00684BB4"/>
    <w:pPr>
      <w:numPr>
        <w:numId w:val="20"/>
      </w:numPr>
    </w:pPr>
    <w:rPr>
      <w:szCs w:val="24"/>
    </w:rPr>
  </w:style>
  <w:style w:type="paragraph" w:styleId="Sisluet1">
    <w:name w:val="toc 1"/>
    <w:basedOn w:val="Normaali"/>
    <w:next w:val="Normaali"/>
    <w:semiHidden/>
    <w:rsid w:val="00C31C77"/>
    <w:pPr>
      <w:tabs>
        <w:tab w:val="right" w:pos="9639"/>
      </w:tabs>
      <w:spacing w:before="240"/>
      <w:ind w:left="1298" w:right="851" w:hanging="1298"/>
    </w:pPr>
    <w:rPr>
      <w:caps/>
    </w:rPr>
  </w:style>
  <w:style w:type="paragraph" w:customStyle="1" w:styleId="VMleipteksti">
    <w:name w:val="VM_leipäteksti"/>
    <w:basedOn w:val="VMNormaaliSisentmtn"/>
    <w:qFormat/>
    <w:rsid w:val="00F52E07"/>
    <w:pPr>
      <w:ind w:left="2608"/>
    </w:pPr>
    <w:rPr>
      <w:szCs w:val="24"/>
    </w:rPr>
  </w:style>
  <w:style w:type="paragraph" w:customStyle="1" w:styleId="VMOtsikko1">
    <w:name w:val="VM_Otsikko 1"/>
    <w:next w:val="VMleipteksti"/>
    <w:qFormat/>
    <w:rsid w:val="00DF1954"/>
    <w:pPr>
      <w:keepNext/>
      <w:spacing w:before="320" w:after="200"/>
      <w:outlineLvl w:val="0"/>
    </w:pPr>
    <w:rPr>
      <w:b/>
      <w:bCs/>
      <w:kern w:val="32"/>
      <w:szCs w:val="32"/>
    </w:rPr>
  </w:style>
  <w:style w:type="paragraph" w:customStyle="1" w:styleId="VMAsiakirjanidver">
    <w:name w:val="VM_Asiakirjan id&amp;ver"/>
    <w:rsid w:val="009F7F40"/>
    <w:rPr>
      <w:sz w:val="14"/>
    </w:rPr>
  </w:style>
  <w:style w:type="paragraph" w:customStyle="1" w:styleId="VMYltunniste">
    <w:name w:val="VM_Ylätunniste"/>
    <w:rsid w:val="009F4543"/>
    <w:pPr>
      <w:tabs>
        <w:tab w:val="left" w:pos="1531"/>
      </w:tabs>
      <w:spacing w:line="264" w:lineRule="auto"/>
    </w:pPr>
    <w:rPr>
      <w:szCs w:val="24"/>
    </w:rPr>
  </w:style>
  <w:style w:type="paragraph" w:customStyle="1" w:styleId="VMOtsikko2">
    <w:name w:val="VM_Otsikko 2"/>
    <w:next w:val="VMleipteksti"/>
    <w:qFormat/>
    <w:rsid w:val="00DF1954"/>
    <w:pPr>
      <w:spacing w:before="320" w:after="200"/>
    </w:pPr>
    <w:rPr>
      <w:b/>
    </w:rPr>
  </w:style>
  <w:style w:type="paragraph" w:customStyle="1" w:styleId="VMAsiakohta">
    <w:name w:val="VM_Asiakohta"/>
    <w:basedOn w:val="VMNormaaliSisentmtn"/>
    <w:next w:val="VMleipteksti"/>
    <w:qFormat/>
    <w:rsid w:val="00256C44"/>
    <w:pPr>
      <w:numPr>
        <w:numId w:val="21"/>
      </w:numPr>
      <w:spacing w:before="240" w:after="240"/>
    </w:pPr>
  </w:style>
  <w:style w:type="paragraph" w:styleId="Seliteteksti">
    <w:name w:val="Balloon Text"/>
    <w:basedOn w:val="Normaali"/>
    <w:semiHidden/>
    <w:rsid w:val="006D5D14"/>
    <w:rPr>
      <w:rFonts w:ascii="Tahoma" w:hAnsi="Tahoma" w:cs="Tahoma"/>
      <w:sz w:val="16"/>
      <w:szCs w:val="16"/>
    </w:rPr>
  </w:style>
  <w:style w:type="paragraph" w:customStyle="1" w:styleId="VMOtsikko3">
    <w:name w:val="VM_Otsikko 3"/>
    <w:next w:val="VMleipteksti"/>
    <w:qFormat/>
    <w:rsid w:val="00DF1954"/>
    <w:pPr>
      <w:spacing w:before="320" w:after="200"/>
    </w:pPr>
    <w:rPr>
      <w:i/>
    </w:rPr>
  </w:style>
  <w:style w:type="paragraph" w:customStyle="1" w:styleId="VMluettelonumeroin">
    <w:name w:val="VM_luettelo_numeroin"/>
    <w:basedOn w:val="VMNormaaliSisentmtn"/>
    <w:qFormat/>
    <w:rsid w:val="00684BB4"/>
    <w:pPr>
      <w:numPr>
        <w:numId w:val="23"/>
      </w:numPr>
    </w:pPr>
  </w:style>
  <w:style w:type="paragraph" w:customStyle="1" w:styleId="VMNormaaliSisentmtn">
    <w:name w:val="VM_Normaali_Sisentämätön"/>
    <w:qFormat/>
    <w:rsid w:val="002421F3"/>
    <w:pPr>
      <w:tabs>
        <w:tab w:val="left" w:pos="1304"/>
        <w:tab w:val="left" w:pos="2608"/>
        <w:tab w:val="left" w:pos="3912"/>
        <w:tab w:val="left" w:pos="5216"/>
      </w:tabs>
    </w:pPr>
  </w:style>
  <w:style w:type="paragraph" w:customStyle="1" w:styleId="VMOtsikkonum1">
    <w:name w:val="VM_Otsikko_num 1"/>
    <w:next w:val="VMleipteksti"/>
    <w:qFormat/>
    <w:rsid w:val="00DF1954"/>
    <w:pPr>
      <w:numPr>
        <w:numId w:val="47"/>
      </w:numPr>
      <w:spacing w:before="320" w:after="200"/>
    </w:pPr>
    <w:rPr>
      <w:b/>
    </w:rPr>
  </w:style>
  <w:style w:type="paragraph" w:customStyle="1" w:styleId="VMOtsikkonum2">
    <w:name w:val="VM_Otsikko_num 2"/>
    <w:next w:val="VMleipteksti"/>
    <w:qFormat/>
    <w:rsid w:val="00DF1954"/>
    <w:pPr>
      <w:numPr>
        <w:ilvl w:val="1"/>
        <w:numId w:val="47"/>
      </w:numPr>
      <w:spacing w:before="320" w:after="200"/>
    </w:pPr>
    <w:rPr>
      <w:b/>
    </w:rPr>
  </w:style>
  <w:style w:type="paragraph" w:customStyle="1" w:styleId="VMOtsikkonum3">
    <w:name w:val="VM_Otsikko_num 3"/>
    <w:next w:val="VMleipteksti"/>
    <w:qFormat/>
    <w:rsid w:val="00DF1954"/>
    <w:pPr>
      <w:numPr>
        <w:ilvl w:val="2"/>
        <w:numId w:val="47"/>
      </w:numPr>
      <w:spacing w:before="320" w:after="200"/>
    </w:pPr>
    <w:rPr>
      <w:i/>
    </w:rPr>
  </w:style>
  <w:style w:type="paragraph" w:styleId="Yltunniste">
    <w:name w:val="header"/>
    <w:basedOn w:val="Normaali"/>
    <w:link w:val="YltunnisteChar"/>
    <w:rsid w:val="00870104"/>
    <w:pPr>
      <w:tabs>
        <w:tab w:val="center" w:pos="4819"/>
        <w:tab w:val="right" w:pos="9638"/>
      </w:tabs>
    </w:pPr>
  </w:style>
  <w:style w:type="character" w:customStyle="1" w:styleId="YltunnisteChar">
    <w:name w:val="Ylätunniste Char"/>
    <w:basedOn w:val="Kappaleenoletusfontti"/>
    <w:link w:val="Yltunniste"/>
    <w:rsid w:val="00870104"/>
    <w:rPr>
      <w:sz w:val="24"/>
    </w:rPr>
  </w:style>
  <w:style w:type="paragraph" w:styleId="Alatunniste">
    <w:name w:val="footer"/>
    <w:basedOn w:val="Normaali"/>
    <w:link w:val="AlatunnisteChar"/>
    <w:rsid w:val="00870104"/>
    <w:pPr>
      <w:tabs>
        <w:tab w:val="center" w:pos="4819"/>
        <w:tab w:val="right" w:pos="9638"/>
      </w:tabs>
    </w:pPr>
  </w:style>
  <w:style w:type="character" w:customStyle="1" w:styleId="AlatunnisteChar">
    <w:name w:val="Alatunniste Char"/>
    <w:basedOn w:val="Kappaleenoletusfontti"/>
    <w:link w:val="Alatunniste"/>
    <w:rsid w:val="00870104"/>
    <w:rPr>
      <w:sz w:val="24"/>
    </w:rPr>
  </w:style>
  <w:style w:type="table" w:styleId="TaulukkoRuudukko">
    <w:name w:val="Table Grid"/>
    <w:basedOn w:val="Normaalitaulukko"/>
    <w:rsid w:val="009F4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inviite">
    <w:name w:val="annotation reference"/>
    <w:basedOn w:val="Kappaleenoletusfontti"/>
    <w:rsid w:val="00FF1374"/>
    <w:rPr>
      <w:sz w:val="16"/>
      <w:szCs w:val="16"/>
    </w:rPr>
  </w:style>
  <w:style w:type="paragraph" w:styleId="Kommentinteksti">
    <w:name w:val="annotation text"/>
    <w:basedOn w:val="Normaali"/>
    <w:link w:val="KommentintekstiChar"/>
    <w:rsid w:val="00FF1374"/>
    <w:rPr>
      <w:sz w:val="20"/>
      <w:szCs w:val="20"/>
    </w:rPr>
  </w:style>
  <w:style w:type="character" w:customStyle="1" w:styleId="KommentintekstiChar">
    <w:name w:val="Kommentin teksti Char"/>
    <w:basedOn w:val="Kappaleenoletusfontti"/>
    <w:link w:val="Kommentinteksti"/>
    <w:rsid w:val="00FF1374"/>
    <w:rPr>
      <w:sz w:val="20"/>
      <w:szCs w:val="20"/>
    </w:rPr>
  </w:style>
  <w:style w:type="paragraph" w:styleId="Kommentinotsikko">
    <w:name w:val="annotation subject"/>
    <w:basedOn w:val="Kommentinteksti"/>
    <w:next w:val="Kommentinteksti"/>
    <w:link w:val="KommentinotsikkoChar"/>
    <w:rsid w:val="00FF1374"/>
    <w:rPr>
      <w:b/>
      <w:bCs/>
    </w:rPr>
  </w:style>
  <w:style w:type="character" w:customStyle="1" w:styleId="KommentinotsikkoChar">
    <w:name w:val="Kommentin otsikko Char"/>
    <w:basedOn w:val="KommentintekstiChar"/>
    <w:link w:val="Kommentinotsikko"/>
    <w:rsid w:val="00FF13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82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VM">
      <a:dk1>
        <a:sysClr val="windowText" lastClr="000000"/>
      </a:dk1>
      <a:lt1>
        <a:sysClr val="window" lastClr="FFFFFF"/>
      </a:lt1>
      <a:dk2>
        <a:srgbClr val="304E88"/>
      </a:dk2>
      <a:lt2>
        <a:srgbClr val="EEECE1"/>
      </a:lt2>
      <a:accent1>
        <a:srgbClr val="304E88"/>
      </a:accent1>
      <a:accent2>
        <a:srgbClr val="A34E96"/>
      </a:accent2>
      <a:accent3>
        <a:srgbClr val="5AB5EC"/>
      </a:accent3>
      <a:accent4>
        <a:srgbClr val="A0CD3D"/>
      </a:accent4>
      <a:accent5>
        <a:srgbClr val="DDDDDD"/>
      </a:accent5>
      <a:accent6>
        <a:srgbClr val="ED2939"/>
      </a:accent6>
      <a:hlink>
        <a:srgbClr val="0000FF"/>
      </a:hlink>
      <a:folHlink>
        <a:srgbClr val="800080"/>
      </a:folHlink>
    </a:clrScheme>
    <a:fontScheme name="VM_wor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B6FED-19F5-4E47-91FE-29216859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1253</Words>
  <Characters>10150</Characters>
  <Application>Microsoft Office Word</Application>
  <DocSecurity>4</DocSecurity>
  <Lines>84</Lines>
  <Paragraphs>22</Paragraphs>
  <ScaleCrop>false</ScaleCrop>
  <HeadingPairs>
    <vt:vector size="2" baseType="variant">
      <vt:variant>
        <vt:lpstr>Otsikko</vt:lpstr>
      </vt:variant>
      <vt:variant>
        <vt:i4>1</vt:i4>
      </vt:variant>
    </vt:vector>
  </HeadingPairs>
  <TitlesOfParts>
    <vt:vector size="1" baseType="lpstr">
      <vt:lpstr>Valtiovarainministeriön Mahti-asiakirjamalli</vt:lpstr>
    </vt:vector>
  </TitlesOfParts>
  <Company>VIP</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Valtiovarainministeriön Mahti-asiakirjamalli</dc:title>
  <dc:subject>Tweb asiakirjamalli</dc:subject>
  <dc:creator>Asta Niskanen</dc:creator>
  <dc:description>Triplan Oy, mahti@triplan.fi, 1.6.2009</dc:description>
  <cp:lastModifiedBy>Söderlund Päivi</cp:lastModifiedBy>
  <cp:revision>2</cp:revision>
  <cp:lastPrinted>2015-10-13T10:12:00Z</cp:lastPrinted>
  <dcterms:created xsi:type="dcterms:W3CDTF">2015-10-15T11:32:00Z</dcterms:created>
  <dcterms:modified xsi:type="dcterms:W3CDTF">2015-10-15T11:32:00Z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subjectlist">
    <vt:lpwstr>Asiasanat</vt:lpwstr>
  </property>
  <property fmtid="{D5CDD505-2E9C-101B-9397-08002B2CF9AE}" pid="31" name="tweb_doc_id">
    <vt:lpwstr>Id</vt:lpwstr>
  </property>
  <property fmtid="{D5CDD505-2E9C-101B-9397-08002B2CF9AE}" pid="32" name="tweb_doc_securityclass">
    <vt:lpwstr>Turvaluokka</vt:lpwstr>
  </property>
  <property fmtid="{D5CDD505-2E9C-101B-9397-08002B2CF9AE}" pid="33" name="tweb_doc_securityperiod">
    <vt:lpwstr>Salassapitoaika</vt:lpwstr>
  </property>
  <property fmtid="{D5CDD505-2E9C-101B-9397-08002B2CF9AE}" pid="34" name="tweb_doc_retentionperiodstart">
    <vt:lpwstr>Säilytysaika alkaa</vt:lpwstr>
  </property>
  <property fmtid="{D5CDD505-2E9C-101B-9397-08002B2CF9AE}" pid="35" name="tweb_doc_pages">
    <vt:lpwstr>Sivumäärä</vt:lpwstr>
  </property>
  <property fmtid="{D5CDD505-2E9C-101B-9397-08002B2CF9AE}" pid="36" name="tweb_doc_version">
    <vt:lpwstr>Versio</vt:lpwstr>
  </property>
  <property fmtid="{D5CDD505-2E9C-101B-9397-08002B2CF9AE}" pid="37" name="tweb_user_name">
    <vt:lpwstr>Kirjautumistunnus</vt:lpwstr>
  </property>
  <property fmtid="{D5CDD505-2E9C-101B-9397-08002B2CF9AE}" pid="38" name="tweb_user_surname">
    <vt:lpwstr>Kirjautumistunnus, sukunimi</vt:lpwstr>
  </property>
  <property fmtid="{D5CDD505-2E9C-101B-9397-08002B2CF9AE}" pid="39" name="tweb_user_givenname">
    <vt:lpwstr>Kirjautumistunnus, etunimi</vt:lpwstr>
  </property>
  <property fmtid="{D5CDD505-2E9C-101B-9397-08002B2CF9AE}" pid="40" name="tweb_user_title">
    <vt:lpwstr>Nimike</vt:lpwstr>
  </property>
  <property fmtid="{D5CDD505-2E9C-101B-9397-08002B2CF9AE}" pid="41" name="tweb_user_telephonenumber">
    <vt:lpwstr>Puhelin</vt:lpwstr>
  </property>
  <property fmtid="{D5CDD505-2E9C-101B-9397-08002B2CF9AE}" pid="42" name="tweb_user_facsimiletelephonenumber">
    <vt:lpwstr>Faxnumero</vt:lpwstr>
  </property>
  <property fmtid="{D5CDD505-2E9C-101B-9397-08002B2CF9AE}" pid="43" name="tweb_user_rfc822mailbox">
    <vt:lpwstr>Sähköposti</vt:lpwstr>
  </property>
  <property fmtid="{D5CDD505-2E9C-101B-9397-08002B2CF9AE}" pid="44" name="tweb_user_roomnumber">
    <vt:lpwstr>Huoneen numero</vt:lpwstr>
  </property>
  <property fmtid="{D5CDD505-2E9C-101B-9397-08002B2CF9AE}" pid="45" name="tweb_user_organization">
    <vt:lpwstr>Ministeriö</vt:lpwstr>
  </property>
  <property fmtid="{D5CDD505-2E9C-101B-9397-08002B2CF9AE}" pid="46" name="tweb_user_department">
    <vt:lpwstr>Osasto</vt:lpwstr>
  </property>
  <property fmtid="{D5CDD505-2E9C-101B-9397-08002B2CF9AE}" pid="47" name="tweb_user_group">
    <vt:lpwstr>Tulosyksikkö</vt:lpwstr>
  </property>
  <property fmtid="{D5CDD505-2E9C-101B-9397-08002B2CF9AE}" pid="48" name="tweb_user_postaladdress">
    <vt:lpwstr>Postiosoite</vt:lpwstr>
  </property>
  <property fmtid="{D5CDD505-2E9C-101B-9397-08002B2CF9AE}" pid="49" name="tweb_user_postalcode">
    <vt:lpwstr>Postinumero</vt:lpwstr>
  </property>
  <property fmtid="{D5CDD505-2E9C-101B-9397-08002B2CF9AE}" pid="50" name="tweb_doc_identifier">
    <vt:lpwstr>Asianumero</vt:lpwstr>
  </property>
  <property fmtid="{D5CDD505-2E9C-101B-9397-08002B2CF9AE}" pid="51" name="tweb_doc_typename">
    <vt:lpwstr>Asiakirjatyyppi</vt:lpwstr>
  </property>
  <property fmtid="{D5CDD505-2E9C-101B-9397-08002B2CF9AE}" pid="52" name="tweb_doc_decisionnumber">
    <vt:lpwstr>Vips, päätösnumero</vt:lpwstr>
  </property>
  <property fmtid="{D5CDD505-2E9C-101B-9397-08002B2CF9AE}" pid="53" name="tweb_doc_decisionyear">
    <vt:lpwstr>Vips, päätösvuosi</vt:lpwstr>
  </property>
  <property fmtid="{D5CDD505-2E9C-101B-9397-08002B2CF9AE}" pid="54" name="tweb_doc_agent_type">
    <vt:lpwstr>Osapuoli, rooli</vt:lpwstr>
  </property>
  <property fmtid="{D5CDD505-2E9C-101B-9397-08002B2CF9AE}" pid="55" name="tweb_doc_agent_corporatename">
    <vt:lpwstr> </vt:lpwstr>
  </property>
  <property fmtid="{D5CDD505-2E9C-101B-9397-08002B2CF9AE}" pid="56" name="tweb_doc_agent_ssn">
    <vt:lpwstr>Osapuoli, hetu</vt:lpwstr>
  </property>
  <property fmtid="{D5CDD505-2E9C-101B-9397-08002B2CF9AE}" pid="57" name="tweb_doc_agent_street">
    <vt:lpwstr> </vt:lpwstr>
  </property>
  <property fmtid="{D5CDD505-2E9C-101B-9397-08002B2CF9AE}" pid="58" name="tweb_doc_agent_postcode">
    <vt:lpwstr> </vt:lpwstr>
  </property>
  <property fmtid="{D5CDD505-2E9C-101B-9397-08002B2CF9AE}" pid="59" name="tweb_doc_agent_city">
    <vt:lpwstr> </vt:lpwstr>
  </property>
  <property fmtid="{D5CDD505-2E9C-101B-9397-08002B2CF9AE}" pid="60" name="tweb_doc_agent_telephone">
    <vt:lpwstr> </vt:lpwstr>
  </property>
  <property fmtid="{D5CDD505-2E9C-101B-9397-08002B2CF9AE}" pid="61" name="tweb_doc_agent_telefax">
    <vt:lpwstr>Osapuoli, fax</vt:lpwstr>
  </property>
  <property fmtid="{D5CDD505-2E9C-101B-9397-08002B2CF9AE}" pid="62" name="tweb_doc_agent_email">
    <vt:lpwstr> </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Esittelijä</vt:lpwstr>
  </property>
  <property fmtid="{D5CDD505-2E9C-101B-9397-08002B2CF9AE}" pid="70" name="tweb_doc_solver">
    <vt:lpwstr>Ratkaisija</vt:lpwstr>
  </property>
  <property fmtid="{D5CDD505-2E9C-101B-9397-08002B2CF9AE}" pid="71" name="tweb_doc_otherid">
    <vt:lpwstr>Muu tunnus</vt:lpwstr>
  </property>
  <property fmtid="{D5CDD505-2E9C-101B-9397-08002B2CF9AE}" pid="72" name="tweb_doc_deadline">
    <vt:lpwstr>Määräaika</vt:lpwstr>
  </property>
  <property fmtid="{D5CDD505-2E9C-101B-9397-08002B2CF9AE}" pid="73" name="tweb_doc_mamiversion">
    <vt:lpwstr>Versionumero</vt:lpwstr>
  </property>
  <property fmtid="{D5CDD505-2E9C-101B-9397-08002B2CF9AE}" pid="74" name="tweb_doc_agent_personalname">
    <vt:lpwstr> </vt:lpwstr>
  </property>
  <property fmtid="{D5CDD505-2E9C-101B-9397-08002B2CF9AE}" pid="75" name="tweb_doc_meta_2700">
    <vt:lpwstr>Tarjousten määräaika</vt:lpwstr>
  </property>
  <property fmtid="{D5CDD505-2E9C-101B-9397-08002B2CF9AE}" pid="76" name="tweb_doc_meta_2701">
    <vt:lpwstr>Sopimuksen osapuolet</vt:lpwstr>
  </property>
</Properties>
</file>