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F8D" w:rsidRPr="00E23A6C" w:rsidRDefault="00810F8D" w:rsidP="00810F8D">
      <w:pPr>
        <w:spacing w:after="0" w:line="240" w:lineRule="auto"/>
        <w:contextualSpacing/>
        <w:rPr>
          <w:b/>
          <w:sz w:val="32"/>
          <w:szCs w:val="32"/>
        </w:rPr>
      </w:pPr>
      <w:bookmarkStart w:id="0" w:name="_GoBack"/>
      <w:bookmarkEnd w:id="0"/>
      <w:r w:rsidRPr="00E23A6C">
        <w:rPr>
          <w:b/>
          <w:sz w:val="32"/>
          <w:szCs w:val="32"/>
        </w:rPr>
        <w:t xml:space="preserve">Rapport från arbetsgruppen för </w:t>
      </w:r>
      <w:r>
        <w:rPr>
          <w:b/>
          <w:sz w:val="32"/>
          <w:szCs w:val="32"/>
        </w:rPr>
        <w:t>skydd</w:t>
      </w:r>
      <w:r w:rsidRPr="00E23A6C">
        <w:rPr>
          <w:b/>
          <w:sz w:val="32"/>
          <w:szCs w:val="32"/>
        </w:rPr>
        <w:t xml:space="preserve"> mot lagstridig verksamhet av </w:t>
      </w:r>
      <w:r>
        <w:rPr>
          <w:b/>
          <w:sz w:val="32"/>
          <w:szCs w:val="32"/>
        </w:rPr>
        <w:t>objekt som avses i kemikaliesäkerhetslagen</w:t>
      </w:r>
      <w:r w:rsidRPr="00E23A6C">
        <w:rPr>
          <w:b/>
          <w:sz w:val="32"/>
          <w:szCs w:val="32"/>
        </w:rPr>
        <w:t xml:space="preserve"> </w:t>
      </w:r>
    </w:p>
    <w:p w:rsidR="00810F8D" w:rsidRDefault="00810F8D" w:rsidP="00810F8D">
      <w:pPr>
        <w:spacing w:after="0" w:line="240" w:lineRule="auto"/>
        <w:contextualSpacing/>
        <w:rPr>
          <w:sz w:val="28"/>
          <w:szCs w:val="28"/>
        </w:rPr>
      </w:pPr>
    </w:p>
    <w:p w:rsidR="00810F8D" w:rsidRPr="009C39AE" w:rsidRDefault="00810F8D" w:rsidP="00810F8D">
      <w:pPr>
        <w:spacing w:after="0" w:line="240" w:lineRule="auto"/>
        <w:contextualSpacing/>
        <w:rPr>
          <w:b/>
          <w:sz w:val="28"/>
          <w:szCs w:val="28"/>
        </w:rPr>
      </w:pPr>
      <w:r w:rsidRPr="009C39AE">
        <w:rPr>
          <w:b/>
          <w:sz w:val="28"/>
          <w:szCs w:val="28"/>
        </w:rPr>
        <w:t>1 Inledning</w:t>
      </w:r>
    </w:p>
    <w:p w:rsidR="00810F8D" w:rsidRDefault="00810F8D" w:rsidP="00810F8D">
      <w:pPr>
        <w:spacing w:after="0" w:line="240" w:lineRule="auto"/>
        <w:contextualSpacing/>
        <w:rPr>
          <w:sz w:val="28"/>
          <w:szCs w:val="28"/>
        </w:rPr>
      </w:pPr>
    </w:p>
    <w:p w:rsidR="00810F8D" w:rsidRPr="00E23A6C" w:rsidRDefault="00810F8D" w:rsidP="00810F8D">
      <w:pPr>
        <w:spacing w:after="0" w:line="240" w:lineRule="auto"/>
        <w:contextualSpacing/>
        <w:rPr>
          <w:sz w:val="20"/>
          <w:szCs w:val="20"/>
        </w:rPr>
      </w:pPr>
      <w:r w:rsidRPr="00E23A6C">
        <w:rPr>
          <w:sz w:val="20"/>
          <w:szCs w:val="20"/>
        </w:rPr>
        <w:t>De gärningar som i brottsligt och terroristiskt syfte på senaste tid riktats mot s.k. mjuka mål såväl globalt som i närområdena skapar ett behov av att granska samhällets beredskap inom olika sektorer och verksamheter. En gasfabrik i Frankrike nära Lyon utsattes för angrepp med bil den 26 juni 2015. I samband med terrorattacker i Stockholm (7.4.2017), i Berlin (19.12.2016) och i Nice (14.7.2016) kördes en stulen lastbil avsiktligt in i en folkmassa i syfte att åstadkomma så stor skada som möjligt. Gärningsman kan vara en utomstående person eller en grupp av människor eller någon i personalen vid en industrianläggning eller en anläggning som använder kemikalier.</w:t>
      </w:r>
    </w:p>
    <w:p w:rsidR="00810F8D" w:rsidRPr="00E23A6C" w:rsidRDefault="00810F8D" w:rsidP="00810F8D">
      <w:pPr>
        <w:spacing w:after="0" w:line="240" w:lineRule="auto"/>
        <w:contextualSpacing/>
        <w:rPr>
          <w:sz w:val="20"/>
          <w:szCs w:val="20"/>
        </w:rPr>
      </w:pPr>
    </w:p>
    <w:p w:rsidR="00810F8D" w:rsidRPr="00E23A6C" w:rsidRDefault="00810F8D" w:rsidP="00810F8D">
      <w:pPr>
        <w:spacing w:after="0" w:line="240" w:lineRule="auto"/>
        <w:contextualSpacing/>
        <w:rPr>
          <w:sz w:val="20"/>
          <w:szCs w:val="20"/>
        </w:rPr>
      </w:pPr>
      <w:r w:rsidRPr="00E23A6C">
        <w:rPr>
          <w:sz w:val="20"/>
          <w:szCs w:val="20"/>
        </w:rPr>
        <w:t xml:space="preserve">På arbets- och näringsministeriets (ANM) regleringsområden riskerar de produktionsanläggningar och kemikalielager som hör till tillämpningsområdet för lagen om säkerhet vid hantering av farliga kemikalier och explosiva varor (390/2005, kemikaliesäkerhetslagen) att utsättas för sådana aktiviteter som avses ovan, varvid industrianläggningen process eller kemikalielager kan användas i syfte att åstadkomma betydande skada på hälsa och egendom. I gällande lagstiftning är utgångspunkten en oavsiktlig olycka. Åtgärderna i gällande kemikaliesäkerhetslagstiftning stöder i viss mån beredskapen inför lagstridiga (brottsliga, medräknat terroristiska) aktiviteter, men är i sig inte tillräckliga. Följderna av en oavsiktlig olycka och en avsiktlig gärning (person-, egendoms- och miljöskador) kan vara likadana, även om det finns skillnader när det gäller nödvändig beredskap. Därför skyddar beredskapen för olyckor inte i sig i tillräcklig utsträckning </w:t>
      </w:r>
      <w:r>
        <w:rPr>
          <w:sz w:val="20"/>
          <w:szCs w:val="20"/>
        </w:rPr>
        <w:t>objekt enligt kemikaliesäkerhetslagen</w:t>
      </w:r>
      <w:r w:rsidRPr="00E23A6C">
        <w:rPr>
          <w:sz w:val="20"/>
          <w:szCs w:val="20"/>
        </w:rPr>
        <w:t xml:space="preserve"> mot avsiktliga gärningar. Gärningar som utförs i terroristiskt syfte orsakar rädsla i samhället och raserar den allmänna säkerheten i landet. Produktionsanläggningens personal utsätts också specifikt för fara (i första hand en fråga för arbetarskyddet).</w:t>
      </w:r>
    </w:p>
    <w:p w:rsidR="00810F8D" w:rsidRPr="00E23A6C" w:rsidRDefault="00810F8D" w:rsidP="00810F8D">
      <w:pPr>
        <w:spacing w:after="0" w:line="240" w:lineRule="auto"/>
        <w:contextualSpacing/>
        <w:rPr>
          <w:sz w:val="20"/>
          <w:szCs w:val="20"/>
        </w:rPr>
      </w:pPr>
    </w:p>
    <w:p w:rsidR="00810F8D" w:rsidRPr="00E23A6C" w:rsidRDefault="00810F8D" w:rsidP="00810F8D">
      <w:pPr>
        <w:spacing w:after="0" w:line="240" w:lineRule="auto"/>
        <w:contextualSpacing/>
        <w:rPr>
          <w:sz w:val="20"/>
          <w:szCs w:val="20"/>
        </w:rPr>
      </w:pPr>
      <w:r w:rsidRPr="00E23A6C">
        <w:rPr>
          <w:sz w:val="20"/>
          <w:szCs w:val="20"/>
        </w:rPr>
        <w:t xml:space="preserve">Enligt strafflagen (tillhör justitieministeriets, JM:s, beredningsansvar) är brottslig verksamhet straffbar, men regleringen hindrar inte, och stävjar inte nödvändigtvis instanser som agerar i terroristiskt syfte. Den inre säkerheten (bl.a. räddningsväsendet och polisväsendet) hör till inrikesministeriets (IM) ansvarsområde. ANM och IM har under våren 2017 diskuterat beredskapen inför den lagstridiga verksamheten och konstaterat att beredskapen behöver utvecklas, och ett naturligt regleringsinstrument är den aktuella substantiella regleringen, dvs. kemikaliesäkerhetslagen som hör till </w:t>
      </w:r>
      <w:proofErr w:type="spellStart"/>
      <w:r w:rsidRPr="00E23A6C">
        <w:rPr>
          <w:sz w:val="20"/>
          <w:szCs w:val="20"/>
        </w:rPr>
        <w:t>ANM:s</w:t>
      </w:r>
      <w:proofErr w:type="spellEnd"/>
      <w:r w:rsidRPr="00E23A6C">
        <w:rPr>
          <w:sz w:val="20"/>
          <w:szCs w:val="20"/>
        </w:rPr>
        <w:t xml:space="preserve"> beredningsansvar. För kärntekniska anläggningar regleras säkerhetskraven i kärnenergilagen som hör till </w:t>
      </w:r>
      <w:proofErr w:type="spellStart"/>
      <w:r w:rsidRPr="00E23A6C">
        <w:rPr>
          <w:sz w:val="20"/>
          <w:szCs w:val="20"/>
        </w:rPr>
        <w:t>ANM:s</w:t>
      </w:r>
      <w:proofErr w:type="spellEnd"/>
      <w:r w:rsidRPr="00E23A6C">
        <w:rPr>
          <w:sz w:val="20"/>
          <w:szCs w:val="20"/>
        </w:rPr>
        <w:t xml:space="preserve"> ansvarsområde. Kommunikationsministeriet (KM) svarar för säkerhetsbestämmelserna för hamnar och transport av farliga ämnen (TFÄ). Arbetsgruppen behandlar inte regleringen av transporten av farliga ämnen som hör till kommunikationsministeriets förvaltningsområde. Trots att arbetsgruppen inte behandlar TFÄ-regleringen, är det dock lämpligt att bestämmelserna om behandling, lagring och även transporter bildar en logisk och lätt tillämpbar helhet. Beträffande regleringen av transporten av farliga ämnen ses det dock som viktigt att regleringen är harmoniserad med internationella avtal och EU-direktiv. Harmoniseringen av TFÄ-bestämmelserna med kemikaliesäkerhetslagstiftningen kan bedömas när ändringarna i dessa avtal och i EU:s TFÄ-direktiv sätts nationellt i kraft. Inom dessa verksamheter är säkerhetsfrågorna starkt knutna till varandra.</w:t>
      </w:r>
    </w:p>
    <w:p w:rsidR="00810F8D" w:rsidRPr="00E23A6C" w:rsidRDefault="00810F8D" w:rsidP="00810F8D">
      <w:pPr>
        <w:spacing w:after="0" w:line="240" w:lineRule="auto"/>
        <w:contextualSpacing/>
        <w:rPr>
          <w:sz w:val="20"/>
          <w:szCs w:val="20"/>
        </w:rPr>
      </w:pPr>
    </w:p>
    <w:p w:rsidR="00810F8D" w:rsidRPr="00E23A6C" w:rsidRDefault="00810F8D" w:rsidP="00810F8D">
      <w:pPr>
        <w:spacing w:after="0" w:line="240" w:lineRule="auto"/>
        <w:contextualSpacing/>
        <w:rPr>
          <w:rFonts w:eastAsia="Times New Roman" w:cs="Helvetica"/>
          <w:sz w:val="20"/>
          <w:szCs w:val="20"/>
          <w:lang w:eastAsia="sv-SE"/>
        </w:rPr>
      </w:pPr>
      <w:r w:rsidRPr="00E23A6C">
        <w:rPr>
          <w:sz w:val="20"/>
          <w:szCs w:val="20"/>
        </w:rPr>
        <w:t xml:space="preserve">Säkerheten vid </w:t>
      </w:r>
      <w:r>
        <w:rPr>
          <w:sz w:val="20"/>
          <w:szCs w:val="20"/>
        </w:rPr>
        <w:t>objekt som avses i kemikaliesäkerhetslagen</w:t>
      </w:r>
      <w:r w:rsidRPr="00E23A6C">
        <w:rPr>
          <w:sz w:val="20"/>
          <w:szCs w:val="20"/>
        </w:rPr>
        <w:t xml:space="preserve"> är också kopplad till säkerheten i arbetet (social- och hälsovårdsministeriet, SHM) och till markanvändningen (planläggningen), byggkraven och miljöskyddet (miljöministeriet, MM). </w:t>
      </w:r>
      <w:r w:rsidRPr="00E23A6C">
        <w:rPr>
          <w:rFonts w:eastAsia="Times New Roman" w:cs="Helvetica"/>
          <w:sz w:val="20"/>
          <w:szCs w:val="20"/>
          <w:lang w:eastAsia="sv-SE"/>
        </w:rPr>
        <w:t>Objekten på kemikaliesäkerhetslagens tillämpningsområde berörs i många fall av regleringen på olika förvaltningsområden, och även annan reglering kan ha en positiv inverkan på den samlade säkerheten för objekten på kemikaliesäkerhetslagens tillämpningsområde.</w:t>
      </w:r>
    </w:p>
    <w:p w:rsidR="00810F8D" w:rsidRPr="00E23A6C" w:rsidRDefault="00810F8D" w:rsidP="00810F8D">
      <w:pPr>
        <w:spacing w:after="0" w:line="240" w:lineRule="auto"/>
        <w:contextualSpacing/>
        <w:rPr>
          <w:rFonts w:eastAsia="Times New Roman" w:cs="Helvetica"/>
          <w:sz w:val="20"/>
          <w:szCs w:val="20"/>
          <w:lang w:eastAsia="sv-SE"/>
        </w:rPr>
      </w:pPr>
    </w:p>
    <w:p w:rsidR="00810F8D" w:rsidRPr="00E23A6C" w:rsidRDefault="00810F8D" w:rsidP="00810F8D">
      <w:pPr>
        <w:spacing w:after="0" w:line="240" w:lineRule="auto"/>
        <w:contextualSpacing/>
        <w:rPr>
          <w:sz w:val="20"/>
          <w:szCs w:val="20"/>
        </w:rPr>
      </w:pPr>
      <w:r w:rsidRPr="00E23A6C">
        <w:rPr>
          <w:rFonts w:eastAsia="Times New Roman" w:cs="Helvetica"/>
          <w:sz w:val="20"/>
          <w:szCs w:val="20"/>
          <w:lang w:eastAsia="sv-SE"/>
        </w:rPr>
        <w:t>Kraven i kemikaliesäkerhetslagen gäller också försvarsmakten, om inte annat föreskrivs i kemikaliesäkerhetslagen. När det gäller försvarsmaktens kemikalieanläggningar är beredskapen inför lagstridig verksamhet</w:t>
      </w:r>
      <w:r w:rsidRPr="00E23A6C">
        <w:rPr>
          <w:sz w:val="20"/>
          <w:szCs w:val="20"/>
        </w:rPr>
        <w:t xml:space="preserve"> redan i utgångsläget på en högre nivå än vad fallet är i fråga om civila objekt.</w:t>
      </w:r>
    </w:p>
    <w:p w:rsidR="00810F8D" w:rsidRPr="00E23A6C" w:rsidRDefault="00810F8D" w:rsidP="00810F8D">
      <w:pPr>
        <w:spacing w:after="0" w:line="240" w:lineRule="auto"/>
        <w:contextualSpacing/>
        <w:rPr>
          <w:sz w:val="20"/>
          <w:szCs w:val="20"/>
        </w:rPr>
      </w:pPr>
    </w:p>
    <w:p w:rsidR="00810F8D" w:rsidRPr="00E23A6C" w:rsidRDefault="00810F8D" w:rsidP="00810F8D">
      <w:pPr>
        <w:spacing w:after="0" w:line="240" w:lineRule="auto"/>
        <w:contextualSpacing/>
        <w:rPr>
          <w:sz w:val="20"/>
          <w:szCs w:val="20"/>
        </w:rPr>
      </w:pPr>
      <w:r w:rsidRPr="00E23A6C">
        <w:rPr>
          <w:sz w:val="20"/>
          <w:szCs w:val="20"/>
        </w:rPr>
        <w:t>Inrikesministeriet tillsatte den 2 februari 2015 en arbetsgrupp för CBRNE</w:t>
      </w:r>
      <w:r w:rsidRPr="00E23A6C">
        <w:rPr>
          <w:rStyle w:val="Alaviitteenviite"/>
          <w:sz w:val="20"/>
          <w:szCs w:val="20"/>
        </w:rPr>
        <w:footnoteReference w:id="1"/>
      </w:r>
      <w:r w:rsidRPr="00E23A6C">
        <w:rPr>
          <w:sz w:val="20"/>
          <w:szCs w:val="20"/>
        </w:rPr>
        <w:t xml:space="preserve">-frågor med uppgift att utarbeta en nationell CBRNE-strategi. Arbetet med strategin har som mål att utveckla en nationell samordning mellan olika aktörer, ställa </w:t>
      </w:r>
      <w:r w:rsidRPr="00E23A6C">
        <w:rPr>
          <w:sz w:val="20"/>
          <w:szCs w:val="20"/>
        </w:rPr>
        <w:lastRenderedPageBreak/>
        <w:t xml:space="preserve">upp nationella mål för de olika aktörerna när det gäller CBRNE-hot och beredskapen inför dessa samt styra den nationella CBRNE-planeringen. Strategin omfattar ett bredare fält än vad som ingår i den aktuella arbetsgruppens uppdrag. CBRNE-strategin genomförs i sin tur genom beredskapen inför lagstridig verksamhet. Inom arbetet med CBRNE-strategin bereds anvisningar om </w:t>
      </w:r>
      <w:proofErr w:type="spellStart"/>
      <w:r w:rsidRPr="00E23A6C">
        <w:rPr>
          <w:sz w:val="20"/>
          <w:szCs w:val="20"/>
        </w:rPr>
        <w:t>security</w:t>
      </w:r>
      <w:proofErr w:type="spellEnd"/>
      <w:r w:rsidRPr="00E23A6C">
        <w:rPr>
          <w:sz w:val="20"/>
          <w:szCs w:val="20"/>
        </w:rPr>
        <w:t>-frågor för företag. De första versionerna kommer att vara tillgängliga under 2018.</w:t>
      </w:r>
    </w:p>
    <w:p w:rsidR="00810F8D" w:rsidRPr="00E23A6C" w:rsidRDefault="00810F8D" w:rsidP="00810F8D">
      <w:pPr>
        <w:spacing w:after="0" w:line="240" w:lineRule="auto"/>
        <w:contextualSpacing/>
        <w:rPr>
          <w:sz w:val="20"/>
          <w:szCs w:val="20"/>
        </w:rPr>
      </w:pPr>
    </w:p>
    <w:p w:rsidR="00810F8D" w:rsidRPr="00E23A6C" w:rsidRDefault="00810F8D" w:rsidP="00810F8D">
      <w:pPr>
        <w:spacing w:after="0" w:line="240" w:lineRule="auto"/>
        <w:contextualSpacing/>
        <w:rPr>
          <w:sz w:val="20"/>
          <w:szCs w:val="20"/>
        </w:rPr>
      </w:pPr>
      <w:r w:rsidRPr="00E23A6C">
        <w:rPr>
          <w:sz w:val="20"/>
          <w:szCs w:val="20"/>
        </w:rPr>
        <w:t>När det gäller att trygga säkerheten på alla dess delområden är utgångspunkten verksamhetsutövarens (ett företag eller en organisation) eget ansvar.</w:t>
      </w:r>
      <w:r>
        <w:rPr>
          <w:sz w:val="28"/>
          <w:szCs w:val="28"/>
        </w:rPr>
        <w:t xml:space="preserve"> </w:t>
      </w:r>
      <w:r w:rsidRPr="00E23A6C">
        <w:rPr>
          <w:sz w:val="20"/>
          <w:szCs w:val="20"/>
        </w:rPr>
        <w:t>Säkerhetsmiljön har dock förändrats under den senaste tiden såtillvida att de risker som föranleds av brottslig verksamhet och terrorism i viss mån kräver säkerhetsarrangemang som skiljer sig från tidigare upplägg. Faran som orsakas av lagstridig verksamhet är allvarlig, och inte heller i Finland kan detta hot negligeras. Vid beredskapen bör man väga in den tid som krävs för lagstiftningsåtgärder och verkställande. Inom den kemiska industrin och hos användarna av farliga kemikalier är beredskapen beträffande risken för att bli utsatta för brottslig verksamhet för närvarande mycket heterogen och förloppet ytterst ojämnt. I de stora internationella företagen är beredskapen förmodligen mer progressiv och kravnivån ställs utomlands. Liksom i fråga om andra säkerhetsarrangemang beträffande farliga ämnen och explosiva varor är det viktigt att åtminstone de allmänna grunderna för beredskap och säkerhetsarrangemang åläggs alla aktörer i lag. Dessutom bör myndigheterna ges tillräcklig behörighet i lag. Ett förlopp som enbart grundar sig på frivillighet är för långsamt och kan lämna en del av verksamhetsutövarna obeaktade. Beträffande skyldigheter och nya tillsynsuppgifter bör avgörandena utgå från en riskbedömning och motiveras med att de är skäliga, men ändå tillräckligt effektiva.</w:t>
      </w:r>
    </w:p>
    <w:p w:rsidR="00810F8D" w:rsidRDefault="00810F8D" w:rsidP="00810F8D">
      <w:pPr>
        <w:spacing w:after="0" w:line="240" w:lineRule="auto"/>
        <w:contextualSpacing/>
        <w:rPr>
          <w:sz w:val="28"/>
          <w:szCs w:val="28"/>
        </w:rPr>
      </w:pPr>
    </w:p>
    <w:p w:rsidR="00810F8D" w:rsidRPr="00E23A6C" w:rsidRDefault="00810F8D" w:rsidP="00810F8D">
      <w:pPr>
        <w:spacing w:after="0" w:line="240" w:lineRule="auto"/>
        <w:contextualSpacing/>
        <w:rPr>
          <w:sz w:val="20"/>
          <w:szCs w:val="20"/>
        </w:rPr>
      </w:pPr>
      <w:r w:rsidRPr="00E23A6C">
        <w:rPr>
          <w:sz w:val="20"/>
          <w:szCs w:val="20"/>
        </w:rPr>
        <w:t xml:space="preserve">Det faktum att de </w:t>
      </w:r>
      <w:r>
        <w:rPr>
          <w:sz w:val="20"/>
          <w:szCs w:val="20"/>
        </w:rPr>
        <w:t>objekt</w:t>
      </w:r>
      <w:r w:rsidRPr="00E23A6C">
        <w:rPr>
          <w:sz w:val="20"/>
          <w:szCs w:val="20"/>
        </w:rPr>
        <w:t xml:space="preserve"> som avses i kemikaliesäkerhetslagen är av många slag såväl till antal som när det gäller verksamhet innebär utmaningar för regleringen. </w:t>
      </w:r>
      <w:r>
        <w:rPr>
          <w:sz w:val="20"/>
          <w:szCs w:val="20"/>
        </w:rPr>
        <w:t xml:space="preserve">Objekten </w:t>
      </w:r>
      <w:r w:rsidRPr="00E23A6C">
        <w:rPr>
          <w:sz w:val="20"/>
          <w:szCs w:val="20"/>
        </w:rPr>
        <w:t>kan variera mycket i storlek och befinna sig i mycket olika miljöer. Dessutom varierar de farliga kemikalierna och explosiva varorna</w:t>
      </w:r>
      <w:r>
        <w:rPr>
          <w:sz w:val="20"/>
          <w:szCs w:val="20"/>
        </w:rPr>
        <w:t xml:space="preserve"> vid objekten</w:t>
      </w:r>
      <w:r w:rsidRPr="00E23A6C">
        <w:rPr>
          <w:sz w:val="20"/>
          <w:szCs w:val="20"/>
        </w:rPr>
        <w:t xml:space="preserve"> kvalitets- och volymmässigt. </w:t>
      </w:r>
      <w:r>
        <w:rPr>
          <w:sz w:val="20"/>
          <w:szCs w:val="20"/>
        </w:rPr>
        <w:t>Objekten</w:t>
      </w:r>
      <w:r w:rsidRPr="00E23A6C">
        <w:rPr>
          <w:sz w:val="20"/>
          <w:szCs w:val="20"/>
        </w:rPr>
        <w:t xml:space="preserve"> kan vara allt från även internationellt sett betydelsefulla och stora industrikombinat till den typen av objekt som förekommer i ett stort antal i olika delar av landet och som är belägna på platser där mycket människor rör sig. Det är också av vikt att man beaktar sådana objekt vid vilka aktörernas huvudsakliga fokus är inriktat på något annat än farliga kemikalier, men där dessa ändå kan ge upphov till betydande säkerhetsrisker.</w:t>
      </w:r>
    </w:p>
    <w:p w:rsidR="00810F8D" w:rsidRPr="00E23A6C" w:rsidRDefault="00810F8D" w:rsidP="00810F8D">
      <w:pPr>
        <w:spacing w:after="0" w:line="240" w:lineRule="auto"/>
        <w:contextualSpacing/>
        <w:rPr>
          <w:sz w:val="20"/>
          <w:szCs w:val="20"/>
        </w:rPr>
      </w:pPr>
    </w:p>
    <w:p w:rsidR="00810F8D" w:rsidRDefault="00810F8D" w:rsidP="00810F8D">
      <w:pPr>
        <w:spacing w:after="0" w:line="240" w:lineRule="auto"/>
        <w:contextualSpacing/>
        <w:rPr>
          <w:sz w:val="28"/>
          <w:szCs w:val="28"/>
        </w:rPr>
      </w:pPr>
      <w:r w:rsidRPr="00E23A6C">
        <w:rPr>
          <w:sz w:val="20"/>
          <w:szCs w:val="20"/>
        </w:rPr>
        <w:t>Med stöd av 130 § i kemikaliesäkerhetslagen för Säkerhets- och kemikalieverket för närvarande register över de tillsynsobjekt som hör till kemikaliesäkerhetslagens tillämpningsområde för att övervaka hanteringen av farliga kemikalier och explosiva varor och utveckla den. Inom ramen för arbetsgruppens arbete kan det eventuellt komma i fråga att diskutera frågan om det finns skäl att precisera 130 §.</w:t>
      </w:r>
    </w:p>
    <w:p w:rsidR="00810F8D" w:rsidRDefault="00810F8D" w:rsidP="00810F8D">
      <w:pPr>
        <w:spacing w:after="0" w:line="240" w:lineRule="auto"/>
        <w:contextualSpacing/>
        <w:rPr>
          <w:sz w:val="28"/>
          <w:szCs w:val="28"/>
        </w:rPr>
      </w:pPr>
    </w:p>
    <w:p w:rsidR="00810F8D" w:rsidRPr="00E23A6C" w:rsidRDefault="00810F8D" w:rsidP="00810F8D">
      <w:pPr>
        <w:spacing w:after="0" w:line="240" w:lineRule="auto"/>
        <w:contextualSpacing/>
        <w:rPr>
          <w:sz w:val="20"/>
          <w:szCs w:val="20"/>
        </w:rPr>
      </w:pPr>
      <w:r w:rsidRPr="00E23A6C">
        <w:rPr>
          <w:sz w:val="20"/>
          <w:szCs w:val="20"/>
        </w:rPr>
        <w:t>I den nya regleringen bör det införas bestämmelser om den nya tillstånds- och tillsynsmyndigheten samt bedömas om det är möjligt att samordna tillsynsuppgiften med någon av de nuvarande tillsynsuppgifterna. Dessutom bör man överväga om det är nödvändigt att andra myndigheter deltar, till exempel för att bidra med expertkunnande med tanke på tillstånden och tillsynen enligt kemikaliesäkerhetslagen.</w:t>
      </w:r>
    </w:p>
    <w:p w:rsidR="00810F8D" w:rsidRPr="00E23A6C" w:rsidRDefault="00810F8D" w:rsidP="00810F8D">
      <w:pPr>
        <w:spacing w:after="0" w:line="240" w:lineRule="auto"/>
        <w:contextualSpacing/>
        <w:rPr>
          <w:sz w:val="20"/>
          <w:szCs w:val="20"/>
        </w:rPr>
      </w:pPr>
    </w:p>
    <w:p w:rsidR="00810F8D" w:rsidRPr="00E23A6C" w:rsidRDefault="00810F8D" w:rsidP="00810F8D">
      <w:pPr>
        <w:spacing w:after="0" w:line="240" w:lineRule="auto"/>
        <w:contextualSpacing/>
        <w:rPr>
          <w:sz w:val="20"/>
          <w:szCs w:val="20"/>
        </w:rPr>
      </w:pPr>
      <w:r w:rsidRPr="00E23A6C">
        <w:rPr>
          <w:sz w:val="20"/>
          <w:szCs w:val="20"/>
        </w:rPr>
        <w:t xml:space="preserve">Med stöd av det som ovan anges har man i anknytning till sekretariatets förberedelser kommit fram till att det behövs åtgärder för att förbättra säkerhetsnivån genom att utveckla regleringen. Detta är arbetsgruppens uppdrag. Den säkerhetsnivå vid </w:t>
      </w:r>
      <w:r>
        <w:rPr>
          <w:sz w:val="20"/>
          <w:szCs w:val="20"/>
        </w:rPr>
        <w:t>objekten</w:t>
      </w:r>
      <w:r w:rsidRPr="00E23A6C">
        <w:rPr>
          <w:sz w:val="20"/>
          <w:szCs w:val="20"/>
        </w:rPr>
        <w:t xml:space="preserve"> som uppnås genom beredskap ska åtminstone motsvara de beredskapsåtgärder som vidtas med tanke på risken för olyckor. Beredskapen inför risken för olyckor stöder beredskapen inför lagstridig verksamhet och vice versa och i viss mån stöder den också landets försvar.</w:t>
      </w:r>
    </w:p>
    <w:p w:rsidR="00810F8D" w:rsidRPr="00E23A6C" w:rsidRDefault="00810F8D" w:rsidP="00810F8D">
      <w:pPr>
        <w:spacing w:after="0" w:line="240" w:lineRule="auto"/>
        <w:contextualSpacing/>
        <w:rPr>
          <w:sz w:val="20"/>
          <w:szCs w:val="20"/>
        </w:rPr>
      </w:pPr>
    </w:p>
    <w:p w:rsidR="00810F8D" w:rsidRDefault="00810F8D" w:rsidP="00810F8D">
      <w:pPr>
        <w:spacing w:after="0" w:line="240" w:lineRule="auto"/>
        <w:contextualSpacing/>
        <w:rPr>
          <w:sz w:val="28"/>
          <w:szCs w:val="28"/>
        </w:rPr>
      </w:pPr>
      <w:r w:rsidRPr="00E23A6C">
        <w:rPr>
          <w:sz w:val="20"/>
          <w:szCs w:val="20"/>
        </w:rPr>
        <w:t xml:space="preserve"> I sitt arbete ska arbetsgruppen klarlägga bl.a.:</w:t>
      </w:r>
    </w:p>
    <w:p w:rsidR="00810F8D" w:rsidRDefault="00810F8D" w:rsidP="00810F8D">
      <w:pPr>
        <w:spacing w:after="0" w:line="240" w:lineRule="auto"/>
        <w:contextualSpacing/>
        <w:rPr>
          <w:sz w:val="28"/>
          <w:szCs w:val="28"/>
        </w:rPr>
      </w:pPr>
    </w:p>
    <w:p w:rsidR="00810F8D" w:rsidRPr="00E23A6C" w:rsidRDefault="00810F8D" w:rsidP="00810F8D">
      <w:pPr>
        <w:pStyle w:val="Luettelokappale"/>
        <w:numPr>
          <w:ilvl w:val="0"/>
          <w:numId w:val="1"/>
        </w:numPr>
        <w:spacing w:after="0" w:line="240" w:lineRule="auto"/>
        <w:rPr>
          <w:sz w:val="20"/>
          <w:szCs w:val="20"/>
        </w:rPr>
      </w:pPr>
      <w:r w:rsidRPr="00E23A6C">
        <w:rPr>
          <w:sz w:val="20"/>
          <w:szCs w:val="20"/>
        </w:rPr>
        <w:t>Tillämpningsområdet för kemikaliesäkerhetslagen (lagstridig verksamhet inkl. cyberpåverkan) och definitioner.</w:t>
      </w:r>
    </w:p>
    <w:p w:rsidR="00810F8D" w:rsidRPr="00E23A6C" w:rsidRDefault="00810F8D" w:rsidP="00810F8D">
      <w:pPr>
        <w:pStyle w:val="Luettelokappale"/>
        <w:numPr>
          <w:ilvl w:val="0"/>
          <w:numId w:val="1"/>
        </w:numPr>
        <w:spacing w:after="0" w:line="240" w:lineRule="auto"/>
        <w:rPr>
          <w:sz w:val="20"/>
          <w:szCs w:val="20"/>
        </w:rPr>
      </w:pPr>
      <w:r w:rsidRPr="00E23A6C">
        <w:rPr>
          <w:sz w:val="20"/>
          <w:szCs w:val="20"/>
        </w:rPr>
        <w:t>Huruvida säkerhetskraven i gällande kemikaliesäkerhetslag kan ge en tillräcklig beredskapsnivå även mot lagstridig verksamhet, om tillämpningsområdet också skulle omfatta sådan verksamhet.</w:t>
      </w:r>
    </w:p>
    <w:p w:rsidR="00810F8D" w:rsidRPr="00E23A6C" w:rsidRDefault="00810F8D" w:rsidP="00810F8D">
      <w:pPr>
        <w:pStyle w:val="Luettelokappale"/>
        <w:numPr>
          <w:ilvl w:val="0"/>
          <w:numId w:val="1"/>
        </w:numPr>
        <w:spacing w:after="0" w:line="240" w:lineRule="auto"/>
        <w:rPr>
          <w:sz w:val="20"/>
          <w:szCs w:val="20"/>
        </w:rPr>
      </w:pPr>
      <w:r w:rsidRPr="00E23A6C">
        <w:rPr>
          <w:sz w:val="20"/>
          <w:szCs w:val="20"/>
        </w:rPr>
        <w:t>Om kemikaliesäkerhetslagen kräver såväl en eventuell utvidgning av tillämpningsområdet som nya krav och skyldigheter för beredskapen mot lagstridig verksamhet för att uppnå en tillräcklig minimisäkerhetsnivå.</w:t>
      </w:r>
    </w:p>
    <w:p w:rsidR="00810F8D" w:rsidRDefault="00810F8D" w:rsidP="00810F8D">
      <w:pPr>
        <w:pStyle w:val="Luettelokappale"/>
        <w:numPr>
          <w:ilvl w:val="0"/>
          <w:numId w:val="1"/>
        </w:numPr>
        <w:spacing w:after="0" w:line="240" w:lineRule="auto"/>
        <w:rPr>
          <w:sz w:val="28"/>
          <w:szCs w:val="28"/>
        </w:rPr>
      </w:pPr>
      <w:r w:rsidRPr="00E23A6C">
        <w:rPr>
          <w:sz w:val="20"/>
          <w:szCs w:val="20"/>
        </w:rPr>
        <w:t>Om så är fallet:</w:t>
      </w:r>
    </w:p>
    <w:p w:rsidR="00810F8D" w:rsidRPr="00E23A6C" w:rsidRDefault="00810F8D" w:rsidP="00810F8D">
      <w:pPr>
        <w:pStyle w:val="Luettelokappale"/>
        <w:spacing w:after="0" w:line="240" w:lineRule="auto"/>
        <w:ind w:left="851"/>
        <w:rPr>
          <w:sz w:val="20"/>
          <w:szCs w:val="20"/>
        </w:rPr>
      </w:pPr>
      <w:r>
        <w:rPr>
          <w:sz w:val="28"/>
          <w:szCs w:val="28"/>
        </w:rPr>
        <w:tab/>
      </w:r>
      <w:r w:rsidRPr="00E23A6C">
        <w:rPr>
          <w:sz w:val="20"/>
          <w:szCs w:val="20"/>
        </w:rPr>
        <w:t>◦ kartläggning av risker</w:t>
      </w:r>
    </w:p>
    <w:p w:rsidR="00810F8D" w:rsidRPr="00E23A6C" w:rsidRDefault="00810F8D" w:rsidP="00810F8D">
      <w:pPr>
        <w:pStyle w:val="Luettelokappale"/>
        <w:spacing w:after="0" w:line="240" w:lineRule="auto"/>
        <w:rPr>
          <w:sz w:val="20"/>
          <w:szCs w:val="20"/>
        </w:rPr>
      </w:pPr>
      <w:r w:rsidRPr="00E23A6C">
        <w:rPr>
          <w:sz w:val="20"/>
          <w:szCs w:val="20"/>
        </w:rPr>
        <w:tab/>
        <w:t>◦ planering</w:t>
      </w:r>
    </w:p>
    <w:p w:rsidR="00810F8D" w:rsidRPr="00E23A6C" w:rsidRDefault="00810F8D" w:rsidP="00810F8D">
      <w:pPr>
        <w:pStyle w:val="Luettelokappale"/>
        <w:spacing w:after="0" w:line="240" w:lineRule="auto"/>
        <w:rPr>
          <w:sz w:val="20"/>
          <w:szCs w:val="20"/>
        </w:rPr>
      </w:pPr>
      <w:r w:rsidRPr="00E23A6C">
        <w:rPr>
          <w:sz w:val="20"/>
          <w:szCs w:val="20"/>
        </w:rPr>
        <w:lastRenderedPageBreak/>
        <w:tab/>
        <w:t>◦ ledning/ledningssystem</w:t>
      </w:r>
    </w:p>
    <w:p w:rsidR="00810F8D" w:rsidRPr="00E23A6C" w:rsidRDefault="00810F8D" w:rsidP="00810F8D">
      <w:pPr>
        <w:pStyle w:val="Luettelokappale"/>
        <w:spacing w:after="0" w:line="240" w:lineRule="auto"/>
        <w:rPr>
          <w:sz w:val="20"/>
          <w:szCs w:val="20"/>
        </w:rPr>
      </w:pPr>
      <w:r w:rsidRPr="00E23A6C">
        <w:rPr>
          <w:sz w:val="20"/>
          <w:szCs w:val="20"/>
        </w:rPr>
        <w:tab/>
        <w:t>◦ utbildning av praktiktjänstgöring för personal</w:t>
      </w:r>
    </w:p>
    <w:p w:rsidR="00810F8D" w:rsidRPr="00E23A6C" w:rsidRDefault="00810F8D" w:rsidP="00810F8D">
      <w:pPr>
        <w:pStyle w:val="Luettelokappale"/>
        <w:spacing w:after="0" w:line="240" w:lineRule="auto"/>
        <w:rPr>
          <w:sz w:val="20"/>
          <w:szCs w:val="20"/>
        </w:rPr>
      </w:pPr>
      <w:r w:rsidRPr="00E23A6C">
        <w:rPr>
          <w:sz w:val="20"/>
          <w:szCs w:val="20"/>
        </w:rPr>
        <w:tab/>
        <w:t>◦ tekniska och strukturella åtgärder</w:t>
      </w:r>
    </w:p>
    <w:p w:rsidR="00810F8D" w:rsidRPr="00E23A6C" w:rsidRDefault="00810F8D" w:rsidP="00810F8D">
      <w:pPr>
        <w:pStyle w:val="Luettelokappale"/>
        <w:spacing w:after="0" w:line="240" w:lineRule="auto"/>
        <w:rPr>
          <w:sz w:val="20"/>
          <w:szCs w:val="20"/>
        </w:rPr>
      </w:pPr>
      <w:r w:rsidRPr="00E23A6C">
        <w:rPr>
          <w:sz w:val="20"/>
          <w:szCs w:val="20"/>
        </w:rPr>
        <w:tab/>
        <w:t>◦ skydd av informations- och styrsystem</w:t>
      </w:r>
    </w:p>
    <w:p w:rsidR="00810F8D" w:rsidRPr="00E23A6C" w:rsidRDefault="00810F8D" w:rsidP="00810F8D">
      <w:pPr>
        <w:pStyle w:val="Luettelokappale"/>
        <w:spacing w:after="0" w:line="240" w:lineRule="auto"/>
        <w:rPr>
          <w:sz w:val="20"/>
          <w:szCs w:val="20"/>
        </w:rPr>
      </w:pPr>
      <w:r w:rsidRPr="00E23A6C">
        <w:rPr>
          <w:sz w:val="20"/>
          <w:szCs w:val="20"/>
        </w:rPr>
        <w:tab/>
        <w:t xml:space="preserve">◦ kontroll av tillförlitligheten hos verkets egen personal. I det </w:t>
      </w:r>
      <w:r w:rsidRPr="00E23A6C">
        <w:rPr>
          <w:sz w:val="20"/>
          <w:szCs w:val="20"/>
        </w:rPr>
        <w:tab/>
        <w:t xml:space="preserve">sammanhanget bör man överväga en eventuell ändring av </w:t>
      </w:r>
      <w:r w:rsidRPr="00E23A6C">
        <w:rPr>
          <w:sz w:val="20"/>
          <w:szCs w:val="20"/>
        </w:rPr>
        <w:tab/>
        <w:t>säkerhetsutredningslagen (726/2014)</w:t>
      </w:r>
    </w:p>
    <w:p w:rsidR="00810F8D" w:rsidRPr="00E23A6C" w:rsidRDefault="00810F8D" w:rsidP="00810F8D">
      <w:pPr>
        <w:pStyle w:val="Luettelokappale"/>
        <w:numPr>
          <w:ilvl w:val="0"/>
          <w:numId w:val="1"/>
        </w:numPr>
        <w:spacing w:after="0" w:line="240" w:lineRule="auto"/>
        <w:rPr>
          <w:sz w:val="20"/>
          <w:szCs w:val="20"/>
        </w:rPr>
      </w:pPr>
      <w:r w:rsidRPr="00E23A6C">
        <w:rPr>
          <w:sz w:val="20"/>
          <w:szCs w:val="20"/>
        </w:rPr>
        <w:t>Arbetsgruppen behöver också beakta myndighetsverksamhetens offentlighet och bestämmelserna om utlämning av uppgifter. Dessutom bör den beakta bestämmelserna om information och offentlighet vilka förpliktar verksamhetsutövare och fästa vikt vid dessa i relation till uppgifter som kritiska med tanke på säkerheten. Verksamhetsutövarnas informationsskyldighet grundar sig på Seveso III-direktivet, och i kemikaliesäkerhetslagen finns en bestämmelse om informationsskyldigheten. När det stiftas lagar om beredskapen inför lagstridig verksamhet ska arbetsgruppen under arbetets gång klarlägga om det är möjligt och nödvändigt att föreskriva om inskränkningar av informationsskyldigheten när det gäller uppgifter som är av betydelse för beredskapen inför lagstridig verksamhet.</w:t>
      </w:r>
    </w:p>
    <w:p w:rsidR="00810F8D" w:rsidRDefault="00810F8D" w:rsidP="00810F8D">
      <w:pPr>
        <w:pStyle w:val="Luettelokappale"/>
        <w:numPr>
          <w:ilvl w:val="0"/>
          <w:numId w:val="1"/>
        </w:numPr>
        <w:spacing w:after="0" w:line="240" w:lineRule="auto"/>
        <w:rPr>
          <w:sz w:val="20"/>
          <w:szCs w:val="20"/>
        </w:rPr>
      </w:pPr>
      <w:r w:rsidRPr="00E23A6C">
        <w:rPr>
          <w:sz w:val="20"/>
          <w:szCs w:val="20"/>
        </w:rPr>
        <w:t>Myndigheternas behörighet och resursbehov samt nödvändigt myndighetssamarbete.</w:t>
      </w:r>
    </w:p>
    <w:p w:rsidR="00810F8D" w:rsidRPr="00E23A6C" w:rsidRDefault="00810F8D" w:rsidP="00810F8D">
      <w:pPr>
        <w:pStyle w:val="Luettelokappale"/>
        <w:numPr>
          <w:ilvl w:val="0"/>
          <w:numId w:val="1"/>
        </w:numPr>
        <w:spacing w:after="0" w:line="240" w:lineRule="auto"/>
        <w:rPr>
          <w:sz w:val="20"/>
          <w:szCs w:val="20"/>
        </w:rPr>
      </w:pPr>
      <w:r w:rsidRPr="00E23A6C">
        <w:rPr>
          <w:sz w:val="20"/>
          <w:szCs w:val="20"/>
        </w:rPr>
        <w:t>Övergångstider (övergångsbestämmelser), behoven kan variera beroende på vad det är fråga om.</w:t>
      </w:r>
    </w:p>
    <w:p w:rsidR="00810F8D" w:rsidRDefault="00810F8D" w:rsidP="00810F8D">
      <w:pPr>
        <w:spacing w:after="0" w:line="240" w:lineRule="auto"/>
        <w:rPr>
          <w:sz w:val="28"/>
          <w:szCs w:val="28"/>
        </w:rPr>
      </w:pPr>
      <w:r>
        <w:rPr>
          <w:sz w:val="28"/>
          <w:szCs w:val="28"/>
        </w:rPr>
        <w:t>_____________________________________________________________________</w:t>
      </w:r>
    </w:p>
    <w:p w:rsidR="00810F8D" w:rsidRDefault="00810F8D" w:rsidP="00810F8D">
      <w:pPr>
        <w:spacing w:after="0" w:line="240" w:lineRule="auto"/>
        <w:rPr>
          <w:sz w:val="28"/>
          <w:szCs w:val="28"/>
        </w:rPr>
      </w:pPr>
    </w:p>
    <w:p w:rsidR="00810F8D" w:rsidRPr="00550388" w:rsidRDefault="00810F8D" w:rsidP="00810F8D">
      <w:pPr>
        <w:spacing w:after="0" w:line="240" w:lineRule="auto"/>
        <w:rPr>
          <w:b/>
          <w:sz w:val="28"/>
          <w:szCs w:val="28"/>
        </w:rPr>
      </w:pPr>
      <w:r w:rsidRPr="00550388">
        <w:rPr>
          <w:b/>
          <w:sz w:val="28"/>
          <w:szCs w:val="28"/>
        </w:rPr>
        <w:t>3 Målsättning och de viktigaste förslagen</w:t>
      </w:r>
    </w:p>
    <w:p w:rsidR="00810F8D" w:rsidRDefault="00810F8D" w:rsidP="00810F8D">
      <w:pPr>
        <w:spacing w:after="0" w:line="240" w:lineRule="auto"/>
        <w:rPr>
          <w:sz w:val="28"/>
          <w:szCs w:val="28"/>
        </w:rPr>
      </w:pPr>
    </w:p>
    <w:p w:rsidR="00810F8D" w:rsidRPr="00E23A6C" w:rsidRDefault="00810F8D" w:rsidP="00810F8D">
      <w:pPr>
        <w:spacing w:after="0" w:line="240" w:lineRule="auto"/>
        <w:rPr>
          <w:b/>
          <w:sz w:val="28"/>
          <w:szCs w:val="28"/>
        </w:rPr>
      </w:pPr>
      <w:r w:rsidRPr="00E23A6C">
        <w:rPr>
          <w:b/>
          <w:sz w:val="28"/>
          <w:szCs w:val="28"/>
        </w:rPr>
        <w:t>3.1 Målsättning</w:t>
      </w:r>
    </w:p>
    <w:p w:rsidR="00810F8D" w:rsidRDefault="00810F8D" w:rsidP="00810F8D">
      <w:pPr>
        <w:spacing w:after="0" w:line="240" w:lineRule="auto"/>
        <w:rPr>
          <w:sz w:val="28"/>
          <w:szCs w:val="28"/>
        </w:rPr>
      </w:pPr>
    </w:p>
    <w:p w:rsidR="00810F8D" w:rsidRPr="00E23A6C" w:rsidRDefault="00810F8D" w:rsidP="00810F8D">
      <w:pPr>
        <w:spacing w:after="0" w:line="240" w:lineRule="auto"/>
        <w:rPr>
          <w:sz w:val="20"/>
          <w:szCs w:val="20"/>
        </w:rPr>
      </w:pPr>
      <w:r w:rsidRPr="00E23A6C">
        <w:rPr>
          <w:sz w:val="20"/>
          <w:szCs w:val="20"/>
        </w:rPr>
        <w:t>Syftet med rapporten är att den ska vara en grund för den fortsatta beredningen. De kemiska industrianläggningar och kemikalielager som omfattas av tillämpningsområdet för lagen om säkerhet vid hantering av farliga kemikalier och explosiva varor (390/2005) löper risk för att utsättas för lagstridig verksamhet då processen vid industrianläggningen eller lagren för kemikalier eller explosiva varor kan användas i avsikt att åstadkomma betydande skada på hälsa, miljö och egendom. Vid de objekt som omfattas av kemikaliesäkerhetslagen är beredskapen en utmaning för tillverkare och användare av farliga kemikalier bl. a. på grund av att antalet objekt är stort och skillnaderna mellan dessa är betydande i fråga om såväl verksamhet som storlek, och det finns inga exakta uppgifter om nuvarande säkerhetsarrangemang.</w:t>
      </w:r>
    </w:p>
    <w:p w:rsidR="00810F8D" w:rsidRPr="00E23A6C" w:rsidRDefault="00810F8D" w:rsidP="00810F8D">
      <w:pPr>
        <w:spacing w:after="0" w:line="240" w:lineRule="auto"/>
        <w:rPr>
          <w:sz w:val="20"/>
          <w:szCs w:val="20"/>
        </w:rPr>
      </w:pPr>
    </w:p>
    <w:p w:rsidR="00810F8D" w:rsidRDefault="00810F8D" w:rsidP="00810F8D">
      <w:pPr>
        <w:spacing w:after="0" w:line="240" w:lineRule="auto"/>
        <w:rPr>
          <w:sz w:val="28"/>
          <w:szCs w:val="28"/>
        </w:rPr>
      </w:pPr>
      <w:r w:rsidRPr="00E23A6C">
        <w:rPr>
          <w:sz w:val="20"/>
          <w:szCs w:val="20"/>
        </w:rPr>
        <w:t>När det gäller att trygga säkerheten på alla dess delområden är utgångspunkten verksamhetsutövarens eget ansvar. Under den senaste tiden har säkerhetsmiljön dock förändrats i det avseendet att risken för brottslig verksamhet och terrorism kräver säkerhetsarrangemang i högre grad än tidigare och i viss mån av annat slag. Faran är allvarlig och inte heller i Finland kan hotet uteslutas. Liksom i fråga om säkerheten vid behandlingen av andra farliga kemikalier och explosiva varor ska de allmänna grunderna för beredskapen och säkerhetsarrangemangen vara skyldigheter som åläggs alla aktörer i lag. Dessutom bör myndigheterna ges tillräcklig behörighet i lag. Ett förlopp som enbart grundar sig på frivillighet är för långsamt och kan lämna en del av verksamhetsutövarna obeaktade. Rapporten är</w:t>
      </w:r>
      <w:r>
        <w:rPr>
          <w:sz w:val="28"/>
          <w:szCs w:val="28"/>
        </w:rPr>
        <w:t xml:space="preserve"> </w:t>
      </w:r>
      <w:r w:rsidRPr="00E23A6C">
        <w:rPr>
          <w:sz w:val="20"/>
          <w:szCs w:val="20"/>
        </w:rPr>
        <w:t>således ett hjälpmedel vid den fortsatta beredningen av ändringen av kemikaliesäkerhetslagen.</w:t>
      </w:r>
    </w:p>
    <w:p w:rsidR="00810F8D" w:rsidRDefault="00810F8D" w:rsidP="00810F8D">
      <w:pPr>
        <w:spacing w:after="0" w:line="240" w:lineRule="auto"/>
        <w:rPr>
          <w:sz w:val="28"/>
          <w:szCs w:val="28"/>
        </w:rPr>
      </w:pPr>
    </w:p>
    <w:p w:rsidR="00810F8D" w:rsidRPr="00E23A6C" w:rsidRDefault="00810F8D" w:rsidP="00810F8D">
      <w:pPr>
        <w:spacing w:after="0" w:line="240" w:lineRule="auto"/>
        <w:rPr>
          <w:sz w:val="20"/>
          <w:szCs w:val="20"/>
        </w:rPr>
      </w:pPr>
      <w:r w:rsidRPr="00E23A6C">
        <w:rPr>
          <w:sz w:val="20"/>
          <w:szCs w:val="20"/>
        </w:rPr>
        <w:t xml:space="preserve">På grund av det snäva tidsschemat inriktar sig rapporten på ändringar på </w:t>
      </w:r>
      <w:proofErr w:type="spellStart"/>
      <w:r w:rsidRPr="00E23A6C">
        <w:rPr>
          <w:sz w:val="20"/>
          <w:szCs w:val="20"/>
        </w:rPr>
        <w:t>lagnivå</w:t>
      </w:r>
      <w:proofErr w:type="spellEnd"/>
      <w:r w:rsidRPr="00E23A6C">
        <w:rPr>
          <w:sz w:val="20"/>
          <w:szCs w:val="20"/>
        </w:rPr>
        <w:t>. Det fanns inga möjligheter att bereda ändringar i förordningar inom ramen för arbetsgruppens arbete. Med tanke på det praktiska arbetet är förordningar dock viktiga, och därför är målet för den fortsatta beredningen att ändringarna i förordningarna med anknytning till kemikaliesäkerhetslagen ska tas med i en bilaga till regeringspropositionen. För en samlad tydlig bild av frågan är det av betydelse för såväl aktörerna som det praktiska myndighetsarbetet att förordningarna beaktas samtidigt som lagändringarna. Till saken hör också de branschstandarder som tagits fram på uppdrag av näringslivet. Enligt 135 § i kemikaliesäkerhetslagen ska Kemikalie- och säkerhetsverket offentliggöra en förteckning över de standarder</w:t>
      </w:r>
      <w:r w:rsidRPr="00DC2739">
        <w:rPr>
          <w:sz w:val="28"/>
          <w:szCs w:val="28"/>
        </w:rPr>
        <w:t xml:space="preserve"> </w:t>
      </w:r>
      <w:r w:rsidRPr="00E23A6C">
        <w:rPr>
          <w:sz w:val="20"/>
          <w:szCs w:val="20"/>
        </w:rPr>
        <w:t>vilka, om de följs, medför att kraven i de bestämmelser som utfärdats med stöd av denna lag anses uppfyllda. För att standarderna, förordningarna och lagen ska förbli enhetliga bör också överensstämmelsen med standarderna granskas i förhållande till de nya bestämmelserna. Författningshierarkiskt står lagarna högst,</w:t>
      </w:r>
      <w:r>
        <w:rPr>
          <w:sz w:val="28"/>
          <w:szCs w:val="28"/>
        </w:rPr>
        <w:t xml:space="preserve"> </w:t>
      </w:r>
      <w:r w:rsidRPr="00E23A6C">
        <w:rPr>
          <w:sz w:val="20"/>
          <w:szCs w:val="20"/>
        </w:rPr>
        <w:t>sedan följer förordningar och efter det föreskrifter. I sådana fall då standarder står i konflikt med författningar på högre nivå, får standarderna stå tillbaka.</w:t>
      </w:r>
    </w:p>
    <w:p w:rsidR="00810F8D" w:rsidRDefault="00810F8D" w:rsidP="00810F8D">
      <w:pPr>
        <w:spacing w:after="0" w:line="240" w:lineRule="auto"/>
        <w:rPr>
          <w:sz w:val="28"/>
          <w:szCs w:val="28"/>
        </w:rPr>
      </w:pPr>
    </w:p>
    <w:p w:rsidR="00810F8D" w:rsidRPr="00E23A6C" w:rsidRDefault="00810F8D" w:rsidP="00810F8D">
      <w:pPr>
        <w:spacing w:after="0" w:line="240" w:lineRule="auto"/>
        <w:rPr>
          <w:b/>
          <w:sz w:val="28"/>
          <w:szCs w:val="28"/>
        </w:rPr>
      </w:pPr>
      <w:r w:rsidRPr="00E23A6C">
        <w:rPr>
          <w:b/>
          <w:sz w:val="28"/>
          <w:szCs w:val="28"/>
        </w:rPr>
        <w:lastRenderedPageBreak/>
        <w:t>3.2 De viktigaste förslagen</w:t>
      </w:r>
      <w:r>
        <w:rPr>
          <w:b/>
          <w:sz w:val="28"/>
          <w:szCs w:val="28"/>
        </w:rPr>
        <w:t xml:space="preserve"> i rapporten</w:t>
      </w:r>
    </w:p>
    <w:p w:rsidR="00810F8D" w:rsidRDefault="00810F8D" w:rsidP="00810F8D">
      <w:pPr>
        <w:spacing w:after="0" w:line="240" w:lineRule="auto"/>
        <w:rPr>
          <w:sz w:val="28"/>
          <w:szCs w:val="28"/>
        </w:rPr>
      </w:pPr>
    </w:p>
    <w:p w:rsidR="00810F8D" w:rsidRPr="00E23A6C" w:rsidRDefault="00810F8D" w:rsidP="00810F8D">
      <w:pPr>
        <w:spacing w:after="0" w:line="240" w:lineRule="auto"/>
        <w:rPr>
          <w:b/>
          <w:sz w:val="24"/>
          <w:szCs w:val="24"/>
        </w:rPr>
      </w:pPr>
      <w:r w:rsidRPr="00E23A6C">
        <w:rPr>
          <w:b/>
          <w:sz w:val="24"/>
          <w:szCs w:val="24"/>
        </w:rPr>
        <w:t>3.2.1 Läsanvisning</w:t>
      </w:r>
    </w:p>
    <w:p w:rsidR="00810F8D" w:rsidRDefault="00810F8D" w:rsidP="00810F8D">
      <w:pPr>
        <w:spacing w:after="0" w:line="240" w:lineRule="auto"/>
        <w:rPr>
          <w:sz w:val="28"/>
          <w:szCs w:val="28"/>
        </w:rPr>
      </w:pPr>
    </w:p>
    <w:p w:rsidR="00810F8D" w:rsidRPr="002D1664" w:rsidRDefault="00810F8D" w:rsidP="00810F8D">
      <w:pPr>
        <w:spacing w:after="0" w:line="240" w:lineRule="auto"/>
        <w:rPr>
          <w:sz w:val="20"/>
          <w:szCs w:val="20"/>
        </w:rPr>
      </w:pPr>
      <w:r w:rsidRPr="002D1664">
        <w:rPr>
          <w:sz w:val="20"/>
          <w:szCs w:val="20"/>
        </w:rPr>
        <w:t xml:space="preserve">I kapitel 3.2 listas paragrafförslagen inklusive motiveringar och anmärkningar. De ändringar och tillägg som har gjorts i paragraferna anges kursivt. Motiveringarna och anmärkningarna utmärks genom indrag och i början av texten anges ordet </w:t>
      </w:r>
      <w:r w:rsidRPr="002D1664">
        <w:rPr>
          <w:b/>
          <w:sz w:val="20"/>
          <w:szCs w:val="20"/>
        </w:rPr>
        <w:t>motivering</w:t>
      </w:r>
      <w:r w:rsidRPr="002D1664">
        <w:rPr>
          <w:sz w:val="20"/>
          <w:szCs w:val="20"/>
        </w:rPr>
        <w:t>. Text som skrivs in som motivering ska användas vid den fortsatta beredningen som stöd för beredningen av regeringspropositionen. I detta skede är av yttersta vikt att man läser paragrafförslag och motivering parallellt, eftersom syftet är att motiveringen ska tydliggöra själva förslaget till paragraf. I motiveringen anges förutom den bokstavliga betydelsen också anmärkningar och alternativ till förslaget. Anmärkningar och alternativ utmärks med hakparenteser.</w:t>
      </w:r>
    </w:p>
    <w:p w:rsidR="00810F8D" w:rsidRDefault="00810F8D" w:rsidP="00810F8D">
      <w:pPr>
        <w:spacing w:after="0" w:line="240" w:lineRule="auto"/>
        <w:rPr>
          <w:sz w:val="28"/>
          <w:szCs w:val="28"/>
        </w:rPr>
      </w:pPr>
    </w:p>
    <w:p w:rsidR="00810F8D" w:rsidRPr="00E23A6C" w:rsidRDefault="00810F8D" w:rsidP="00810F8D">
      <w:pPr>
        <w:spacing w:after="0" w:line="240" w:lineRule="auto"/>
        <w:rPr>
          <w:b/>
          <w:sz w:val="24"/>
          <w:szCs w:val="24"/>
        </w:rPr>
      </w:pPr>
      <w:r w:rsidRPr="00E23A6C">
        <w:rPr>
          <w:b/>
          <w:sz w:val="24"/>
          <w:szCs w:val="24"/>
        </w:rPr>
        <w:t>3.2.2 Ändringar i 1 kap. i kemikaliesäkerhetslagen (Allmänna bestämmelser)</w:t>
      </w:r>
    </w:p>
    <w:p w:rsidR="00810F8D" w:rsidRDefault="00810F8D" w:rsidP="00810F8D">
      <w:pPr>
        <w:spacing w:after="0" w:line="240" w:lineRule="auto"/>
        <w:rPr>
          <w:sz w:val="28"/>
          <w:szCs w:val="28"/>
        </w:rPr>
      </w:pPr>
    </w:p>
    <w:p w:rsidR="00810F8D" w:rsidRPr="00E23A6C" w:rsidRDefault="00810F8D" w:rsidP="00810F8D">
      <w:pPr>
        <w:spacing w:after="0" w:line="240" w:lineRule="auto"/>
        <w:rPr>
          <w:b/>
          <w:sz w:val="20"/>
          <w:szCs w:val="20"/>
        </w:rPr>
      </w:pPr>
      <w:r w:rsidRPr="00E23A6C">
        <w:rPr>
          <w:b/>
          <w:sz w:val="20"/>
          <w:szCs w:val="20"/>
        </w:rPr>
        <w:t>1 kap. Allmänna bestämmelser</w:t>
      </w:r>
    </w:p>
    <w:p w:rsidR="00810F8D" w:rsidRDefault="00810F8D" w:rsidP="00810F8D">
      <w:pPr>
        <w:spacing w:after="0" w:line="240" w:lineRule="auto"/>
        <w:rPr>
          <w:sz w:val="28"/>
          <w:szCs w:val="28"/>
        </w:rPr>
      </w:pPr>
    </w:p>
    <w:p w:rsidR="00810F8D" w:rsidRPr="00E23A6C" w:rsidRDefault="00810F8D" w:rsidP="00810F8D">
      <w:pPr>
        <w:spacing w:after="0" w:line="240" w:lineRule="auto"/>
        <w:rPr>
          <w:b/>
          <w:sz w:val="20"/>
          <w:szCs w:val="20"/>
        </w:rPr>
      </w:pPr>
      <w:r w:rsidRPr="00E23A6C">
        <w:rPr>
          <w:b/>
          <w:sz w:val="20"/>
          <w:szCs w:val="20"/>
        </w:rPr>
        <w:t>1 § Lagens syfte</w:t>
      </w:r>
    </w:p>
    <w:p w:rsidR="00810F8D" w:rsidRDefault="00810F8D" w:rsidP="00810F8D">
      <w:pPr>
        <w:spacing w:after="0" w:line="240" w:lineRule="auto"/>
        <w:rPr>
          <w:sz w:val="28"/>
          <w:szCs w:val="28"/>
        </w:rPr>
      </w:pPr>
    </w:p>
    <w:p w:rsidR="00810F8D" w:rsidRPr="00E23A6C" w:rsidRDefault="00810F8D" w:rsidP="00810F8D">
      <w:pPr>
        <w:spacing w:after="0" w:line="240" w:lineRule="auto"/>
        <w:rPr>
          <w:sz w:val="20"/>
          <w:szCs w:val="20"/>
        </w:rPr>
      </w:pPr>
      <w:r w:rsidRPr="00E23A6C">
        <w:rPr>
          <w:sz w:val="20"/>
          <w:szCs w:val="20"/>
        </w:rPr>
        <w:t xml:space="preserve">Syftet med denna lag är att förebygga och avvärja skador på person, miljö och egendom vilka förorsakas vid tillverkning, användning, överföring, upplagring, förvaring och annan hantering av farliga kemikalier </w:t>
      </w:r>
      <w:r w:rsidRPr="00E23A6C">
        <w:rPr>
          <w:i/>
          <w:sz w:val="20"/>
          <w:szCs w:val="20"/>
        </w:rPr>
        <w:t>och</w:t>
      </w:r>
      <w:r w:rsidRPr="00E23A6C">
        <w:rPr>
          <w:sz w:val="20"/>
          <w:szCs w:val="20"/>
        </w:rPr>
        <w:t xml:space="preserve"> explosiva varor </w:t>
      </w:r>
      <w:r w:rsidRPr="00E23A6C">
        <w:rPr>
          <w:i/>
          <w:sz w:val="20"/>
          <w:szCs w:val="20"/>
        </w:rPr>
        <w:t>samt med anledning av lagstridig verksamhet i anknytning till de nämnda verksamheterna</w:t>
      </w:r>
      <w:r w:rsidRPr="00E23A6C">
        <w:rPr>
          <w:sz w:val="20"/>
          <w:szCs w:val="20"/>
        </w:rPr>
        <w:t>. Syftet med lagen är dessutom att främja den allmänna säkerheten.</w:t>
      </w:r>
    </w:p>
    <w:p w:rsidR="00810F8D" w:rsidRDefault="00810F8D" w:rsidP="00810F8D">
      <w:pPr>
        <w:spacing w:after="0" w:line="240" w:lineRule="auto"/>
        <w:rPr>
          <w:sz w:val="28"/>
          <w:szCs w:val="28"/>
        </w:rPr>
      </w:pPr>
    </w:p>
    <w:p w:rsidR="00810F8D" w:rsidRPr="00E23A6C" w:rsidRDefault="00810F8D" w:rsidP="00810F8D">
      <w:pPr>
        <w:spacing w:after="0" w:line="240" w:lineRule="auto"/>
        <w:ind w:left="567" w:right="567"/>
        <w:contextualSpacing/>
        <w:rPr>
          <w:sz w:val="20"/>
          <w:szCs w:val="20"/>
        </w:rPr>
      </w:pPr>
      <w:r w:rsidRPr="00E23A6C">
        <w:rPr>
          <w:b/>
          <w:sz w:val="20"/>
          <w:szCs w:val="20"/>
        </w:rPr>
        <w:t>Motivering:</w:t>
      </w:r>
      <w:r w:rsidRPr="00E23A6C">
        <w:rPr>
          <w:sz w:val="20"/>
          <w:szCs w:val="20"/>
        </w:rPr>
        <w:t xml:space="preserve"> De gärningar som på senare tid begåtts globalt och i närområdena i brottsligt och terroristiskt syfte har skapat ett behov av en översyn av samhällets beredskap inom olika sektorer och verksamheter. Gärningsman kan vara en utomstående person eller en grupp av människor eller någon i personalen vid en industrianläggning eller en anläggning som använder kemikalier. På arbets- och näringsministeriets (ANM) regleringsområden riskerar de produktionsanläggningar och kemikalielager som hör till tillämpningsområdet för lagen om säkerhet vid hantering av farliga kemikalier och explosiva varor (390/2005, kemikaliesäkerhetslagen) att utsättas för sådana aktiviteter som avses ovan, varvid processen vid industrianläggningen eller kemikalielagren kan användas i syfte att åstadkomma betydande skador på hälsa och egendom. I nuvarande lagstiftning är utgångspunkten en oavsiktlig olycka. De gällande åtgärderna i kemikaliesäkerhetslagstiftningen stöder i viss mån beredskapen inför lagstridig (brottslig, medräknat terroristisk) verksamhet, men är i sig inte tillräckliga. Följderna av en oavsiktlig olycka och en avsiktlig gärning (person-, egendoms- och miljöskador) kan vara likadana, men det finns skillnader när det gäller nödvändiga beredskapsåtgärder. Därför skyddar beredskapen för olyckor inte i sig i tillräcklig utsträckning kemikalieanläggningar mot avsiktliga gärningar.</w:t>
      </w:r>
    </w:p>
    <w:p w:rsidR="00810F8D" w:rsidRPr="00E23A6C" w:rsidRDefault="00810F8D" w:rsidP="00810F8D">
      <w:pPr>
        <w:spacing w:after="0" w:line="240" w:lineRule="auto"/>
        <w:ind w:left="567" w:right="567"/>
        <w:contextualSpacing/>
        <w:rPr>
          <w:sz w:val="20"/>
          <w:szCs w:val="20"/>
        </w:rPr>
      </w:pPr>
    </w:p>
    <w:p w:rsidR="00810F8D" w:rsidRDefault="00810F8D" w:rsidP="00810F8D">
      <w:pPr>
        <w:spacing w:after="0" w:line="240" w:lineRule="auto"/>
        <w:ind w:left="567" w:right="567"/>
        <w:contextualSpacing/>
        <w:rPr>
          <w:sz w:val="28"/>
          <w:szCs w:val="28"/>
        </w:rPr>
      </w:pPr>
      <w:r w:rsidRPr="00E23A6C">
        <w:rPr>
          <w:sz w:val="20"/>
          <w:szCs w:val="20"/>
        </w:rPr>
        <w:t>I 1 § i nuvarande kemikaliesäkerhetslag framhålls vikten av att förebygga risken för olyckor. Syftet med det föreslagna tillägget till 1 § är en uttalad avsikt att reglera också beredskapen inför lagstridig verksamhet.</w:t>
      </w:r>
    </w:p>
    <w:p w:rsidR="00810F8D" w:rsidRDefault="00810F8D" w:rsidP="00810F8D">
      <w:pPr>
        <w:spacing w:after="0" w:line="240" w:lineRule="auto"/>
        <w:contextualSpacing/>
        <w:rPr>
          <w:sz w:val="28"/>
          <w:szCs w:val="28"/>
        </w:rPr>
      </w:pPr>
    </w:p>
    <w:p w:rsidR="00810F8D" w:rsidRPr="00E23A6C" w:rsidRDefault="00810F8D" w:rsidP="00810F8D">
      <w:pPr>
        <w:spacing w:after="0" w:line="240" w:lineRule="auto"/>
        <w:contextualSpacing/>
        <w:rPr>
          <w:b/>
          <w:sz w:val="20"/>
          <w:szCs w:val="20"/>
        </w:rPr>
      </w:pPr>
      <w:r w:rsidRPr="00E23A6C">
        <w:rPr>
          <w:b/>
          <w:sz w:val="20"/>
          <w:szCs w:val="20"/>
        </w:rPr>
        <w:t>2 § Lagens tillämpningsområde</w:t>
      </w:r>
    </w:p>
    <w:p w:rsidR="00810F8D" w:rsidRDefault="00810F8D" w:rsidP="00810F8D">
      <w:pPr>
        <w:spacing w:after="0" w:line="240" w:lineRule="auto"/>
        <w:contextualSpacing/>
        <w:rPr>
          <w:sz w:val="28"/>
          <w:szCs w:val="28"/>
        </w:rPr>
      </w:pPr>
    </w:p>
    <w:p w:rsidR="00810F8D" w:rsidRPr="00E23A6C" w:rsidRDefault="00810F8D" w:rsidP="00810F8D">
      <w:pPr>
        <w:spacing w:after="0" w:line="240" w:lineRule="auto"/>
        <w:contextualSpacing/>
        <w:rPr>
          <w:sz w:val="20"/>
          <w:szCs w:val="20"/>
        </w:rPr>
      </w:pPr>
      <w:r w:rsidRPr="00E23A6C">
        <w:rPr>
          <w:sz w:val="20"/>
          <w:szCs w:val="20"/>
        </w:rPr>
        <w:t>I denna lag föreskrivs om</w:t>
      </w:r>
    </w:p>
    <w:p w:rsidR="00810F8D" w:rsidRDefault="00810F8D" w:rsidP="00810F8D">
      <w:pPr>
        <w:spacing w:after="0" w:line="240" w:lineRule="auto"/>
        <w:contextualSpacing/>
        <w:rPr>
          <w:sz w:val="28"/>
          <w:szCs w:val="28"/>
        </w:rPr>
      </w:pPr>
    </w:p>
    <w:p w:rsidR="00810F8D" w:rsidRDefault="00810F8D" w:rsidP="00810F8D">
      <w:pPr>
        <w:spacing w:after="0" w:line="240" w:lineRule="auto"/>
        <w:contextualSpacing/>
        <w:rPr>
          <w:sz w:val="28"/>
          <w:szCs w:val="28"/>
        </w:rPr>
      </w:pPr>
      <w:r>
        <w:rPr>
          <w:sz w:val="28"/>
          <w:szCs w:val="28"/>
        </w:rPr>
        <w:t>_</w:t>
      </w:r>
    </w:p>
    <w:p w:rsidR="00810F8D" w:rsidRDefault="00810F8D" w:rsidP="00810F8D">
      <w:pPr>
        <w:spacing w:after="0" w:line="240" w:lineRule="auto"/>
        <w:contextualSpacing/>
        <w:rPr>
          <w:sz w:val="28"/>
          <w:szCs w:val="28"/>
        </w:rPr>
      </w:pPr>
    </w:p>
    <w:p w:rsidR="00810F8D" w:rsidRPr="00E23A6C" w:rsidRDefault="00810F8D" w:rsidP="00810F8D">
      <w:pPr>
        <w:spacing w:after="0" w:line="240" w:lineRule="auto"/>
        <w:contextualSpacing/>
        <w:rPr>
          <w:i/>
          <w:sz w:val="20"/>
          <w:szCs w:val="20"/>
        </w:rPr>
      </w:pPr>
      <w:r w:rsidRPr="00E23A6C">
        <w:rPr>
          <w:i/>
          <w:sz w:val="20"/>
          <w:szCs w:val="20"/>
        </w:rPr>
        <w:t>6) åtgärder för att skydda de verksamheter som avses i 1 och 2 punkten mot lagstridig verksamhet och för att förebygga skador på person, miljö och egendom och beredelser inför dessa. –</w:t>
      </w:r>
    </w:p>
    <w:p w:rsidR="00810F8D" w:rsidRDefault="00810F8D" w:rsidP="00810F8D">
      <w:pPr>
        <w:spacing w:after="0" w:line="240" w:lineRule="auto"/>
        <w:contextualSpacing/>
        <w:rPr>
          <w:sz w:val="28"/>
          <w:szCs w:val="28"/>
        </w:rPr>
      </w:pPr>
    </w:p>
    <w:p w:rsidR="00810F8D" w:rsidRPr="00E23A6C" w:rsidRDefault="00810F8D" w:rsidP="00810F8D">
      <w:pPr>
        <w:spacing w:after="0" w:line="240" w:lineRule="auto"/>
        <w:ind w:left="567" w:right="567"/>
        <w:contextualSpacing/>
        <w:rPr>
          <w:sz w:val="20"/>
          <w:szCs w:val="20"/>
        </w:rPr>
      </w:pPr>
      <w:r w:rsidRPr="00E23A6C">
        <w:rPr>
          <w:b/>
          <w:sz w:val="20"/>
          <w:szCs w:val="20"/>
        </w:rPr>
        <w:lastRenderedPageBreak/>
        <w:t xml:space="preserve">Motivering: </w:t>
      </w:r>
      <w:r w:rsidRPr="00E23A6C">
        <w:rPr>
          <w:sz w:val="20"/>
          <w:szCs w:val="20"/>
        </w:rPr>
        <w:t>Såsom det nämns ovan finns det i kemikaliesäkerhetslagen inte några bestämmelser om beredskap inför lagstridig verksamhet. Genom den föreslagna ändringen utvidgas lagens tillämpningsområde och till 2 § 1 mom. fogas en ny 6 punkt i vilken det hänvisas till befintliga 1 och 2 punkten. I 2 §, som handlar om lagens tillämpningsområde, föreskrivs om skydd för verksamheterna i 1 och 2 punkten i kemikaliesäkerhetslagen mot lagstridig verksamhet samt om åtgärder som förhindrar skador på person, miljö och egendom och om beredskapen för bekämpning av dessa. I 2 § 1 mom. 1 och 2 punkten i nuvarande lag sägs det: ”I denna lag föreskrivs om</w:t>
      </w:r>
    </w:p>
    <w:p w:rsidR="00810F8D" w:rsidRPr="00E23A6C" w:rsidRDefault="00810F8D" w:rsidP="00810F8D">
      <w:pPr>
        <w:spacing w:after="0" w:line="240" w:lineRule="auto"/>
        <w:ind w:left="567" w:right="567"/>
        <w:contextualSpacing/>
        <w:rPr>
          <w:sz w:val="20"/>
          <w:szCs w:val="20"/>
        </w:rPr>
      </w:pPr>
    </w:p>
    <w:p w:rsidR="00810F8D" w:rsidRPr="00E23A6C" w:rsidRDefault="00810F8D" w:rsidP="00810F8D">
      <w:pPr>
        <w:pStyle w:val="py"/>
        <w:spacing w:before="0" w:beforeAutospacing="0" w:after="0" w:afterAutospacing="0"/>
        <w:ind w:left="567" w:right="567"/>
        <w:contextualSpacing/>
        <w:rPr>
          <w:rFonts w:asciiTheme="minorHAnsi" w:hAnsiTheme="minorHAnsi"/>
          <w:sz w:val="20"/>
          <w:szCs w:val="20"/>
        </w:rPr>
      </w:pPr>
      <w:r w:rsidRPr="00E23A6C">
        <w:rPr>
          <w:rFonts w:asciiTheme="minorHAnsi" w:hAnsiTheme="minorHAnsi"/>
          <w:sz w:val="20"/>
          <w:szCs w:val="20"/>
        </w:rPr>
        <w:t>1) industriell hantering och upplagring, överföring och förvaring av farliga kemikalier,</w:t>
      </w:r>
    </w:p>
    <w:p w:rsidR="00810F8D" w:rsidRPr="00E23A6C" w:rsidRDefault="00810F8D" w:rsidP="00810F8D">
      <w:pPr>
        <w:pStyle w:val="py"/>
        <w:spacing w:before="0" w:beforeAutospacing="0" w:after="0" w:afterAutospacing="0"/>
        <w:ind w:left="567" w:right="567"/>
        <w:contextualSpacing/>
        <w:rPr>
          <w:rFonts w:asciiTheme="minorHAnsi" w:hAnsiTheme="minorHAnsi"/>
          <w:sz w:val="20"/>
          <w:szCs w:val="20"/>
        </w:rPr>
      </w:pPr>
    </w:p>
    <w:p w:rsidR="00810F8D" w:rsidRPr="00E23A6C" w:rsidRDefault="00810F8D" w:rsidP="00810F8D">
      <w:pPr>
        <w:pStyle w:val="py"/>
        <w:spacing w:before="0" w:beforeAutospacing="0" w:after="0" w:afterAutospacing="0"/>
        <w:ind w:left="567" w:right="567"/>
        <w:contextualSpacing/>
        <w:rPr>
          <w:rFonts w:asciiTheme="minorHAnsi" w:hAnsiTheme="minorHAnsi"/>
          <w:sz w:val="20"/>
          <w:szCs w:val="20"/>
        </w:rPr>
      </w:pPr>
      <w:r w:rsidRPr="00E23A6C">
        <w:rPr>
          <w:rFonts w:asciiTheme="minorHAnsi" w:hAnsiTheme="minorHAnsi"/>
          <w:sz w:val="20"/>
          <w:szCs w:val="20"/>
        </w:rPr>
        <w:t>2) de krav som ställs på explosiva varor samt om tillverkning, import, användning, överföring, handel med, överlåtelse, innehav, upplagring, förvaring och förstöring av explosiva varor,”</w:t>
      </w:r>
    </w:p>
    <w:p w:rsidR="00810F8D" w:rsidRPr="00E23A6C" w:rsidRDefault="00810F8D" w:rsidP="00810F8D">
      <w:pPr>
        <w:pStyle w:val="py"/>
        <w:spacing w:before="0" w:beforeAutospacing="0" w:after="0" w:afterAutospacing="0"/>
        <w:ind w:left="567" w:right="567"/>
        <w:contextualSpacing/>
        <w:rPr>
          <w:rFonts w:asciiTheme="minorHAnsi" w:hAnsiTheme="minorHAnsi"/>
          <w:sz w:val="20"/>
          <w:szCs w:val="20"/>
        </w:rPr>
      </w:pPr>
    </w:p>
    <w:p w:rsidR="00810F8D" w:rsidRDefault="00810F8D" w:rsidP="00810F8D">
      <w:pPr>
        <w:pStyle w:val="py"/>
        <w:spacing w:before="0" w:beforeAutospacing="0" w:after="0" w:afterAutospacing="0"/>
        <w:ind w:left="567" w:right="567"/>
        <w:contextualSpacing/>
        <w:rPr>
          <w:rFonts w:asciiTheme="minorHAnsi" w:hAnsiTheme="minorHAnsi"/>
          <w:sz w:val="28"/>
          <w:szCs w:val="28"/>
        </w:rPr>
      </w:pPr>
      <w:r w:rsidRPr="00E23A6C">
        <w:rPr>
          <w:rFonts w:asciiTheme="minorHAnsi" w:hAnsiTheme="minorHAnsi"/>
          <w:sz w:val="20"/>
          <w:szCs w:val="20"/>
        </w:rPr>
        <w:t>När tillämpningsområdet utvidgas är det nödvändigt att se över och tillämpa de gällande bestämmelserna med beaktande av skyddet mot lagstridig verksamhet. Detta framhävs i synnerhet i 2 kap. Med skydd mot lagstridig verksamhet avses skydd inom den kontext som kemikaliesäkerhetslagen utgör, dvs. avsikten är inte att föreskriva om skydd mot sådana lagstridiga åtgärder som inte har att göra med kemikaliesäkerhet. [Exempel på verksamhet som inte har att göra med kemikaliesäkerhet är bl.a. snatteri som sker internt inom anläggningen och som gäller exempelvis en anställds egendom.] Naturligtvis kan skyddsåtgärder som vidtagits för att trygga kemikaliesäkerheten i många fall främja beredskapen också inför andra hot.</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E23A6C" w:rsidRDefault="00810F8D" w:rsidP="00810F8D">
      <w:pPr>
        <w:pStyle w:val="py"/>
        <w:spacing w:before="0" w:beforeAutospacing="0" w:after="0" w:afterAutospacing="0"/>
        <w:contextualSpacing/>
        <w:rPr>
          <w:rFonts w:asciiTheme="minorHAnsi" w:hAnsiTheme="minorHAnsi"/>
          <w:b/>
          <w:sz w:val="20"/>
          <w:szCs w:val="20"/>
        </w:rPr>
      </w:pPr>
      <w:r w:rsidRPr="00E23A6C">
        <w:rPr>
          <w:rFonts w:asciiTheme="minorHAnsi" w:hAnsiTheme="minorHAnsi"/>
          <w:b/>
          <w:sz w:val="20"/>
          <w:szCs w:val="20"/>
        </w:rPr>
        <w:t>3 § Tillämpning av lagen inom försvarsmakten</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E23A6C" w:rsidRDefault="00810F8D" w:rsidP="00810F8D">
      <w:pPr>
        <w:pStyle w:val="py"/>
        <w:spacing w:before="0" w:beforeAutospacing="0" w:after="0" w:afterAutospacing="0"/>
        <w:contextualSpacing/>
        <w:rPr>
          <w:rFonts w:asciiTheme="minorHAnsi" w:hAnsiTheme="minorHAnsi"/>
          <w:sz w:val="20"/>
          <w:szCs w:val="20"/>
        </w:rPr>
      </w:pPr>
      <w:r w:rsidRPr="00E23A6C">
        <w:rPr>
          <w:rFonts w:asciiTheme="minorHAnsi" w:hAnsiTheme="minorHAnsi"/>
          <w:sz w:val="20"/>
          <w:szCs w:val="20"/>
        </w:rPr>
        <w:t>Denna lag tillämpas på verksamheten inom försvarsmakten, om inte något annat föreskrivs särskilt i denna lag.</w:t>
      </w:r>
    </w:p>
    <w:p w:rsidR="00810F8D" w:rsidRPr="00E23A6C" w:rsidRDefault="00810F8D" w:rsidP="00810F8D">
      <w:pPr>
        <w:pStyle w:val="py"/>
        <w:spacing w:before="0" w:beforeAutospacing="0" w:after="0" w:afterAutospacing="0"/>
        <w:contextualSpacing/>
        <w:rPr>
          <w:rFonts w:asciiTheme="minorHAnsi" w:hAnsiTheme="minorHAnsi"/>
          <w:sz w:val="20"/>
          <w:szCs w:val="20"/>
        </w:rPr>
      </w:pPr>
    </w:p>
    <w:p w:rsidR="00810F8D" w:rsidRPr="00E23A6C" w:rsidRDefault="00810F8D" w:rsidP="00810F8D">
      <w:pPr>
        <w:pStyle w:val="py"/>
        <w:spacing w:before="0" w:beforeAutospacing="0" w:after="0" w:afterAutospacing="0"/>
        <w:contextualSpacing/>
        <w:rPr>
          <w:rFonts w:asciiTheme="minorHAnsi" w:hAnsiTheme="minorHAnsi"/>
          <w:sz w:val="20"/>
          <w:szCs w:val="20"/>
        </w:rPr>
      </w:pPr>
      <w:r w:rsidRPr="00E23A6C">
        <w:rPr>
          <w:rFonts w:asciiTheme="minorHAnsi" w:hAnsiTheme="minorHAnsi"/>
          <w:sz w:val="20"/>
          <w:szCs w:val="20"/>
        </w:rPr>
        <w:t>De förordningar av statsrådet som utfärdats med stöd av denna lag gäller inte explosiva varor som är avsedda för försvarsmaktens militära verksamhet och inte heller upplagring och industriell hantering av farliga kemikalier i objekt som ska ges särskilt skydd med tanke på landets försvar samt vid militära övningar, på övningsområden och vid fredsbevarande operationer (200/2017).</w:t>
      </w:r>
    </w:p>
    <w:p w:rsidR="00810F8D" w:rsidRPr="00E23A6C" w:rsidRDefault="00810F8D" w:rsidP="00810F8D">
      <w:pPr>
        <w:pStyle w:val="py"/>
        <w:spacing w:before="0" w:beforeAutospacing="0" w:after="0" w:afterAutospacing="0"/>
        <w:contextualSpacing/>
        <w:rPr>
          <w:rFonts w:asciiTheme="minorHAnsi" w:hAnsiTheme="minorHAnsi"/>
          <w:sz w:val="20"/>
          <w:szCs w:val="20"/>
        </w:rPr>
      </w:pPr>
    </w:p>
    <w:p w:rsidR="00810F8D" w:rsidRPr="0086259E" w:rsidRDefault="00810F8D" w:rsidP="00810F8D">
      <w:pPr>
        <w:pStyle w:val="py"/>
        <w:spacing w:before="0" w:beforeAutospacing="0" w:after="0" w:afterAutospacing="0"/>
        <w:contextualSpacing/>
        <w:rPr>
          <w:rFonts w:asciiTheme="minorHAnsi" w:hAnsiTheme="minorHAnsi"/>
          <w:sz w:val="28"/>
          <w:szCs w:val="28"/>
        </w:rPr>
      </w:pPr>
      <w:r w:rsidRPr="00E23A6C">
        <w:rPr>
          <w:rFonts w:asciiTheme="minorHAnsi" w:hAnsiTheme="minorHAnsi"/>
          <w:sz w:val="20"/>
          <w:szCs w:val="20"/>
        </w:rPr>
        <w:t>Närmare bestämmelser om de explosiva varor som är avsedda för försvarsmaktens militära verksamhet får utfärdas genom förordning av försvarsministeriet. Försvarsministeriets förordning gäller också försvarsmaktens explosiva varor som är i gränsbevakningsväsendets besittning och som är avsedda för militär verksamhet. Dessutom föreskrivs det genom förordning av försvarsministeriet närmare om upplagring och industriell hantering av farliga kemikalier i objekt som ska ges särskilt skydd med tanke på landets försvar samt vid militära övningar, på övningsområden och vid fredsbevarande operationer (200/2017).</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E23A6C" w:rsidRDefault="00810F8D" w:rsidP="00810F8D">
      <w:pPr>
        <w:pStyle w:val="py"/>
        <w:spacing w:before="0" w:beforeAutospacing="0" w:after="0" w:afterAutospacing="0"/>
        <w:contextualSpacing/>
        <w:rPr>
          <w:rFonts w:asciiTheme="minorHAnsi" w:hAnsiTheme="minorHAnsi"/>
          <w:sz w:val="20"/>
          <w:szCs w:val="20"/>
        </w:rPr>
      </w:pPr>
      <w:r w:rsidRPr="00E23A6C">
        <w:rPr>
          <w:rFonts w:asciiTheme="minorHAnsi" w:hAnsiTheme="minorHAnsi"/>
          <w:sz w:val="20"/>
          <w:szCs w:val="20"/>
        </w:rPr>
        <w:t>De uppgifter som gäller explosiva varor och som i denna lag har ålagts myndigheterna sköts inom försvarsmakten internt inom försvarsförvaltningen. Detsamma gäller också de explosiva varor som avses i 3 mom. och som har överlåtits till gränsbevakningsväsendet. På samma sätt sköts också de uppgifter som i denna lag ålagts en myndighet och som sammanhänger med upplagring och industriell hantering av farliga kemikalier i objekt som ska ges särskilt skydd med tanke på landets försvar samt vid militära övningar, på övningsområden och vid fredsbevarande operationer. De som sköter dessa uppgifter ska samarbeta med övriga myndigheter som avses i denna lag för att genomföra syftet med lagen. I fråga om skötseln av uppgifterna föreskrivs närmare genom förordning av försvarsministeriet 200/2017).</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E23A6C" w:rsidRDefault="00810F8D" w:rsidP="00810F8D">
      <w:pPr>
        <w:pStyle w:val="py"/>
        <w:spacing w:before="0" w:beforeAutospacing="0" w:after="0" w:afterAutospacing="0"/>
        <w:ind w:left="567" w:right="567"/>
        <w:contextualSpacing/>
        <w:rPr>
          <w:rFonts w:asciiTheme="minorHAnsi" w:hAnsiTheme="minorHAnsi"/>
          <w:sz w:val="20"/>
          <w:szCs w:val="20"/>
        </w:rPr>
      </w:pPr>
      <w:r w:rsidRPr="00E23A6C">
        <w:rPr>
          <w:rFonts w:asciiTheme="minorHAnsi" w:hAnsiTheme="minorHAnsi"/>
          <w:b/>
          <w:sz w:val="20"/>
          <w:szCs w:val="20"/>
        </w:rPr>
        <w:t>Motivering:</w:t>
      </w:r>
      <w:r w:rsidRPr="00E23A6C">
        <w:rPr>
          <w:rFonts w:asciiTheme="minorHAnsi" w:hAnsiTheme="minorHAnsi"/>
          <w:sz w:val="20"/>
          <w:szCs w:val="20"/>
        </w:rPr>
        <w:t xml:space="preserve"> I 3 § i kemikaliesäkerhetslagen föreskrivs om tillämpningen av lagen på försvarsmakten. Enligt 3 § 1 mom. i kemikaliesäkerhetslagen ska lagen tillämpas på verksamheten inom försvarsmakten, om inte något annat föreskrivs särskilt i denna lag. </w:t>
      </w:r>
      <w:r w:rsidRPr="00E23A6C">
        <w:rPr>
          <w:rFonts w:asciiTheme="minorHAnsi" w:hAnsiTheme="minorHAnsi" w:cs="Helvetica"/>
          <w:sz w:val="20"/>
          <w:szCs w:val="20"/>
        </w:rPr>
        <w:t>När det gäller verksamheterna inom försvarsmakten, medräknat kemikalieobjekten, är beredskapen inför lagstridig verksamhet</w:t>
      </w:r>
      <w:r w:rsidRPr="00E23A6C">
        <w:rPr>
          <w:rFonts w:asciiTheme="minorHAnsi" w:hAnsiTheme="minorHAnsi"/>
          <w:sz w:val="20"/>
          <w:szCs w:val="20"/>
        </w:rPr>
        <w:t xml:space="preserve"> redan i utgångsläget på en högre nivå än vad fallet är i fråga om civila objekt.</w:t>
      </w:r>
    </w:p>
    <w:p w:rsidR="00810F8D" w:rsidRPr="00E23A6C" w:rsidRDefault="00810F8D" w:rsidP="00810F8D">
      <w:pPr>
        <w:pStyle w:val="py"/>
        <w:spacing w:before="0" w:beforeAutospacing="0" w:after="0" w:afterAutospacing="0"/>
        <w:ind w:left="567" w:right="567"/>
        <w:contextualSpacing/>
        <w:rPr>
          <w:rFonts w:asciiTheme="minorHAnsi" w:hAnsiTheme="minorHAnsi"/>
          <w:sz w:val="20"/>
          <w:szCs w:val="20"/>
        </w:rPr>
      </w:pPr>
    </w:p>
    <w:p w:rsidR="00810F8D" w:rsidRDefault="00810F8D" w:rsidP="00810F8D">
      <w:pPr>
        <w:pStyle w:val="py"/>
        <w:spacing w:before="0" w:beforeAutospacing="0" w:after="0" w:afterAutospacing="0"/>
        <w:ind w:left="567" w:right="567"/>
        <w:contextualSpacing/>
        <w:rPr>
          <w:rFonts w:asciiTheme="minorHAnsi" w:hAnsiTheme="minorHAnsi"/>
          <w:sz w:val="28"/>
          <w:szCs w:val="28"/>
        </w:rPr>
      </w:pPr>
      <w:r w:rsidRPr="00E23A6C">
        <w:rPr>
          <w:rFonts w:asciiTheme="minorHAnsi" w:hAnsiTheme="minorHAnsi"/>
          <w:sz w:val="20"/>
          <w:szCs w:val="20"/>
        </w:rPr>
        <w:lastRenderedPageBreak/>
        <w:t>Tillämpningen av kemikaliesäkerhetslagen och eventuella begränsningar ska behandlas mer ingående när det är närmare känt vilka eventuella skyldigheter som kommer att föreskrivas. Utgångspunkten är dock att kemikaliesäkerhetslagen också ska tillämpas på försvarsmakten.</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b/>
          <w:sz w:val="20"/>
          <w:szCs w:val="20"/>
        </w:rPr>
      </w:pPr>
      <w:r w:rsidRPr="00FC014A">
        <w:rPr>
          <w:rFonts w:asciiTheme="minorHAnsi" w:hAnsiTheme="minorHAnsi"/>
          <w:b/>
          <w:sz w:val="20"/>
          <w:szCs w:val="20"/>
        </w:rPr>
        <w:t>6 § Definitioner</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Default="00810F8D" w:rsidP="00810F8D">
      <w:pPr>
        <w:pStyle w:val="py"/>
        <w:spacing w:before="0" w:beforeAutospacing="0" w:after="0" w:afterAutospacing="0"/>
        <w:contextualSpacing/>
        <w:rPr>
          <w:rFonts w:asciiTheme="minorHAnsi" w:hAnsiTheme="minorHAnsi"/>
          <w:sz w:val="28"/>
          <w:szCs w:val="28"/>
        </w:rPr>
      </w:pPr>
      <w:r>
        <w:rPr>
          <w:rFonts w:asciiTheme="minorHAnsi" w:hAnsiTheme="minorHAnsi"/>
          <w:sz w:val="28"/>
          <w:szCs w:val="28"/>
        </w:rPr>
        <w:t>_</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i/>
          <w:sz w:val="20"/>
          <w:szCs w:val="20"/>
        </w:rPr>
      </w:pPr>
      <w:r w:rsidRPr="00FC014A">
        <w:rPr>
          <w:rFonts w:asciiTheme="minorHAnsi" w:hAnsiTheme="minorHAnsi"/>
          <w:i/>
          <w:sz w:val="20"/>
          <w:szCs w:val="20"/>
        </w:rPr>
        <w:t>25) lagstridig verksamhet en verksamhet eller åtgärd som orsakar ett hot mot säkerheten i avsikt att utsätta en produktionsanläggning för direkt eller indirekt fara eller äventyra säkerheten vid behandlingen av kemikalier och explosiva varor. Som en sådan verksamhet eller åtgärd ses en avsiktlig eller uppsåtlig verksamhet som är straffbar enligt lag.</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sidRPr="00FC014A">
        <w:rPr>
          <w:rFonts w:asciiTheme="minorHAnsi" w:hAnsiTheme="minorHAnsi"/>
          <w:b/>
          <w:sz w:val="20"/>
          <w:szCs w:val="20"/>
        </w:rPr>
        <w:t>Motivering:</w:t>
      </w:r>
      <w:r w:rsidRPr="00FC014A">
        <w:rPr>
          <w:rFonts w:asciiTheme="minorHAnsi" w:hAnsiTheme="minorHAnsi"/>
          <w:sz w:val="20"/>
          <w:szCs w:val="20"/>
        </w:rPr>
        <w:t xml:space="preserve"> Det kan vara lämpligt att till 6 § 1 mom. i kemikaliesäkerhetslagen foga en ny definition av lagstridig verksamhet. Det är fråga om en ny 25 punkt till 1 mom. Lagstridig verksamhet är till exempel en stöld eller någon annan traditionell form av brottslighet med anknytning till tillämpningsområdet för kemikaliesäkerhetslagen och som riktar sig mot en produktionsanläggning, men till denna definition räknas också lagstridiga former av cyberpåverkan. Det är således fråga om annan beredskap än den i nuvarande lag som gäller beredskapen inför olyckor.</w:t>
      </w: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sidRPr="00FC014A">
        <w:rPr>
          <w:rFonts w:asciiTheme="minorHAnsi" w:hAnsiTheme="minorHAnsi"/>
          <w:sz w:val="20"/>
          <w:szCs w:val="20"/>
        </w:rPr>
        <w:t>Med att utsätta ett objekt för direkt fara avses åtgärder som inriktar sig direkt på en produktionsanläggning eller som syftar till att direkt äventyra säkerheten vid behandlingen av kemikalier och explosiva varor. Motivet för att utsätta ett objekt för direkt fara kan vara exempelvis att förstöra, lamslå eller störa en produktionsanläggning eller verksamheten vid den. Med indirekt fara avses verksamhet vars syfte är att använda en produktionsanläggning eller farliga kemikalier eller explosiva varor vid anläggningen som redskap i verksamheten. Motivet för att utsätta ett objekt för indirekt fara kan vara exempelvis att få till stånd en kemikalieläcka som orsakar skada. Syftet med en sådan verksamhet kan också vara att skapa rädsla och osäkerhet i samhället och/eller ge offentlighet åt en viss sak.</w:t>
      </w: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sidRPr="00FC014A">
        <w:rPr>
          <w:rFonts w:asciiTheme="minorHAnsi" w:hAnsiTheme="minorHAnsi"/>
          <w:sz w:val="20"/>
          <w:szCs w:val="20"/>
        </w:rPr>
        <w:t>Förutom att lagstridiga åtgärder eller åtgärder som har sitt upphov utanför anläggningen kan rikta sig mot en produktionsanläggning eller personer vid anläggningen, bör man även beakta att den typen av verksamhet eller åtgärder kan genomföras på uppdrag av personer som arbetar inom produktionsanläggningen. Tanken är att definitionen av lagstridig verksamhet ska täcka båda fallen.</w:t>
      </w: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sidRPr="00FC014A">
        <w:rPr>
          <w:rFonts w:asciiTheme="minorHAnsi" w:hAnsiTheme="minorHAnsi"/>
          <w:sz w:val="20"/>
          <w:szCs w:val="20"/>
        </w:rPr>
        <w:t>I den nya föreslagna 25 punkten sägs det att som lagstridig verksamhet eller åtgärd ska betraktas avsiktlig och uppsåtlig verksamhet som enligt lagen är straffbar. Till exempel i strafflagen (39/1889) definieras uppsåt i 3 kap. (515/2003) 6 §, och oaktsamhet i 3 kap. 7 §. Enligt 3 kap. 7 § i strafflagen är en gärningsmans förfarande oaktsamt, om gärningsmannen åsidosätter den aktsamhetsplikt som han eller hon under de rådande omständigheterna har, trots att han eller hon hade kunnat rätta sig efter den. I den föreslagna 25 punkten avses huvudsakligen, men inte enbart, verksamheter eller åtgärder som är straffbara enligt strafflagen.</w:t>
      </w: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Pr>
          <w:rFonts w:asciiTheme="minorHAnsi" w:hAnsiTheme="minorHAnsi"/>
          <w:sz w:val="20"/>
          <w:szCs w:val="20"/>
        </w:rPr>
        <w:t>I 6 § 1 mom. 11</w:t>
      </w:r>
      <w:r w:rsidRPr="00FC014A">
        <w:rPr>
          <w:rFonts w:asciiTheme="minorHAnsi" w:hAnsiTheme="minorHAnsi"/>
          <w:sz w:val="20"/>
          <w:szCs w:val="20"/>
        </w:rPr>
        <w:t xml:space="preserve"> punkten definieras en produktionsanläggning på följande sätt: </w:t>
      </w:r>
      <w:r w:rsidRPr="00FC014A">
        <w:rPr>
          <w:rFonts w:asciiTheme="minorHAnsi" w:hAnsiTheme="minorHAnsi"/>
          <w:i/>
          <w:sz w:val="20"/>
          <w:szCs w:val="20"/>
        </w:rPr>
        <w:t>ett område som innehas av en verksamhetsutövare och där farliga kemikalier eller explosiva varor tillverkas, hanteras eller upplagra</w:t>
      </w:r>
      <w:r>
        <w:rPr>
          <w:rFonts w:asciiTheme="minorHAnsi" w:hAnsiTheme="minorHAnsi"/>
          <w:i/>
          <w:sz w:val="20"/>
          <w:szCs w:val="20"/>
        </w:rPr>
        <w:t>s i en eller flera anläggningar;</w:t>
      </w:r>
      <w:r>
        <w:rPr>
          <w:rFonts w:asciiTheme="minorHAnsi" w:hAnsiTheme="minorHAnsi"/>
          <w:sz w:val="20"/>
          <w:szCs w:val="20"/>
        </w:rPr>
        <w:t xml:space="preserve"> s</w:t>
      </w:r>
      <w:r w:rsidRPr="00FC014A">
        <w:rPr>
          <w:rFonts w:asciiTheme="minorHAnsi" w:hAnsiTheme="minorHAnsi"/>
          <w:sz w:val="20"/>
          <w:szCs w:val="20"/>
        </w:rPr>
        <w:t xml:space="preserve">om produktionsanläggning </w:t>
      </w:r>
      <w:r>
        <w:rPr>
          <w:rFonts w:asciiTheme="minorHAnsi" w:hAnsiTheme="minorHAnsi"/>
          <w:sz w:val="20"/>
          <w:szCs w:val="20"/>
        </w:rPr>
        <w:t>betraktas</w:t>
      </w:r>
      <w:r w:rsidRPr="00FC014A">
        <w:rPr>
          <w:rFonts w:asciiTheme="minorHAnsi" w:hAnsiTheme="minorHAnsi"/>
          <w:sz w:val="20"/>
          <w:szCs w:val="20"/>
        </w:rPr>
        <w:t xml:space="preserve"> oc</w:t>
      </w:r>
      <w:r>
        <w:rPr>
          <w:rFonts w:asciiTheme="minorHAnsi" w:hAnsiTheme="minorHAnsi"/>
          <w:sz w:val="20"/>
          <w:szCs w:val="20"/>
        </w:rPr>
        <w:t>kså ett</w:t>
      </w:r>
      <w:r w:rsidRPr="00FC014A">
        <w:rPr>
          <w:rFonts w:asciiTheme="minorHAnsi" w:hAnsiTheme="minorHAnsi"/>
          <w:sz w:val="20"/>
          <w:szCs w:val="20"/>
        </w:rPr>
        <w:t xml:space="preserve"> mobil</w:t>
      </w:r>
      <w:r>
        <w:rPr>
          <w:rFonts w:asciiTheme="minorHAnsi" w:hAnsiTheme="minorHAnsi"/>
          <w:sz w:val="20"/>
          <w:szCs w:val="20"/>
        </w:rPr>
        <w:t>t aggregat</w:t>
      </w:r>
      <w:r w:rsidRPr="00FC014A">
        <w:rPr>
          <w:rFonts w:asciiTheme="minorHAnsi" w:hAnsiTheme="minorHAnsi"/>
          <w:sz w:val="20"/>
          <w:szCs w:val="20"/>
        </w:rPr>
        <w:t xml:space="preserve"> som används </w:t>
      </w:r>
      <w:r>
        <w:rPr>
          <w:rFonts w:asciiTheme="minorHAnsi" w:hAnsiTheme="minorHAnsi"/>
          <w:sz w:val="20"/>
          <w:szCs w:val="20"/>
        </w:rPr>
        <w:t>för</w:t>
      </w:r>
      <w:r w:rsidRPr="00FC014A">
        <w:rPr>
          <w:rFonts w:asciiTheme="minorHAnsi" w:hAnsiTheme="minorHAnsi"/>
          <w:sz w:val="20"/>
          <w:szCs w:val="20"/>
        </w:rPr>
        <w:t xml:space="preserve"> tillverkning av explosiva varor. En produktionsanläggning kan således vara exempelvis ett stort industrikombinat eller ett lager, men definitionen av produktionsanläggning inbegriper också mindre objekt, såsom objekt inom detaljhandeln. Den lagstridiga verksamheten kan följaktligen rikta sig mot mycket varierande objekt av olika storlek.</w:t>
      </w: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p>
    <w:p w:rsidR="00810F8D" w:rsidRDefault="00810F8D" w:rsidP="00810F8D">
      <w:pPr>
        <w:pStyle w:val="py"/>
        <w:spacing w:before="0" w:beforeAutospacing="0" w:after="0" w:afterAutospacing="0"/>
        <w:ind w:left="567" w:right="567"/>
        <w:contextualSpacing/>
        <w:rPr>
          <w:rFonts w:asciiTheme="minorHAnsi" w:hAnsiTheme="minorHAnsi"/>
          <w:sz w:val="28"/>
          <w:szCs w:val="28"/>
        </w:rPr>
      </w:pPr>
      <w:r w:rsidRPr="00FC014A">
        <w:rPr>
          <w:rFonts w:asciiTheme="minorHAnsi" w:hAnsiTheme="minorHAnsi"/>
          <w:sz w:val="20"/>
          <w:szCs w:val="20"/>
        </w:rPr>
        <w:t xml:space="preserve">Som exempel på andra sektorers definitioner av lagstridig verksamhet kan man använda Strålsäkerhetscentralens föreskrift om skyddsarrangemangen vid användning av kärnenergi. I 2 § 1 mom. 1 § punkten definieras lagstridig verksamhet på följande sätt: </w:t>
      </w:r>
      <w:r w:rsidRPr="00FC014A">
        <w:rPr>
          <w:rFonts w:asciiTheme="minorHAnsi" w:hAnsiTheme="minorHAnsi"/>
          <w:i/>
          <w:sz w:val="20"/>
          <w:szCs w:val="20"/>
        </w:rPr>
        <w:t xml:space="preserve">verksamhet eller åtgärd vars syfte är att äventyra en kärnanläggnings, kärnmaterials eller kärnavfalls kärn- eller strålsäkerhet. Som sådan </w:t>
      </w:r>
      <w:r w:rsidRPr="00FC014A">
        <w:rPr>
          <w:rFonts w:asciiTheme="minorHAnsi" w:hAnsiTheme="minorHAnsi"/>
          <w:i/>
          <w:sz w:val="20"/>
          <w:szCs w:val="20"/>
        </w:rPr>
        <w:lastRenderedPageBreak/>
        <w:t>verksamhet eller sådana åtgärder anses uppsåtlig eller oaktsam verksamhet som riktar sig mot en kärnanläggning, kärnmaterial eller kärnavfall eller mot sådana personers integritet som befinner sig på en kärnanläggnings område då verksamheten i fråga är straffbar enligt lag.</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b/>
        </w:rPr>
      </w:pPr>
      <w:r w:rsidRPr="00FC014A">
        <w:rPr>
          <w:rFonts w:asciiTheme="minorHAnsi" w:hAnsiTheme="minorHAnsi"/>
          <w:b/>
        </w:rPr>
        <w:t>3.2.3 Ändringar av 2 kap. i kemikalies</w:t>
      </w:r>
      <w:r>
        <w:rPr>
          <w:rFonts w:asciiTheme="minorHAnsi" w:hAnsiTheme="minorHAnsi"/>
          <w:b/>
        </w:rPr>
        <w:t>äkerhetslagen och konsekvenser</w:t>
      </w:r>
      <w:r w:rsidRPr="00FC014A">
        <w:rPr>
          <w:rFonts w:asciiTheme="minorHAnsi" w:hAnsiTheme="minorHAnsi"/>
          <w:b/>
        </w:rPr>
        <w:t xml:space="preserve"> av en utvidgning av tillämpningsområdet (Säkerhetskrav)</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b/>
          <w:sz w:val="20"/>
          <w:szCs w:val="20"/>
        </w:rPr>
      </w:pPr>
      <w:r w:rsidRPr="00FC014A">
        <w:rPr>
          <w:rFonts w:asciiTheme="minorHAnsi" w:hAnsiTheme="minorHAnsi"/>
          <w:b/>
          <w:sz w:val="20"/>
          <w:szCs w:val="20"/>
        </w:rPr>
        <w:t>Allmänna säkerhetsprinciper</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b/>
          <w:sz w:val="20"/>
          <w:szCs w:val="20"/>
        </w:rPr>
      </w:pPr>
      <w:r w:rsidRPr="00FC014A">
        <w:rPr>
          <w:rFonts w:asciiTheme="minorHAnsi" w:hAnsiTheme="minorHAnsi"/>
          <w:b/>
          <w:sz w:val="20"/>
          <w:szCs w:val="20"/>
        </w:rPr>
        <w:t>7 § Skyldighet att inhämta information</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sz w:val="20"/>
          <w:szCs w:val="20"/>
        </w:rPr>
      </w:pPr>
      <w:r w:rsidRPr="00FC014A">
        <w:rPr>
          <w:rFonts w:asciiTheme="minorHAnsi" w:hAnsiTheme="minorHAnsi"/>
          <w:sz w:val="20"/>
          <w:szCs w:val="20"/>
        </w:rPr>
        <w:t>Verksamhetsutövaren skall i fråga om de farliga kemikalier eller explosiva varor som utövaren tillverkar, hanterar och upplagrar skaffa sig sådan information om de fysikaliska och kemiska, brand- och explosionsfarliga samt hälso- och miljöfarliga egenskaperna och klassificeringen av dessa som skäligen kan fås och som är tillräckliga för att de förpliktelser som föreskrivs i denna lag skall kunna uppfyllas.</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sidRPr="00FC014A">
        <w:rPr>
          <w:rFonts w:asciiTheme="minorHAnsi" w:hAnsiTheme="minorHAnsi"/>
          <w:b/>
          <w:sz w:val="20"/>
          <w:szCs w:val="20"/>
        </w:rPr>
        <w:t>Motivering:</w:t>
      </w:r>
      <w:r w:rsidRPr="00FC014A">
        <w:rPr>
          <w:rFonts w:asciiTheme="minorHAnsi" w:hAnsiTheme="minorHAnsi"/>
          <w:sz w:val="20"/>
          <w:szCs w:val="20"/>
        </w:rPr>
        <w:t xml:space="preserve"> En säker användning av kemikalier förutsätter kännedom om deras egenskaper. Detta stöder också beredskapen inför hot mot säkerheten, eftersom man då måste känna till och förstå de hot som kemikalierna orsakar vid gärningar som utförs avsiktligt i syfte att åstadkomma skada. Som exempel kan nämnas giftiga gaser som används inom industrin eller ammoniak som används i ishallar.</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b/>
          <w:sz w:val="20"/>
          <w:szCs w:val="20"/>
        </w:rPr>
      </w:pPr>
      <w:r w:rsidRPr="00FC014A">
        <w:rPr>
          <w:rFonts w:asciiTheme="minorHAnsi" w:hAnsiTheme="minorHAnsi"/>
          <w:b/>
          <w:sz w:val="20"/>
          <w:szCs w:val="20"/>
        </w:rPr>
        <w:t>8 § Skyldighet att välja</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sz w:val="20"/>
          <w:szCs w:val="20"/>
        </w:rPr>
      </w:pPr>
      <w:r w:rsidRPr="00FC014A">
        <w:rPr>
          <w:rFonts w:asciiTheme="minorHAnsi" w:hAnsiTheme="minorHAnsi"/>
          <w:sz w:val="20"/>
          <w:szCs w:val="20"/>
        </w:rPr>
        <w:t xml:space="preserve">I syfte att förebygga och avvärja skador som förorsakas av farliga kemikalier och explosiva varor skall verksamhetsutövaren, när det rimligen är möjligt, bland till buds stående alternativ välja den </w:t>
      </w:r>
      <w:proofErr w:type="spellStart"/>
      <w:r w:rsidRPr="00FC014A">
        <w:rPr>
          <w:rFonts w:asciiTheme="minorHAnsi" w:hAnsiTheme="minorHAnsi"/>
          <w:sz w:val="20"/>
          <w:szCs w:val="20"/>
        </w:rPr>
        <w:t>kemikalie</w:t>
      </w:r>
      <w:proofErr w:type="spellEnd"/>
      <w:r w:rsidRPr="00FC014A">
        <w:rPr>
          <w:rFonts w:asciiTheme="minorHAnsi" w:hAnsiTheme="minorHAnsi"/>
          <w:sz w:val="20"/>
          <w:szCs w:val="20"/>
        </w:rPr>
        <w:t>, explosiva vara eller metod som orsakar minst fara.</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sidRPr="00FC014A">
        <w:rPr>
          <w:rFonts w:asciiTheme="minorHAnsi" w:hAnsiTheme="minorHAnsi"/>
          <w:b/>
          <w:sz w:val="20"/>
          <w:szCs w:val="20"/>
        </w:rPr>
        <w:t>Motivering:</w:t>
      </w:r>
      <w:r w:rsidRPr="00FC014A">
        <w:rPr>
          <w:rFonts w:asciiTheme="minorHAnsi" w:hAnsiTheme="minorHAnsi"/>
          <w:sz w:val="20"/>
          <w:szCs w:val="20"/>
        </w:rPr>
        <w:t xml:space="preserve"> I nuvarande paragraf åläggs verksamhetsutövaren när det gäller de kemikalier, explosiva varor och metoder som ska tas i användning skyldighet att bedöma om den planerade verksamheten kan genomföras tillräckligt säkert eller om det finns en rimlig möjlighet att minimera risken genom att man bland de alternativ som står till buds väljer den </w:t>
      </w:r>
      <w:proofErr w:type="spellStart"/>
      <w:r w:rsidRPr="00FC014A">
        <w:rPr>
          <w:rFonts w:asciiTheme="minorHAnsi" w:hAnsiTheme="minorHAnsi"/>
          <w:sz w:val="20"/>
          <w:szCs w:val="20"/>
        </w:rPr>
        <w:t>kemikalie</w:t>
      </w:r>
      <w:proofErr w:type="spellEnd"/>
      <w:r w:rsidRPr="00FC014A">
        <w:rPr>
          <w:rFonts w:asciiTheme="minorHAnsi" w:hAnsiTheme="minorHAnsi"/>
          <w:sz w:val="20"/>
          <w:szCs w:val="20"/>
        </w:rPr>
        <w:t>, explosiva vara eller metod som orsakar minst fara. Nuvarande syfte stöder i sin tur också en beredskap inför följderna av lagstridig verksamhet, eftersom såväl olyckor som lagstridig verksamhet kan orsaka fara. Man bör dock beakta att bestämmelsen sedan tidigare grundar sig på en skälighetsaspekt och avsikten inte är att ändra denna.</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b/>
          <w:sz w:val="20"/>
          <w:szCs w:val="20"/>
        </w:rPr>
      </w:pPr>
      <w:r w:rsidRPr="00FC014A">
        <w:rPr>
          <w:rFonts w:asciiTheme="minorHAnsi" w:hAnsiTheme="minorHAnsi"/>
          <w:b/>
          <w:sz w:val="20"/>
          <w:szCs w:val="20"/>
        </w:rPr>
        <w:t>9 § Omsorgsplikt</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spacing w:after="0" w:line="240" w:lineRule="auto"/>
        <w:contextualSpacing/>
        <w:rPr>
          <w:rFonts w:eastAsia="Times New Roman" w:cs="Times New Roman"/>
          <w:sz w:val="20"/>
          <w:szCs w:val="20"/>
          <w:lang w:eastAsia="sv-SE"/>
        </w:rPr>
      </w:pPr>
      <w:r w:rsidRPr="00FC014A">
        <w:rPr>
          <w:rFonts w:eastAsia="Times New Roman" w:cs="Times New Roman"/>
          <w:sz w:val="20"/>
          <w:szCs w:val="20"/>
          <w:lang w:eastAsia="sv-SE"/>
        </w:rPr>
        <w:t xml:space="preserve">Verksamhetsutövaren </w:t>
      </w:r>
      <w:r w:rsidRPr="00FC014A">
        <w:rPr>
          <w:rFonts w:eastAsia="Times New Roman" w:cs="Times New Roman"/>
          <w:i/>
          <w:sz w:val="20"/>
          <w:szCs w:val="20"/>
          <w:lang w:eastAsia="sv-SE"/>
        </w:rPr>
        <w:t>ska</w:t>
      </w:r>
      <w:r w:rsidRPr="00FC014A">
        <w:rPr>
          <w:rFonts w:eastAsia="Times New Roman" w:cs="Times New Roman"/>
          <w:sz w:val="20"/>
          <w:szCs w:val="20"/>
          <w:lang w:eastAsia="sv-SE"/>
        </w:rPr>
        <w:t xml:space="preserve"> iaktta tillräcklig omsorg och försiktighet </w:t>
      </w:r>
      <w:r w:rsidRPr="00FC014A">
        <w:rPr>
          <w:rFonts w:eastAsia="Times New Roman" w:cs="Times New Roman"/>
          <w:i/>
          <w:sz w:val="20"/>
          <w:szCs w:val="20"/>
          <w:lang w:eastAsia="sv-SE"/>
        </w:rPr>
        <w:t xml:space="preserve">och försäkra sig om tillräckligt skydd </w:t>
      </w:r>
      <w:r w:rsidRPr="00FC014A">
        <w:rPr>
          <w:rFonts w:eastAsia="Times New Roman" w:cs="Times New Roman"/>
          <w:sz w:val="20"/>
          <w:szCs w:val="20"/>
          <w:lang w:eastAsia="sv-SE"/>
        </w:rPr>
        <w:t>med beaktande av den farliga kemikaliens och den explosiva varans mängd och farlighet så att skador på person, miljön och egendom kan förebyggas.</w:t>
      </w:r>
    </w:p>
    <w:p w:rsidR="00810F8D" w:rsidRDefault="00810F8D" w:rsidP="00810F8D">
      <w:pPr>
        <w:spacing w:after="0" w:line="240" w:lineRule="auto"/>
        <w:contextualSpacing/>
        <w:rPr>
          <w:rFonts w:eastAsia="Times New Roman" w:cs="Times New Roman"/>
          <w:sz w:val="28"/>
          <w:szCs w:val="28"/>
          <w:lang w:eastAsia="sv-SE"/>
        </w:rPr>
      </w:pPr>
    </w:p>
    <w:p w:rsidR="00810F8D" w:rsidRPr="00FC014A" w:rsidRDefault="00810F8D" w:rsidP="00810F8D">
      <w:pPr>
        <w:spacing w:after="0" w:line="240" w:lineRule="auto"/>
        <w:contextualSpacing/>
        <w:rPr>
          <w:rFonts w:eastAsia="Times New Roman" w:cs="Times New Roman"/>
          <w:sz w:val="20"/>
          <w:szCs w:val="20"/>
          <w:lang w:eastAsia="sv-SE"/>
        </w:rPr>
      </w:pPr>
      <w:r w:rsidRPr="00FC014A">
        <w:rPr>
          <w:rFonts w:eastAsia="Times New Roman" w:cs="Times New Roman"/>
          <w:sz w:val="20"/>
          <w:szCs w:val="20"/>
          <w:lang w:eastAsia="sv-SE"/>
        </w:rPr>
        <w:t xml:space="preserve">Om vårdslös eller ovarsam hantering av en farlig </w:t>
      </w:r>
      <w:proofErr w:type="spellStart"/>
      <w:r w:rsidRPr="00FC014A">
        <w:rPr>
          <w:rFonts w:eastAsia="Times New Roman" w:cs="Times New Roman"/>
          <w:sz w:val="20"/>
          <w:szCs w:val="20"/>
          <w:lang w:eastAsia="sv-SE"/>
        </w:rPr>
        <w:t>kemikalie</w:t>
      </w:r>
      <w:proofErr w:type="spellEnd"/>
      <w:r w:rsidRPr="00FC014A">
        <w:rPr>
          <w:rFonts w:eastAsia="Times New Roman" w:cs="Times New Roman"/>
          <w:sz w:val="20"/>
          <w:szCs w:val="20"/>
          <w:lang w:eastAsia="sv-SE"/>
        </w:rPr>
        <w:t xml:space="preserve"> eller en explosiv vara leder till att konstruktioner eller miljön förorenas, skall verksamhetsutövaren eller någon annan som har orsakat föroreningen se till att konstruktionerna och miljön återställs i sådant skick att de inte längre medför fara för människors hälsa eller för miljön.</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sidRPr="00FC014A">
        <w:rPr>
          <w:rFonts w:asciiTheme="minorHAnsi" w:hAnsiTheme="minorHAnsi"/>
          <w:b/>
          <w:sz w:val="20"/>
          <w:szCs w:val="20"/>
        </w:rPr>
        <w:t>Motivering:</w:t>
      </w:r>
      <w:r w:rsidRPr="00FC014A">
        <w:rPr>
          <w:rFonts w:asciiTheme="minorHAnsi" w:hAnsiTheme="minorHAnsi"/>
          <w:sz w:val="20"/>
          <w:szCs w:val="20"/>
        </w:rPr>
        <w:t xml:space="preserve"> Bestämmelsen stöder i sin tur beredskapen inför lagstridig verksamhet. I 1 mom. i paragrafen används uttrycket ”iaktta tillräcklig omsorg och försiktighet </w:t>
      </w:r>
      <w:r w:rsidRPr="00FC014A">
        <w:rPr>
          <w:rFonts w:asciiTheme="minorHAnsi" w:hAnsiTheme="minorHAnsi"/>
          <w:i/>
          <w:sz w:val="20"/>
          <w:szCs w:val="20"/>
        </w:rPr>
        <w:t xml:space="preserve">och försäkra sig om tillräckligt skydd </w:t>
      </w:r>
      <w:r w:rsidRPr="00FC014A">
        <w:rPr>
          <w:rFonts w:asciiTheme="minorHAnsi" w:hAnsiTheme="minorHAnsi"/>
          <w:sz w:val="20"/>
          <w:szCs w:val="20"/>
        </w:rPr>
        <w:t xml:space="preserve">med beaktande av den farliga kemikaliens och den explosiva varans mängd och farlighet”. I bestämmelsen är det viktigt att betona riskorienteringen och skälighetsaspekten samt det faktum att olika objekt har olika egenskaper. Såsom det framgår av ordalydelsen i paragrafen är tillräcklig omsorg och försiktighet </w:t>
      </w:r>
      <w:r w:rsidRPr="00FC014A">
        <w:rPr>
          <w:rFonts w:asciiTheme="minorHAnsi" w:hAnsiTheme="minorHAnsi"/>
          <w:i/>
          <w:sz w:val="20"/>
          <w:szCs w:val="20"/>
        </w:rPr>
        <w:t>och tillräckligt skydd</w:t>
      </w:r>
      <w:r w:rsidRPr="00FC014A">
        <w:rPr>
          <w:rFonts w:asciiTheme="minorHAnsi" w:hAnsiTheme="minorHAnsi"/>
          <w:sz w:val="20"/>
          <w:szCs w:val="20"/>
        </w:rPr>
        <w:t xml:space="preserve"> nog för att uppfylla omsorgsplikten. Omsorgsplikten så att säga </w:t>
      </w:r>
      <w:r w:rsidRPr="00FC014A">
        <w:rPr>
          <w:rFonts w:asciiTheme="minorHAnsi" w:hAnsiTheme="minorHAnsi"/>
          <w:sz w:val="20"/>
          <w:szCs w:val="20"/>
        </w:rPr>
        <w:lastRenderedPageBreak/>
        <w:t>lever i tiden och följer utvecklingen (</w:t>
      </w:r>
      <w:proofErr w:type="spellStart"/>
      <w:r w:rsidRPr="00FC014A">
        <w:rPr>
          <w:rFonts w:asciiTheme="minorHAnsi" w:hAnsiTheme="minorHAnsi"/>
          <w:sz w:val="20"/>
          <w:szCs w:val="20"/>
        </w:rPr>
        <w:t>state</w:t>
      </w:r>
      <w:proofErr w:type="spellEnd"/>
      <w:r w:rsidRPr="00FC014A">
        <w:rPr>
          <w:rFonts w:asciiTheme="minorHAnsi" w:hAnsiTheme="minorHAnsi"/>
          <w:sz w:val="20"/>
          <w:szCs w:val="20"/>
        </w:rPr>
        <w:t xml:space="preserve"> </w:t>
      </w:r>
      <w:proofErr w:type="spellStart"/>
      <w:r w:rsidRPr="00FC014A">
        <w:rPr>
          <w:rFonts w:asciiTheme="minorHAnsi" w:hAnsiTheme="minorHAnsi"/>
          <w:sz w:val="20"/>
          <w:szCs w:val="20"/>
        </w:rPr>
        <w:t>of</w:t>
      </w:r>
      <w:proofErr w:type="spellEnd"/>
      <w:r w:rsidRPr="00FC014A">
        <w:rPr>
          <w:rFonts w:asciiTheme="minorHAnsi" w:hAnsiTheme="minorHAnsi"/>
          <w:sz w:val="20"/>
          <w:szCs w:val="20"/>
        </w:rPr>
        <w:t xml:space="preserve"> the art), dvs. utvecklingen av metoder och teknik bör beaktas. Till en verksamhet som präglas av tillräcklig omsorg och försiktighet hör också frågor som gäller information och offentlighet. Dessa behandlas närmare nedan.</w:t>
      </w:r>
    </w:p>
    <w:p w:rsidR="00810F8D" w:rsidRDefault="00810F8D" w:rsidP="00810F8D">
      <w:pPr>
        <w:pStyle w:val="py"/>
        <w:spacing w:before="0" w:beforeAutospacing="0" w:after="0" w:afterAutospacing="0"/>
        <w:ind w:left="284"/>
        <w:contextualSpacing/>
        <w:rPr>
          <w:rFonts w:asciiTheme="minorHAnsi" w:hAnsiTheme="minorHAnsi"/>
          <w:sz w:val="28"/>
          <w:szCs w:val="28"/>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sidRPr="00FC014A">
        <w:rPr>
          <w:rFonts w:asciiTheme="minorHAnsi" w:hAnsiTheme="minorHAnsi"/>
          <w:sz w:val="20"/>
          <w:szCs w:val="20"/>
        </w:rPr>
        <w:t xml:space="preserve">Till det föreslagna 9 § 1 mom. har fogats orden </w:t>
      </w:r>
      <w:r w:rsidRPr="00FC014A">
        <w:rPr>
          <w:rFonts w:asciiTheme="minorHAnsi" w:hAnsiTheme="minorHAnsi"/>
          <w:i/>
          <w:sz w:val="20"/>
          <w:szCs w:val="20"/>
        </w:rPr>
        <w:t>och försäkra sig om tillräckligt skydd</w:t>
      </w:r>
      <w:r w:rsidRPr="00FC014A">
        <w:rPr>
          <w:rFonts w:asciiTheme="minorHAnsi" w:hAnsiTheme="minorHAnsi"/>
          <w:sz w:val="20"/>
          <w:szCs w:val="20"/>
        </w:rPr>
        <w:t>. Syftet med tillägget är att betona att tillämpningsområdet utvidgats från att ha gällt förebyggande av risker till att omfatta också skyddet mot lagstridig verksamhet. Såväl olyckor som lagstridig verksamhet kan orsaka person-, miljö- och egendomsskador. Kemikaliesäkerhetslagens 9 § uttrycker de allmänna säkerhetsprinciperna i lagen, och bestämmelsen kräver att verksamhetsutövare för att förhindra skador vidtar sådana åtgärder, relaterade till hur farlig verksamheten är, som omsorgen, försiktigheten och nu som ny faktor skyddet kräver.</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b/>
          <w:sz w:val="20"/>
          <w:szCs w:val="20"/>
        </w:rPr>
      </w:pPr>
      <w:r w:rsidRPr="000C0AFD">
        <w:rPr>
          <w:rFonts w:asciiTheme="minorHAnsi" w:hAnsiTheme="minorHAnsi"/>
          <w:b/>
          <w:sz w:val="20"/>
          <w:szCs w:val="20"/>
        </w:rPr>
        <w:t>Organisering</w:t>
      </w:r>
      <w:r w:rsidRPr="00FC014A">
        <w:rPr>
          <w:rFonts w:asciiTheme="minorHAnsi" w:hAnsiTheme="minorHAnsi"/>
          <w:b/>
          <w:sz w:val="20"/>
          <w:szCs w:val="20"/>
        </w:rPr>
        <w:t xml:space="preserve"> av verksamheten i </w:t>
      </w:r>
      <w:r w:rsidRPr="000C0AFD">
        <w:rPr>
          <w:rFonts w:asciiTheme="minorHAnsi" w:hAnsiTheme="minorHAnsi"/>
          <w:b/>
          <w:sz w:val="20"/>
          <w:szCs w:val="20"/>
        </w:rPr>
        <w:t>produktionsanläggningar</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b/>
          <w:sz w:val="20"/>
          <w:szCs w:val="20"/>
        </w:rPr>
      </w:pPr>
      <w:r w:rsidRPr="00FC014A">
        <w:rPr>
          <w:rFonts w:asciiTheme="minorHAnsi" w:hAnsiTheme="minorHAnsi"/>
          <w:b/>
          <w:sz w:val="20"/>
          <w:szCs w:val="20"/>
        </w:rPr>
        <w:t xml:space="preserve">10 § Förebyggande av olyckor </w:t>
      </w:r>
      <w:r w:rsidRPr="00FC014A">
        <w:rPr>
          <w:rFonts w:asciiTheme="minorHAnsi" w:hAnsiTheme="minorHAnsi"/>
          <w:b/>
          <w:i/>
          <w:sz w:val="20"/>
          <w:szCs w:val="20"/>
        </w:rPr>
        <w:t>och beredskap inför lagstridiga åtgärder</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sz w:val="20"/>
          <w:szCs w:val="20"/>
        </w:rPr>
      </w:pPr>
      <w:r w:rsidRPr="00FC014A">
        <w:rPr>
          <w:rFonts w:asciiTheme="minorHAnsi" w:hAnsiTheme="minorHAnsi"/>
          <w:sz w:val="20"/>
          <w:szCs w:val="20"/>
        </w:rPr>
        <w:t>Verksamhetsutövaren skall vidta alla behövliga åtgärder för att förebygga olyckor och begränsa följderna av dem för människors hälsa och miljön samt egendom.</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spacing w:after="0" w:line="240" w:lineRule="auto"/>
        <w:contextualSpacing/>
        <w:rPr>
          <w:rFonts w:eastAsia="Times New Roman" w:cs="Times New Roman"/>
          <w:sz w:val="20"/>
          <w:szCs w:val="20"/>
          <w:lang w:eastAsia="sv-SE"/>
        </w:rPr>
      </w:pPr>
      <w:r w:rsidRPr="00FC014A">
        <w:rPr>
          <w:rFonts w:eastAsia="Times New Roman" w:cs="Times New Roman"/>
          <w:sz w:val="20"/>
          <w:szCs w:val="20"/>
          <w:lang w:eastAsia="sv-SE"/>
        </w:rPr>
        <w:t xml:space="preserve">De åtgärder som gäller förebyggande av olyckor ska täcka verksamheten i hela produktionsanläggningen. De ska vara planenliga och systematiska och basera sig på identifiering av de risker som verksamheten medför samt på fastställandet av mål och verksamhetssätt som gäller begränsning av riskerna. Verksamhetsutövaren ska följa och bedöma hur åtgärderna har genomförts och vilken verkan de har haft samt vid behov vidta korrigerande åtgärder. </w:t>
      </w:r>
      <w:r w:rsidRPr="00FC014A">
        <w:rPr>
          <w:rFonts w:eastAsia="Times New Roman" w:cs="Times New Roman"/>
          <w:i/>
          <w:sz w:val="20"/>
          <w:szCs w:val="20"/>
          <w:lang w:eastAsia="sv-SE"/>
        </w:rPr>
        <w:t>När verksamheten planeras ska också förebyggandet av lagstridiga åtgärder och begränsningen av följderna av dessa åtgärder beaktas i tillräcklig utsträckning.</w:t>
      </w:r>
    </w:p>
    <w:p w:rsidR="00810F8D" w:rsidRPr="00BA1EDB" w:rsidRDefault="00810F8D" w:rsidP="00810F8D">
      <w:pPr>
        <w:spacing w:after="0" w:line="240" w:lineRule="auto"/>
        <w:contextualSpacing/>
        <w:rPr>
          <w:rFonts w:eastAsia="Times New Roman" w:cs="Times New Roman"/>
          <w:sz w:val="28"/>
          <w:szCs w:val="28"/>
          <w:lang w:eastAsia="sv-SE"/>
        </w:rPr>
      </w:pPr>
    </w:p>
    <w:p w:rsidR="00810F8D" w:rsidRPr="00FC014A" w:rsidRDefault="00810F8D" w:rsidP="00810F8D">
      <w:pPr>
        <w:spacing w:after="0" w:line="240" w:lineRule="auto"/>
        <w:contextualSpacing/>
        <w:rPr>
          <w:rFonts w:eastAsia="Times New Roman" w:cs="Times New Roman"/>
          <w:sz w:val="20"/>
          <w:szCs w:val="20"/>
          <w:lang w:eastAsia="sv-SE"/>
        </w:rPr>
      </w:pPr>
      <w:r w:rsidRPr="00FC014A">
        <w:rPr>
          <w:rFonts w:eastAsia="Times New Roman" w:cs="Times New Roman"/>
          <w:sz w:val="20"/>
          <w:szCs w:val="20"/>
          <w:lang w:eastAsia="sv-SE"/>
        </w:rPr>
        <w:t>Verksamhetsutövaren skall sörja för att ändringar i produktionsanläggningen görs utan att säkerheten äventyras och i enlighet med de verksamhetsprinciper som har fastställts i produktionsanläggningen.</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sidRPr="00FC014A">
        <w:rPr>
          <w:rFonts w:asciiTheme="minorHAnsi" w:hAnsiTheme="minorHAnsi"/>
          <w:b/>
          <w:sz w:val="20"/>
          <w:szCs w:val="20"/>
        </w:rPr>
        <w:t>Motivering:</w:t>
      </w:r>
      <w:r w:rsidRPr="00FC014A">
        <w:rPr>
          <w:rFonts w:asciiTheme="minorHAnsi" w:hAnsiTheme="minorHAnsi"/>
          <w:sz w:val="20"/>
          <w:szCs w:val="20"/>
        </w:rPr>
        <w:t xml:space="preserve"> I paragrafen ställs krav på att (tekniska) faror ska identifieras, olyckor förhindras och följder begränsas. Farorna ska kartläggas metodiskt och proaktivt. Säkerhetsplanernas lämplighet ska bedömas och vid behov korrigeras. Genom förberedelser inför olyckor och störningar stöds också beredskapen inför hot mot säkerheten. Vid olyckor och avsiktliga lagstridiga gärningar är faran för människor och miljö till stor del av samma slag. De säkerhetsåtgärder som vidtagits för att förebygga olyckor stöder också beredskapen inför säkerhetshot.</w:t>
      </w:r>
    </w:p>
    <w:p w:rsidR="00810F8D" w:rsidRDefault="00810F8D" w:rsidP="00810F8D">
      <w:pPr>
        <w:pStyle w:val="py"/>
        <w:spacing w:before="0" w:beforeAutospacing="0" w:after="0" w:afterAutospacing="0"/>
        <w:ind w:left="284"/>
        <w:contextualSpacing/>
        <w:rPr>
          <w:rFonts w:asciiTheme="minorHAnsi" w:hAnsiTheme="minorHAnsi"/>
          <w:sz w:val="28"/>
          <w:szCs w:val="28"/>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sidRPr="00FC014A">
        <w:rPr>
          <w:rFonts w:asciiTheme="minorHAnsi" w:hAnsiTheme="minorHAnsi"/>
          <w:sz w:val="20"/>
          <w:szCs w:val="20"/>
        </w:rPr>
        <w:t>Till följd av en utvidgning av lagens tillämpningsområde och den föreslagna ändringen av paragrafen bör planeringen utsträckas också till säkerhetshot så att man när verksamheten planeras i tillräcklig utsträckning beaktar även förbyggandet av lagstridiga åtgärder och begränsningen av följderna av dessa åtgärder. När åtgärderna bedöms bör vikten av riskorientering betonas. Det är i praktiken omöjligt att helt och hållet förhindra lagstridig verksamhet, och därför grundar sig beredskapen inför lagstridig verksamhet på en riskbedömning. De åtgärder som är nödvändiga kan således variera enligt objekt. Det föreslås därför att det till 2 mom. fogas: ”</w:t>
      </w:r>
      <w:r w:rsidRPr="00FC014A">
        <w:rPr>
          <w:i/>
          <w:sz w:val="20"/>
          <w:szCs w:val="20"/>
        </w:rPr>
        <w:t xml:space="preserve"> </w:t>
      </w:r>
      <w:r w:rsidRPr="00FC014A">
        <w:rPr>
          <w:rFonts w:asciiTheme="minorHAnsi" w:hAnsiTheme="minorHAnsi"/>
          <w:i/>
          <w:sz w:val="20"/>
          <w:szCs w:val="20"/>
        </w:rPr>
        <w:t>När verksamheten planeras ska också förebyggandet av lagstridiga åtgärder och begränsningen av följderna av dessa åtgärder beaktas i tillräcklig utsträckning”.</w:t>
      </w:r>
      <w:r w:rsidRPr="00FC014A">
        <w:rPr>
          <w:rFonts w:asciiTheme="minorHAnsi" w:hAnsiTheme="minorHAnsi"/>
          <w:sz w:val="20"/>
          <w:szCs w:val="20"/>
        </w:rPr>
        <w:t xml:space="preserve"> </w:t>
      </w:r>
    </w:p>
    <w:p w:rsidR="00810F8D" w:rsidRDefault="00810F8D" w:rsidP="00810F8D">
      <w:pPr>
        <w:pStyle w:val="py"/>
        <w:spacing w:before="0" w:beforeAutospacing="0" w:after="0" w:afterAutospacing="0"/>
        <w:ind w:left="284"/>
        <w:contextualSpacing/>
        <w:rPr>
          <w:rFonts w:asciiTheme="minorHAnsi" w:hAnsiTheme="minorHAnsi"/>
          <w:sz w:val="28"/>
          <w:szCs w:val="28"/>
        </w:rPr>
      </w:pPr>
    </w:p>
    <w:p w:rsidR="00810F8D" w:rsidRPr="00FC014A" w:rsidRDefault="00810F8D" w:rsidP="00810F8D">
      <w:pPr>
        <w:pStyle w:val="py"/>
        <w:spacing w:before="0" w:beforeAutospacing="0" w:after="0" w:afterAutospacing="0"/>
        <w:ind w:left="567" w:right="567"/>
        <w:contextualSpacing/>
        <w:rPr>
          <w:rFonts w:asciiTheme="minorHAnsi" w:hAnsiTheme="minorHAnsi"/>
          <w:sz w:val="20"/>
          <w:szCs w:val="20"/>
        </w:rPr>
      </w:pPr>
      <w:r w:rsidRPr="00FC014A">
        <w:rPr>
          <w:rFonts w:asciiTheme="minorHAnsi" w:hAnsiTheme="minorHAnsi"/>
          <w:sz w:val="20"/>
          <w:szCs w:val="20"/>
        </w:rPr>
        <w:t xml:space="preserve">När verksamheten planeras ska verksamhetsutövaren i tillräcklig utsträckning fästa vikt vid den lagstridiga verksamheten och begränsningen av följderna av den och bereda sig på att förhindra lagstridig verksamhet som är riktad mot produktionsanläggningen, verksamheten vid den och dess personal. I detta syfte behöver det göras en kartläggning av riskerna vid produktionsanläggningen och i samband med det identifiera de funktioner vid anläggningen som kan utsättas för lagstridig verksamhet. Utifrån riskbedömningen ska det vid anläggningen utarbetas tillvägagångssätt för att, i den mån det är möjligt, förhindra lagstridig verksamhet och begränsa följderna av den. Tanken med kartläggningen av riskerna är att den kan införlivas med den kartläggning som redan genomförs med stöd av gällande lag. </w:t>
      </w:r>
      <w:r w:rsidRPr="00FC014A">
        <w:rPr>
          <w:rFonts w:asciiTheme="minorHAnsi" w:hAnsiTheme="minorHAnsi"/>
          <w:sz w:val="20"/>
          <w:szCs w:val="20"/>
        </w:rPr>
        <w:lastRenderedPageBreak/>
        <w:t xml:space="preserve">Riskanalysen och införandet av säkerhetsåtgärder hör redan nu till de grundläggande principerna i säkerhetsregelverket i </w:t>
      </w:r>
      <w:proofErr w:type="spellStart"/>
      <w:r w:rsidRPr="00FC014A">
        <w:rPr>
          <w:rFonts w:asciiTheme="minorHAnsi" w:hAnsiTheme="minorHAnsi"/>
          <w:sz w:val="20"/>
          <w:szCs w:val="20"/>
        </w:rPr>
        <w:t>Responsible</w:t>
      </w:r>
      <w:proofErr w:type="spellEnd"/>
      <w:r w:rsidRPr="00FC014A">
        <w:rPr>
          <w:rFonts w:asciiTheme="minorHAnsi" w:hAnsiTheme="minorHAnsi"/>
          <w:sz w:val="20"/>
          <w:szCs w:val="20"/>
        </w:rPr>
        <w:t xml:space="preserve"> Care, ett frivilligt program för den kemiska industrin som tillämpas i stor omfattning bland aktörerna inom den kemiska industrin. Trots det kan nivån på förebyggandet av lagstridig verksamhet vara mycket varierande, och därför behöver frågan beaktas på </w:t>
      </w:r>
      <w:proofErr w:type="spellStart"/>
      <w:r w:rsidRPr="00FC014A">
        <w:rPr>
          <w:rFonts w:asciiTheme="minorHAnsi" w:hAnsiTheme="minorHAnsi"/>
          <w:sz w:val="20"/>
          <w:szCs w:val="20"/>
        </w:rPr>
        <w:t>lagnivå</w:t>
      </w:r>
      <w:proofErr w:type="spellEnd"/>
      <w:r w:rsidRPr="00FC014A">
        <w:rPr>
          <w:rFonts w:asciiTheme="minorHAnsi" w:hAnsiTheme="minorHAnsi"/>
          <w:sz w:val="20"/>
          <w:szCs w:val="20"/>
        </w:rPr>
        <w:t>.</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b/>
          <w:sz w:val="20"/>
          <w:szCs w:val="20"/>
        </w:rPr>
      </w:pPr>
      <w:r w:rsidRPr="00FC014A">
        <w:rPr>
          <w:rFonts w:asciiTheme="minorHAnsi" w:hAnsiTheme="minorHAnsi"/>
          <w:b/>
          <w:sz w:val="20"/>
          <w:szCs w:val="20"/>
        </w:rPr>
        <w:t>11 § Organisation och personal</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pStyle w:val="py"/>
        <w:spacing w:before="0" w:beforeAutospacing="0" w:after="0" w:afterAutospacing="0"/>
        <w:contextualSpacing/>
        <w:rPr>
          <w:rFonts w:asciiTheme="minorHAnsi" w:hAnsiTheme="minorHAnsi"/>
          <w:sz w:val="20"/>
          <w:szCs w:val="20"/>
        </w:rPr>
      </w:pPr>
      <w:r w:rsidRPr="00FC014A">
        <w:rPr>
          <w:rFonts w:asciiTheme="minorHAnsi" w:hAnsiTheme="minorHAnsi"/>
          <w:sz w:val="20"/>
          <w:szCs w:val="20"/>
        </w:rPr>
        <w:t xml:space="preserve">Verksamhetsutövaren </w:t>
      </w:r>
      <w:r w:rsidRPr="00FC014A">
        <w:rPr>
          <w:rFonts w:asciiTheme="minorHAnsi" w:hAnsiTheme="minorHAnsi"/>
          <w:i/>
          <w:sz w:val="20"/>
          <w:szCs w:val="20"/>
        </w:rPr>
        <w:t>ska</w:t>
      </w:r>
      <w:r w:rsidRPr="00FC014A">
        <w:rPr>
          <w:rFonts w:asciiTheme="minorHAnsi" w:hAnsiTheme="minorHAnsi"/>
          <w:sz w:val="20"/>
          <w:szCs w:val="20"/>
        </w:rPr>
        <w:t xml:space="preserve"> sörja för att ledningens och personalens uppgifter och ansvarsområden som sammanhänger med produktionsanläggningens säkerhet </w:t>
      </w:r>
      <w:r w:rsidRPr="00FC014A">
        <w:rPr>
          <w:rFonts w:asciiTheme="minorHAnsi" w:hAnsiTheme="minorHAnsi"/>
          <w:i/>
          <w:sz w:val="20"/>
          <w:szCs w:val="20"/>
        </w:rPr>
        <w:t xml:space="preserve">med beaktande av säkerhetsaspekterna </w:t>
      </w:r>
      <w:r w:rsidRPr="00FC014A">
        <w:rPr>
          <w:rFonts w:asciiTheme="minorHAnsi" w:hAnsiTheme="minorHAnsi"/>
          <w:sz w:val="20"/>
          <w:szCs w:val="20"/>
        </w:rPr>
        <w:t>är klart definierade på alla nivåer inom organisationen.</w:t>
      </w:r>
    </w:p>
    <w:p w:rsidR="00810F8D" w:rsidRPr="00A01FC0" w:rsidRDefault="00810F8D" w:rsidP="00810F8D">
      <w:pPr>
        <w:pStyle w:val="py"/>
        <w:spacing w:before="0" w:beforeAutospacing="0" w:after="0" w:afterAutospacing="0"/>
        <w:contextualSpacing/>
        <w:rPr>
          <w:rFonts w:asciiTheme="minorHAnsi" w:hAnsiTheme="minorHAnsi"/>
          <w:sz w:val="28"/>
          <w:szCs w:val="28"/>
        </w:rPr>
      </w:pPr>
    </w:p>
    <w:p w:rsidR="00810F8D" w:rsidRPr="00FC014A" w:rsidRDefault="00810F8D" w:rsidP="00810F8D">
      <w:pPr>
        <w:spacing w:after="0" w:line="240" w:lineRule="auto"/>
        <w:contextualSpacing/>
        <w:rPr>
          <w:rFonts w:eastAsia="Times New Roman" w:cs="Times New Roman"/>
          <w:sz w:val="20"/>
          <w:szCs w:val="20"/>
          <w:lang w:eastAsia="sv-SE"/>
        </w:rPr>
      </w:pPr>
      <w:r w:rsidRPr="00FC014A">
        <w:rPr>
          <w:rFonts w:eastAsia="Times New Roman" w:cs="Times New Roman"/>
          <w:sz w:val="20"/>
          <w:szCs w:val="20"/>
          <w:lang w:eastAsia="sv-SE"/>
        </w:rPr>
        <w:t>Verksamhetsutövaren skall ge personalen sådan utbildning, vägledning och handledning som en säker drift vid produktionsanläggningen förutsätter.</w:t>
      </w:r>
    </w:p>
    <w:p w:rsidR="00810F8D" w:rsidRPr="00A01FC0" w:rsidRDefault="00810F8D" w:rsidP="00810F8D">
      <w:pPr>
        <w:spacing w:after="0" w:line="240" w:lineRule="auto"/>
        <w:contextualSpacing/>
        <w:rPr>
          <w:rFonts w:eastAsia="Times New Roman" w:cs="Times New Roman"/>
          <w:sz w:val="28"/>
          <w:szCs w:val="28"/>
          <w:lang w:eastAsia="sv-SE"/>
        </w:rPr>
      </w:pPr>
    </w:p>
    <w:p w:rsidR="00810F8D" w:rsidRPr="00FC014A" w:rsidRDefault="00810F8D" w:rsidP="00810F8D">
      <w:pPr>
        <w:spacing w:after="0" w:line="240" w:lineRule="auto"/>
        <w:contextualSpacing/>
        <w:rPr>
          <w:rFonts w:eastAsia="Times New Roman" w:cs="Times New Roman"/>
          <w:sz w:val="20"/>
          <w:szCs w:val="20"/>
          <w:lang w:eastAsia="sv-SE"/>
        </w:rPr>
      </w:pPr>
      <w:r w:rsidRPr="00FC014A">
        <w:rPr>
          <w:rFonts w:eastAsia="Times New Roman" w:cs="Times New Roman"/>
          <w:sz w:val="20"/>
          <w:szCs w:val="20"/>
          <w:lang w:eastAsia="sv-SE"/>
        </w:rPr>
        <w:t xml:space="preserve">Verksamhetsutövaren </w:t>
      </w:r>
      <w:r w:rsidRPr="00FC014A">
        <w:rPr>
          <w:rFonts w:eastAsia="Times New Roman" w:cs="Times New Roman"/>
          <w:i/>
          <w:sz w:val="20"/>
          <w:szCs w:val="20"/>
          <w:lang w:eastAsia="sv-SE"/>
        </w:rPr>
        <w:t>ska</w:t>
      </w:r>
      <w:r w:rsidRPr="00FC014A">
        <w:rPr>
          <w:rFonts w:eastAsia="Times New Roman" w:cs="Times New Roman"/>
          <w:sz w:val="20"/>
          <w:szCs w:val="20"/>
          <w:lang w:eastAsia="sv-SE"/>
        </w:rPr>
        <w:t xml:space="preserve"> </w:t>
      </w:r>
      <w:r w:rsidRPr="00FC014A">
        <w:rPr>
          <w:rFonts w:eastAsia="Times New Roman" w:cs="Times New Roman"/>
          <w:i/>
          <w:sz w:val="20"/>
          <w:szCs w:val="20"/>
          <w:lang w:eastAsia="sv-SE"/>
        </w:rPr>
        <w:t>se till</w:t>
      </w:r>
      <w:r w:rsidRPr="00FC014A">
        <w:rPr>
          <w:rFonts w:eastAsia="Times New Roman" w:cs="Times New Roman"/>
          <w:sz w:val="20"/>
          <w:szCs w:val="20"/>
          <w:lang w:eastAsia="sv-SE"/>
        </w:rPr>
        <w:t xml:space="preserve"> att personalen vid övriga företag </w:t>
      </w:r>
      <w:r w:rsidRPr="00FC014A">
        <w:rPr>
          <w:rFonts w:eastAsia="Times New Roman" w:cs="Times New Roman"/>
          <w:i/>
          <w:sz w:val="20"/>
          <w:szCs w:val="20"/>
          <w:lang w:eastAsia="sv-SE"/>
        </w:rPr>
        <w:t xml:space="preserve">och aktörer </w:t>
      </w:r>
      <w:r w:rsidRPr="00FC014A">
        <w:rPr>
          <w:rFonts w:eastAsia="Times New Roman" w:cs="Times New Roman"/>
          <w:sz w:val="20"/>
          <w:szCs w:val="20"/>
          <w:lang w:eastAsia="sv-SE"/>
        </w:rPr>
        <w:t xml:space="preserve">som är verksamma på produktionsanläggningens område har tillräcklig information om produktionsanläggningens verksamhet, de riskfaktorer som sammanhänger med den och hur man kan förbereda sig inför dem samt att dessa företags personal har fått utbildning och vägledning i en sådan omfattning som en säker verksamhet i deras uppgifter förutsätter. Verksamhetsutövaren </w:t>
      </w:r>
      <w:r w:rsidRPr="00FC014A">
        <w:rPr>
          <w:rFonts w:eastAsia="Times New Roman" w:cs="Times New Roman"/>
          <w:i/>
          <w:sz w:val="20"/>
          <w:szCs w:val="20"/>
          <w:lang w:eastAsia="sv-SE"/>
        </w:rPr>
        <w:t>ska</w:t>
      </w:r>
      <w:r w:rsidRPr="00FC014A">
        <w:rPr>
          <w:rFonts w:eastAsia="Times New Roman" w:cs="Times New Roman"/>
          <w:sz w:val="20"/>
          <w:szCs w:val="20"/>
          <w:lang w:eastAsia="sv-SE"/>
        </w:rPr>
        <w:t xml:space="preserve"> dessutom övervaka att utomstående personal verkar i enlighet med bestämmelserna och de verksamhetssätt som </w:t>
      </w:r>
      <w:r w:rsidRPr="00FC014A">
        <w:rPr>
          <w:rFonts w:eastAsia="Times New Roman" w:cs="Times New Roman"/>
          <w:i/>
          <w:sz w:val="20"/>
          <w:szCs w:val="20"/>
          <w:lang w:eastAsia="sv-SE"/>
        </w:rPr>
        <w:t>ska</w:t>
      </w:r>
      <w:r w:rsidRPr="00FC014A">
        <w:rPr>
          <w:rFonts w:eastAsia="Times New Roman" w:cs="Times New Roman"/>
          <w:sz w:val="20"/>
          <w:szCs w:val="20"/>
          <w:lang w:eastAsia="sv-SE"/>
        </w:rPr>
        <w:t xml:space="preserve"> följas i produktionsanläggningen.</w:t>
      </w:r>
    </w:p>
    <w:p w:rsidR="00810F8D" w:rsidRDefault="00810F8D" w:rsidP="00810F8D">
      <w:pPr>
        <w:spacing w:after="0" w:line="240" w:lineRule="auto"/>
        <w:contextualSpacing/>
        <w:rPr>
          <w:rFonts w:eastAsia="Times New Roman" w:cs="Times New Roman"/>
          <w:sz w:val="28"/>
          <w:szCs w:val="28"/>
          <w:lang w:eastAsia="sv-SE"/>
        </w:rPr>
      </w:pPr>
    </w:p>
    <w:p w:rsidR="00810F8D" w:rsidRPr="00FC014A" w:rsidRDefault="00810F8D" w:rsidP="00810F8D">
      <w:pPr>
        <w:spacing w:after="0" w:line="240" w:lineRule="auto"/>
        <w:ind w:left="567" w:right="567"/>
        <w:contextualSpacing/>
        <w:rPr>
          <w:rFonts w:eastAsia="Times New Roman" w:cs="Times New Roman"/>
          <w:sz w:val="20"/>
          <w:szCs w:val="20"/>
          <w:lang w:eastAsia="sv-SE"/>
        </w:rPr>
      </w:pPr>
      <w:r w:rsidRPr="00FC014A">
        <w:rPr>
          <w:rFonts w:eastAsia="Times New Roman" w:cs="Times New Roman"/>
          <w:b/>
          <w:sz w:val="20"/>
          <w:szCs w:val="20"/>
          <w:lang w:eastAsia="sv-SE"/>
        </w:rPr>
        <w:t>Motivering:</w:t>
      </w:r>
      <w:r w:rsidRPr="00FC014A">
        <w:rPr>
          <w:rFonts w:eastAsia="Times New Roman" w:cs="Times New Roman"/>
          <w:sz w:val="20"/>
          <w:szCs w:val="20"/>
          <w:lang w:eastAsia="sv-SE"/>
        </w:rPr>
        <w:t xml:space="preserve"> Produktionsanläggningens ledning ska vara noggrant organiserad och det ansvar som hör till uppgifterna ska kunna identifieras. Personalens kompetens ska säkerställas genom tillräcklig utbildning och underhåll av kompetensen. Detta krav kan enkelt utsträckas till att gälla också beredskapen inför säkerhetshot och åtgärder med anledning av det. En produktionsanläggning ska ha systematiska tillvägagångssätt för att leda, planera och genomföra de åtgärder som vidtas för att förhindra lagstridig verksamhet som riktas mot produktionsanläggningen. Ledningen av skyddet mot lagstridig verksamhet kan vara en särskild organisation vid produktionsanläggningen eller en del av den organisation vid anläggningen som definieras i nuvarande 11 §.  För skyddet ska upprättas skriftliga anvisningar och tillvägagångssätt som omfattar hela anläggningens verksamhet, också när verksamheten är fördelad på olika verksamhetsställen. Anvisningarna ska hållas uppdaterade vid förändringar i organisationen eller när hotbilderna mot produktionsanläggningen förändras. Skyddet mot lagstridig verksamhet och förebyggandet av risken för olyckor är kopplade till varandra. Därför är det som regel ändamålsenligt att dessa frågor behandlas i samma dokument, inte var för sig.</w:t>
      </w:r>
    </w:p>
    <w:p w:rsidR="00810F8D" w:rsidRDefault="00810F8D" w:rsidP="00810F8D">
      <w:pPr>
        <w:spacing w:after="0" w:line="240" w:lineRule="auto"/>
        <w:ind w:left="284"/>
        <w:contextualSpacing/>
        <w:rPr>
          <w:rFonts w:eastAsia="Times New Roman" w:cs="Times New Roman"/>
          <w:sz w:val="28"/>
          <w:szCs w:val="28"/>
          <w:lang w:eastAsia="sv-SE"/>
        </w:rPr>
      </w:pPr>
    </w:p>
    <w:p w:rsidR="00810F8D" w:rsidRPr="00FC014A" w:rsidRDefault="00810F8D" w:rsidP="00810F8D">
      <w:pPr>
        <w:spacing w:after="0" w:line="240" w:lineRule="auto"/>
        <w:ind w:left="567" w:right="567"/>
        <w:contextualSpacing/>
        <w:rPr>
          <w:rFonts w:eastAsia="Times New Roman" w:cs="Times New Roman"/>
          <w:sz w:val="20"/>
          <w:szCs w:val="20"/>
          <w:lang w:eastAsia="sv-SE"/>
        </w:rPr>
      </w:pPr>
      <w:r w:rsidRPr="00FC014A">
        <w:rPr>
          <w:rFonts w:eastAsia="Times New Roman" w:cs="Times New Roman"/>
          <w:sz w:val="20"/>
          <w:szCs w:val="20"/>
          <w:lang w:eastAsia="sv-SE"/>
        </w:rPr>
        <w:t xml:space="preserve">Till 11 § 3 mom. har fogats orden </w:t>
      </w:r>
      <w:r w:rsidRPr="00FC014A">
        <w:rPr>
          <w:rFonts w:eastAsia="Times New Roman" w:cs="Times New Roman"/>
          <w:i/>
          <w:sz w:val="20"/>
          <w:szCs w:val="20"/>
          <w:lang w:eastAsia="sv-SE"/>
        </w:rPr>
        <w:t>”och aktörer”.</w:t>
      </w:r>
      <w:r w:rsidRPr="00FC014A">
        <w:rPr>
          <w:rFonts w:eastAsia="Times New Roman" w:cs="Times New Roman"/>
          <w:sz w:val="20"/>
          <w:szCs w:val="20"/>
          <w:lang w:eastAsia="sv-SE"/>
        </w:rPr>
        <w:t xml:space="preserve"> Syftet med detta är att uppmärksamma att bestämmelsen gäller också andra aktörsorganisationer än företag. Med sådana övriga aktörer avses till exempel organisationer inom offentlig sektor. Det kan vara lämpligt att införa detta förtydligande i lagen redan inom ramen för dess nuvarande tillämpningsområde. Ändringen är således inte enbart beroende av regleringen om beredskap inför lagstridig verksamhet.</w:t>
      </w:r>
    </w:p>
    <w:p w:rsidR="00810F8D" w:rsidRDefault="00810F8D" w:rsidP="00810F8D">
      <w:pPr>
        <w:spacing w:after="0" w:line="240" w:lineRule="auto"/>
        <w:ind w:left="284"/>
        <w:contextualSpacing/>
        <w:rPr>
          <w:rFonts w:eastAsia="Times New Roman" w:cs="Times New Roman"/>
          <w:sz w:val="28"/>
          <w:szCs w:val="28"/>
          <w:lang w:eastAsia="sv-SE"/>
        </w:rPr>
      </w:pPr>
    </w:p>
    <w:p w:rsidR="00810F8D" w:rsidRPr="008C197D" w:rsidRDefault="00810F8D" w:rsidP="00810F8D">
      <w:pPr>
        <w:spacing w:after="0" w:line="240" w:lineRule="auto"/>
        <w:ind w:left="567" w:right="567"/>
        <w:contextualSpacing/>
        <w:rPr>
          <w:rFonts w:eastAsia="Times New Roman" w:cs="Times New Roman"/>
          <w:sz w:val="20"/>
          <w:szCs w:val="20"/>
          <w:lang w:eastAsia="sv-SE"/>
        </w:rPr>
      </w:pPr>
      <w:r w:rsidRPr="008C197D">
        <w:rPr>
          <w:rFonts w:eastAsia="Times New Roman" w:cs="Times New Roman"/>
          <w:sz w:val="20"/>
          <w:szCs w:val="20"/>
          <w:lang w:eastAsia="sv-SE"/>
        </w:rPr>
        <w:t xml:space="preserve">Till 11 § 1 mom. har fogats orden </w:t>
      </w:r>
      <w:r w:rsidRPr="008C197D">
        <w:rPr>
          <w:rFonts w:eastAsia="Times New Roman" w:cs="Times New Roman"/>
          <w:i/>
          <w:sz w:val="20"/>
          <w:szCs w:val="20"/>
          <w:lang w:eastAsia="sv-SE"/>
        </w:rPr>
        <w:t>”och med beaktande av säkerhetsaspekterna”.</w:t>
      </w:r>
      <w:r w:rsidRPr="008C197D">
        <w:rPr>
          <w:rFonts w:eastAsia="Times New Roman" w:cs="Times New Roman"/>
          <w:sz w:val="20"/>
          <w:szCs w:val="20"/>
          <w:lang w:eastAsia="sv-SE"/>
        </w:rPr>
        <w:t xml:space="preserve"> Med beaktande av säkerhetsaspekterna avses att dessa omständigheter har beaktats i uppdrag och ansvarsområden. Det kan i praktiken betyda till exempel att man vid behov skiljer åt arbetsuppgifter som är kritiska med tanke på säkerheten så att de inte bildar uppgiftskombinationer som medför en säkerhetsrisk. Som ett exempel kan nämnas särskiljandet av information och uppdrag som gäller övervakningssystem och passerkontroll så att bara personer som verkligen behöver informationen har den. För särskiljandet av uppdrag kan man välja fall då en enskild person som är anställd vid produktionsanläggningen har för mycket information som är kritisk med tanke på säkerheten och som eventuellt kan medföra interna hot. Om uppdrag som är kritiska med tanke på säkerheten vid behov </w:t>
      </w:r>
      <w:r>
        <w:rPr>
          <w:rFonts w:eastAsia="Times New Roman" w:cs="Times New Roman"/>
          <w:sz w:val="20"/>
          <w:szCs w:val="20"/>
          <w:lang w:eastAsia="sv-SE"/>
        </w:rPr>
        <w:t>särskilj</w:t>
      </w:r>
      <w:r w:rsidRPr="008C197D">
        <w:rPr>
          <w:rFonts w:eastAsia="Times New Roman" w:cs="Times New Roman"/>
          <w:sz w:val="20"/>
          <w:szCs w:val="20"/>
          <w:lang w:eastAsia="sv-SE"/>
        </w:rPr>
        <w:t>s, är det möjligt att åtminstone i viss mån undvika att det uppstår sådana risker.</w:t>
      </w:r>
    </w:p>
    <w:p w:rsidR="00810F8D" w:rsidRDefault="00810F8D" w:rsidP="00810F8D">
      <w:pPr>
        <w:spacing w:after="0" w:line="240" w:lineRule="auto"/>
        <w:ind w:left="284"/>
        <w:contextualSpacing/>
        <w:rPr>
          <w:rFonts w:eastAsia="Times New Roman" w:cs="Times New Roman"/>
          <w:sz w:val="28"/>
          <w:szCs w:val="28"/>
          <w:lang w:eastAsia="sv-SE"/>
        </w:rPr>
      </w:pPr>
    </w:p>
    <w:p w:rsidR="00810F8D" w:rsidRPr="008C197D" w:rsidRDefault="00810F8D" w:rsidP="00810F8D">
      <w:pPr>
        <w:spacing w:after="0" w:line="240" w:lineRule="auto"/>
        <w:ind w:left="567" w:right="567"/>
        <w:contextualSpacing/>
        <w:rPr>
          <w:rFonts w:eastAsia="Times New Roman" w:cs="Times New Roman"/>
          <w:sz w:val="20"/>
          <w:szCs w:val="20"/>
          <w:lang w:eastAsia="sv-SE"/>
        </w:rPr>
      </w:pPr>
      <w:r w:rsidRPr="008C197D">
        <w:rPr>
          <w:rFonts w:eastAsia="Times New Roman" w:cs="Times New Roman"/>
          <w:sz w:val="20"/>
          <w:szCs w:val="20"/>
          <w:lang w:eastAsia="sv-SE"/>
        </w:rPr>
        <w:t xml:space="preserve">[Beaktas bör också så kallade interna hot som innebär att aktörer inom produktionsanläggningen genom lagstridig verksamhet kan orsaka farliga situationer. Med beaktande av denna omständighet bör man </w:t>
      </w:r>
      <w:r w:rsidRPr="008C197D">
        <w:rPr>
          <w:rFonts w:eastAsia="Times New Roman" w:cs="Times New Roman"/>
          <w:sz w:val="20"/>
          <w:szCs w:val="20"/>
          <w:lang w:eastAsia="sv-SE"/>
        </w:rPr>
        <w:lastRenderedPageBreak/>
        <w:t>överväga om det är nödvändigt att i lag föreskriva om att ge verksamhetsutövare möjlighet att i större omfattning än för närvarande låta utföra en säkerhetsutredning av personer som arbetar med farliga kemikalier. En sådan möjlighet föreskrivs i säkerhetsutredningslagen (726/2014) när det gäller personer som arbetar med sprängämnen. Frågan behandlas närmare nedan.]</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8C197D" w:rsidRDefault="00810F8D" w:rsidP="00810F8D">
      <w:pPr>
        <w:pStyle w:val="py"/>
        <w:spacing w:before="0" w:beforeAutospacing="0" w:after="0" w:afterAutospacing="0"/>
        <w:contextualSpacing/>
        <w:rPr>
          <w:rFonts w:asciiTheme="minorHAnsi" w:hAnsiTheme="minorHAnsi"/>
          <w:b/>
          <w:sz w:val="20"/>
          <w:szCs w:val="20"/>
        </w:rPr>
      </w:pPr>
      <w:r w:rsidRPr="008C197D">
        <w:rPr>
          <w:rFonts w:asciiTheme="minorHAnsi" w:hAnsiTheme="minorHAnsi"/>
          <w:b/>
          <w:sz w:val="20"/>
          <w:szCs w:val="20"/>
        </w:rPr>
        <w:t xml:space="preserve">12 § Drift och underhåll av </w:t>
      </w:r>
      <w:r w:rsidRPr="000C0AFD">
        <w:rPr>
          <w:rFonts w:asciiTheme="minorHAnsi" w:hAnsiTheme="minorHAnsi"/>
          <w:b/>
          <w:sz w:val="20"/>
          <w:szCs w:val="20"/>
        </w:rPr>
        <w:t>produktionsanläggningar</w:t>
      </w:r>
    </w:p>
    <w:p w:rsidR="00810F8D" w:rsidRDefault="00810F8D" w:rsidP="00810F8D">
      <w:pPr>
        <w:pStyle w:val="py"/>
        <w:spacing w:before="0" w:beforeAutospacing="0" w:after="0" w:afterAutospacing="0"/>
        <w:contextualSpacing/>
        <w:rPr>
          <w:rFonts w:asciiTheme="minorHAnsi" w:hAnsiTheme="minorHAnsi"/>
          <w:sz w:val="28"/>
          <w:szCs w:val="28"/>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Verksamhetsutövaren skall sörja för att aggregaten och anordningarna i en produktionsanläggning drivs på ett säkert sätt och i enlighet med de bruksanvisningar som getts för dem så att verksamheten vid sedvanlig drift eller exceptionella situationer som kan förutses inte kan medföra sådana explosioner, bränder eller kemikalieutsläpp av vilka följer omedelbara skador på person, miljön eller egendom i eller utanför produktionsanläggningen.</w:t>
      </w:r>
    </w:p>
    <w:p w:rsidR="00810F8D" w:rsidRPr="007E5B84"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Verksamhetsutövaren skall sörja för underhållet av aggregat och anordningar samt de anordningar och system som är avsedda för att garantera säkerheten och tillräckligt ofta försäkra sig om att de kan användas säkert och att de fungerar korrekt.</w:t>
      </w:r>
    </w:p>
    <w:p w:rsidR="00810F8D" w:rsidRPr="007E5B84"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Aggregat och anordningar som innehåller farliga kemikalier eller explosiva varor får placeras i en byggnad endast i en sådan mängd som är nödvändig för att verksamheten ska kunna organiseras (358/2015).</w:t>
      </w:r>
    </w:p>
    <w:p w:rsidR="00810F8D" w:rsidRPr="007E5B84"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I produktionsutrymmen får farliga kemikalier eller explosiva varor finnas endast i sådana mängder som är motiverade med tanke på verksamheten och säkerheten.</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ind w:left="567" w:right="567"/>
        <w:contextualSpacing/>
        <w:rPr>
          <w:rFonts w:eastAsia="Times New Roman" w:cs="Times New Roman"/>
          <w:sz w:val="20"/>
          <w:szCs w:val="20"/>
          <w:lang w:eastAsia="sv-SE"/>
        </w:rPr>
      </w:pPr>
      <w:r w:rsidRPr="008C197D">
        <w:rPr>
          <w:rFonts w:eastAsia="Times New Roman" w:cs="Times New Roman"/>
          <w:b/>
          <w:sz w:val="20"/>
          <w:szCs w:val="20"/>
          <w:lang w:eastAsia="sv-SE"/>
        </w:rPr>
        <w:t>Motivering:</w:t>
      </w:r>
      <w:r w:rsidRPr="008C197D">
        <w:rPr>
          <w:rFonts w:eastAsia="Times New Roman" w:cs="Times New Roman"/>
          <w:sz w:val="20"/>
          <w:szCs w:val="20"/>
          <w:lang w:eastAsia="sv-SE"/>
        </w:rPr>
        <w:t xml:space="preserve"> I paragrafen förutsätts det att produktionsanläggningens processer och anordningar används korrekt och enligt bruksanvisningar. Driftspersonalen bör känna till följderna av exceptionella situationer som eventuellt kan förutses. En ingående kännedom om processer och hur anordningarna fungerar kan utnyttjas inom beredskapen inför säkerhetshot. Det bör vara möjligt att kartlägga de delar av systemet där styrningen kan leda till att systemet fungerar fel. Styrningen kan i sådana fall vara manuell användning av en regleranordning eller grunda sig på dataprogram. Vid en produktionsanläggning bör man förbereda sig på att skydda processtyrningens data- och styrsystem, men också försäkra sig om att personalen är tillförlitlig. Skyddet av data- och styrsystem kommer att regleras i en ny bestämmelse, 12 a § nedan.</w:t>
      </w:r>
    </w:p>
    <w:p w:rsidR="00810F8D" w:rsidRDefault="00810F8D" w:rsidP="00810F8D">
      <w:pPr>
        <w:spacing w:after="0" w:line="240" w:lineRule="auto"/>
        <w:ind w:left="284"/>
        <w:contextualSpacing/>
        <w:rPr>
          <w:rFonts w:eastAsia="Times New Roman" w:cs="Times New Roman"/>
          <w:sz w:val="28"/>
          <w:szCs w:val="28"/>
          <w:lang w:eastAsia="sv-SE"/>
        </w:rPr>
      </w:pPr>
    </w:p>
    <w:p w:rsidR="00810F8D" w:rsidRPr="008C197D" w:rsidRDefault="00810F8D" w:rsidP="00810F8D">
      <w:pPr>
        <w:spacing w:after="0" w:line="240" w:lineRule="auto"/>
        <w:ind w:left="567" w:right="567"/>
        <w:contextualSpacing/>
        <w:rPr>
          <w:rFonts w:eastAsia="Times New Roman" w:cs="Times New Roman"/>
          <w:sz w:val="20"/>
          <w:szCs w:val="20"/>
          <w:lang w:eastAsia="sv-SE"/>
        </w:rPr>
      </w:pPr>
      <w:r w:rsidRPr="008C197D">
        <w:rPr>
          <w:rFonts w:eastAsia="Times New Roman" w:cs="Times New Roman"/>
          <w:sz w:val="20"/>
          <w:szCs w:val="20"/>
          <w:lang w:eastAsia="sv-SE"/>
        </w:rPr>
        <w:t>Det bör dock beaktas att man genom att hänvisa till skyddet mot lagstridig verksamhet inte får äventyra skyddet mot risken för olyckor. Om det visar sig att det vid produktionsanläggningen finns en konflikt mellan beredskapen inför å ena sidan risken för olyckor, å andra sidan lagstridig verksamhet, bör man komma fram till en lösning som är bäst och säkrast, dvs. en kompromiss i frågan.</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b/>
          <w:i/>
          <w:sz w:val="20"/>
          <w:szCs w:val="20"/>
          <w:lang w:eastAsia="sv-SE"/>
        </w:rPr>
      </w:pPr>
      <w:r w:rsidRPr="008C197D">
        <w:rPr>
          <w:rFonts w:eastAsia="Times New Roman" w:cs="Times New Roman"/>
          <w:b/>
          <w:i/>
          <w:sz w:val="20"/>
          <w:szCs w:val="20"/>
          <w:lang w:eastAsia="sv-SE"/>
        </w:rPr>
        <w:t xml:space="preserve">12 a § Skydd av data- och styrsystem </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i/>
          <w:sz w:val="20"/>
          <w:szCs w:val="20"/>
          <w:lang w:eastAsia="sv-SE"/>
        </w:rPr>
      </w:pPr>
      <w:r w:rsidRPr="008C197D">
        <w:rPr>
          <w:rFonts w:eastAsia="Times New Roman" w:cs="Times New Roman"/>
          <w:i/>
          <w:sz w:val="20"/>
          <w:szCs w:val="20"/>
          <w:lang w:eastAsia="sv-SE"/>
        </w:rPr>
        <w:t>De data- och styrsystem som behövs för processer vid vilka produktionsanläggningen använder farliga kemikalier ska skyddas med alla till buds stående medel så att styrningen av processerna inte med externa åtgärder kan försättas i ett sådant tillstånd att de inte längre kan kontrolleras och att de kan orsaka betydande risker.</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ind w:left="567" w:right="567"/>
        <w:contextualSpacing/>
        <w:rPr>
          <w:rFonts w:eastAsia="Times New Roman" w:cs="Times New Roman"/>
          <w:sz w:val="20"/>
          <w:szCs w:val="20"/>
          <w:lang w:eastAsia="sv-SE"/>
        </w:rPr>
      </w:pPr>
      <w:r w:rsidRPr="008C197D">
        <w:rPr>
          <w:rFonts w:eastAsia="Times New Roman" w:cs="Times New Roman"/>
          <w:b/>
          <w:sz w:val="20"/>
          <w:szCs w:val="20"/>
          <w:lang w:eastAsia="sv-SE"/>
        </w:rPr>
        <w:t>Motivering:</w:t>
      </w:r>
      <w:r w:rsidRPr="008C197D">
        <w:rPr>
          <w:rFonts w:eastAsia="Times New Roman" w:cs="Times New Roman"/>
          <w:sz w:val="20"/>
          <w:szCs w:val="20"/>
          <w:lang w:eastAsia="sv-SE"/>
        </w:rPr>
        <w:t xml:space="preserve"> Det finns risk för att objekt som omfattas av kemikaliesäkerhetslagen utsätts för cyber- och nätverksattacker som riktar sig mot anläggningens styrprocess för att lamslå eller ta över den, vilket kan leda till skador i eller utanför produktionsanläggningen. Syftet med den nya föreslagna paragrafen är att skydda data- och styrsystemen mot en sådan påverkan. När man väger in risknivån för en enskild produktionsanläggning gäller det att överväga om det är nödvändigt att exempelvis använda ett slutet system vid anläggningen. Dessutom ska förvaringen av uppgifter och riskerna för datasäkerheten beaktas. I samband med detta ska exempelvis användningen av molntjänster och verifieringen av uppgifter beaktas.</w:t>
      </w:r>
    </w:p>
    <w:p w:rsidR="00810F8D" w:rsidRDefault="00810F8D" w:rsidP="00810F8D">
      <w:pPr>
        <w:spacing w:after="0" w:line="240" w:lineRule="auto"/>
        <w:ind w:left="284"/>
        <w:contextualSpacing/>
        <w:rPr>
          <w:rFonts w:eastAsia="Times New Roman" w:cs="Times New Roman"/>
          <w:sz w:val="28"/>
          <w:szCs w:val="28"/>
          <w:lang w:eastAsia="sv-SE"/>
        </w:rPr>
      </w:pPr>
    </w:p>
    <w:p w:rsidR="00810F8D" w:rsidRPr="008C197D" w:rsidRDefault="00810F8D" w:rsidP="00810F8D">
      <w:pPr>
        <w:spacing w:after="0" w:line="240" w:lineRule="auto"/>
        <w:ind w:left="567" w:right="567"/>
        <w:contextualSpacing/>
        <w:rPr>
          <w:sz w:val="20"/>
          <w:szCs w:val="20"/>
        </w:rPr>
      </w:pPr>
      <w:r w:rsidRPr="008C197D">
        <w:rPr>
          <w:rFonts w:eastAsia="Times New Roman" w:cs="Times New Roman"/>
          <w:sz w:val="20"/>
          <w:szCs w:val="20"/>
          <w:lang w:eastAsia="sv-SE"/>
        </w:rPr>
        <w:lastRenderedPageBreak/>
        <w:t>Förutom avsiktliga cyber- och nätverksattacker kan en produktionsanläggning också oavsiktligt och av misstag bli föremål för attacker och påverkan som kan ha följder för verksamheten vid anläggningen och orsaka betydande risker. Exempel på en sådan situation kan vara en överbelastningsattack eller annan störning som riktas mot en teleoperatör eller tjänstegivare. Skyldigheten att skydda systemen avser att täcka också sådana fall. Redan i</w:t>
      </w:r>
      <w:r w:rsidRPr="008C197D">
        <w:rPr>
          <w:sz w:val="20"/>
          <w:szCs w:val="20"/>
        </w:rPr>
        <w:t xml:space="preserve"> nuvarande lag är syftet att förebygga och avvärja skador på person, miljö och egendom vilka förorsakas vid tillverkning, användning, överföring, upplagring, förvaring och annan hantering av farliga kemikalier samt explosiva varor, och de oavsiktliga åtgärder som anges ovan kan också räknas till tillämpningsområdet för gällande lag, om åtgärderna orsakar skador på person, miljö och egendom.</w:t>
      </w:r>
    </w:p>
    <w:p w:rsidR="00810F8D" w:rsidRDefault="00810F8D" w:rsidP="00810F8D">
      <w:pPr>
        <w:spacing w:after="0" w:line="240" w:lineRule="auto"/>
        <w:ind w:left="284"/>
        <w:contextualSpacing/>
        <w:rPr>
          <w:sz w:val="28"/>
          <w:szCs w:val="28"/>
        </w:rPr>
      </w:pPr>
    </w:p>
    <w:p w:rsidR="00810F8D" w:rsidRPr="008C197D" w:rsidRDefault="00810F8D" w:rsidP="00810F8D">
      <w:pPr>
        <w:spacing w:after="0" w:line="240" w:lineRule="auto"/>
        <w:ind w:left="567" w:right="567"/>
        <w:contextualSpacing/>
        <w:rPr>
          <w:sz w:val="20"/>
          <w:szCs w:val="20"/>
        </w:rPr>
      </w:pPr>
      <w:r w:rsidRPr="008C197D">
        <w:rPr>
          <w:sz w:val="20"/>
          <w:szCs w:val="20"/>
        </w:rPr>
        <w:t>I paragrafen sägs det att data- och styrsystemen ska skyddas med alla till buds stående medel. Med uttrycket ”med alla till buds stående medel” avses befintliga tekniska lösningar som utvecklas och förändras med tiden i takt med att tekniken utvecklas.</w:t>
      </w:r>
    </w:p>
    <w:p w:rsidR="00810F8D" w:rsidRDefault="00810F8D" w:rsidP="00810F8D">
      <w:pPr>
        <w:spacing w:after="0" w:line="240" w:lineRule="auto"/>
        <w:ind w:left="284"/>
        <w:contextualSpacing/>
        <w:rPr>
          <w:sz w:val="28"/>
          <w:szCs w:val="28"/>
        </w:rPr>
      </w:pPr>
    </w:p>
    <w:p w:rsidR="00810F8D" w:rsidRPr="008C197D" w:rsidRDefault="00810F8D" w:rsidP="00810F8D">
      <w:pPr>
        <w:spacing w:after="0" w:line="240" w:lineRule="auto"/>
        <w:ind w:left="567" w:right="567"/>
        <w:contextualSpacing/>
        <w:rPr>
          <w:sz w:val="20"/>
          <w:szCs w:val="20"/>
        </w:rPr>
      </w:pPr>
      <w:r w:rsidRPr="008C197D">
        <w:rPr>
          <w:sz w:val="20"/>
          <w:szCs w:val="20"/>
        </w:rPr>
        <w:t>Det finns risk för att den påverkan som utövas mot data- och styrsystemen vid en produktionsanläggning är ett led i en mer omfattande påverkan och att följderna av denna verksamhet sträcker sig också till andra objekt. Avsikten kan även vara att uttryckligen slå ut data- och styrsystemet vid en enskild produktionsanläggning. Det finns också risk att påverkan leder till att processen inte längre kan styras. Vid produktionsanläggningen bör man se till att det i liknande fall finns en viss felsäkerhet inbyggd i systemet, vilket i många fall innebär att processen automatiskt stängs ner.</w:t>
      </w:r>
    </w:p>
    <w:p w:rsidR="00810F8D" w:rsidRDefault="00810F8D" w:rsidP="00810F8D">
      <w:pPr>
        <w:spacing w:after="0" w:line="240" w:lineRule="auto"/>
        <w:ind w:left="284"/>
        <w:contextualSpacing/>
        <w:rPr>
          <w:sz w:val="28"/>
          <w:szCs w:val="28"/>
        </w:rPr>
      </w:pPr>
    </w:p>
    <w:p w:rsidR="00810F8D" w:rsidRPr="008C197D" w:rsidRDefault="00810F8D" w:rsidP="00810F8D">
      <w:pPr>
        <w:spacing w:after="0" w:line="240" w:lineRule="auto"/>
        <w:ind w:left="567" w:right="567"/>
        <w:contextualSpacing/>
        <w:rPr>
          <w:sz w:val="20"/>
          <w:szCs w:val="20"/>
        </w:rPr>
      </w:pPr>
      <w:r w:rsidRPr="008C197D">
        <w:rPr>
          <w:sz w:val="20"/>
          <w:szCs w:val="20"/>
        </w:rPr>
        <w:t>I slutet av den föreslagna nya paragrafen finns uttrycket ”</w:t>
      </w:r>
      <w:r w:rsidRPr="008C197D">
        <w:rPr>
          <w:i/>
          <w:sz w:val="20"/>
          <w:szCs w:val="20"/>
        </w:rPr>
        <w:t>att de kan orsaka betydande risker</w:t>
      </w:r>
      <w:r w:rsidRPr="008C197D">
        <w:rPr>
          <w:sz w:val="20"/>
          <w:szCs w:val="20"/>
        </w:rPr>
        <w:t>”.  Skyldigheten att skydda data- och styrsystemen grundar sig således på potentiella risker. I sådana fall då data- och styrsystemen inte längre går att kontrollera kan orsaka betydande risker för personer i eller utanför produktionsanläggningen, för miljön eller för någon annans än verksamhetsutövarens egendom, ska data- och styrsystemen skyddas på det sätt som anges i bestämmelsen.</w:t>
      </w:r>
    </w:p>
    <w:p w:rsidR="00810F8D" w:rsidRDefault="00810F8D" w:rsidP="00810F8D">
      <w:pPr>
        <w:spacing w:after="0" w:line="240" w:lineRule="auto"/>
        <w:ind w:left="284"/>
        <w:contextualSpacing/>
        <w:rPr>
          <w:sz w:val="28"/>
          <w:szCs w:val="28"/>
        </w:rPr>
      </w:pPr>
    </w:p>
    <w:p w:rsidR="00810F8D" w:rsidRPr="008C197D" w:rsidRDefault="00810F8D" w:rsidP="00810F8D">
      <w:pPr>
        <w:spacing w:after="0" w:line="240" w:lineRule="auto"/>
        <w:ind w:left="567" w:right="567"/>
        <w:contextualSpacing/>
        <w:rPr>
          <w:sz w:val="20"/>
          <w:szCs w:val="20"/>
        </w:rPr>
      </w:pPr>
      <w:r w:rsidRPr="008C197D">
        <w:rPr>
          <w:sz w:val="20"/>
          <w:szCs w:val="20"/>
        </w:rPr>
        <w:t>Det kan vara lämpligt att införa bestämmelsen om skyddet av data- och styrsystemen i lagstiftningen också inom ramen för tillämpningsområdet för nuvarande lag, eftersom det är en viktig fråga även med tanke på olyckssäkerheten när tekniken utvecklas. I framtiden kan sannolikheten för olyckor som är knutna till cybersäkerhet liksom anknytande lagstridig verksamhet öka ytterligare, och därför är beredskapen viktig i sådana fall.</w:t>
      </w:r>
    </w:p>
    <w:p w:rsidR="00810F8D" w:rsidRDefault="00810F8D" w:rsidP="00810F8D">
      <w:pPr>
        <w:spacing w:after="0" w:line="240" w:lineRule="auto"/>
        <w:contextualSpacing/>
        <w:rPr>
          <w:sz w:val="28"/>
          <w:szCs w:val="28"/>
        </w:rPr>
      </w:pPr>
    </w:p>
    <w:p w:rsidR="00810F8D" w:rsidRPr="008C197D" w:rsidRDefault="00810F8D" w:rsidP="00810F8D">
      <w:pPr>
        <w:spacing w:after="0" w:line="240" w:lineRule="auto"/>
        <w:contextualSpacing/>
        <w:rPr>
          <w:b/>
          <w:sz w:val="20"/>
          <w:szCs w:val="20"/>
        </w:rPr>
      </w:pPr>
      <w:r w:rsidRPr="008C197D">
        <w:rPr>
          <w:b/>
          <w:sz w:val="20"/>
          <w:szCs w:val="20"/>
        </w:rPr>
        <w:t xml:space="preserve">Planering och byggande av </w:t>
      </w:r>
      <w:r w:rsidRPr="000C0AFD">
        <w:rPr>
          <w:b/>
          <w:sz w:val="20"/>
          <w:szCs w:val="20"/>
        </w:rPr>
        <w:t>produktionsanläggningar</w:t>
      </w:r>
    </w:p>
    <w:p w:rsidR="00810F8D" w:rsidRDefault="00810F8D" w:rsidP="00810F8D">
      <w:pPr>
        <w:spacing w:after="0" w:line="240" w:lineRule="auto"/>
        <w:contextualSpacing/>
        <w:rPr>
          <w:sz w:val="28"/>
          <w:szCs w:val="28"/>
        </w:rPr>
      </w:pPr>
    </w:p>
    <w:p w:rsidR="00810F8D" w:rsidRPr="008C197D" w:rsidRDefault="00810F8D" w:rsidP="00810F8D">
      <w:pPr>
        <w:spacing w:after="0" w:line="240" w:lineRule="auto"/>
        <w:contextualSpacing/>
        <w:rPr>
          <w:b/>
          <w:sz w:val="20"/>
          <w:szCs w:val="20"/>
        </w:rPr>
      </w:pPr>
      <w:r w:rsidRPr="008C197D">
        <w:rPr>
          <w:b/>
          <w:sz w:val="20"/>
          <w:szCs w:val="20"/>
        </w:rPr>
        <w:t>13 § Aggregat och anordningar</w:t>
      </w:r>
    </w:p>
    <w:p w:rsidR="00810F8D" w:rsidRDefault="00810F8D" w:rsidP="00810F8D">
      <w:pPr>
        <w:spacing w:after="0" w:line="240" w:lineRule="auto"/>
        <w:contextualSpacing/>
        <w:rPr>
          <w:sz w:val="28"/>
          <w:szCs w:val="28"/>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En produktionsanläggnings aggregat och anordningar för tillverkning, upplagring och hantering skall planeras, dimensioneras, byggas och placeras så att sedvanlig användning av dem och exceptionella situationer som kan förutses inte medför sådana explosioner, bränder eller kemikalieutsläpp av vilka följer omedelbara skador på person, miljön eller egendom i och utanför produktionsanläggningen.</w:t>
      </w:r>
    </w:p>
    <w:p w:rsidR="00810F8D" w:rsidRPr="00A87850"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Aggregat och anordningar skall placeras så att de kan användas, underhållas och besiktigas på ett ändamålsenligt sätt.</w:t>
      </w:r>
    </w:p>
    <w:p w:rsidR="00810F8D" w:rsidRPr="00A87850"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Aggregat och anordningar skall förses med sådana varnings- och säkerhetspåskrifter som är ändamålsenliga med tanke på verksamheten och de risker den medför och som förutsätts för en säker användning och för att beredskap skall finnas vid olyckor.</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ind w:left="567" w:right="567"/>
        <w:contextualSpacing/>
        <w:rPr>
          <w:rFonts w:eastAsia="Times New Roman" w:cs="Times New Roman"/>
          <w:sz w:val="20"/>
          <w:szCs w:val="20"/>
          <w:lang w:eastAsia="sv-SE"/>
        </w:rPr>
      </w:pPr>
      <w:r w:rsidRPr="008C197D">
        <w:rPr>
          <w:rFonts w:eastAsia="Times New Roman" w:cs="Times New Roman"/>
          <w:b/>
          <w:sz w:val="20"/>
          <w:szCs w:val="20"/>
          <w:lang w:eastAsia="sv-SE"/>
        </w:rPr>
        <w:t>Motivering:</w:t>
      </w:r>
      <w:r w:rsidRPr="008C197D">
        <w:rPr>
          <w:rFonts w:eastAsia="Times New Roman" w:cs="Times New Roman"/>
          <w:sz w:val="20"/>
          <w:szCs w:val="20"/>
          <w:lang w:eastAsia="sv-SE"/>
        </w:rPr>
        <w:t xml:space="preserve"> I paragrafen förutsätts det att processaggregat och deras komponenter är kravenliga för att göra det möjligt att minimera antalet skador av tekniskt ursprung samt påverkan. När tillämpningsområdet för kemikaliesäkerhetslagen utvidgas avses med </w:t>
      </w:r>
      <w:r w:rsidRPr="008C197D">
        <w:rPr>
          <w:rFonts w:eastAsia="Times New Roman" w:cs="Times New Roman"/>
          <w:i/>
          <w:sz w:val="20"/>
          <w:szCs w:val="20"/>
          <w:lang w:eastAsia="sv-SE"/>
        </w:rPr>
        <w:t>exceptionella situationer som kan förutses</w:t>
      </w:r>
      <w:r w:rsidRPr="008C197D">
        <w:rPr>
          <w:rFonts w:eastAsia="Times New Roman" w:cs="Times New Roman"/>
          <w:sz w:val="20"/>
          <w:szCs w:val="20"/>
          <w:lang w:eastAsia="sv-SE"/>
        </w:rPr>
        <w:t xml:space="preserve"> också lagstridig verksamhet, vilket ska beaktas när paragrafen tillämpas. Till paragrafens 1 mom. anknyter i sin tur också situationer med cyberpåverkan vilka redan har behandlats i motiveringen </w:t>
      </w:r>
      <w:r w:rsidRPr="008C197D">
        <w:rPr>
          <w:rFonts w:eastAsia="Times New Roman" w:cs="Times New Roman"/>
          <w:sz w:val="20"/>
          <w:szCs w:val="20"/>
          <w:lang w:eastAsia="sv-SE"/>
        </w:rPr>
        <w:lastRenderedPageBreak/>
        <w:t>till 12 a §. Också i 1 mom. bör man beakta den så kallade felsäkerheten, dvs. när produktionsanläggningens system eller en del av det skadas, får skadan inte orsaka fara. Också i denna paragraf ska riskorienteringen beaktas.</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b/>
          <w:sz w:val="20"/>
          <w:szCs w:val="20"/>
          <w:lang w:eastAsia="sv-SE"/>
        </w:rPr>
      </w:pPr>
      <w:r w:rsidRPr="008C197D">
        <w:rPr>
          <w:rFonts w:eastAsia="Times New Roman" w:cs="Times New Roman"/>
          <w:b/>
          <w:sz w:val="20"/>
          <w:szCs w:val="20"/>
          <w:lang w:eastAsia="sv-SE"/>
        </w:rPr>
        <w:t xml:space="preserve">14 § Planering av </w:t>
      </w:r>
      <w:r w:rsidRPr="000C0AFD">
        <w:rPr>
          <w:rFonts w:eastAsia="Times New Roman" w:cs="Times New Roman"/>
          <w:b/>
          <w:sz w:val="20"/>
          <w:szCs w:val="20"/>
          <w:lang w:eastAsia="sv-SE"/>
        </w:rPr>
        <w:t>områden för produktionsanläggningar</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 xml:space="preserve">De anläggningar som finns på en produktionsanläggnings område samt aggregat, konstruktioner och byggnader som hör till anläggningarna och andra byggnader, objekt och verksamheter på produktionsanläggningens område </w:t>
      </w:r>
      <w:r w:rsidRPr="008C197D">
        <w:rPr>
          <w:rFonts w:eastAsia="Times New Roman" w:cs="Times New Roman"/>
          <w:i/>
          <w:sz w:val="20"/>
          <w:szCs w:val="20"/>
          <w:lang w:eastAsia="sv-SE"/>
        </w:rPr>
        <w:t>ska</w:t>
      </w:r>
      <w:r w:rsidRPr="008C197D">
        <w:rPr>
          <w:rFonts w:eastAsia="Times New Roman" w:cs="Times New Roman"/>
          <w:sz w:val="20"/>
          <w:szCs w:val="20"/>
          <w:lang w:eastAsia="sv-SE"/>
        </w:rPr>
        <w:t xml:space="preserve"> placeras och vid behov skyddas så att det kan förhindras att </w:t>
      </w:r>
      <w:r w:rsidRPr="008C197D">
        <w:rPr>
          <w:rFonts w:eastAsia="Times New Roman" w:cs="Times New Roman"/>
          <w:i/>
          <w:sz w:val="20"/>
          <w:szCs w:val="20"/>
          <w:lang w:eastAsia="sv-SE"/>
        </w:rPr>
        <w:t>verkningarna av</w:t>
      </w:r>
      <w:r w:rsidRPr="008C197D">
        <w:rPr>
          <w:rFonts w:eastAsia="Times New Roman" w:cs="Times New Roman"/>
          <w:sz w:val="20"/>
          <w:szCs w:val="20"/>
          <w:lang w:eastAsia="sv-SE"/>
        </w:rPr>
        <w:t xml:space="preserve"> olyckor </w:t>
      </w:r>
      <w:r w:rsidRPr="008C197D">
        <w:rPr>
          <w:rFonts w:eastAsia="Times New Roman" w:cs="Times New Roman"/>
          <w:i/>
          <w:sz w:val="20"/>
          <w:szCs w:val="20"/>
          <w:lang w:eastAsia="sv-SE"/>
        </w:rPr>
        <w:t>eller lagstridig verksamhet</w:t>
      </w:r>
      <w:r w:rsidRPr="008C197D">
        <w:rPr>
          <w:rFonts w:eastAsia="Times New Roman" w:cs="Times New Roman"/>
          <w:sz w:val="20"/>
          <w:szCs w:val="20"/>
          <w:lang w:eastAsia="sv-SE"/>
        </w:rPr>
        <w:t xml:space="preserve"> sprider sig från en anläggning till en annan eller till andra byggnader eller konstruktioner på produktionsanläggningens område och så att verkningarna av olyckor </w:t>
      </w:r>
      <w:r w:rsidRPr="008C197D">
        <w:rPr>
          <w:rFonts w:eastAsia="Times New Roman" w:cs="Times New Roman"/>
          <w:i/>
          <w:sz w:val="20"/>
          <w:szCs w:val="20"/>
          <w:lang w:eastAsia="sv-SE"/>
        </w:rPr>
        <w:t>eller lagstridig verksamhet</w:t>
      </w:r>
      <w:r w:rsidRPr="008C197D">
        <w:rPr>
          <w:rFonts w:eastAsia="Times New Roman" w:cs="Times New Roman"/>
          <w:sz w:val="20"/>
          <w:szCs w:val="20"/>
          <w:lang w:eastAsia="sv-SE"/>
        </w:rPr>
        <w:t xml:space="preserve"> kan begränsas till ett så litet område som möjligt.</w:t>
      </w:r>
    </w:p>
    <w:p w:rsidR="00810F8D" w:rsidRPr="007E25C1"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De utrymmen och områden som är avsedda för industriell hantering och upplagring av farliga kemikalier skall placeras åtskilda från de utrymmen och områden där människor arbetar i andra uppgifter än sådana som direkt sammanhänger med industriell hantering och upplagring av kemikalier. De enheter eller verksamheter som orsakar särskild fara skall vid behov placeras åtskilda från övriga verksamheter.</w:t>
      </w:r>
    </w:p>
    <w:p w:rsidR="00810F8D" w:rsidRPr="007E25C1"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 xml:space="preserve">Anläggningar och aggregat samt andra funktioner som finns på produktionsanläggningens område </w:t>
      </w:r>
      <w:r w:rsidRPr="008C197D">
        <w:rPr>
          <w:rFonts w:eastAsia="Times New Roman" w:cs="Times New Roman"/>
          <w:i/>
          <w:sz w:val="20"/>
          <w:szCs w:val="20"/>
          <w:lang w:eastAsia="sv-SE"/>
        </w:rPr>
        <w:t>eller influensområdena för lagstridig verksamhet</w:t>
      </w:r>
      <w:r w:rsidRPr="008C197D">
        <w:rPr>
          <w:rFonts w:eastAsia="Times New Roman" w:cs="Times New Roman"/>
          <w:sz w:val="20"/>
          <w:szCs w:val="20"/>
          <w:lang w:eastAsia="sv-SE"/>
        </w:rPr>
        <w:t xml:space="preserve"> </w:t>
      </w:r>
      <w:r w:rsidRPr="008C197D">
        <w:rPr>
          <w:rFonts w:eastAsia="Times New Roman" w:cs="Times New Roman"/>
          <w:i/>
          <w:sz w:val="20"/>
          <w:szCs w:val="20"/>
          <w:lang w:eastAsia="sv-SE"/>
        </w:rPr>
        <w:t>ska</w:t>
      </w:r>
      <w:r w:rsidRPr="008C197D">
        <w:rPr>
          <w:rFonts w:eastAsia="Times New Roman" w:cs="Times New Roman"/>
          <w:sz w:val="20"/>
          <w:szCs w:val="20"/>
          <w:lang w:eastAsia="sv-SE"/>
        </w:rPr>
        <w:t xml:space="preserve"> placeras så att de som befinner sig på ett område där en olycka sker har möjlighet att tryggt avlägsna sig från området så att de som deltar i bekämpningsåtgärderna har tillträde till olycks- </w:t>
      </w:r>
      <w:r w:rsidRPr="008C197D">
        <w:rPr>
          <w:rFonts w:eastAsia="Times New Roman" w:cs="Times New Roman"/>
          <w:i/>
          <w:sz w:val="20"/>
          <w:szCs w:val="20"/>
          <w:lang w:eastAsia="sv-SE"/>
        </w:rPr>
        <w:t>och skadeobjekten</w:t>
      </w:r>
      <w:r w:rsidRPr="008C197D">
        <w:rPr>
          <w:rFonts w:eastAsia="Times New Roman" w:cs="Times New Roman"/>
          <w:sz w:val="20"/>
          <w:szCs w:val="20"/>
          <w:lang w:eastAsia="sv-SE"/>
        </w:rPr>
        <w:t xml:space="preserve"> och så att det är möjligt att köra ned processen på ett tryggt sätt eller stanna övrig verksamhet.</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ind w:left="567" w:right="567"/>
        <w:contextualSpacing/>
        <w:rPr>
          <w:rFonts w:eastAsia="Times New Roman" w:cs="Times New Roman"/>
          <w:sz w:val="20"/>
          <w:szCs w:val="20"/>
          <w:lang w:eastAsia="sv-SE"/>
        </w:rPr>
      </w:pPr>
      <w:r w:rsidRPr="008C197D">
        <w:rPr>
          <w:rFonts w:eastAsia="Times New Roman" w:cs="Times New Roman"/>
          <w:b/>
          <w:sz w:val="20"/>
          <w:szCs w:val="20"/>
          <w:lang w:eastAsia="sv-SE"/>
        </w:rPr>
        <w:t>Motivering:</w:t>
      </w:r>
      <w:r w:rsidRPr="008C197D">
        <w:rPr>
          <w:rFonts w:eastAsia="Times New Roman" w:cs="Times New Roman"/>
          <w:sz w:val="20"/>
          <w:szCs w:val="20"/>
          <w:lang w:eastAsia="sv-SE"/>
        </w:rPr>
        <w:t xml:space="preserve"> I paragrafen förutsätts det att verksamheterna vid en produktionsanläggning skyddas så att verkningarna av olyckor inte sprider sig till produktionsanläggningens olika delar eller verksamheter. Detta gäller med tanke på vanliga olyckor, men begränsar även verkningarna av avsiktliga skador. Kravet i paragrafen att enheter som orsakar särskild fara ska placeras åtskilda från övriga verksamheter bidrar också till beredskapen inför säkerhetshot. Möjligheten att köra ner processen på ett tryggt sätt är viktig med tanke på såväl den tekniska säkerheten som beredskapen inför säkerhetshot. Syftet med de nu föreslagna tilläggen är att vid planeringen av områden för produktionsanläggningar betona vikten av beredskap inför verkningarna av dels olyckssituationer, dels eventuella lagstridiga åtgärder. I paragrafen ska riskbedömningen beaktas.</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b/>
          <w:sz w:val="20"/>
          <w:szCs w:val="20"/>
          <w:lang w:eastAsia="sv-SE"/>
        </w:rPr>
      </w:pPr>
      <w:r w:rsidRPr="008C197D">
        <w:rPr>
          <w:rFonts w:eastAsia="Times New Roman" w:cs="Times New Roman"/>
          <w:b/>
          <w:sz w:val="20"/>
          <w:szCs w:val="20"/>
          <w:lang w:eastAsia="sv-SE"/>
        </w:rPr>
        <w:t xml:space="preserve">15 § Byggnader och konstruktioner </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Byggnader och konstruktioner skall planeras, byggas och vid behov utrustas med tillräckliga konstruktioner och system som skyddar dem mot effekter av olyckor eller förhindrar sådana på så sätt att följderna av en explosion, brand eller ett kemikalieutsläpp som eventuellt sker i en byggnad kan begränsas så att de blir så små som möjligt och att en olycka utanför en byggnad inte medför risk för allvarliga skador för personer inne i byggnaden.</w:t>
      </w:r>
    </w:p>
    <w:p w:rsidR="00810F8D" w:rsidRPr="004A623F"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Tillverknings-, hanterings- och upplagringsutrymmen eller tillverknings-, hanterings- och upplagringsplatser för farliga kemikalier och explosiva varor skall utrustas med de märkningar som förutsätts för en säker användning och för att beredskap skall finnas vid olyckor.</w:t>
      </w:r>
    </w:p>
    <w:p w:rsidR="00810F8D" w:rsidRPr="004A623F"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sz w:val="20"/>
          <w:szCs w:val="20"/>
          <w:lang w:eastAsia="sv-SE"/>
        </w:rPr>
      </w:pPr>
      <w:r w:rsidRPr="008C197D">
        <w:rPr>
          <w:rFonts w:eastAsia="Times New Roman" w:cs="Times New Roman"/>
          <w:sz w:val="20"/>
          <w:szCs w:val="20"/>
          <w:lang w:eastAsia="sv-SE"/>
        </w:rPr>
        <w:t>Byggnaderna skall planeras så att man tryggt kan avlägsna sig från dem vid farosituationer.</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ind w:left="567" w:right="567"/>
        <w:contextualSpacing/>
        <w:rPr>
          <w:rFonts w:eastAsia="Times New Roman" w:cs="Times New Roman"/>
          <w:sz w:val="20"/>
          <w:szCs w:val="20"/>
          <w:lang w:eastAsia="sv-SE"/>
        </w:rPr>
      </w:pPr>
      <w:r w:rsidRPr="008C197D">
        <w:rPr>
          <w:rFonts w:eastAsia="Times New Roman" w:cs="Times New Roman"/>
          <w:b/>
          <w:sz w:val="20"/>
          <w:szCs w:val="20"/>
          <w:lang w:eastAsia="sv-SE"/>
        </w:rPr>
        <w:t>Motivering:</w:t>
      </w:r>
      <w:r w:rsidRPr="008C197D">
        <w:rPr>
          <w:rFonts w:eastAsia="Times New Roman" w:cs="Times New Roman"/>
          <w:sz w:val="20"/>
          <w:szCs w:val="20"/>
          <w:lang w:eastAsia="sv-SE"/>
        </w:rPr>
        <w:t xml:space="preserve"> Genom att vid planering och byggande införa system som begränsar verkningarna av explosioner, bränder eller kemikalieutsläpp som orsakas av olyckor i byggnader och konstruktioner främjas också beredskapen inför säkerhetshot. Lösningarna i paragrafen minskar även verkningarna av avsiktligt orsakade skador.</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rFonts w:eastAsia="Times New Roman" w:cs="Times New Roman"/>
          <w:b/>
          <w:sz w:val="20"/>
          <w:szCs w:val="20"/>
          <w:lang w:eastAsia="sv-SE"/>
        </w:rPr>
      </w:pPr>
      <w:r w:rsidRPr="008C197D">
        <w:rPr>
          <w:rFonts w:eastAsia="Times New Roman" w:cs="Times New Roman"/>
          <w:b/>
          <w:sz w:val="20"/>
          <w:szCs w:val="20"/>
          <w:lang w:eastAsia="sv-SE"/>
        </w:rPr>
        <w:lastRenderedPageBreak/>
        <w:t>16 § Förhindrande av obehörigt tillträde [</w:t>
      </w:r>
      <w:r w:rsidRPr="008C197D">
        <w:rPr>
          <w:rFonts w:eastAsia="Times New Roman" w:cs="Times New Roman"/>
          <w:b/>
          <w:i/>
          <w:sz w:val="20"/>
          <w:szCs w:val="20"/>
          <w:lang w:eastAsia="sv-SE"/>
        </w:rPr>
        <w:t>och lagstridig verksamhet</w:t>
      </w:r>
      <w:r w:rsidRPr="008C197D">
        <w:rPr>
          <w:rFonts w:eastAsia="Times New Roman" w:cs="Times New Roman"/>
          <w:b/>
          <w:sz w:val="20"/>
          <w:szCs w:val="20"/>
          <w:lang w:eastAsia="sv-SE"/>
        </w:rPr>
        <w:t>]</w:t>
      </w:r>
    </w:p>
    <w:p w:rsidR="00810F8D" w:rsidRDefault="00810F8D" w:rsidP="00810F8D">
      <w:pPr>
        <w:spacing w:after="0" w:line="240" w:lineRule="auto"/>
        <w:contextualSpacing/>
        <w:rPr>
          <w:rFonts w:eastAsia="Times New Roman" w:cs="Times New Roman"/>
          <w:sz w:val="28"/>
          <w:szCs w:val="28"/>
          <w:lang w:eastAsia="sv-SE"/>
        </w:rPr>
      </w:pPr>
    </w:p>
    <w:p w:rsidR="00810F8D" w:rsidRPr="008C197D" w:rsidRDefault="00810F8D" w:rsidP="00810F8D">
      <w:pPr>
        <w:spacing w:after="0" w:line="240" w:lineRule="auto"/>
        <w:contextualSpacing/>
        <w:rPr>
          <w:sz w:val="20"/>
          <w:szCs w:val="20"/>
        </w:rPr>
      </w:pPr>
      <w:r w:rsidRPr="008C197D">
        <w:rPr>
          <w:sz w:val="20"/>
          <w:szCs w:val="20"/>
        </w:rPr>
        <w:t>Verksamhetsutövaren skall med konstruktionsåtgärder eller på något annat sätt som är tillräckligt effektivt med hänsyn till verksamhetens art sörja för att obehöriga inte får tillträde till produktionsanläggningens område. Verksamhetsutövaren skall dessutom sörja för att obehöriga inte får tillgång till farliga kemikalier eller explosiva varor.</w:t>
      </w:r>
    </w:p>
    <w:p w:rsidR="00810F8D" w:rsidRDefault="00810F8D" w:rsidP="00810F8D">
      <w:pPr>
        <w:spacing w:after="0" w:line="240" w:lineRule="auto"/>
        <w:contextualSpacing/>
        <w:rPr>
          <w:sz w:val="28"/>
          <w:szCs w:val="28"/>
        </w:rPr>
      </w:pPr>
    </w:p>
    <w:p w:rsidR="00810F8D" w:rsidRPr="008C197D" w:rsidRDefault="00810F8D" w:rsidP="00810F8D">
      <w:pPr>
        <w:spacing w:after="0" w:line="240" w:lineRule="auto"/>
        <w:contextualSpacing/>
        <w:rPr>
          <w:i/>
          <w:sz w:val="20"/>
          <w:szCs w:val="20"/>
        </w:rPr>
      </w:pPr>
      <w:r w:rsidRPr="008C197D">
        <w:rPr>
          <w:i/>
          <w:sz w:val="20"/>
          <w:szCs w:val="20"/>
        </w:rPr>
        <w:t>Tillverkning, lagring och transport av farliga kemikalier och explosiva varor på produktionsanläggningens område ska ordnas så att de inte kan bli föremål för lagstridig verksamhet.</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ind w:left="567" w:right="567"/>
        <w:contextualSpacing/>
        <w:rPr>
          <w:rFonts w:eastAsia="Times New Roman" w:cs="Times New Roman"/>
          <w:sz w:val="20"/>
          <w:szCs w:val="20"/>
          <w:lang w:eastAsia="sv-SE"/>
        </w:rPr>
      </w:pPr>
      <w:r w:rsidRPr="00AC36F5">
        <w:rPr>
          <w:rFonts w:eastAsia="Times New Roman" w:cs="Times New Roman"/>
          <w:b/>
          <w:sz w:val="20"/>
          <w:szCs w:val="20"/>
          <w:lang w:eastAsia="sv-SE"/>
        </w:rPr>
        <w:t>Motivering:</w:t>
      </w:r>
      <w:r w:rsidRPr="00AC36F5">
        <w:rPr>
          <w:rFonts w:eastAsia="Times New Roman" w:cs="Times New Roman"/>
          <w:sz w:val="20"/>
          <w:szCs w:val="20"/>
          <w:lang w:eastAsia="sv-SE"/>
        </w:rPr>
        <w:t xml:space="preserve"> I paragrafen förutsätts konstruktionsmässiga eller funktionella lösningar som gör att vistelse och rörelser på produktionsanläggningens område sker under kontrollerade former. Det kan vara fråga om stängsel, låsta passager och aktiv bevakning av området. Bevakningen kan ordnas exempelvis genom elektronisk kameraövervakning och/eller med hjälp av bevakningspersonal. I paragrafen är utgångspunkten i första hand att förhindra stölder och andra egendomsbrott, men syftet betonar i högre grad än tidigare skyddet av verksamheten vid anläggningen mot yttre brottsliga handlingar. Genom konstruktionsmässiga och funktionella lösningar ska produktionsanläggningen se till att tillträde till området inte ges obehöriga som kan få tag på farliga kemikalier eller explosiva varor, eller som genom lagstridig verksamhet kan ändra verksamheten vid produktionsanläggningen eller delar av den så att den blir farlig.</w:t>
      </w:r>
    </w:p>
    <w:p w:rsidR="00810F8D" w:rsidRDefault="00810F8D" w:rsidP="00810F8D">
      <w:pPr>
        <w:spacing w:after="0" w:line="240" w:lineRule="auto"/>
        <w:ind w:left="284"/>
        <w:contextualSpacing/>
        <w:rPr>
          <w:rFonts w:eastAsia="Times New Roman" w:cs="Times New Roman"/>
          <w:sz w:val="28"/>
          <w:szCs w:val="28"/>
          <w:lang w:eastAsia="sv-SE"/>
        </w:rPr>
      </w:pPr>
    </w:p>
    <w:p w:rsidR="00810F8D" w:rsidRPr="00AC36F5" w:rsidRDefault="00810F8D" w:rsidP="00810F8D">
      <w:pPr>
        <w:spacing w:after="0" w:line="240" w:lineRule="auto"/>
        <w:ind w:left="567" w:right="567"/>
        <w:contextualSpacing/>
        <w:rPr>
          <w:sz w:val="20"/>
          <w:szCs w:val="20"/>
        </w:rPr>
      </w:pPr>
      <w:r w:rsidRPr="00AC36F5">
        <w:rPr>
          <w:rFonts w:eastAsia="Times New Roman" w:cs="Times New Roman"/>
          <w:sz w:val="20"/>
          <w:szCs w:val="20"/>
          <w:lang w:eastAsia="sv-SE"/>
        </w:rPr>
        <w:t xml:space="preserve">I det nya 2 mom. föreskrivs att </w:t>
      </w:r>
      <w:r w:rsidRPr="00AC36F5">
        <w:rPr>
          <w:sz w:val="20"/>
          <w:szCs w:val="20"/>
        </w:rPr>
        <w:t>tillverkning, lagring och transport av farliga kemikalier och explosiva varor på produktionsanläggningens område ska ordnas så att de inte kan bli föremål för lagstridig verksamhet.</w:t>
      </w:r>
    </w:p>
    <w:p w:rsidR="00810F8D" w:rsidRDefault="00810F8D" w:rsidP="00810F8D">
      <w:pPr>
        <w:spacing w:after="0" w:line="240" w:lineRule="auto"/>
        <w:ind w:left="284"/>
        <w:contextualSpacing/>
        <w:rPr>
          <w:sz w:val="28"/>
          <w:szCs w:val="28"/>
        </w:rPr>
      </w:pPr>
    </w:p>
    <w:p w:rsidR="00810F8D" w:rsidRPr="00AC36F5" w:rsidRDefault="00810F8D" w:rsidP="00810F8D">
      <w:pPr>
        <w:spacing w:after="0" w:line="240" w:lineRule="auto"/>
        <w:ind w:left="567" w:right="567"/>
        <w:contextualSpacing/>
        <w:rPr>
          <w:sz w:val="20"/>
          <w:szCs w:val="20"/>
        </w:rPr>
      </w:pPr>
      <w:r w:rsidRPr="00AC36F5">
        <w:rPr>
          <w:sz w:val="20"/>
          <w:szCs w:val="20"/>
        </w:rPr>
        <w:t>Med hjälp av lämpliga metoder förhindras att de farliga kemikalierna blir föremål för lagstridig verksamhet. Till exempel objekt som är kritiska för säkerheten ska skyddas hinder så att exempelvis cisterner som innehåller farliga kemikalier inte kan bli påkörda. Närmare bestämmelser om åtgärder får utfärdas genom förordning av statsrådet.</w:t>
      </w:r>
    </w:p>
    <w:p w:rsidR="00810F8D" w:rsidRDefault="00810F8D" w:rsidP="00810F8D">
      <w:pPr>
        <w:spacing w:after="0" w:line="240" w:lineRule="auto"/>
        <w:ind w:left="284"/>
        <w:contextualSpacing/>
        <w:rPr>
          <w:sz w:val="28"/>
          <w:szCs w:val="28"/>
        </w:rPr>
      </w:pPr>
    </w:p>
    <w:p w:rsidR="00810F8D" w:rsidRPr="00AC36F5" w:rsidRDefault="00810F8D" w:rsidP="00810F8D">
      <w:pPr>
        <w:spacing w:after="0" w:line="240" w:lineRule="auto"/>
        <w:ind w:left="567" w:right="567"/>
        <w:contextualSpacing/>
        <w:rPr>
          <w:rFonts w:eastAsia="Times New Roman" w:cs="Times New Roman"/>
          <w:sz w:val="20"/>
          <w:szCs w:val="20"/>
          <w:lang w:eastAsia="sv-SE"/>
        </w:rPr>
      </w:pPr>
      <w:r w:rsidRPr="00AC36F5">
        <w:rPr>
          <w:rFonts w:eastAsia="Times New Roman" w:cs="Times New Roman"/>
          <w:sz w:val="20"/>
          <w:szCs w:val="20"/>
          <w:lang w:eastAsia="sv-SE"/>
        </w:rPr>
        <w:t>På grund av det nya föreslagna 2 mom. föreslås det att paragrafens rubrik ändras på det sätt som anges ovan så att den bättre överensstämmer med innehållet i den föreslagna bestämmelsen. Förslaget omges av hakparenteser.</w:t>
      </w:r>
    </w:p>
    <w:p w:rsidR="00810F8D" w:rsidRDefault="00810F8D" w:rsidP="00810F8D">
      <w:pPr>
        <w:spacing w:after="0" w:line="240" w:lineRule="auto"/>
        <w:ind w:left="284"/>
        <w:contextualSpacing/>
        <w:rPr>
          <w:rFonts w:eastAsia="Times New Roman" w:cs="Times New Roman"/>
          <w:sz w:val="28"/>
          <w:szCs w:val="28"/>
          <w:lang w:eastAsia="sv-SE"/>
        </w:rPr>
      </w:pPr>
    </w:p>
    <w:p w:rsidR="00810F8D" w:rsidRPr="00AC36F5" w:rsidRDefault="00810F8D" w:rsidP="00810F8D">
      <w:pPr>
        <w:spacing w:after="0" w:line="240" w:lineRule="auto"/>
        <w:ind w:left="567" w:right="567"/>
        <w:contextualSpacing/>
        <w:rPr>
          <w:sz w:val="20"/>
          <w:szCs w:val="20"/>
        </w:rPr>
      </w:pPr>
      <w:r w:rsidRPr="00AC36F5">
        <w:rPr>
          <w:rFonts w:eastAsia="Times New Roman" w:cs="Times New Roman"/>
          <w:sz w:val="20"/>
          <w:szCs w:val="20"/>
          <w:lang w:eastAsia="sv-SE"/>
        </w:rPr>
        <w:t xml:space="preserve">I det nya föreslagna 16 § 2 mom. används ordalydelsen </w:t>
      </w:r>
      <w:r w:rsidRPr="00AC36F5">
        <w:rPr>
          <w:i/>
          <w:sz w:val="20"/>
          <w:szCs w:val="20"/>
        </w:rPr>
        <w:t>transport … på produktionsanläggningens område</w:t>
      </w:r>
      <w:r w:rsidRPr="00AC36F5">
        <w:rPr>
          <w:sz w:val="20"/>
          <w:szCs w:val="20"/>
        </w:rPr>
        <w:t>. Anledningen till den föreslagna ordalydelsen är att syftet inte är att föreskriva om transport på allmänna vägar eller på järnväg enligt tillämpningsområdet för lagen om transport av farliga ämnen (719/1994, TFÄ-lag). Lagen om transport av farliga ämnen hör till kommunikationsministeriets förvaltningsområde. Enligt TFÄ-lagen avses med vägtransport också sådan transport som sker inom hamn-, upplags- och fabriksområden, flygplatser eller andra motsvarande områden när den hör nära samman med transport på en sådan väg som avses i vägtrafiklagen. Beträffande hamnar ingår säkerhetsbestämmelser förutom i TFÄ-lagen och i bestämmelser som utfärdats med stöd av den också i lagen om sjöfartskydd på vissa fartyg och i hamnar som betjänar dem och om tillsyn över skyddet (485/2004, lagen om sjöfartsskydd).</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ind w:left="567" w:right="567"/>
        <w:contextualSpacing/>
        <w:rPr>
          <w:sz w:val="20"/>
          <w:szCs w:val="20"/>
        </w:rPr>
      </w:pPr>
      <w:r w:rsidRPr="00AC36F5">
        <w:rPr>
          <w:sz w:val="20"/>
          <w:szCs w:val="20"/>
        </w:rPr>
        <w:t>Bestämmelserna och föreskrifterna om vägar enligt TFÄ-lagen grundar sig på ADR-avtalet (Europaavtalet om internationell transport av farligt gods på väg) vars innehåll har införlivats i EU-rätten (Europaparlamentets och rådets direktiv om transport av farligt gods på väg, järnväg och inre vattenvägar, TFÄ-direktivet, bilaga I). De nationella TFÄ-kraven på järnvägstransporter grundar sig på bestämmelserna i bilaga C i fördraget om internationell järnvägstrafik (COTIF) som gäller transport av farligt gods på järnväg. I avtalen och direktivet ovan ingår förpliktande bestämmelser vilkas syfte är att skydda transporterna mot obehörig verksamhet.</w:t>
      </w:r>
    </w:p>
    <w:p w:rsidR="00810F8D" w:rsidRDefault="00810F8D" w:rsidP="00810F8D">
      <w:pPr>
        <w:spacing w:after="0" w:line="240" w:lineRule="auto"/>
        <w:ind w:left="284"/>
        <w:contextualSpacing/>
        <w:rPr>
          <w:sz w:val="28"/>
          <w:szCs w:val="28"/>
        </w:rPr>
      </w:pPr>
    </w:p>
    <w:p w:rsidR="00810F8D" w:rsidRPr="00AC36F5" w:rsidRDefault="00810F8D" w:rsidP="00810F8D">
      <w:pPr>
        <w:spacing w:after="0" w:line="240" w:lineRule="auto"/>
        <w:ind w:left="567" w:right="567"/>
        <w:contextualSpacing/>
        <w:rPr>
          <w:sz w:val="20"/>
          <w:szCs w:val="20"/>
        </w:rPr>
      </w:pPr>
      <w:r w:rsidRPr="00AC36F5">
        <w:rPr>
          <w:sz w:val="20"/>
          <w:szCs w:val="20"/>
        </w:rPr>
        <w:lastRenderedPageBreak/>
        <w:t>För vägtransporterna enligt TFÄ-lagen föreskrivs bland annat att farliga ämnen får lämnas till transport bara till en sådan transportör som på lämpligt sätt identifierats och varje besättningsmedlem ska ha en identitetshandling försedd med fotografi. Terminaler, åkstationer eller andra liknande områden ska i mån av möjlighet ha god belysning, allmänt tillträde till områdena ska förhindras och områdena skyddas. När det gäller sådana ämnen enligt TFÄ-lagen som medför stora risker ställs det dessutom krav på säkra transportmedel och skyddsplaner. För vissa transporters del finns det vidare allmänna krav på övervakning och krav på låsning. Utöver fordonets besättningsmedlemmar är det vid TFÄ-transporter förbjudet att transportera andra personer i de transportenheter som transporterar farliga ämnen i mängder som inte är ringa.</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b/>
          <w:i/>
          <w:sz w:val="20"/>
          <w:szCs w:val="20"/>
        </w:rPr>
      </w:pPr>
      <w:r w:rsidRPr="00AC36F5">
        <w:rPr>
          <w:b/>
          <w:i/>
          <w:sz w:val="20"/>
          <w:szCs w:val="20"/>
        </w:rPr>
        <w:t>16 a § Passerkontroll</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i/>
          <w:sz w:val="20"/>
          <w:szCs w:val="20"/>
        </w:rPr>
      </w:pPr>
      <w:r w:rsidRPr="00AC36F5">
        <w:rPr>
          <w:i/>
          <w:sz w:val="20"/>
          <w:szCs w:val="20"/>
        </w:rPr>
        <w:t>Verksamhetsutövare ska vid behov ordna passerkontroll på produktionsanläggningens område och i synnerhet i utrymmen och på områden med tillverkning, hantering och lagring av farliga kemikalier eller explosiva varor.</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i/>
          <w:sz w:val="20"/>
          <w:szCs w:val="20"/>
        </w:rPr>
      </w:pPr>
      <w:r w:rsidRPr="00AC36F5">
        <w:rPr>
          <w:i/>
          <w:sz w:val="20"/>
          <w:szCs w:val="20"/>
        </w:rPr>
        <w:t>I en produktionsanläggning ska vid behov ordnas passerkontroll i varje säkerhetszon så att bara personer som är behöriga får tillträde till respektive zon.</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ind w:left="567" w:right="567"/>
        <w:contextualSpacing/>
        <w:rPr>
          <w:sz w:val="20"/>
          <w:szCs w:val="20"/>
        </w:rPr>
      </w:pPr>
      <w:r w:rsidRPr="00AC36F5">
        <w:rPr>
          <w:b/>
          <w:sz w:val="20"/>
          <w:szCs w:val="20"/>
        </w:rPr>
        <w:t>Motivering:</w:t>
      </w:r>
      <w:r w:rsidRPr="00AC36F5">
        <w:rPr>
          <w:sz w:val="20"/>
          <w:szCs w:val="20"/>
        </w:rPr>
        <w:t xml:space="preserve"> I den nya föreslagna 16 a § föreskrivs om verksamhetsutövarens skyldighet att vid behov ordna passerkontroll på produktionsanläggningens område och i synnerhet när det gäller tillträde till objekt som är kritiska med tanke på säkerheten. Med passerkontroll avses att man på produktionsanläggningen är medveten om vem som rör sig i lokalerna och kan ge personal och besökare tillträde till området. I bestämmelsen uttrycks detta med orden vid behov, och frågan ska således övervägas särskilt vid varje produktionsanläggning baserat på riskerna. Genom övervakning kan man förhindra att obehöriga får tillträde till produktionsanläggningen och vid olyckor eller i situationer då anläggningen utsätts för lagstridig verksamhet fastställa antalet personer som befinner sig i fara.</w:t>
      </w:r>
    </w:p>
    <w:p w:rsidR="00810F8D" w:rsidRDefault="00810F8D" w:rsidP="00810F8D">
      <w:pPr>
        <w:spacing w:after="0" w:line="240" w:lineRule="auto"/>
        <w:ind w:left="284"/>
        <w:contextualSpacing/>
        <w:rPr>
          <w:sz w:val="28"/>
          <w:szCs w:val="28"/>
        </w:rPr>
      </w:pPr>
    </w:p>
    <w:p w:rsidR="00810F8D" w:rsidRPr="00AC36F5" w:rsidRDefault="00810F8D" w:rsidP="00810F8D">
      <w:pPr>
        <w:spacing w:after="0" w:line="240" w:lineRule="auto"/>
        <w:ind w:left="567" w:right="567"/>
        <w:contextualSpacing/>
        <w:rPr>
          <w:sz w:val="20"/>
          <w:szCs w:val="20"/>
        </w:rPr>
      </w:pPr>
      <w:r w:rsidRPr="00AC36F5">
        <w:rPr>
          <w:sz w:val="20"/>
          <w:szCs w:val="20"/>
        </w:rPr>
        <w:t>I det nya föreslagna 2 mom. föreskrivs om passerkontroll enligt säkerhetszon så att bara personer som är behöriga får tillträde till vissa objekt vid produktionsanläggningen. Genom bestämmelsen begränsas rörligheten för utomstående i områden som är kritiska ur säkerhetssynpunkt. Det föreslagna 16 a § 2 mom. innehåller två faktorer som i betydande grad gynnar säkerheten. För det första är syftet med 2 mom. att minska sannolikheten för lagstridig verksamhet genom en minskning av antalet personer med tillträde till riskfyllda objekt. För det andra är syftet med 2 mom. att minimera skador vid olyckor. När färre personer har tillträde till riskfyllda objekt, leder det sannolikt till mindre personskador när en olycka inträffar. Också i 2 mom. används uttrycket vid behov, och åtgärderna bör därför anpassas till eventuella risker. I försvarsmaktens verksamhet tillämpas redan zonaspekten.</w:t>
      </w:r>
    </w:p>
    <w:p w:rsidR="00810F8D" w:rsidRDefault="00810F8D" w:rsidP="00810F8D">
      <w:pPr>
        <w:spacing w:after="0" w:line="240" w:lineRule="auto"/>
        <w:ind w:left="284"/>
        <w:contextualSpacing/>
        <w:rPr>
          <w:sz w:val="28"/>
          <w:szCs w:val="28"/>
        </w:rPr>
      </w:pPr>
    </w:p>
    <w:p w:rsidR="00810F8D" w:rsidRPr="00AC36F5" w:rsidRDefault="00810F8D" w:rsidP="00810F8D">
      <w:pPr>
        <w:spacing w:after="0" w:line="240" w:lineRule="auto"/>
        <w:ind w:left="567" w:right="567"/>
        <w:contextualSpacing/>
        <w:rPr>
          <w:sz w:val="20"/>
          <w:szCs w:val="20"/>
        </w:rPr>
      </w:pPr>
      <w:r w:rsidRPr="00AC36F5">
        <w:rPr>
          <w:sz w:val="20"/>
          <w:szCs w:val="20"/>
        </w:rPr>
        <w:t>Närmare bestämmelser om passerkontroll och säkerhetszoner kan utfärdas genom förordning av statsrådet. Exempel på eventuella säkerhetszoner är kontrollrum och upplag för farliga kemikalier eller explosiva varor.</w:t>
      </w:r>
    </w:p>
    <w:p w:rsidR="00810F8D" w:rsidRDefault="00810F8D" w:rsidP="00810F8D">
      <w:pPr>
        <w:spacing w:after="0" w:line="240" w:lineRule="auto"/>
        <w:ind w:left="284"/>
        <w:contextualSpacing/>
        <w:rPr>
          <w:sz w:val="28"/>
          <w:szCs w:val="28"/>
        </w:rPr>
      </w:pPr>
    </w:p>
    <w:p w:rsidR="00810F8D" w:rsidRPr="00AC36F5" w:rsidRDefault="00810F8D" w:rsidP="00810F8D">
      <w:pPr>
        <w:spacing w:after="0" w:line="240" w:lineRule="auto"/>
        <w:contextualSpacing/>
        <w:rPr>
          <w:b/>
          <w:sz w:val="20"/>
          <w:szCs w:val="20"/>
        </w:rPr>
      </w:pPr>
      <w:r w:rsidRPr="00AC36F5">
        <w:rPr>
          <w:b/>
          <w:sz w:val="20"/>
          <w:szCs w:val="20"/>
        </w:rPr>
        <w:t xml:space="preserve">Placering av </w:t>
      </w:r>
      <w:r w:rsidRPr="000C0AFD">
        <w:rPr>
          <w:b/>
          <w:sz w:val="20"/>
          <w:szCs w:val="20"/>
        </w:rPr>
        <w:t>produktionsanläggningar</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b/>
          <w:sz w:val="20"/>
          <w:szCs w:val="20"/>
        </w:rPr>
      </w:pPr>
      <w:r w:rsidRPr="00AC36F5">
        <w:rPr>
          <w:b/>
          <w:sz w:val="20"/>
          <w:szCs w:val="20"/>
        </w:rPr>
        <w:t>17 § Placering på bebyggt område</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sz w:val="20"/>
          <w:szCs w:val="20"/>
        </w:rPr>
      </w:pPr>
      <w:r w:rsidRPr="00AC36F5">
        <w:rPr>
          <w:sz w:val="20"/>
          <w:szCs w:val="20"/>
        </w:rPr>
        <w:t>Verksamhetsutövaren skall vid planeringen av platsen för en produktionsanläggning som tillverkar, hanterar eller lagrar farliga kemikalier eller explosiva varor beakta att produktionsanläggningen skall placeras på ett sådant avstånd från bosättningsområden, byggnader och områden som är i allmän användning, skolor, vårdinrättningar, industrianläggningar, upplag, trafikleder samt annan verksamhet utanför anläggningen att explosioner, bränder och kemikalieutsläpp som kan förutses inte medför fara för skador på person, miljön eller egendom i dessa objekt.</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ind w:left="567" w:right="567"/>
        <w:contextualSpacing/>
        <w:rPr>
          <w:sz w:val="20"/>
          <w:szCs w:val="20"/>
        </w:rPr>
      </w:pPr>
      <w:r w:rsidRPr="00AC36F5">
        <w:rPr>
          <w:b/>
          <w:sz w:val="20"/>
          <w:szCs w:val="20"/>
        </w:rPr>
        <w:lastRenderedPageBreak/>
        <w:t>Motivering:</w:t>
      </w:r>
      <w:r w:rsidRPr="00AC36F5">
        <w:rPr>
          <w:sz w:val="20"/>
          <w:szCs w:val="20"/>
        </w:rPr>
        <w:t xml:space="preserve"> Vid placeringen är det viktigt att beakta skyddsavstånden mellan produktionsanläggningen och sårbara objekt i omgivande samhälle. Vid olyckor och avsiktligt orsakade skador är följderna i stor utsträckning desamma. I sammanhanget bör riskbedömningen beaktas.</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b/>
          <w:sz w:val="20"/>
          <w:szCs w:val="20"/>
        </w:rPr>
      </w:pPr>
      <w:r w:rsidRPr="00AC36F5">
        <w:rPr>
          <w:b/>
          <w:sz w:val="20"/>
          <w:szCs w:val="20"/>
        </w:rPr>
        <w:t>18 § Placering i närheten av naturobjekt och grundvattenområden</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rFonts w:eastAsia="Times New Roman" w:cs="Times New Roman"/>
          <w:sz w:val="20"/>
          <w:szCs w:val="20"/>
          <w:lang w:eastAsia="sv-SE"/>
        </w:rPr>
      </w:pPr>
      <w:r w:rsidRPr="00AC36F5">
        <w:rPr>
          <w:rFonts w:eastAsia="Times New Roman" w:cs="Times New Roman"/>
          <w:sz w:val="20"/>
          <w:szCs w:val="20"/>
          <w:lang w:eastAsia="sv-SE"/>
        </w:rPr>
        <w:t>Verksamhetsutövaren skall vid planeringen av platsen för en produktionsanläggning som tillverkar, hanterar eller lagrar farliga kemikalier eller explosiva varor beakta att produktionsanläggningen skall placeras på ett tillräckligt avstånd från områden som är särskilt viktiga och särskilt känsliga med tanke på naturen, från övriga objekt som är viktiga med tanke på miljöskyddet samt från rekreationsområden så att sådana explosioner, bränder och kemikalieutsläpp i produktionsanläggningen som kan förutses inte orsakar fara för miljöskador i dessa objekt.</w:t>
      </w:r>
    </w:p>
    <w:p w:rsidR="00810F8D" w:rsidRPr="001122B4" w:rsidRDefault="00810F8D" w:rsidP="00810F8D">
      <w:pPr>
        <w:spacing w:after="0" w:line="240" w:lineRule="auto"/>
        <w:contextualSpacing/>
        <w:rPr>
          <w:rFonts w:eastAsia="Times New Roman" w:cs="Times New Roman"/>
          <w:sz w:val="28"/>
          <w:szCs w:val="28"/>
          <w:lang w:eastAsia="sv-SE"/>
        </w:rPr>
      </w:pPr>
    </w:p>
    <w:p w:rsidR="00810F8D" w:rsidRPr="00AC36F5" w:rsidRDefault="00810F8D" w:rsidP="00810F8D">
      <w:pPr>
        <w:spacing w:after="0" w:line="240" w:lineRule="auto"/>
        <w:contextualSpacing/>
        <w:rPr>
          <w:rFonts w:eastAsia="Times New Roman" w:cs="Times New Roman"/>
          <w:sz w:val="20"/>
          <w:szCs w:val="20"/>
          <w:lang w:eastAsia="sv-SE"/>
        </w:rPr>
      </w:pPr>
      <w:r w:rsidRPr="00AC36F5">
        <w:rPr>
          <w:rFonts w:eastAsia="Times New Roman" w:cs="Times New Roman"/>
          <w:sz w:val="20"/>
          <w:szCs w:val="20"/>
          <w:lang w:eastAsia="sv-SE"/>
        </w:rPr>
        <w:t>En produktionsanläggning får inte utan särskild, grundad anledning placeras på ett viktigt grundvattenområde eller ett annat grundvattenområde som lämpar sig för vattenförsörjning, om det inte på basis av kemikaliernas egenskaper kan påvisas att dessa inte medför någon fara för grundvattnet. Om en produktionsanläggning där farliga kemikalier eller explosiva varor tillverkas, lagras eller hanteras dock placeras på ett sådant grundvattenområde, skall det genom åtgärder i fråga om konstruktion och driftteknik ses till att verksamheten vid anläggningen inte medför risk för att grundvattnet förorenas.</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ind w:left="567" w:right="567"/>
        <w:contextualSpacing/>
        <w:rPr>
          <w:sz w:val="20"/>
          <w:szCs w:val="20"/>
        </w:rPr>
      </w:pPr>
      <w:r w:rsidRPr="00AC36F5">
        <w:rPr>
          <w:b/>
          <w:sz w:val="20"/>
          <w:szCs w:val="20"/>
        </w:rPr>
        <w:t>Motivering:</w:t>
      </w:r>
      <w:r w:rsidRPr="00AC36F5">
        <w:rPr>
          <w:sz w:val="20"/>
          <w:szCs w:val="20"/>
        </w:rPr>
        <w:t xml:space="preserve"> Paragrafen kan vara förknippad med risk för lagstridig verksamhet, men sannolikt kommer redan nuvarande åtgärder att räcka till för att skydda mot sådan verksamhet. De </w:t>
      </w:r>
      <w:r w:rsidRPr="00AC36F5">
        <w:rPr>
          <w:rFonts w:eastAsia="Times New Roman" w:cs="Times New Roman"/>
          <w:sz w:val="20"/>
          <w:szCs w:val="20"/>
          <w:lang w:eastAsia="sv-SE"/>
        </w:rPr>
        <w:t>explosioner, bränder och kemikalieutsläpp i produktionsanläggningen som kan förutses</w:t>
      </w:r>
      <w:r w:rsidRPr="00AC36F5">
        <w:rPr>
          <w:sz w:val="20"/>
          <w:szCs w:val="20"/>
        </w:rPr>
        <w:t xml:space="preserve"> enligt 18 § 1 mom. i lagen kan orsakas av såväl olyckor som lagstridig verksamhet. Likaså kan också den risk för att grundvattnet förorenas som nämns i 2 mom. orsakas av de båda aktiviteter som nämns ovan.</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b/>
          <w:sz w:val="20"/>
          <w:szCs w:val="20"/>
        </w:rPr>
      </w:pPr>
      <w:r w:rsidRPr="00AC36F5">
        <w:rPr>
          <w:b/>
          <w:sz w:val="20"/>
          <w:szCs w:val="20"/>
        </w:rPr>
        <w:t xml:space="preserve">19 § </w:t>
      </w:r>
      <w:r w:rsidRPr="00AC36F5">
        <w:rPr>
          <w:b/>
          <w:i/>
          <w:sz w:val="20"/>
          <w:szCs w:val="20"/>
        </w:rPr>
        <w:t>Beaktande</w:t>
      </w:r>
      <w:r w:rsidRPr="00AC36F5">
        <w:rPr>
          <w:b/>
          <w:sz w:val="20"/>
          <w:szCs w:val="20"/>
        </w:rPr>
        <w:t xml:space="preserve"> av utomstående verksamhet</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sz w:val="20"/>
          <w:szCs w:val="20"/>
        </w:rPr>
      </w:pPr>
      <w:r w:rsidRPr="00AC36F5">
        <w:rPr>
          <w:sz w:val="20"/>
          <w:szCs w:val="20"/>
        </w:rPr>
        <w:t>Platsen för en produktionsanläggning väljs så att verksamhet utanför anläggningen och förhållanden i naturen inte medför risk för olyckor i anläggningen.</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ind w:left="567" w:right="567"/>
        <w:contextualSpacing/>
        <w:rPr>
          <w:sz w:val="20"/>
          <w:szCs w:val="20"/>
        </w:rPr>
      </w:pPr>
      <w:r w:rsidRPr="00AC36F5">
        <w:rPr>
          <w:b/>
          <w:sz w:val="20"/>
          <w:szCs w:val="20"/>
        </w:rPr>
        <w:t>Motivering</w:t>
      </w:r>
      <w:r w:rsidRPr="00AC36F5">
        <w:rPr>
          <w:sz w:val="20"/>
          <w:szCs w:val="20"/>
        </w:rPr>
        <w:t>: I bestämmelserna i paragrafen ingår ingen aspekt som gäller säkerhetshot.</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b/>
          <w:sz w:val="20"/>
          <w:szCs w:val="20"/>
        </w:rPr>
      </w:pPr>
      <w:r w:rsidRPr="00AC36F5">
        <w:rPr>
          <w:b/>
          <w:sz w:val="20"/>
          <w:szCs w:val="20"/>
        </w:rPr>
        <w:t xml:space="preserve">20 § </w:t>
      </w:r>
      <w:r w:rsidRPr="00AC36F5">
        <w:rPr>
          <w:b/>
          <w:i/>
          <w:sz w:val="20"/>
          <w:szCs w:val="20"/>
        </w:rPr>
        <w:t>Beaktande av planläggning</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sz w:val="20"/>
          <w:szCs w:val="20"/>
        </w:rPr>
      </w:pPr>
      <w:r w:rsidRPr="00AC36F5">
        <w:rPr>
          <w:sz w:val="20"/>
          <w:szCs w:val="20"/>
        </w:rPr>
        <w:t>Vid placeringen av produktionsanläggningar som tillverkar, hanterar eller lagrar farliga kemikalier eller explosiva varor skall beaktas platsens och omgivningens nuvarande och kommande användningssyfte som har anvisats i en plan med rättsverkningar enligt markanvändnings- och bygglagen (132/1999) liksom också de planbestämmelser som eventuellt gäller området.</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ind w:left="567" w:right="567"/>
        <w:contextualSpacing/>
        <w:rPr>
          <w:sz w:val="20"/>
          <w:szCs w:val="20"/>
        </w:rPr>
      </w:pPr>
      <w:r w:rsidRPr="00AC36F5">
        <w:rPr>
          <w:b/>
          <w:sz w:val="20"/>
          <w:szCs w:val="20"/>
        </w:rPr>
        <w:t>Motivering:</w:t>
      </w:r>
      <w:r w:rsidRPr="00AC36F5">
        <w:rPr>
          <w:sz w:val="20"/>
          <w:szCs w:val="20"/>
        </w:rPr>
        <w:t xml:space="preserve"> I paragrafen ingår ingen aspekt som gäller beredskapen inför säkerhetshot.</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b/>
          <w:sz w:val="20"/>
          <w:szCs w:val="20"/>
        </w:rPr>
      </w:pPr>
      <w:r w:rsidRPr="00AC36F5">
        <w:rPr>
          <w:b/>
          <w:sz w:val="20"/>
          <w:szCs w:val="20"/>
        </w:rPr>
        <w:t>Kompletterande bestämmelser</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b/>
          <w:sz w:val="20"/>
          <w:szCs w:val="20"/>
        </w:rPr>
      </w:pPr>
      <w:r w:rsidRPr="00AC36F5">
        <w:rPr>
          <w:b/>
          <w:sz w:val="20"/>
          <w:szCs w:val="20"/>
        </w:rPr>
        <w:t>21 § Bemyndigande att utfärda förordning om säkerhetskrav</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contextualSpacing/>
        <w:rPr>
          <w:sz w:val="20"/>
          <w:szCs w:val="20"/>
        </w:rPr>
      </w:pPr>
      <w:r w:rsidRPr="00AC36F5">
        <w:rPr>
          <w:sz w:val="20"/>
          <w:szCs w:val="20"/>
        </w:rPr>
        <w:t xml:space="preserve">Genom förordning av statsrådet kan föreskrivas närmare om </w:t>
      </w:r>
      <w:r w:rsidRPr="005135D6">
        <w:rPr>
          <w:sz w:val="20"/>
          <w:szCs w:val="20"/>
        </w:rPr>
        <w:t>skyddsåtgärder med tanke på lagstridig verksamhet, allmänna s</w:t>
      </w:r>
      <w:r>
        <w:rPr>
          <w:sz w:val="20"/>
          <w:szCs w:val="20"/>
        </w:rPr>
        <w:t>äkerhetsprinciper, organisering</w:t>
      </w:r>
      <w:r w:rsidRPr="00AC36F5">
        <w:rPr>
          <w:sz w:val="20"/>
          <w:szCs w:val="20"/>
        </w:rPr>
        <w:t xml:space="preserve"> av verksamheten i produktionsanläggningar samt </w:t>
      </w:r>
      <w:r w:rsidRPr="005135D6">
        <w:rPr>
          <w:sz w:val="20"/>
          <w:szCs w:val="20"/>
        </w:rPr>
        <w:t>planering, byggande och placering</w:t>
      </w:r>
      <w:r w:rsidRPr="00AC36F5">
        <w:rPr>
          <w:sz w:val="20"/>
          <w:szCs w:val="20"/>
        </w:rPr>
        <w:t xml:space="preserve"> av produktionsanläggningar, om vilka föreskrivs i detta kapitel.</w:t>
      </w:r>
    </w:p>
    <w:p w:rsidR="00810F8D" w:rsidRDefault="00810F8D" w:rsidP="00810F8D">
      <w:pPr>
        <w:spacing w:after="0" w:line="240" w:lineRule="auto"/>
        <w:contextualSpacing/>
        <w:rPr>
          <w:sz w:val="28"/>
          <w:szCs w:val="28"/>
        </w:rPr>
      </w:pPr>
    </w:p>
    <w:p w:rsidR="00810F8D" w:rsidRPr="00AC36F5" w:rsidRDefault="00810F8D" w:rsidP="00810F8D">
      <w:pPr>
        <w:spacing w:after="0" w:line="240" w:lineRule="auto"/>
        <w:ind w:left="567" w:right="567"/>
        <w:contextualSpacing/>
        <w:rPr>
          <w:sz w:val="20"/>
          <w:szCs w:val="20"/>
        </w:rPr>
      </w:pPr>
      <w:r w:rsidRPr="00AC36F5">
        <w:rPr>
          <w:b/>
          <w:sz w:val="20"/>
          <w:szCs w:val="20"/>
        </w:rPr>
        <w:t>Motivering:</w:t>
      </w:r>
      <w:r w:rsidRPr="00AC36F5">
        <w:rPr>
          <w:sz w:val="20"/>
          <w:szCs w:val="20"/>
        </w:rPr>
        <w:t xml:space="preserve"> I den nu föreslagna 21 § som gäller bemyndigande att utfärda förordning har lagstridigar åtgärder beaktats. [Vad gäller 21 § i kemikaliesäkerhetslagen bör man dock överväga om ett </w:t>
      </w:r>
      <w:r w:rsidRPr="00AC36F5">
        <w:rPr>
          <w:sz w:val="20"/>
          <w:szCs w:val="20"/>
        </w:rPr>
        <w:lastRenderedPageBreak/>
        <w:t>bemyndigande att utfärda förordning alltid ska anges efter en sådan paragraf om vilken närmare bestämmelser kommer att utfärdas genom förordning av statsrådet. Här bör dock kravet på att bemyndigandet att utfärda förordning anges tydligt.]</w:t>
      </w:r>
    </w:p>
    <w:p w:rsidR="00810F8D" w:rsidRDefault="00810F8D" w:rsidP="00810F8D">
      <w:pPr>
        <w:spacing w:after="0" w:line="240" w:lineRule="auto"/>
        <w:contextualSpacing/>
        <w:rPr>
          <w:sz w:val="28"/>
          <w:szCs w:val="28"/>
        </w:rPr>
      </w:pPr>
    </w:p>
    <w:p w:rsidR="00810F8D" w:rsidRPr="00276549" w:rsidRDefault="00810F8D" w:rsidP="00810F8D">
      <w:pPr>
        <w:spacing w:after="0" w:line="240" w:lineRule="auto"/>
        <w:contextualSpacing/>
        <w:rPr>
          <w:sz w:val="28"/>
          <w:szCs w:val="28"/>
        </w:rPr>
      </w:pPr>
    </w:p>
    <w:p w:rsidR="00810F8D" w:rsidRDefault="00810F8D" w:rsidP="00810F8D"/>
    <w:p w:rsidR="00810F8D" w:rsidRPr="000B07BF" w:rsidRDefault="00810F8D" w:rsidP="00810F8D">
      <w:pPr>
        <w:pStyle w:val="Otsikko3"/>
        <w:rPr>
          <w:b/>
          <w:bCs/>
        </w:rPr>
      </w:pPr>
      <w:bookmarkStart w:id="1" w:name="_Toc500926131"/>
      <w:r w:rsidRPr="000B07BF">
        <w:rPr>
          <w:rFonts w:asciiTheme="minorHAnsi" w:hAnsiTheme="minorHAnsi"/>
          <w:b/>
          <w:color w:val="000000" w:themeColor="text1"/>
        </w:rPr>
        <w:t>3.2.4 Ändringar i 3 kap. i kemikaliesäkerhetslagen och konsekvenser av det utvidgade tillämpningsområdet (Hantering och upplagring av farliga kemikalier)</w:t>
      </w:r>
      <w:bookmarkEnd w:id="1"/>
      <w:r w:rsidRPr="000B07BF">
        <w:rPr>
          <w:rFonts w:asciiTheme="minorHAnsi" w:hAnsiTheme="minorHAnsi"/>
          <w:b/>
        </w:rPr>
        <w:br/>
      </w:r>
    </w:p>
    <w:p w:rsidR="00810F8D" w:rsidRPr="000B07BF" w:rsidRDefault="00810F8D" w:rsidP="00810F8D">
      <w:pPr>
        <w:rPr>
          <w:b/>
          <w:sz w:val="20"/>
          <w:szCs w:val="20"/>
        </w:rPr>
      </w:pPr>
      <w:r w:rsidRPr="000B07BF">
        <w:rPr>
          <w:b/>
          <w:sz w:val="20"/>
          <w:szCs w:val="20"/>
        </w:rPr>
        <w:t>3 kap. Hantering och upplagring av farliga kemikalier</w:t>
      </w:r>
    </w:p>
    <w:p w:rsidR="00810F8D" w:rsidRPr="000B07BF" w:rsidRDefault="00810F8D" w:rsidP="00810F8D">
      <w:pPr>
        <w:rPr>
          <w:b/>
          <w:sz w:val="20"/>
          <w:szCs w:val="20"/>
        </w:rPr>
      </w:pPr>
      <w:r w:rsidRPr="000B07BF">
        <w:rPr>
          <w:b/>
          <w:sz w:val="20"/>
          <w:szCs w:val="20"/>
        </w:rPr>
        <w:t>Industriell hantering och upplagring</w:t>
      </w:r>
    </w:p>
    <w:p w:rsidR="00810F8D" w:rsidRPr="000B07BF" w:rsidRDefault="00810F8D" w:rsidP="00810F8D">
      <w:pPr>
        <w:rPr>
          <w:b/>
          <w:sz w:val="20"/>
          <w:szCs w:val="20"/>
        </w:rPr>
      </w:pPr>
      <w:r w:rsidRPr="000B07BF">
        <w:rPr>
          <w:b/>
          <w:sz w:val="20"/>
          <w:szCs w:val="20"/>
        </w:rPr>
        <w:t>22 § Uppdelning av verksamheten</w:t>
      </w:r>
    </w:p>
    <w:p w:rsidR="00810F8D" w:rsidRPr="000B07BF" w:rsidRDefault="00810F8D" w:rsidP="00810F8D">
      <w:pPr>
        <w:rPr>
          <w:sz w:val="20"/>
          <w:szCs w:val="20"/>
        </w:rPr>
      </w:pPr>
      <w:r w:rsidRPr="000B07BF">
        <w:rPr>
          <w:sz w:val="20"/>
          <w:szCs w:val="20"/>
        </w:rPr>
        <w:t>Industriell hantering och upplagring av farliga kemikalier delas enligt de farliga kemikaliernas mängd och farlighet upp i omfattande och liten industriell hantering och upplagring.</w:t>
      </w:r>
    </w:p>
    <w:p w:rsidR="00810F8D" w:rsidRPr="000B07BF" w:rsidRDefault="00810F8D" w:rsidP="00810F8D">
      <w:pPr>
        <w:rPr>
          <w:sz w:val="20"/>
          <w:szCs w:val="20"/>
        </w:rPr>
      </w:pPr>
      <w:r w:rsidRPr="000B07BF">
        <w:rPr>
          <w:sz w:val="20"/>
          <w:szCs w:val="20"/>
        </w:rPr>
        <w:t>När uppdelningen av industriell hantering och upplagring i omfattande och liten samt andra skyldigheter som gäller industriell hantering och upplagring bestäms beaktas samtliga farliga kemikalier som hanteras och upplagras i samma verksamhetsutövares produktionsanläggning.</w:t>
      </w:r>
    </w:p>
    <w:p w:rsidR="00810F8D" w:rsidRPr="000B07BF" w:rsidRDefault="00810F8D" w:rsidP="00810F8D">
      <w:pPr>
        <w:rPr>
          <w:sz w:val="20"/>
          <w:szCs w:val="20"/>
        </w:rPr>
      </w:pPr>
      <w:r w:rsidRPr="000B07BF">
        <w:rPr>
          <w:sz w:val="20"/>
          <w:szCs w:val="20"/>
        </w:rPr>
        <w:t>Genom förordning av statsrådet föreskrivs närmare om uppdelningen av industriell hantering och upplagring.</w:t>
      </w:r>
    </w:p>
    <w:p w:rsidR="00810F8D" w:rsidRPr="000B07BF" w:rsidRDefault="00810F8D" w:rsidP="00810F8D">
      <w:pPr>
        <w:rPr>
          <w:b/>
          <w:sz w:val="20"/>
          <w:szCs w:val="20"/>
        </w:rPr>
      </w:pPr>
      <w:r w:rsidRPr="000B07BF">
        <w:rPr>
          <w:b/>
          <w:sz w:val="20"/>
          <w:szCs w:val="20"/>
        </w:rPr>
        <w:t>23 § Tillståndsplikt</w:t>
      </w:r>
    </w:p>
    <w:p w:rsidR="00810F8D" w:rsidRPr="000B07BF" w:rsidRDefault="00810F8D" w:rsidP="00810F8D">
      <w:pPr>
        <w:rPr>
          <w:sz w:val="20"/>
          <w:szCs w:val="20"/>
        </w:rPr>
      </w:pPr>
      <w:r w:rsidRPr="000B07BF">
        <w:rPr>
          <w:sz w:val="20"/>
          <w:szCs w:val="20"/>
        </w:rPr>
        <w:t xml:space="preserve">Omfattande industriell hantering och upplagring av en farlig </w:t>
      </w:r>
      <w:proofErr w:type="spellStart"/>
      <w:r w:rsidRPr="000B07BF">
        <w:rPr>
          <w:sz w:val="20"/>
          <w:szCs w:val="20"/>
        </w:rPr>
        <w:t>kemikalie</w:t>
      </w:r>
      <w:proofErr w:type="spellEnd"/>
      <w:r w:rsidRPr="000B07BF">
        <w:rPr>
          <w:sz w:val="20"/>
          <w:szCs w:val="20"/>
        </w:rPr>
        <w:t xml:space="preserve"> får endast utövas med Säkerhets- och kemikalieverkets tillstånd. Verksamhetsutövaren ska ansöka om tillståndet hos Säkerhets- och kemikalieverket. I ansökan ska det anges namnet på den person som ansvarar för verksamheten vid produktionsanläggningen samt uppgifter och utredningar om den planerade verksamheten och säkerhetsarrangemangen. (358/2015)</w:t>
      </w:r>
    </w:p>
    <w:p w:rsidR="00810F8D" w:rsidRPr="000B07BF" w:rsidRDefault="00810F8D" w:rsidP="00810F8D">
      <w:pPr>
        <w:rPr>
          <w:sz w:val="20"/>
          <w:szCs w:val="20"/>
        </w:rPr>
      </w:pPr>
      <w:r w:rsidRPr="000B07BF">
        <w:rPr>
          <w:sz w:val="20"/>
          <w:szCs w:val="20"/>
        </w:rPr>
        <w:t>Om flera verksamhetsutövare är verksamma på samma plats och en del av dem bedriver omfattande industriell hantering och upplagring och en del bedriver liten industriell hantering och upplagring, och om verksamhetsutövarnas verksamhet bildar en funktionell helhet, beviljar Säkerhets- och kemikalieverket tillstånd och fattar beslut på basis av anmälan. (1271/2010)</w:t>
      </w:r>
    </w:p>
    <w:p w:rsidR="00810F8D" w:rsidRPr="000B07BF" w:rsidRDefault="00810F8D" w:rsidP="00810F8D">
      <w:pPr>
        <w:rPr>
          <w:color w:val="000000" w:themeColor="text1"/>
          <w:sz w:val="20"/>
          <w:szCs w:val="20"/>
        </w:rPr>
      </w:pPr>
      <w:r w:rsidRPr="000B07BF">
        <w:rPr>
          <w:color w:val="000000" w:themeColor="text1"/>
          <w:sz w:val="20"/>
          <w:szCs w:val="20"/>
        </w:rPr>
        <w:t>Verksamhetsutövaren skall göra en anmälan eller ansöka om tillstånd för betydande ändringar i den verksamhet som avses i 1 mom.</w:t>
      </w:r>
    </w:p>
    <w:p w:rsidR="00810F8D" w:rsidRPr="000B07BF" w:rsidRDefault="00810F8D" w:rsidP="00810F8D">
      <w:pPr>
        <w:rPr>
          <w:color w:val="000000" w:themeColor="text1"/>
          <w:sz w:val="20"/>
          <w:szCs w:val="20"/>
        </w:rPr>
      </w:pPr>
      <w:r w:rsidRPr="000B07BF">
        <w:rPr>
          <w:color w:val="000000" w:themeColor="text1"/>
          <w:sz w:val="20"/>
          <w:szCs w:val="20"/>
        </w:rPr>
        <w:t>Genom förordning av statsrådet föreskrivs närmare om tillståndsförfarandet för industriell hantering och upplagring av farliga kemikalier när verksamheten inleds, om det tillstånds- och anmälningsförfarande som sammanhänger med ändringssituationer, om hur tillstånd skall sökas och anmälan göras samt om de uppgifter och utredningar som skall ingå i ansökan och anmälan.</w:t>
      </w:r>
    </w:p>
    <w:p w:rsidR="00810F8D" w:rsidRPr="000B07BF" w:rsidRDefault="00810F8D" w:rsidP="00810F8D">
      <w:pPr>
        <w:ind w:left="567" w:right="567"/>
        <w:rPr>
          <w:color w:val="000000" w:themeColor="text1"/>
          <w:sz w:val="20"/>
          <w:szCs w:val="20"/>
        </w:rPr>
      </w:pPr>
      <w:r w:rsidRPr="000B07BF">
        <w:rPr>
          <w:b/>
          <w:color w:val="000000" w:themeColor="text1"/>
          <w:sz w:val="20"/>
          <w:szCs w:val="20"/>
        </w:rPr>
        <w:t>Motivering:</w:t>
      </w:r>
      <w:r w:rsidRPr="000B07BF">
        <w:rPr>
          <w:color w:val="000000" w:themeColor="text1"/>
          <w:sz w:val="20"/>
          <w:szCs w:val="20"/>
        </w:rPr>
        <w:t xml:space="preserve"> Verksamhetsutövarna måste få tillstånd från Tukes för omfattande verksamhet. För tillståndsförfarandet har Tukes ett register över aktörerna inom branschen och de kemikalier som de använder. De register som Tukes för kan utnyttjas för att bilda sig en uppfattning om var det finns objekt med kemikalier som i stor skala kan komma att användas för att begå lagstridiga gärningar. Det ger viktig bakgrundsinformation när säkerhetsåtgärder ska förberedas.</w:t>
      </w:r>
    </w:p>
    <w:p w:rsidR="00810F8D" w:rsidRPr="000B07BF" w:rsidRDefault="00810F8D" w:rsidP="00810F8D">
      <w:pPr>
        <w:rPr>
          <w:b/>
          <w:sz w:val="20"/>
          <w:szCs w:val="20"/>
        </w:rPr>
      </w:pPr>
      <w:r w:rsidRPr="000B07BF">
        <w:rPr>
          <w:b/>
          <w:sz w:val="20"/>
          <w:szCs w:val="20"/>
        </w:rPr>
        <w:t>23 a § (10.4.2015/358) Beviljande av tillstånd och behandling av ändringsanmälningar</w:t>
      </w:r>
    </w:p>
    <w:p w:rsidR="00810F8D" w:rsidRPr="000B07BF" w:rsidRDefault="00810F8D" w:rsidP="00810F8D">
      <w:pPr>
        <w:rPr>
          <w:sz w:val="20"/>
          <w:szCs w:val="20"/>
        </w:rPr>
      </w:pPr>
      <w:r w:rsidRPr="000B07BF">
        <w:rPr>
          <w:sz w:val="20"/>
          <w:szCs w:val="20"/>
        </w:rPr>
        <w:lastRenderedPageBreak/>
        <w:t>Säkerhets- och kemikalieverket beviljar ett tillstånd som avses i 23 § om verksamhetsutövaren visar att verksamheten uppfyller säkerhetskraven enligt 2 kap. Tillståndet kan förenas med de villkor som behövs för att säkerhetskraven ska uppfyllas.</w:t>
      </w:r>
    </w:p>
    <w:p w:rsidR="00810F8D" w:rsidRPr="000B07BF" w:rsidRDefault="00810F8D" w:rsidP="00810F8D">
      <w:pPr>
        <w:rPr>
          <w:sz w:val="20"/>
          <w:szCs w:val="20"/>
        </w:rPr>
      </w:pPr>
      <w:r w:rsidRPr="000B07BF">
        <w:rPr>
          <w:sz w:val="20"/>
          <w:szCs w:val="20"/>
        </w:rPr>
        <w:t>Efter att ha fått en sådan ändringsanmälan som avses i 23 § 3 mom. fattar Säkerhets- och kemikalieverket beslut i saken, där verket kan ställa sådana villkor för verksamheten som behövs för att säkerhetskraven enligt 2 kap. ska uppfyllas.</w:t>
      </w:r>
    </w:p>
    <w:p w:rsidR="00810F8D" w:rsidRPr="000B07BF" w:rsidRDefault="00810F8D" w:rsidP="00810F8D">
      <w:pPr>
        <w:rPr>
          <w:color w:val="000000" w:themeColor="text1"/>
          <w:sz w:val="20"/>
          <w:szCs w:val="20"/>
        </w:rPr>
      </w:pPr>
      <w:r w:rsidRPr="000B07BF">
        <w:rPr>
          <w:color w:val="000000" w:themeColor="text1"/>
          <w:sz w:val="20"/>
          <w:szCs w:val="20"/>
        </w:rPr>
        <w:t>Bestämmelser om kungörelse och information om tillståndsansökningar finns nedan i 12 a kap.</w:t>
      </w:r>
    </w:p>
    <w:p w:rsidR="00810F8D" w:rsidRPr="000B07BF" w:rsidRDefault="00810F8D" w:rsidP="00810F8D">
      <w:pPr>
        <w:ind w:left="567" w:right="567"/>
        <w:rPr>
          <w:color w:val="000000" w:themeColor="text1"/>
          <w:sz w:val="20"/>
          <w:szCs w:val="20"/>
        </w:rPr>
      </w:pPr>
      <w:r w:rsidRPr="000B07BF">
        <w:rPr>
          <w:b/>
          <w:color w:val="000000" w:themeColor="text1"/>
          <w:sz w:val="20"/>
          <w:szCs w:val="20"/>
        </w:rPr>
        <w:t xml:space="preserve">Motivering: </w:t>
      </w:r>
      <w:r w:rsidRPr="000B07BF">
        <w:rPr>
          <w:color w:val="000000" w:themeColor="text1"/>
          <w:sz w:val="20"/>
          <w:szCs w:val="20"/>
        </w:rPr>
        <w:t>Tukes kan förena tillståndet med vissa villkor för verksamheten. I dagsläget har villkoren tydlig koppling till den tekniska säkerheten på en anläggning, men i fortsättningen ska de också kunna innehålla villkor för beredskap inför säkerhetshot i och med att tillämpningsområdet utvidgas. Övergångsbestämmelsen bör eventuellt ta hänsyn till befintliga tillstånd och hur de påverkas av de nya bestämmelserna. [Vid en eventuell fortsatt beredning måste det utredas hur de bestämmelser om kungörelse och information om tillståndsansökningar enligt 12 a kap. som nämns i 3 mom. förhåller sig till säkerhetsrisker och vad Seveso III-direktivet föreskriver om frågan.]</w:t>
      </w:r>
    </w:p>
    <w:p w:rsidR="00810F8D" w:rsidRPr="000B07BF" w:rsidRDefault="00810F8D" w:rsidP="00810F8D">
      <w:pPr>
        <w:rPr>
          <w:b/>
          <w:sz w:val="20"/>
          <w:szCs w:val="20"/>
        </w:rPr>
      </w:pPr>
      <w:r w:rsidRPr="000B07BF">
        <w:rPr>
          <w:b/>
          <w:sz w:val="20"/>
          <w:szCs w:val="20"/>
        </w:rPr>
        <w:t>24 § Anmälningsskyldighet</w:t>
      </w:r>
    </w:p>
    <w:p w:rsidR="00810F8D" w:rsidRPr="000B07BF" w:rsidRDefault="00810F8D" w:rsidP="00810F8D">
      <w:pPr>
        <w:rPr>
          <w:sz w:val="20"/>
          <w:szCs w:val="20"/>
        </w:rPr>
      </w:pPr>
      <w:r w:rsidRPr="000B07BF">
        <w:rPr>
          <w:sz w:val="20"/>
          <w:szCs w:val="20"/>
        </w:rPr>
        <w:t>Liten industriell hantering och upplagring av farliga kemikalier får bedrivas endast om en anmälan om detta görs. Verksamhetsutövaren ska göra anmälan till räddningsmyndigheten, om inte anmälan med stöd av 23 § 2 mom. ska göras till Säkerhets- och kemikalieverket. I anmälan ska ingå uppgifter och utredningar om den planerade verksamheten och säkerhetsarrangemangen. (1271/2010)</w:t>
      </w:r>
    </w:p>
    <w:p w:rsidR="00810F8D" w:rsidRPr="000B07BF" w:rsidRDefault="00810F8D" w:rsidP="00810F8D">
      <w:pPr>
        <w:rPr>
          <w:sz w:val="20"/>
          <w:szCs w:val="20"/>
        </w:rPr>
      </w:pPr>
      <w:r w:rsidRPr="000B07BF">
        <w:rPr>
          <w:sz w:val="20"/>
          <w:szCs w:val="20"/>
        </w:rPr>
        <w:t>Verksamhetsutövaren skall göra en anmälan om betydande ändringar i den verksamhet som avses i 1 mom.</w:t>
      </w:r>
    </w:p>
    <w:p w:rsidR="00810F8D" w:rsidRPr="000B07BF" w:rsidRDefault="00810F8D" w:rsidP="00810F8D">
      <w:pPr>
        <w:rPr>
          <w:sz w:val="20"/>
          <w:szCs w:val="20"/>
        </w:rPr>
      </w:pPr>
      <w:r w:rsidRPr="000B07BF">
        <w:rPr>
          <w:sz w:val="20"/>
          <w:szCs w:val="20"/>
        </w:rPr>
        <w:t>Genom förordning av statsrådet föreskrivs närmare om anmälningsförfarandet vid industriell hantering och upplagring av farliga kemikalier när verksamheten inleds och i ändringssituationer, om hur anmälan skall göras samt om de uppgifter och utredningar som skall ingå i anmälan.</w:t>
      </w:r>
    </w:p>
    <w:p w:rsidR="00810F8D" w:rsidRPr="000B07BF" w:rsidRDefault="00810F8D" w:rsidP="00810F8D">
      <w:pPr>
        <w:ind w:left="567" w:right="567"/>
        <w:rPr>
          <w:color w:val="000000" w:themeColor="text1"/>
          <w:sz w:val="20"/>
          <w:szCs w:val="20"/>
        </w:rPr>
      </w:pPr>
      <w:r w:rsidRPr="000B07BF">
        <w:rPr>
          <w:b/>
          <w:color w:val="000000" w:themeColor="text1"/>
          <w:sz w:val="20"/>
          <w:szCs w:val="20"/>
        </w:rPr>
        <w:t xml:space="preserve">Motivering: </w:t>
      </w:r>
      <w:r w:rsidRPr="000B07BF">
        <w:rPr>
          <w:color w:val="000000" w:themeColor="text1"/>
          <w:sz w:val="20"/>
          <w:szCs w:val="20"/>
        </w:rPr>
        <w:t>Räddningsverket är tillsynsmyndighet vid liten industriell hantering. Vad beträffar åtgärder för att förbereda sig för lagstridig verksamhet spelar räddningsverket samma roll som Tukes i 23 §.</w:t>
      </w:r>
    </w:p>
    <w:p w:rsidR="00810F8D" w:rsidRPr="000B07BF" w:rsidRDefault="00810F8D" w:rsidP="00810F8D">
      <w:pPr>
        <w:rPr>
          <w:b/>
          <w:sz w:val="20"/>
          <w:szCs w:val="20"/>
        </w:rPr>
      </w:pPr>
      <w:r w:rsidRPr="000B07BF">
        <w:rPr>
          <w:b/>
          <w:sz w:val="20"/>
          <w:szCs w:val="20"/>
        </w:rPr>
        <w:t>25 § (10.4.2015/358) Behandling av anmälningar</w:t>
      </w:r>
    </w:p>
    <w:p w:rsidR="00810F8D" w:rsidRPr="000B07BF" w:rsidRDefault="00810F8D" w:rsidP="00810F8D">
      <w:pPr>
        <w:rPr>
          <w:color w:val="000000" w:themeColor="text1"/>
          <w:sz w:val="20"/>
          <w:szCs w:val="20"/>
        </w:rPr>
      </w:pPr>
      <w:r w:rsidRPr="000B07BF">
        <w:rPr>
          <w:sz w:val="20"/>
          <w:szCs w:val="20"/>
        </w:rPr>
        <w:t>Efter att ha fått en sådan anmälan som avses i 24 § 1 eller 2 mom. fattar tillsynsmyndigheten beslut i saken, där det kan ställas sådana villkor för verksamheten som behövs för att säkerhetskraven enligt 2 kap. ska uppfyllas</w:t>
      </w:r>
      <w:r w:rsidRPr="000B07BF">
        <w:rPr>
          <w:color w:val="000000" w:themeColor="text1"/>
          <w:sz w:val="20"/>
          <w:szCs w:val="20"/>
        </w:rPr>
        <w:t>.</w:t>
      </w:r>
    </w:p>
    <w:p w:rsidR="00810F8D" w:rsidRPr="000B07BF" w:rsidRDefault="00810F8D" w:rsidP="00810F8D">
      <w:pPr>
        <w:ind w:left="567" w:right="567"/>
        <w:rPr>
          <w:color w:val="000000" w:themeColor="text1"/>
        </w:rPr>
      </w:pPr>
      <w:r w:rsidRPr="000B07BF">
        <w:rPr>
          <w:b/>
          <w:color w:val="000000" w:themeColor="text1"/>
          <w:sz w:val="20"/>
          <w:szCs w:val="20"/>
        </w:rPr>
        <w:t xml:space="preserve">Motivering: </w:t>
      </w:r>
      <w:r w:rsidRPr="000B07BF">
        <w:rPr>
          <w:color w:val="000000" w:themeColor="text1"/>
          <w:sz w:val="20"/>
          <w:szCs w:val="20"/>
        </w:rPr>
        <w:t>Räddningsverket har samma möjligheter att behandla säkerhetsåtgärder i samband med anmälningar som Tukes har enligt 23 a §. Precis som beträffande 23 a § måste konsekvenserna av de nya bestämmelserna beaktas i övergångsbestämmelsen också när det gäller anmälningar till räddningsmyndigheterna.</w:t>
      </w:r>
    </w:p>
    <w:p w:rsidR="00810F8D" w:rsidRPr="000B07BF" w:rsidRDefault="00810F8D" w:rsidP="00810F8D">
      <w:pPr>
        <w:rPr>
          <w:b/>
          <w:sz w:val="20"/>
          <w:szCs w:val="20"/>
        </w:rPr>
      </w:pPr>
      <w:r w:rsidRPr="000B07BF">
        <w:rPr>
          <w:b/>
          <w:sz w:val="20"/>
          <w:szCs w:val="20"/>
        </w:rPr>
        <w:t>26 a § (10.4.2015/358) Tillsyn och inspektion av produktionsanläggningar där det bedrivs omfattande industriell hantering och upplagring av farliga kemikalier</w:t>
      </w:r>
    </w:p>
    <w:p w:rsidR="00810F8D" w:rsidRPr="000B07BF" w:rsidRDefault="00810F8D" w:rsidP="00810F8D">
      <w:pPr>
        <w:rPr>
          <w:sz w:val="20"/>
          <w:szCs w:val="20"/>
        </w:rPr>
      </w:pPr>
      <w:r w:rsidRPr="000B07BF">
        <w:rPr>
          <w:sz w:val="20"/>
          <w:szCs w:val="20"/>
        </w:rPr>
        <w:t>Säkerhets- och kemikalieverket ska övervaka det tekniska genomförandet av produktionsanläggningar där omfattande industriell hantering och upplagring av farliga kemikalier bedrivs och av objekt som avses i 23 § 2 mom. samt övervaka att deras verksamhetsprinciper, verksamhetssätt och ledningssystem stämmer överens med kraven och fungerar. Säkerhets- och kemikalieverket ska planmässigt, systematiskt och med bestämda intervaller inspektera de övervakade produktionsanläggningarna i den omfattning deras verksamhet förutsätter enligt riskbedömningen.</w:t>
      </w:r>
    </w:p>
    <w:p w:rsidR="00810F8D" w:rsidRPr="000B07BF" w:rsidRDefault="00810F8D" w:rsidP="00810F8D">
      <w:pPr>
        <w:rPr>
          <w:sz w:val="20"/>
          <w:szCs w:val="20"/>
        </w:rPr>
      </w:pPr>
      <w:r w:rsidRPr="000B07BF">
        <w:rPr>
          <w:sz w:val="20"/>
          <w:szCs w:val="20"/>
        </w:rPr>
        <w:lastRenderedPageBreak/>
        <w:t>Det tekniska genomförandet, verksamhetsprinciperna och ledningssystemen vid produktionsanläggningar som bedriver omfattande industriell hantering och upplagring ska inspekteras vid en ibruktagandeinspektion innan anläggningen tas i bruk samt regelbundet enligt tillsynsprogrammet.</w:t>
      </w:r>
    </w:p>
    <w:p w:rsidR="00810F8D" w:rsidRPr="000B07BF" w:rsidRDefault="00810F8D" w:rsidP="00810F8D">
      <w:pPr>
        <w:rPr>
          <w:sz w:val="20"/>
          <w:szCs w:val="20"/>
        </w:rPr>
      </w:pPr>
      <w:r w:rsidRPr="000B07BF">
        <w:rPr>
          <w:sz w:val="20"/>
          <w:szCs w:val="20"/>
        </w:rPr>
        <w:t>Verksamhetsutövaren är skyldig att lämna behövliga uppgifter och att vidta alla åtgärder som behövs för genomförandet av inspektionerna.</w:t>
      </w:r>
    </w:p>
    <w:p w:rsidR="00810F8D" w:rsidRPr="000B07BF" w:rsidRDefault="00810F8D" w:rsidP="00810F8D">
      <w:pPr>
        <w:rPr>
          <w:sz w:val="20"/>
          <w:szCs w:val="20"/>
        </w:rPr>
      </w:pPr>
      <w:r w:rsidRPr="000B07BF">
        <w:rPr>
          <w:sz w:val="20"/>
          <w:szCs w:val="20"/>
        </w:rPr>
        <w:t>Närmare bestämmelser om inspektionernas innehåll, tidsfrister och tidpunkter samt om anmälningar till andra myndigheter och om det praktiska genomförandet av inspektionerna i övrigt utfärdas genom förordning av statsrådet.</w:t>
      </w:r>
    </w:p>
    <w:p w:rsidR="00810F8D" w:rsidRPr="000B07BF" w:rsidRDefault="00810F8D" w:rsidP="00810F8D">
      <w:pPr>
        <w:ind w:left="567" w:right="567"/>
        <w:rPr>
          <w:b/>
          <w:color w:val="000000" w:themeColor="text1"/>
          <w:sz w:val="20"/>
          <w:szCs w:val="20"/>
        </w:rPr>
      </w:pPr>
      <w:r w:rsidRPr="000B07BF">
        <w:rPr>
          <w:b/>
          <w:color w:val="000000" w:themeColor="text1"/>
          <w:sz w:val="20"/>
          <w:szCs w:val="20"/>
        </w:rPr>
        <w:t xml:space="preserve">Motivering: </w:t>
      </w:r>
      <w:r w:rsidRPr="000B07BF">
        <w:rPr>
          <w:color w:val="000000" w:themeColor="text1"/>
          <w:sz w:val="20"/>
          <w:szCs w:val="20"/>
        </w:rPr>
        <w:t>Paragrafen anger mycket ingående vad Tukes ska inspektera i de system på en anläggning som ingår i verkets tillsynsskyldighet. Också förberedelser för säkerhetsåtgärder ska kunna ingå i en inspektion, om det går att ange innehållet i inspektionen med nödvändig exakthet och träffsäkerhet.</w:t>
      </w:r>
    </w:p>
    <w:p w:rsidR="00810F8D" w:rsidRPr="000B07BF" w:rsidRDefault="00810F8D" w:rsidP="00810F8D">
      <w:pPr>
        <w:rPr>
          <w:b/>
          <w:sz w:val="20"/>
          <w:szCs w:val="20"/>
        </w:rPr>
      </w:pPr>
      <w:r w:rsidRPr="000B07BF">
        <w:rPr>
          <w:b/>
          <w:sz w:val="20"/>
          <w:szCs w:val="20"/>
        </w:rPr>
        <w:t>27 § (10.4.2015/358) Tillsynsplan och tillsynsprogram</w:t>
      </w:r>
    </w:p>
    <w:p w:rsidR="00810F8D" w:rsidRPr="000B07BF" w:rsidRDefault="00810F8D" w:rsidP="00810F8D">
      <w:pPr>
        <w:rPr>
          <w:sz w:val="20"/>
          <w:szCs w:val="20"/>
        </w:rPr>
      </w:pPr>
      <w:r w:rsidRPr="000B07BF">
        <w:rPr>
          <w:sz w:val="20"/>
          <w:szCs w:val="20"/>
        </w:rPr>
        <w:t xml:space="preserve">Säkerhets- och kemikalieverket ska utarbeta en tillsynsplan för produktionsanläggningar där omfattande industriell hantering och upplagring av farliga kemikalier bedrivs samt för objekt som avses i 23 § 2 mom. Tillsynsplanen ska omfatta de allmänna målen för tillsynsverksamheten för förebyggande av person-, miljö- och </w:t>
      </w:r>
      <w:r w:rsidRPr="000B07BF">
        <w:rPr>
          <w:i/>
          <w:sz w:val="20"/>
          <w:szCs w:val="20"/>
        </w:rPr>
        <w:t>egendoms</w:t>
      </w:r>
      <w:r w:rsidRPr="000B07BF">
        <w:rPr>
          <w:sz w:val="20"/>
          <w:szCs w:val="20"/>
        </w:rPr>
        <w:t xml:space="preserve">skada som orsakas av produktionsanläggningar </w:t>
      </w:r>
      <w:r w:rsidRPr="000B07BF">
        <w:rPr>
          <w:i/>
          <w:sz w:val="20"/>
          <w:szCs w:val="20"/>
        </w:rPr>
        <w:t>och för förebyggande av lagstridiga åtgärder</w:t>
      </w:r>
      <w:r w:rsidRPr="000B07BF">
        <w:rPr>
          <w:sz w:val="20"/>
          <w:szCs w:val="20"/>
        </w:rPr>
        <w:t>.</w:t>
      </w:r>
    </w:p>
    <w:p w:rsidR="00810F8D" w:rsidRPr="000B07BF" w:rsidRDefault="00810F8D" w:rsidP="00810F8D">
      <w:pPr>
        <w:rPr>
          <w:sz w:val="20"/>
          <w:szCs w:val="20"/>
        </w:rPr>
      </w:pPr>
      <w:r w:rsidRPr="000B07BF">
        <w:rPr>
          <w:sz w:val="20"/>
          <w:szCs w:val="20"/>
        </w:rPr>
        <w:t>Säkerhets- och kemikalieverket ska dessutom för produktionsanläggningar där omfattande industriell hantering och upplagring av farliga kemikalier bedrivs samt för objekt som avses i 23 § 2 mom. utarbeta tillsynsprogram för den regelbundna tillsynen, där inspektionsintervallerna för olika anläggningstyper fastställs.</w:t>
      </w:r>
    </w:p>
    <w:p w:rsidR="00810F8D" w:rsidRPr="000B07BF" w:rsidRDefault="00810F8D" w:rsidP="00810F8D">
      <w:pPr>
        <w:rPr>
          <w:sz w:val="20"/>
          <w:szCs w:val="20"/>
        </w:rPr>
      </w:pPr>
      <w:r w:rsidRPr="000B07BF">
        <w:rPr>
          <w:sz w:val="20"/>
          <w:szCs w:val="20"/>
        </w:rPr>
        <w:t>Närmare bestämmelser om innehållet i och utarbetandet av tillsynsplaner och tillsynsprogram utfärdas genom förordning av statsrådet.</w:t>
      </w:r>
    </w:p>
    <w:p w:rsidR="00810F8D" w:rsidRPr="000B07BF" w:rsidRDefault="00810F8D" w:rsidP="00810F8D">
      <w:pPr>
        <w:ind w:left="567" w:right="567"/>
        <w:rPr>
          <w:color w:val="000000" w:themeColor="text1"/>
          <w:sz w:val="20"/>
          <w:szCs w:val="20"/>
        </w:rPr>
      </w:pPr>
      <w:r w:rsidRPr="000B07BF">
        <w:rPr>
          <w:b/>
          <w:color w:val="000000" w:themeColor="text1"/>
          <w:sz w:val="20"/>
          <w:szCs w:val="20"/>
        </w:rPr>
        <w:t xml:space="preserve">Motivering: </w:t>
      </w:r>
      <w:r w:rsidRPr="000B07BF">
        <w:rPr>
          <w:color w:val="000000" w:themeColor="text1"/>
          <w:sz w:val="20"/>
          <w:szCs w:val="20"/>
        </w:rPr>
        <w:t xml:space="preserve">I 1 mom. ingår bestämmelser om förebyggande av </w:t>
      </w:r>
      <w:r w:rsidRPr="000B07BF">
        <w:rPr>
          <w:sz w:val="20"/>
          <w:szCs w:val="20"/>
        </w:rPr>
        <w:t xml:space="preserve">person-, miljö- och egendomsskador. Sådana skador kan inträffa vid olyckor i laglig verksamhet eller de kan vara orsakas med uppsåt. Tillsynsplanen ska också innehålla ett avsnitt om säkerhetsåtgärder och därför kompletteras 1 mom. med tillägget </w:t>
      </w:r>
      <w:r w:rsidRPr="000B07BF">
        <w:rPr>
          <w:i/>
          <w:sz w:val="20"/>
          <w:szCs w:val="20"/>
        </w:rPr>
        <w:t>och för förebyggande av lagstridiga åtgärder</w:t>
      </w:r>
      <w:r w:rsidRPr="000B07BF">
        <w:rPr>
          <w:sz w:val="20"/>
          <w:szCs w:val="20"/>
        </w:rPr>
        <w:t>. Också i det här fallet ska närmare bestämmelser utfärdas genom förordning av statsrådet.</w:t>
      </w:r>
    </w:p>
    <w:p w:rsidR="00810F8D" w:rsidRPr="000B07BF" w:rsidRDefault="00810F8D" w:rsidP="00810F8D">
      <w:pPr>
        <w:rPr>
          <w:b/>
          <w:sz w:val="20"/>
          <w:szCs w:val="20"/>
        </w:rPr>
      </w:pPr>
      <w:r w:rsidRPr="000B07BF">
        <w:rPr>
          <w:b/>
          <w:sz w:val="20"/>
          <w:szCs w:val="20"/>
        </w:rPr>
        <w:t>27 a § (10.4.2015/358) Tillsyn och inspektion av produktionsanläggningar där det bedrivs liten industriell hantering och upplagring av farliga kemikalier</w:t>
      </w:r>
    </w:p>
    <w:p w:rsidR="00810F8D" w:rsidRPr="000B07BF" w:rsidRDefault="00810F8D" w:rsidP="00810F8D">
      <w:pPr>
        <w:rPr>
          <w:sz w:val="20"/>
          <w:szCs w:val="20"/>
        </w:rPr>
      </w:pPr>
      <w:r w:rsidRPr="000B07BF">
        <w:rPr>
          <w:sz w:val="20"/>
          <w:szCs w:val="20"/>
        </w:rPr>
        <w:t>Räddningsmyndigheten ska övervaka att det tekniska genomförandet och verksamhetssätten vid produktionsanläggningar där liten industriell hantering och upplagring av farliga kemikalier bedrivs stämmer överens med kraven och fungerar samt att produktionsanläggningen stämmer överens med bestämmelserna och det beslut som avses i 25 §.</w:t>
      </w:r>
    </w:p>
    <w:p w:rsidR="00810F8D" w:rsidRPr="000B07BF" w:rsidRDefault="00810F8D" w:rsidP="00810F8D">
      <w:pPr>
        <w:rPr>
          <w:sz w:val="20"/>
          <w:szCs w:val="20"/>
        </w:rPr>
      </w:pPr>
      <w:r w:rsidRPr="000B07BF">
        <w:rPr>
          <w:sz w:val="20"/>
          <w:szCs w:val="20"/>
        </w:rPr>
        <w:t>Räddningsmyndigheten ska inspektera att verksamhetssätten och det tekniska genomförandet i en produktionsanläggning som bedriver liten industriell hantering och upplagring av farliga kemikalier stämmer överens med kraven innan anläggningen tas i bruk.</w:t>
      </w:r>
    </w:p>
    <w:p w:rsidR="00810F8D" w:rsidRPr="000B07BF" w:rsidRDefault="00810F8D" w:rsidP="00810F8D">
      <w:pPr>
        <w:rPr>
          <w:sz w:val="20"/>
          <w:szCs w:val="20"/>
        </w:rPr>
      </w:pPr>
      <w:r w:rsidRPr="000B07BF">
        <w:rPr>
          <w:sz w:val="20"/>
          <w:szCs w:val="20"/>
        </w:rPr>
        <w:t>Räddningsmyndigheten ska planmässigt, systematiskt och med bestämda intervaller inspektera de produktionsanläggningar som omfattas av tillsynen i den omfattning deras verksamhet förutsätter enligt riskbedömningen. Inspektionerna ska tas in i den tillsynsplan som avses i 79 § i räddningslagen.</w:t>
      </w:r>
    </w:p>
    <w:p w:rsidR="00810F8D" w:rsidRPr="000B07BF" w:rsidRDefault="00810F8D" w:rsidP="00810F8D">
      <w:pPr>
        <w:rPr>
          <w:sz w:val="20"/>
          <w:szCs w:val="20"/>
        </w:rPr>
      </w:pPr>
      <w:r w:rsidRPr="000B07BF">
        <w:rPr>
          <w:sz w:val="20"/>
          <w:szCs w:val="20"/>
        </w:rPr>
        <w:t>Närmare bestämmelser om tillsynens och inspektionernas innehåll, anmälningar till andra myndigheter och det praktiska genomförandet av tillsynen och inspektionerna i övrigt utfärdas genom förordning av statsrådet.</w:t>
      </w:r>
    </w:p>
    <w:p w:rsidR="00810F8D" w:rsidRPr="000B07BF" w:rsidRDefault="00810F8D" w:rsidP="00810F8D">
      <w:pPr>
        <w:ind w:left="567" w:right="567"/>
        <w:rPr>
          <w:color w:val="000000" w:themeColor="text1"/>
          <w:sz w:val="20"/>
          <w:szCs w:val="20"/>
        </w:rPr>
      </w:pPr>
      <w:r w:rsidRPr="000B07BF">
        <w:rPr>
          <w:b/>
          <w:color w:val="000000" w:themeColor="text1"/>
          <w:sz w:val="20"/>
          <w:szCs w:val="20"/>
        </w:rPr>
        <w:lastRenderedPageBreak/>
        <w:t xml:space="preserve">Motivering: </w:t>
      </w:r>
      <w:r w:rsidRPr="000B07BF">
        <w:rPr>
          <w:color w:val="000000" w:themeColor="text1"/>
          <w:sz w:val="20"/>
          <w:szCs w:val="20"/>
        </w:rPr>
        <w:t>Vad gäller säkerhetsåtgärder kan samma förfaranden som tillämpas av Tukes och som beskrivs i 26 a och 27 § tillämpas på de inspektioner som räddningsverken gör på objekt som bedriver liten industriell hantering av kemikalier.</w:t>
      </w:r>
    </w:p>
    <w:p w:rsidR="00810F8D" w:rsidRPr="000B07BF" w:rsidRDefault="00810F8D" w:rsidP="00810F8D">
      <w:pPr>
        <w:spacing w:line="240" w:lineRule="auto"/>
        <w:ind w:right="567"/>
        <w:rPr>
          <w:b/>
          <w:color w:val="000000" w:themeColor="text1"/>
          <w:sz w:val="20"/>
          <w:szCs w:val="20"/>
        </w:rPr>
      </w:pPr>
      <w:r w:rsidRPr="000B07BF">
        <w:rPr>
          <w:b/>
          <w:color w:val="000000" w:themeColor="text1"/>
          <w:sz w:val="20"/>
          <w:szCs w:val="20"/>
        </w:rPr>
        <w:t>28 § Intern räddningsplan</w:t>
      </w:r>
    </w:p>
    <w:p w:rsidR="00810F8D" w:rsidRPr="000B07BF" w:rsidRDefault="00810F8D" w:rsidP="00810F8D">
      <w:pPr>
        <w:ind w:right="567"/>
        <w:rPr>
          <w:color w:val="000000" w:themeColor="text1"/>
          <w:sz w:val="20"/>
          <w:szCs w:val="20"/>
        </w:rPr>
      </w:pPr>
      <w:r w:rsidRPr="000B07BF">
        <w:rPr>
          <w:color w:val="000000" w:themeColor="text1"/>
          <w:sz w:val="20"/>
          <w:szCs w:val="20"/>
        </w:rPr>
        <w:t>Verksamhetsutövaren skall göra upp en intern räddningsplan för produktionsanläggningen, om den industriella hanteringen och upplagringen är omfattande.</w:t>
      </w:r>
    </w:p>
    <w:p w:rsidR="00810F8D" w:rsidRPr="000B07BF" w:rsidRDefault="00810F8D" w:rsidP="00810F8D">
      <w:pPr>
        <w:ind w:right="567"/>
        <w:rPr>
          <w:i/>
          <w:color w:val="000000" w:themeColor="text1"/>
          <w:sz w:val="20"/>
          <w:szCs w:val="20"/>
        </w:rPr>
      </w:pPr>
      <w:r w:rsidRPr="000B07BF">
        <w:rPr>
          <w:color w:val="000000" w:themeColor="text1"/>
          <w:sz w:val="20"/>
          <w:szCs w:val="20"/>
        </w:rPr>
        <w:t xml:space="preserve">I den interna räddningsplanen fastställs de åtgärder med vilka man avvärjer verkningarna av en olycka </w:t>
      </w:r>
      <w:r w:rsidRPr="000B07BF">
        <w:rPr>
          <w:i/>
          <w:color w:val="000000" w:themeColor="text1"/>
          <w:sz w:val="20"/>
          <w:szCs w:val="20"/>
        </w:rPr>
        <w:t>eller lagstridig verksamhet</w:t>
      </w:r>
      <w:r w:rsidRPr="000B07BF">
        <w:rPr>
          <w:color w:val="000000" w:themeColor="text1"/>
          <w:sz w:val="20"/>
          <w:szCs w:val="20"/>
        </w:rPr>
        <w:t xml:space="preserve"> som kan förutses, begränsar följderna så att de blir så små som möjligt samt gör förberedelser för att spåren efter en olycka </w:t>
      </w:r>
      <w:r w:rsidRPr="000B07BF">
        <w:rPr>
          <w:i/>
          <w:color w:val="000000" w:themeColor="text1"/>
          <w:sz w:val="20"/>
          <w:szCs w:val="20"/>
        </w:rPr>
        <w:t>eller lagstridig verksamhet ska</w:t>
      </w:r>
      <w:r w:rsidRPr="000B07BF">
        <w:rPr>
          <w:color w:val="000000" w:themeColor="text1"/>
          <w:sz w:val="20"/>
          <w:szCs w:val="20"/>
        </w:rPr>
        <w:t xml:space="preserve"> kunna undanröjas och miljön rengöras.</w:t>
      </w:r>
    </w:p>
    <w:p w:rsidR="00810F8D" w:rsidRPr="000B07BF" w:rsidRDefault="00810F8D" w:rsidP="00810F8D">
      <w:pPr>
        <w:ind w:right="567"/>
        <w:rPr>
          <w:color w:val="000000" w:themeColor="text1"/>
          <w:sz w:val="20"/>
          <w:szCs w:val="20"/>
        </w:rPr>
      </w:pPr>
      <w:r w:rsidRPr="000B07BF">
        <w:rPr>
          <w:color w:val="000000" w:themeColor="text1"/>
          <w:sz w:val="20"/>
          <w:szCs w:val="20"/>
        </w:rPr>
        <w:t>Genom förordning av statsrådet föreskrivs närmare om uppgörandet av interna räddningsplaner, om deras innehåll, förnyandet av dem, övningar enligt dem och om ingivande av räddningsplaner till tillsynsmyndigheterna.</w:t>
      </w:r>
    </w:p>
    <w:p w:rsidR="00810F8D" w:rsidRPr="000B07BF" w:rsidRDefault="00810F8D" w:rsidP="00810F8D">
      <w:pPr>
        <w:ind w:left="567" w:right="567"/>
        <w:rPr>
          <w:color w:val="000000" w:themeColor="text1"/>
          <w:sz w:val="20"/>
          <w:szCs w:val="20"/>
        </w:rPr>
      </w:pPr>
      <w:r w:rsidRPr="000B07BF">
        <w:rPr>
          <w:b/>
          <w:color w:val="000000" w:themeColor="text1"/>
          <w:sz w:val="20"/>
          <w:szCs w:val="20"/>
        </w:rPr>
        <w:t xml:space="preserve">Motivering: </w:t>
      </w:r>
      <w:r w:rsidRPr="000B07BF">
        <w:rPr>
          <w:color w:val="000000" w:themeColor="text1"/>
          <w:sz w:val="20"/>
          <w:szCs w:val="20"/>
        </w:rPr>
        <w:t>Ändringarna i den interna räddningsplanen innebär att också lagstridig verksamhet som kan förutses beaktas utöver olyckor som kan förutses.</w:t>
      </w:r>
    </w:p>
    <w:p w:rsidR="00810F8D" w:rsidRPr="000B07BF" w:rsidRDefault="00810F8D" w:rsidP="00810F8D">
      <w:pPr>
        <w:rPr>
          <w:b/>
          <w:sz w:val="20"/>
          <w:szCs w:val="20"/>
        </w:rPr>
      </w:pPr>
      <w:r w:rsidRPr="000B07BF">
        <w:rPr>
          <w:b/>
          <w:sz w:val="20"/>
          <w:szCs w:val="20"/>
        </w:rPr>
        <w:t>29 § Ansvarig person för industriell hantering och upplagring av farliga kemikalier</w:t>
      </w:r>
    </w:p>
    <w:p w:rsidR="00810F8D" w:rsidRPr="000B07BF" w:rsidRDefault="00810F8D" w:rsidP="00810F8D">
      <w:pPr>
        <w:rPr>
          <w:sz w:val="20"/>
          <w:szCs w:val="20"/>
        </w:rPr>
      </w:pPr>
      <w:r w:rsidRPr="000B07BF">
        <w:rPr>
          <w:sz w:val="20"/>
          <w:szCs w:val="20"/>
        </w:rPr>
        <w:t>Verksamhetsutövaren skall utse en ansvarig person, om den industriella hanteringen och upplagringen är omfattande. Den ansvariga personen skall se till att verksamheten i produktionsanläggningen stämmer överens med de bestämmelser och tillståndsvillkor som gäller farliga kemikalier samt med uppgjorda verksamhetsprinciper och planer.</w:t>
      </w:r>
    </w:p>
    <w:p w:rsidR="00810F8D" w:rsidRPr="000B07BF" w:rsidRDefault="00810F8D" w:rsidP="00810F8D">
      <w:pPr>
        <w:rPr>
          <w:sz w:val="20"/>
          <w:szCs w:val="20"/>
        </w:rPr>
      </w:pPr>
      <w:r w:rsidRPr="000B07BF">
        <w:rPr>
          <w:sz w:val="20"/>
          <w:szCs w:val="20"/>
        </w:rPr>
        <w:t>Den ansvariga personen skall känna till verksamheten i produktionsanläggningen, de bestämmelser som gäller den samt förutsättningarna för en säker verksamhet.</w:t>
      </w:r>
    </w:p>
    <w:p w:rsidR="00810F8D" w:rsidRPr="000B07BF" w:rsidRDefault="00810F8D" w:rsidP="00810F8D">
      <w:pPr>
        <w:rPr>
          <w:sz w:val="20"/>
          <w:szCs w:val="20"/>
        </w:rPr>
      </w:pPr>
      <w:r w:rsidRPr="000B07BF">
        <w:rPr>
          <w:sz w:val="20"/>
          <w:szCs w:val="20"/>
        </w:rPr>
        <w:t>Den ansvariga personen ska visa sin kompetens vid ett prov som ordnas av Säkerhets- och kemikalieverket. Personen i fråga ges ett intyg över godkänt prov. (1271/2010)</w:t>
      </w:r>
    </w:p>
    <w:p w:rsidR="00810F8D" w:rsidRPr="000B07BF" w:rsidRDefault="00810F8D" w:rsidP="00810F8D">
      <w:pPr>
        <w:rPr>
          <w:sz w:val="20"/>
          <w:szCs w:val="20"/>
        </w:rPr>
      </w:pPr>
      <w:r w:rsidRPr="000B07BF">
        <w:rPr>
          <w:sz w:val="20"/>
          <w:szCs w:val="20"/>
        </w:rPr>
        <w:t>Genom förordning av statsrådet föreskrivs vid behov närmare om hur den ansvariga personen skall utses, om hans eller hennes uppgifter, kompetenskrav och visande av kompetens.</w:t>
      </w:r>
    </w:p>
    <w:p w:rsidR="00810F8D" w:rsidRPr="000B07BF" w:rsidRDefault="00810F8D" w:rsidP="00810F8D">
      <w:pPr>
        <w:ind w:left="567" w:right="567"/>
        <w:rPr>
          <w:color w:val="000000" w:themeColor="text1"/>
          <w:sz w:val="20"/>
          <w:szCs w:val="20"/>
        </w:rPr>
      </w:pPr>
      <w:r w:rsidRPr="000B07BF">
        <w:rPr>
          <w:b/>
          <w:color w:val="000000" w:themeColor="text1"/>
          <w:sz w:val="20"/>
          <w:szCs w:val="20"/>
        </w:rPr>
        <w:t xml:space="preserve">Motivering: </w:t>
      </w:r>
      <w:r w:rsidRPr="000B07BF">
        <w:rPr>
          <w:color w:val="000000" w:themeColor="text1"/>
          <w:sz w:val="20"/>
          <w:szCs w:val="20"/>
        </w:rPr>
        <w:t>Samma person ska kunna vara ansvarig för både teknisk säkerhet och säkerhetsåtgärder, men verksamhetsutövaren kan också utse två olika personer. Båda måste dock ha god kännedom om verksamheten i företaget och den typ av kemikalier som används där. I många fall krävs det kompletterande utbildning.</w:t>
      </w:r>
    </w:p>
    <w:p w:rsidR="00810F8D" w:rsidRPr="000B07BF" w:rsidRDefault="00810F8D" w:rsidP="00810F8D">
      <w:pPr>
        <w:ind w:left="567" w:right="567"/>
        <w:rPr>
          <w:color w:val="000000" w:themeColor="text1"/>
          <w:sz w:val="20"/>
          <w:szCs w:val="20"/>
        </w:rPr>
      </w:pPr>
      <w:r w:rsidRPr="000B07BF">
        <w:rPr>
          <w:color w:val="000000" w:themeColor="text1"/>
          <w:sz w:val="20"/>
          <w:szCs w:val="20"/>
        </w:rPr>
        <w:t>I 3 mom. ingår det bestämmelser om det prov som ansvariga personer måste avlägga för Tukes för att visa sin kompetens. I fortsättningen kommer provet också att testa frågor kring säkerhetshot.</w:t>
      </w:r>
    </w:p>
    <w:p w:rsidR="00810F8D" w:rsidRPr="000B07BF" w:rsidRDefault="00810F8D" w:rsidP="00810F8D">
      <w:pPr>
        <w:rPr>
          <w:b/>
          <w:color w:val="000000" w:themeColor="text1"/>
          <w:sz w:val="20"/>
          <w:szCs w:val="20"/>
        </w:rPr>
      </w:pPr>
      <w:r w:rsidRPr="000B07BF">
        <w:rPr>
          <w:b/>
          <w:color w:val="000000" w:themeColor="text1"/>
          <w:sz w:val="20"/>
          <w:szCs w:val="20"/>
        </w:rPr>
        <w:t xml:space="preserve">30 § Åtgärder för förebyggande av storolyckor orsakade av farliga kemikalier </w:t>
      </w:r>
      <w:r w:rsidRPr="000B07BF">
        <w:rPr>
          <w:b/>
          <w:i/>
          <w:color w:val="000000" w:themeColor="text1"/>
          <w:sz w:val="20"/>
          <w:szCs w:val="20"/>
        </w:rPr>
        <w:t>och åtgärder för förebyggande av lagstridiga åtgärder</w:t>
      </w:r>
    </w:p>
    <w:p w:rsidR="00810F8D" w:rsidRPr="000B07BF" w:rsidRDefault="00810F8D" w:rsidP="00810F8D">
      <w:pPr>
        <w:rPr>
          <w:color w:val="000000" w:themeColor="text1"/>
          <w:sz w:val="20"/>
          <w:szCs w:val="20"/>
        </w:rPr>
      </w:pPr>
      <w:r w:rsidRPr="000B07BF">
        <w:rPr>
          <w:color w:val="000000" w:themeColor="text1"/>
          <w:sz w:val="20"/>
          <w:szCs w:val="20"/>
        </w:rPr>
        <w:t xml:space="preserve">I en produktionsanläggning där hanteringen och upplagringen av farliga kemikalier kan orsaka en storolycka ska verksamhetsutövaren utifrån kemikaliernas mängd och farlighet upprätta ett dokument som beskriver verksamhetsprinciperna eller en säkerhetsrapport, där verksamhetsutövaren redogör för sina verksamhetsprinciper för förebyggande och begränsning av storolyckor </w:t>
      </w:r>
      <w:r w:rsidRPr="000B07BF">
        <w:rPr>
          <w:i/>
          <w:color w:val="000000" w:themeColor="text1"/>
          <w:sz w:val="20"/>
          <w:szCs w:val="20"/>
        </w:rPr>
        <w:t xml:space="preserve">och lagstridiga åtgärder </w:t>
      </w:r>
      <w:r w:rsidRPr="000B07BF">
        <w:rPr>
          <w:color w:val="000000" w:themeColor="text1"/>
          <w:sz w:val="20"/>
          <w:szCs w:val="20"/>
        </w:rPr>
        <w:t>och</w:t>
      </w:r>
      <w:r w:rsidRPr="000B07BF">
        <w:rPr>
          <w:i/>
          <w:color w:val="000000" w:themeColor="text1"/>
          <w:sz w:val="20"/>
          <w:szCs w:val="20"/>
        </w:rPr>
        <w:t xml:space="preserve"> </w:t>
      </w:r>
      <w:r w:rsidRPr="000B07BF">
        <w:rPr>
          <w:color w:val="000000" w:themeColor="text1"/>
          <w:sz w:val="20"/>
          <w:szCs w:val="20"/>
        </w:rPr>
        <w:t xml:space="preserve">visar att de tillämpas, samt lämnar behövliga uppgifter om den organisation och det säkerhetsledningssystem som behövs för att de ska kunna iakttas.  </w:t>
      </w:r>
    </w:p>
    <w:p w:rsidR="00810F8D" w:rsidRPr="000B07BF" w:rsidRDefault="00810F8D" w:rsidP="00810F8D">
      <w:pPr>
        <w:rPr>
          <w:color w:val="000000" w:themeColor="text1"/>
          <w:sz w:val="20"/>
          <w:szCs w:val="20"/>
        </w:rPr>
      </w:pPr>
      <w:r w:rsidRPr="000B07BF">
        <w:rPr>
          <w:color w:val="000000" w:themeColor="text1"/>
          <w:sz w:val="20"/>
          <w:szCs w:val="20"/>
        </w:rPr>
        <w:lastRenderedPageBreak/>
        <w:t xml:space="preserve">Verksamhetsprinciperna ska utformas så att de säkerställer en hög skyddsnivå för människors hälsa och miljön. De ska stå i proportion till risken för storolyckor i produktionsanläggningen och </w:t>
      </w:r>
      <w:r w:rsidRPr="000B07BF">
        <w:rPr>
          <w:i/>
          <w:color w:val="000000" w:themeColor="text1"/>
          <w:sz w:val="20"/>
          <w:szCs w:val="20"/>
        </w:rPr>
        <w:t>hotbedömningarna avseende lagstridig verksamhet</w:t>
      </w:r>
      <w:r w:rsidRPr="000B07BF">
        <w:rPr>
          <w:color w:val="000000" w:themeColor="text1"/>
          <w:sz w:val="20"/>
          <w:szCs w:val="20"/>
        </w:rPr>
        <w:t xml:space="preserve">. De ska inbegripa verksamhetsutövarens allmänna mål och verksamhetsprinciper, ledningens roll och ansvar samt åtagandet att kontinuerligt förbättra hanteringen av riskerna för storolyckor </w:t>
      </w:r>
      <w:r w:rsidRPr="000B07BF">
        <w:rPr>
          <w:i/>
          <w:color w:val="000000" w:themeColor="text1"/>
          <w:sz w:val="20"/>
          <w:szCs w:val="20"/>
        </w:rPr>
        <w:t>och lagstridiga åtgärder</w:t>
      </w:r>
      <w:r w:rsidRPr="000B07BF">
        <w:rPr>
          <w:color w:val="000000" w:themeColor="text1"/>
          <w:sz w:val="20"/>
          <w:szCs w:val="20"/>
        </w:rPr>
        <w:t xml:space="preserve"> och säkerställa en hög skyddsnivå.</w:t>
      </w:r>
    </w:p>
    <w:p w:rsidR="00810F8D" w:rsidRPr="000B07BF" w:rsidRDefault="00810F8D" w:rsidP="00810F8D">
      <w:pPr>
        <w:rPr>
          <w:color w:val="000000" w:themeColor="text1"/>
          <w:sz w:val="20"/>
          <w:szCs w:val="20"/>
        </w:rPr>
      </w:pPr>
      <w:r w:rsidRPr="000B07BF">
        <w:rPr>
          <w:color w:val="000000" w:themeColor="text1"/>
          <w:sz w:val="20"/>
          <w:szCs w:val="20"/>
        </w:rPr>
        <w:t>Säkerhetsrapporten ska lämnas till Säkerhets- och kemikalieverket för bedömning av om åtgärderna i produktionsanläggningen är tillräckliga.</w:t>
      </w:r>
    </w:p>
    <w:p w:rsidR="00810F8D" w:rsidRPr="000B07BF" w:rsidRDefault="00810F8D" w:rsidP="00810F8D">
      <w:pPr>
        <w:rPr>
          <w:color w:val="000000" w:themeColor="text1"/>
          <w:sz w:val="20"/>
          <w:szCs w:val="20"/>
        </w:rPr>
      </w:pPr>
      <w:r w:rsidRPr="000B07BF">
        <w:rPr>
          <w:color w:val="000000" w:themeColor="text1"/>
          <w:sz w:val="20"/>
          <w:szCs w:val="20"/>
        </w:rPr>
        <w:t xml:space="preserve">Verksamhetsutövarna vid två eller flera produktionsanläggningar som är belägna nära varandra ska samarbeta för att </w:t>
      </w:r>
      <w:r w:rsidRPr="000B07BF">
        <w:rPr>
          <w:i/>
          <w:color w:val="000000" w:themeColor="text1"/>
          <w:sz w:val="20"/>
          <w:szCs w:val="20"/>
        </w:rPr>
        <w:t>avvärja</w:t>
      </w:r>
      <w:r w:rsidRPr="000B07BF">
        <w:rPr>
          <w:color w:val="000000" w:themeColor="text1"/>
          <w:sz w:val="20"/>
          <w:szCs w:val="20"/>
        </w:rPr>
        <w:t xml:space="preserve"> storolyckor </w:t>
      </w:r>
      <w:r w:rsidRPr="000B07BF">
        <w:rPr>
          <w:i/>
          <w:color w:val="000000" w:themeColor="text1"/>
          <w:sz w:val="20"/>
          <w:szCs w:val="20"/>
        </w:rPr>
        <w:t xml:space="preserve">och lagstridiga åtgärder </w:t>
      </w:r>
      <w:r w:rsidRPr="000B07BF">
        <w:rPr>
          <w:color w:val="000000" w:themeColor="text1"/>
          <w:sz w:val="20"/>
          <w:szCs w:val="20"/>
        </w:rPr>
        <w:t xml:space="preserve">och </w:t>
      </w:r>
      <w:r w:rsidRPr="000B07BF">
        <w:rPr>
          <w:i/>
          <w:color w:val="000000" w:themeColor="text1"/>
          <w:sz w:val="20"/>
          <w:szCs w:val="20"/>
        </w:rPr>
        <w:t>för att</w:t>
      </w:r>
      <w:r w:rsidRPr="000B07BF">
        <w:rPr>
          <w:color w:val="000000" w:themeColor="text1"/>
          <w:sz w:val="20"/>
          <w:szCs w:val="20"/>
        </w:rPr>
        <w:t xml:space="preserve"> förhindra att olyckor sprider sig </w:t>
      </w:r>
      <w:r w:rsidRPr="000B07BF">
        <w:rPr>
          <w:i/>
          <w:color w:val="000000" w:themeColor="text1"/>
          <w:sz w:val="20"/>
          <w:szCs w:val="20"/>
        </w:rPr>
        <w:t>och att lagstridiga åtgärder får konsekvenser</w:t>
      </w:r>
      <w:r w:rsidRPr="000B07BF">
        <w:rPr>
          <w:color w:val="000000" w:themeColor="text1"/>
          <w:sz w:val="20"/>
          <w:szCs w:val="20"/>
        </w:rPr>
        <w:t>.</w:t>
      </w:r>
    </w:p>
    <w:p w:rsidR="00810F8D" w:rsidRPr="000B07BF" w:rsidRDefault="00810F8D" w:rsidP="00810F8D">
      <w:pPr>
        <w:rPr>
          <w:color w:val="000000" w:themeColor="text1"/>
          <w:sz w:val="20"/>
          <w:szCs w:val="20"/>
        </w:rPr>
      </w:pPr>
      <w:r w:rsidRPr="000B07BF">
        <w:rPr>
          <w:color w:val="000000" w:themeColor="text1"/>
          <w:sz w:val="20"/>
          <w:szCs w:val="20"/>
        </w:rPr>
        <w:t xml:space="preserve">Genom förordning av statsrådet utfärdas det närmare bestämmelser om hur skyldigheterna att förebygga risker för storolyckor </w:t>
      </w:r>
      <w:r w:rsidRPr="000B07BF">
        <w:rPr>
          <w:i/>
          <w:color w:val="000000" w:themeColor="text1"/>
          <w:sz w:val="20"/>
          <w:szCs w:val="20"/>
        </w:rPr>
        <w:t>och lagstridiga åtgärder</w:t>
      </w:r>
      <w:r w:rsidRPr="000B07BF">
        <w:rPr>
          <w:color w:val="000000" w:themeColor="text1"/>
          <w:sz w:val="20"/>
          <w:szCs w:val="20"/>
        </w:rPr>
        <w:t xml:space="preserve"> bestäms samt om innehållet i behövliga verksamhetsprinciper och säkerhetsrapporter, om skyldigheterna att förnya och uppdatera dem och tidpunkterna för detta, om behandlingen av säkerhetsrapporterna samt om verksamhetsutövarnas skyldigheter att samarbeta för att förebygga storolyckor </w:t>
      </w:r>
      <w:r w:rsidRPr="000B07BF">
        <w:rPr>
          <w:i/>
          <w:color w:val="000000" w:themeColor="text1"/>
          <w:sz w:val="20"/>
          <w:szCs w:val="20"/>
        </w:rPr>
        <w:t>och lagstridiga åtgärder</w:t>
      </w:r>
      <w:r w:rsidRPr="000B07BF">
        <w:rPr>
          <w:color w:val="000000" w:themeColor="text1"/>
          <w:sz w:val="20"/>
          <w:szCs w:val="20"/>
        </w:rPr>
        <w:t>.</w:t>
      </w:r>
    </w:p>
    <w:p w:rsidR="00810F8D" w:rsidRPr="000B07BF" w:rsidRDefault="00810F8D" w:rsidP="00810F8D">
      <w:pPr>
        <w:ind w:left="567" w:right="567"/>
        <w:rPr>
          <w:color w:val="000000" w:themeColor="text1"/>
          <w:sz w:val="20"/>
          <w:szCs w:val="20"/>
        </w:rPr>
      </w:pPr>
      <w:r w:rsidRPr="000B07BF">
        <w:rPr>
          <w:b/>
          <w:color w:val="000000" w:themeColor="text1"/>
          <w:sz w:val="20"/>
          <w:szCs w:val="20"/>
        </w:rPr>
        <w:t>Motivering</w:t>
      </w:r>
      <w:r w:rsidRPr="000B07BF">
        <w:rPr>
          <w:color w:val="000000" w:themeColor="text1"/>
          <w:sz w:val="20"/>
          <w:szCs w:val="20"/>
        </w:rPr>
        <w:t xml:space="preserve">: Med tilläggen beaktas åtgärder för att göra förberedelser för att förebygga lagstridig verksamhet. Produktionsanläggningar där hantering och upplagring av farliga kemikalier kan orsaka storolyckor löper också risk för att bli utsatta för lagstridig verksamhet. Den typen av verksamhet kan orsaka betydande skada på personer, miljö och egendom, och det är därför motiverat att beakta lagstridig verksamhet i bestämmelsen. Sannolikt har de objekt som ingår i paragrafens tillämpningsområde redan nu långtgående beredskapsmekanismer, men med ändringarna vägs frågan också in på </w:t>
      </w:r>
      <w:proofErr w:type="spellStart"/>
      <w:r w:rsidRPr="000B07BF">
        <w:rPr>
          <w:color w:val="000000" w:themeColor="text1"/>
          <w:sz w:val="20"/>
          <w:szCs w:val="20"/>
        </w:rPr>
        <w:t>lagnivå</w:t>
      </w:r>
      <w:proofErr w:type="spellEnd"/>
      <w:r w:rsidRPr="000B07BF">
        <w:rPr>
          <w:color w:val="000000" w:themeColor="text1"/>
          <w:sz w:val="20"/>
          <w:szCs w:val="20"/>
        </w:rPr>
        <w:t xml:space="preserve">. </w:t>
      </w:r>
    </w:p>
    <w:p w:rsidR="00810F8D" w:rsidRPr="000B07BF" w:rsidRDefault="00810F8D" w:rsidP="00810F8D">
      <w:pPr>
        <w:rPr>
          <w:b/>
          <w:sz w:val="20"/>
          <w:szCs w:val="20"/>
        </w:rPr>
      </w:pPr>
      <w:r w:rsidRPr="000B07BF">
        <w:rPr>
          <w:b/>
          <w:sz w:val="20"/>
          <w:szCs w:val="20"/>
        </w:rPr>
        <w:t>31 § (10.4.2015/358) Verksamhetsutövares informationsskyldighet</w:t>
      </w:r>
    </w:p>
    <w:p w:rsidR="00810F8D" w:rsidRPr="000B07BF" w:rsidRDefault="00810F8D" w:rsidP="00810F8D">
      <w:pPr>
        <w:rPr>
          <w:sz w:val="20"/>
          <w:szCs w:val="20"/>
        </w:rPr>
      </w:pPr>
      <w:r w:rsidRPr="000B07BF">
        <w:rPr>
          <w:sz w:val="20"/>
          <w:szCs w:val="20"/>
        </w:rPr>
        <w:t>Verksamhetsutövaren vid en produktionsanläggning som avses i 30 § ska informera om de säkerhetsåtgärder som gäller produktionsanläggningen och om handlingsdirektiv vid fall av storolycka. Informationen ska hållas aktuell och sammanställas i ett dokument samt ständigt hållas tillgänglig för allmänheten också i elektronisk form.</w:t>
      </w:r>
    </w:p>
    <w:p w:rsidR="00810F8D" w:rsidRPr="000B07BF" w:rsidRDefault="00810F8D" w:rsidP="00810F8D">
      <w:pPr>
        <w:rPr>
          <w:sz w:val="20"/>
          <w:szCs w:val="20"/>
        </w:rPr>
      </w:pPr>
      <w:r w:rsidRPr="000B07BF">
        <w:rPr>
          <w:sz w:val="20"/>
          <w:szCs w:val="20"/>
        </w:rPr>
        <w:t>Verksamhetsutövaren vid en produktionsanläggning för vilken en säkerhetsrapport krävs ska lämna informationen till sådana personer samt sådana närliggande skolor, sjukhus och andra byggnader i allmänt bruk samt produktionsanläggningar som kan beröras av en storolycka som har fått sin början i den produktionsanläggning för vilken säkerhetsrapporten krävs. Informationen ska innehålla uppgifter om verksamheten i produktionsanläggningen, de kemikalier som orsakar risk för storolycka, riskernas art samt hur befolkningen varnas och hur den förväntas agera i olyckssituationer. Informationen om åtgärder som gäller produktionsanläggningen och handlingsdirektiven i fall av storolycka ska ges på båda nationalspråken.</w:t>
      </w:r>
    </w:p>
    <w:p w:rsidR="00810F8D" w:rsidRPr="000B07BF" w:rsidRDefault="00810F8D" w:rsidP="00810F8D">
      <w:pPr>
        <w:rPr>
          <w:sz w:val="20"/>
          <w:szCs w:val="20"/>
        </w:rPr>
      </w:pPr>
      <w:r w:rsidRPr="000B07BF">
        <w:rPr>
          <w:sz w:val="20"/>
          <w:szCs w:val="20"/>
        </w:rPr>
        <w:t>Den information som avses i 2 mom. ska lämnas minst vart femte år.</w:t>
      </w:r>
    </w:p>
    <w:p w:rsidR="00810F8D" w:rsidRPr="000B07BF" w:rsidRDefault="00810F8D" w:rsidP="00810F8D">
      <w:pPr>
        <w:rPr>
          <w:i/>
          <w:sz w:val="20"/>
          <w:szCs w:val="20"/>
        </w:rPr>
      </w:pPr>
      <w:r w:rsidRPr="000B07BF">
        <w:rPr>
          <w:i/>
          <w:sz w:val="20"/>
          <w:szCs w:val="20"/>
        </w:rPr>
        <w:t>Verksamhetsutövaren ska informera på ett sådant sätt att de åtgärder som vidtas för beredskap inför lagstridig verksamhet inte äventyras.</w:t>
      </w:r>
    </w:p>
    <w:p w:rsidR="00810F8D" w:rsidRPr="000B07BF" w:rsidRDefault="00810F8D" w:rsidP="00810F8D">
      <w:pPr>
        <w:rPr>
          <w:sz w:val="20"/>
          <w:szCs w:val="20"/>
        </w:rPr>
      </w:pPr>
      <w:r w:rsidRPr="000B07BF">
        <w:rPr>
          <w:sz w:val="20"/>
          <w:szCs w:val="20"/>
        </w:rPr>
        <w:t>Närmare bestämmelser om verksamhetsutövarens informationsskyldighet och fullgörandet av den samt om informationens innehåll utfärdas vid behov genom förordning av statsrådet.</w:t>
      </w:r>
    </w:p>
    <w:p w:rsidR="00810F8D" w:rsidRPr="000B07BF" w:rsidRDefault="00810F8D" w:rsidP="00810F8D">
      <w:pPr>
        <w:ind w:left="567" w:right="567"/>
        <w:rPr>
          <w:color w:val="000000" w:themeColor="text1"/>
          <w:sz w:val="20"/>
          <w:szCs w:val="20"/>
        </w:rPr>
      </w:pPr>
      <w:r w:rsidRPr="000B07BF">
        <w:rPr>
          <w:b/>
          <w:color w:val="000000" w:themeColor="text1"/>
          <w:sz w:val="20"/>
          <w:szCs w:val="20"/>
        </w:rPr>
        <w:t>Motivering:</w:t>
      </w:r>
      <w:r w:rsidRPr="000B07BF">
        <w:rPr>
          <w:color w:val="000000" w:themeColor="text1"/>
          <w:sz w:val="20"/>
          <w:szCs w:val="20"/>
        </w:rPr>
        <w:t xml:space="preserve"> Det går sannolikt inte att tumma på offentlighetskravet med hänvisning till beredskap för säkerhetsåtgärder, i synnerhet som informationen ska gå ut till utsatta objekt som skolor och sjukhus. Dessutom bör det beaktas att informationsskyldigheten för verksamhetsutövarna i den gällande 31 § bygger på Seveso III-direktivet. </w:t>
      </w:r>
    </w:p>
    <w:p w:rsidR="00810F8D" w:rsidRPr="000B07BF" w:rsidRDefault="00810F8D" w:rsidP="00810F8D">
      <w:pPr>
        <w:ind w:left="567" w:right="567"/>
        <w:rPr>
          <w:color w:val="000000" w:themeColor="text1"/>
          <w:sz w:val="20"/>
          <w:szCs w:val="20"/>
        </w:rPr>
      </w:pPr>
      <w:r w:rsidRPr="000B07BF">
        <w:rPr>
          <w:color w:val="000000" w:themeColor="text1"/>
          <w:sz w:val="20"/>
          <w:szCs w:val="20"/>
        </w:rPr>
        <w:lastRenderedPageBreak/>
        <w:t xml:space="preserve">I informationen om risker kan det hända att verksamhetsutövaren upplyser objekten på vilket sätt de kan komma att utnyttjas för lagstridig verksamhet, och det är inte önskvärt. Följaktligen får paragrafen ett nytt 4 mom. som föreskriver att verksamhetsutövaren inte får informera på ett sätt som äventyrar de åtgärder som vidtas för beredskap inför lagstridig verksamhet. </w:t>
      </w:r>
    </w:p>
    <w:p w:rsidR="00810F8D" w:rsidRPr="000B07BF" w:rsidRDefault="00810F8D" w:rsidP="00810F8D">
      <w:pPr>
        <w:ind w:left="567" w:right="567"/>
        <w:rPr>
          <w:color w:val="000000" w:themeColor="text1"/>
          <w:sz w:val="20"/>
          <w:szCs w:val="20"/>
        </w:rPr>
      </w:pPr>
      <w:r w:rsidRPr="000B07BF">
        <w:rPr>
          <w:color w:val="000000" w:themeColor="text1"/>
          <w:sz w:val="20"/>
          <w:szCs w:val="20"/>
        </w:rPr>
        <w:t xml:space="preserve">Lagen om offentlighet i myndigheternas verksamhet (621/1999, offentlighetslagen) reglerar offentligheten i myndigheternas verksamhet. Lagens 24 § föreskriver vilka myndighetsdokument som är sekretessbelagda och räknar upp sekretesskriterierna. Med avseende på arbetsgruppens tema är 1 mom. 7 punkten viktigast, men också 8 punkten kan bli tillämplig. Offentlighetslagen gäller bara myndigheter. Kemikaliesäkerhetslagen innefattar bestämmelser om offentlighet och skyldighet att lämna ut information som är förpliktande för verksamhetsutövarna. </w:t>
      </w:r>
    </w:p>
    <w:p w:rsidR="00810F8D" w:rsidRPr="000B07BF" w:rsidRDefault="00810F8D" w:rsidP="00810F8D">
      <w:pPr>
        <w:rPr>
          <w:b/>
          <w:sz w:val="20"/>
          <w:szCs w:val="20"/>
        </w:rPr>
      </w:pPr>
      <w:r w:rsidRPr="000B07BF">
        <w:rPr>
          <w:b/>
          <w:sz w:val="20"/>
          <w:szCs w:val="20"/>
        </w:rPr>
        <w:t>32 § (10.4.2015/358) Framläggande av säkerhetsrapporten</w:t>
      </w:r>
    </w:p>
    <w:p w:rsidR="00810F8D" w:rsidRPr="000B07BF" w:rsidRDefault="00810F8D" w:rsidP="00810F8D">
      <w:pPr>
        <w:rPr>
          <w:sz w:val="20"/>
          <w:szCs w:val="20"/>
        </w:rPr>
      </w:pPr>
      <w:r w:rsidRPr="000B07BF">
        <w:rPr>
          <w:sz w:val="20"/>
          <w:szCs w:val="20"/>
        </w:rPr>
        <w:t>Verksamhetsutövaren ska hålla produktionsanläggningens säkerhetsrapport och den förteckning över farliga kemikalier som anknyter till den framlagd för allmänheten.</w:t>
      </w:r>
    </w:p>
    <w:p w:rsidR="00810F8D" w:rsidRPr="000B07BF" w:rsidRDefault="00810F8D" w:rsidP="00810F8D">
      <w:pPr>
        <w:rPr>
          <w:sz w:val="20"/>
          <w:szCs w:val="20"/>
        </w:rPr>
      </w:pPr>
      <w:r w:rsidRPr="000B07BF">
        <w:rPr>
          <w:sz w:val="20"/>
          <w:szCs w:val="20"/>
        </w:rPr>
        <w:t>Med Säkerhets- och kemikalieverkets samtycke kan verksamhetsutövaren begränsa de uppgifter som i säkerhetsrapporten ges allmänheten och som verksamhetsutövaren anser vara affärs- eller yrkeshemligheter eller annars med fog konfidentiella.</w:t>
      </w:r>
    </w:p>
    <w:p w:rsidR="00810F8D" w:rsidRPr="000B07BF" w:rsidRDefault="00810F8D" w:rsidP="00810F8D">
      <w:pPr>
        <w:rPr>
          <w:sz w:val="20"/>
          <w:szCs w:val="20"/>
        </w:rPr>
      </w:pPr>
      <w:r w:rsidRPr="000B07BF">
        <w:rPr>
          <w:sz w:val="20"/>
          <w:szCs w:val="20"/>
        </w:rPr>
        <w:t>Närmare bestämmelser om verksamhetsutövarens skyldighet att hålla säkerhetsrapporten framlagd utfärdas vid behov genom förordning av statsrådet.</w:t>
      </w:r>
    </w:p>
    <w:p w:rsidR="00810F8D" w:rsidRPr="000B07BF" w:rsidRDefault="00810F8D" w:rsidP="00810F8D">
      <w:pPr>
        <w:ind w:left="567" w:right="567"/>
        <w:rPr>
          <w:color w:val="000000" w:themeColor="text1"/>
          <w:sz w:val="20"/>
          <w:szCs w:val="20"/>
        </w:rPr>
      </w:pPr>
      <w:r w:rsidRPr="000B07BF">
        <w:rPr>
          <w:b/>
          <w:color w:val="000000" w:themeColor="text1"/>
          <w:sz w:val="20"/>
          <w:szCs w:val="20"/>
        </w:rPr>
        <w:t xml:space="preserve">Motivering: </w:t>
      </w:r>
      <w:r w:rsidRPr="000B07BF">
        <w:rPr>
          <w:color w:val="000000" w:themeColor="text1"/>
          <w:sz w:val="20"/>
          <w:szCs w:val="20"/>
        </w:rPr>
        <w:t xml:space="preserve">Paragrafens 2 mom. kan sannolikt tillämpas i samband med beredskap inför säkerhetsåtgärder. Det är befogat att informera objekt utanför en anläggning om tekniska risker, men det är inte befogat att ge ut information om säkerhetsåtgärder. Enligt 2 mom. kan verksamhetsutövaren med samtycke från Tukes </w:t>
      </w:r>
      <w:r w:rsidRPr="000B07BF">
        <w:rPr>
          <w:sz w:val="20"/>
          <w:szCs w:val="20"/>
        </w:rPr>
        <w:t>begränsa de uppgifter som i säkerhetsrapporten ges ut till allmänheten och som verksamhetsutövaren anser vara affärs- eller yrkeshemligheter eller annars med fog konfidentiella. Uppgifter som annars med fog är konfidentiella kan exempelvis gälla säkerhetsåtgärder. Numera finns den information som är offentlig i säkerhetsrapporten vanligen utlagd på Tukes webbplats</w:t>
      </w:r>
      <w:r w:rsidRPr="000B07BF">
        <w:rPr>
          <w:color w:val="000000" w:themeColor="text1"/>
          <w:sz w:val="20"/>
          <w:szCs w:val="20"/>
        </w:rPr>
        <w:t>.</w:t>
      </w:r>
    </w:p>
    <w:p w:rsidR="00810F8D" w:rsidRPr="000B07BF" w:rsidRDefault="00810F8D" w:rsidP="00810F8D">
      <w:pPr>
        <w:ind w:right="567"/>
        <w:rPr>
          <w:color w:val="000000" w:themeColor="text1"/>
          <w:sz w:val="20"/>
          <w:szCs w:val="20"/>
        </w:rPr>
      </w:pPr>
    </w:p>
    <w:p w:rsidR="00810F8D" w:rsidRPr="000B07BF" w:rsidRDefault="00810F8D" w:rsidP="00810F8D">
      <w:pPr>
        <w:pStyle w:val="Otsikko3"/>
        <w:rPr>
          <w:b/>
        </w:rPr>
      </w:pPr>
      <w:bookmarkStart w:id="2" w:name="_Toc500926132"/>
      <w:r w:rsidRPr="000B07BF">
        <w:rPr>
          <w:rFonts w:asciiTheme="minorHAnsi" w:hAnsiTheme="minorHAnsi"/>
          <w:b/>
          <w:color w:val="000000" w:themeColor="text1"/>
        </w:rPr>
        <w:t>3.2.5 Ändringar i 4 kap. i kemikaliesäkerhetslagen och konsekvenser av det utvidgade tillämpningsområdet</w:t>
      </w:r>
      <w:bookmarkEnd w:id="2"/>
      <w:r w:rsidRPr="000B07BF">
        <w:rPr>
          <w:rFonts w:asciiTheme="minorHAnsi" w:hAnsiTheme="minorHAnsi"/>
          <w:b/>
          <w:color w:val="000000" w:themeColor="text1"/>
        </w:rPr>
        <w:t xml:space="preserve"> (Tillverkning och upplagring av explosiva varor)</w:t>
      </w:r>
      <w:r w:rsidRPr="000B07BF">
        <w:rPr>
          <w:rFonts w:asciiTheme="minorHAnsi" w:hAnsiTheme="minorHAnsi"/>
          <w:b/>
        </w:rPr>
        <w:br/>
      </w:r>
    </w:p>
    <w:p w:rsidR="00810F8D" w:rsidRPr="000B07BF" w:rsidRDefault="00810F8D" w:rsidP="00810F8D">
      <w:pPr>
        <w:rPr>
          <w:b/>
          <w:sz w:val="20"/>
          <w:szCs w:val="20"/>
        </w:rPr>
      </w:pPr>
      <w:r w:rsidRPr="000B07BF">
        <w:rPr>
          <w:b/>
          <w:sz w:val="20"/>
          <w:szCs w:val="20"/>
        </w:rPr>
        <w:t>7 kap. Tillverkning och upplagring av explosiva varor</w:t>
      </w:r>
    </w:p>
    <w:p w:rsidR="00810F8D" w:rsidRPr="000B07BF" w:rsidRDefault="00810F8D" w:rsidP="00810F8D">
      <w:pPr>
        <w:rPr>
          <w:b/>
          <w:sz w:val="20"/>
          <w:szCs w:val="20"/>
        </w:rPr>
      </w:pPr>
      <w:r w:rsidRPr="000B07BF">
        <w:rPr>
          <w:b/>
          <w:sz w:val="20"/>
          <w:szCs w:val="20"/>
        </w:rPr>
        <w:t>Tillståndspliktig tillverkning och upplagring</w:t>
      </w:r>
    </w:p>
    <w:p w:rsidR="00810F8D" w:rsidRPr="000B07BF" w:rsidRDefault="00810F8D" w:rsidP="00810F8D">
      <w:pPr>
        <w:rPr>
          <w:b/>
          <w:sz w:val="20"/>
          <w:szCs w:val="20"/>
        </w:rPr>
      </w:pPr>
      <w:r w:rsidRPr="000B07BF">
        <w:rPr>
          <w:b/>
          <w:sz w:val="20"/>
          <w:szCs w:val="20"/>
        </w:rPr>
        <w:t>58 § (10.4.2015/358) Tillståndsplikt för tillverkning och upplagring av explosiva</w:t>
      </w:r>
    </w:p>
    <w:p w:rsidR="00810F8D" w:rsidRPr="000B07BF" w:rsidRDefault="00810F8D" w:rsidP="00810F8D">
      <w:pPr>
        <w:rPr>
          <w:sz w:val="20"/>
          <w:szCs w:val="20"/>
        </w:rPr>
      </w:pPr>
      <w:r w:rsidRPr="000B07BF">
        <w:rPr>
          <w:sz w:val="20"/>
          <w:szCs w:val="20"/>
        </w:rPr>
        <w:t>Tillverkning och upplagring av explosiva varor får endast bedrivas med Säkerhets- och kemikalieverkets tillstånd, om inte något annat föreskrivs nedan.</w:t>
      </w:r>
    </w:p>
    <w:p w:rsidR="00810F8D" w:rsidRPr="000B07BF" w:rsidRDefault="00810F8D" w:rsidP="00810F8D">
      <w:pPr>
        <w:rPr>
          <w:sz w:val="20"/>
          <w:szCs w:val="20"/>
        </w:rPr>
      </w:pPr>
      <w:r w:rsidRPr="000B07BF">
        <w:rPr>
          <w:sz w:val="20"/>
          <w:szCs w:val="20"/>
        </w:rPr>
        <w:t>Verksamhetsutövaren ska ansöka om sådant tillstånd som avses i 1 mom. hos Säkerhets- och kemikalieverket. I ansökan ska det ingå uppgifter och utredningar om den planerade verksamheten och säkerhetsarrangemangen.</w:t>
      </w:r>
    </w:p>
    <w:p w:rsidR="00810F8D" w:rsidRPr="000B07BF" w:rsidRDefault="00810F8D" w:rsidP="00810F8D">
      <w:pPr>
        <w:rPr>
          <w:sz w:val="20"/>
          <w:szCs w:val="20"/>
        </w:rPr>
      </w:pPr>
      <w:r w:rsidRPr="000B07BF">
        <w:rPr>
          <w:sz w:val="20"/>
          <w:szCs w:val="20"/>
        </w:rPr>
        <w:t>Verksamhetsutövaren ska göra en anmälan eller ansöka om tillstånd för betydande ändringar i den verksamhet som avses i 1 mom.</w:t>
      </w:r>
    </w:p>
    <w:p w:rsidR="00810F8D" w:rsidRPr="000B07BF" w:rsidRDefault="00810F8D" w:rsidP="00810F8D">
      <w:pPr>
        <w:rPr>
          <w:sz w:val="20"/>
          <w:szCs w:val="20"/>
        </w:rPr>
      </w:pPr>
      <w:r w:rsidRPr="000B07BF">
        <w:rPr>
          <w:sz w:val="20"/>
          <w:szCs w:val="20"/>
        </w:rPr>
        <w:t>Bestämmelser om kungörelse och information om tillståndsansökningar finns i 12 a kap.</w:t>
      </w:r>
    </w:p>
    <w:p w:rsidR="00810F8D" w:rsidRPr="000B07BF" w:rsidRDefault="00810F8D" w:rsidP="00810F8D">
      <w:pPr>
        <w:rPr>
          <w:sz w:val="20"/>
          <w:szCs w:val="20"/>
        </w:rPr>
      </w:pPr>
      <w:r w:rsidRPr="000B07BF">
        <w:rPr>
          <w:sz w:val="20"/>
          <w:szCs w:val="20"/>
        </w:rPr>
        <w:lastRenderedPageBreak/>
        <w:t>Genom förordning av statsrådet föreskrivs det närmare om</w:t>
      </w:r>
    </w:p>
    <w:p w:rsidR="00810F8D" w:rsidRPr="000B07BF" w:rsidRDefault="00810F8D" w:rsidP="00810F8D">
      <w:pPr>
        <w:rPr>
          <w:sz w:val="20"/>
          <w:szCs w:val="20"/>
        </w:rPr>
      </w:pPr>
      <w:r w:rsidRPr="000B07BF">
        <w:rPr>
          <w:sz w:val="20"/>
          <w:szCs w:val="20"/>
        </w:rPr>
        <w:t>1) tillståndsförfarandet i fråga om tillverkning och upplagring av explosiva varor när verksamheten inleds,</w:t>
      </w:r>
    </w:p>
    <w:p w:rsidR="00810F8D" w:rsidRPr="000B07BF" w:rsidRDefault="00810F8D" w:rsidP="00810F8D">
      <w:pPr>
        <w:rPr>
          <w:sz w:val="20"/>
          <w:szCs w:val="20"/>
        </w:rPr>
      </w:pPr>
      <w:r w:rsidRPr="000B07BF">
        <w:rPr>
          <w:sz w:val="20"/>
          <w:szCs w:val="20"/>
        </w:rPr>
        <w:t>2) när det ska ansökas om tillstånd för eller göras en anmälan om betydande ändringar i verksamheten,</w:t>
      </w:r>
    </w:p>
    <w:p w:rsidR="00810F8D" w:rsidRPr="000B07BF" w:rsidRDefault="00810F8D" w:rsidP="00810F8D">
      <w:pPr>
        <w:rPr>
          <w:sz w:val="20"/>
          <w:szCs w:val="20"/>
        </w:rPr>
      </w:pPr>
      <w:r w:rsidRPr="000B07BF">
        <w:rPr>
          <w:sz w:val="20"/>
          <w:szCs w:val="20"/>
        </w:rPr>
        <w:t>3) hur tillstånd söks,</w:t>
      </w:r>
    </w:p>
    <w:p w:rsidR="00810F8D" w:rsidRPr="000B07BF" w:rsidRDefault="00810F8D" w:rsidP="00810F8D">
      <w:pPr>
        <w:rPr>
          <w:sz w:val="20"/>
          <w:szCs w:val="20"/>
        </w:rPr>
      </w:pPr>
      <w:r w:rsidRPr="000B07BF">
        <w:rPr>
          <w:sz w:val="20"/>
          <w:szCs w:val="20"/>
        </w:rPr>
        <w:t>4) hur anmälan görs, samt</w:t>
      </w:r>
    </w:p>
    <w:p w:rsidR="00810F8D" w:rsidRPr="000B07BF" w:rsidRDefault="00810F8D" w:rsidP="00810F8D">
      <w:pPr>
        <w:rPr>
          <w:sz w:val="20"/>
          <w:szCs w:val="20"/>
        </w:rPr>
      </w:pPr>
      <w:r w:rsidRPr="000B07BF">
        <w:rPr>
          <w:sz w:val="20"/>
          <w:szCs w:val="20"/>
        </w:rPr>
        <w:t>5) de uppgifter och utredningar som ska ingå i ansökan och anmälan.</w:t>
      </w:r>
    </w:p>
    <w:p w:rsidR="00810F8D" w:rsidRPr="000B07BF" w:rsidRDefault="00810F8D" w:rsidP="00810F8D">
      <w:pPr>
        <w:ind w:left="567" w:right="567"/>
        <w:rPr>
          <w:sz w:val="20"/>
          <w:szCs w:val="20"/>
        </w:rPr>
      </w:pPr>
      <w:r w:rsidRPr="000B07BF">
        <w:rPr>
          <w:b/>
          <w:sz w:val="20"/>
          <w:szCs w:val="20"/>
        </w:rPr>
        <w:t xml:space="preserve">Motivering: </w:t>
      </w:r>
      <w:r w:rsidRPr="000B07BF">
        <w:rPr>
          <w:sz w:val="20"/>
          <w:szCs w:val="20"/>
        </w:rPr>
        <w:t>Tukes är tillståndsmyndighet vad gäller explosiva varor. Tillverkning och upplagring av explosiva varor är dock inte uppdelade i omfattande respektive liten verksamhet som fallet är med kemikalier.</w:t>
      </w:r>
    </w:p>
    <w:p w:rsidR="00810F8D" w:rsidRPr="000B07BF" w:rsidRDefault="00810F8D" w:rsidP="00810F8D">
      <w:pPr>
        <w:rPr>
          <w:b/>
          <w:sz w:val="20"/>
          <w:szCs w:val="20"/>
        </w:rPr>
      </w:pPr>
      <w:r w:rsidRPr="000B07BF">
        <w:rPr>
          <w:b/>
          <w:sz w:val="20"/>
          <w:szCs w:val="20"/>
        </w:rPr>
        <w:t>58 a § (10.4.2015/358) Tillståndsplikt för tillverkning av explosiva varor med mobila aggregat</w:t>
      </w:r>
    </w:p>
    <w:p w:rsidR="00810F8D" w:rsidRPr="000B07BF" w:rsidRDefault="00810F8D" w:rsidP="00810F8D">
      <w:pPr>
        <w:rPr>
          <w:sz w:val="20"/>
          <w:szCs w:val="20"/>
        </w:rPr>
      </w:pPr>
      <w:r w:rsidRPr="000B07BF">
        <w:rPr>
          <w:sz w:val="20"/>
          <w:szCs w:val="20"/>
        </w:rPr>
        <w:t>Tillverkning med mobila aggregat av explosiva varor som är avsedda att användas omedelbart på sprängningsplatsen får endast ske med Säkerhets- och kemikalieverkets tillstånd.</w:t>
      </w:r>
    </w:p>
    <w:p w:rsidR="00810F8D" w:rsidRPr="000B07BF" w:rsidRDefault="00810F8D" w:rsidP="00810F8D">
      <w:pPr>
        <w:rPr>
          <w:sz w:val="20"/>
          <w:szCs w:val="20"/>
        </w:rPr>
      </w:pPr>
      <w:r w:rsidRPr="000B07BF">
        <w:rPr>
          <w:sz w:val="20"/>
          <w:szCs w:val="20"/>
        </w:rPr>
        <w:t>Verksamhetsutövaren ska ansöka om sådant tillstånd som avses i 1 mom. hos Säkerhets- och kemikalieverket. I ansökan ska det ingå uppgifter och utredningar om den planerade verksamheten och säkerhetsarrangemangen.</w:t>
      </w:r>
    </w:p>
    <w:p w:rsidR="00810F8D" w:rsidRPr="000B07BF" w:rsidRDefault="00810F8D" w:rsidP="00810F8D">
      <w:pPr>
        <w:rPr>
          <w:sz w:val="20"/>
          <w:szCs w:val="20"/>
        </w:rPr>
      </w:pPr>
      <w:r w:rsidRPr="000B07BF">
        <w:rPr>
          <w:sz w:val="20"/>
          <w:szCs w:val="20"/>
        </w:rPr>
        <w:t>Verksamhetsutövaren ska göra en anmälan eller ansöka om tillstånd för betydande ändringar i den verksamhet som avses i 1 mom.</w:t>
      </w:r>
    </w:p>
    <w:p w:rsidR="00810F8D" w:rsidRPr="000B07BF" w:rsidRDefault="00810F8D" w:rsidP="00810F8D">
      <w:pPr>
        <w:rPr>
          <w:sz w:val="20"/>
          <w:szCs w:val="20"/>
        </w:rPr>
      </w:pPr>
      <w:r w:rsidRPr="000B07BF">
        <w:rPr>
          <w:sz w:val="20"/>
          <w:szCs w:val="20"/>
        </w:rPr>
        <w:t>Genom förordning av statsrådet föreskrivs det närmare om</w:t>
      </w:r>
    </w:p>
    <w:p w:rsidR="00810F8D" w:rsidRPr="000B07BF" w:rsidRDefault="00810F8D" w:rsidP="00810F8D">
      <w:pPr>
        <w:rPr>
          <w:sz w:val="20"/>
          <w:szCs w:val="20"/>
        </w:rPr>
      </w:pPr>
      <w:r w:rsidRPr="000B07BF">
        <w:rPr>
          <w:sz w:val="20"/>
          <w:szCs w:val="20"/>
        </w:rPr>
        <w:t>1) tillståndsförfarandet i fråga om tillverkning av explosiva varor med mobila aggregat när verksamheten inleds,</w:t>
      </w:r>
    </w:p>
    <w:p w:rsidR="00810F8D" w:rsidRPr="000B07BF" w:rsidRDefault="00810F8D" w:rsidP="00810F8D">
      <w:pPr>
        <w:rPr>
          <w:sz w:val="20"/>
          <w:szCs w:val="20"/>
        </w:rPr>
      </w:pPr>
      <w:r w:rsidRPr="000B07BF">
        <w:rPr>
          <w:sz w:val="20"/>
          <w:szCs w:val="20"/>
        </w:rPr>
        <w:t>2) när det ska ansökas om tillstånd för eller göras en anmälan om betydande ändringar i verksamheten,</w:t>
      </w:r>
    </w:p>
    <w:p w:rsidR="00810F8D" w:rsidRPr="000B07BF" w:rsidRDefault="00810F8D" w:rsidP="00810F8D">
      <w:pPr>
        <w:rPr>
          <w:sz w:val="20"/>
          <w:szCs w:val="20"/>
        </w:rPr>
      </w:pPr>
      <w:r w:rsidRPr="000B07BF">
        <w:rPr>
          <w:sz w:val="20"/>
          <w:szCs w:val="20"/>
        </w:rPr>
        <w:t>3) hur tillstånd söks,</w:t>
      </w:r>
    </w:p>
    <w:p w:rsidR="00810F8D" w:rsidRPr="000B07BF" w:rsidRDefault="00810F8D" w:rsidP="00810F8D">
      <w:pPr>
        <w:rPr>
          <w:sz w:val="20"/>
          <w:szCs w:val="20"/>
        </w:rPr>
      </w:pPr>
      <w:r w:rsidRPr="000B07BF">
        <w:rPr>
          <w:sz w:val="20"/>
          <w:szCs w:val="20"/>
        </w:rPr>
        <w:t>4) hur anmälan görs, samt</w:t>
      </w:r>
    </w:p>
    <w:p w:rsidR="00810F8D" w:rsidRPr="000B07BF" w:rsidRDefault="00810F8D" w:rsidP="00810F8D">
      <w:pPr>
        <w:rPr>
          <w:b/>
          <w:sz w:val="20"/>
          <w:szCs w:val="20"/>
        </w:rPr>
      </w:pPr>
      <w:r w:rsidRPr="000B07BF">
        <w:rPr>
          <w:sz w:val="20"/>
          <w:szCs w:val="20"/>
        </w:rPr>
        <w:t>5) de uppgifter och utredningar som ska ingå i ansökan och anmälan.</w:t>
      </w:r>
    </w:p>
    <w:p w:rsidR="00810F8D" w:rsidRPr="000B07BF" w:rsidRDefault="00810F8D" w:rsidP="00810F8D">
      <w:pPr>
        <w:ind w:left="567" w:right="567"/>
        <w:rPr>
          <w:sz w:val="20"/>
          <w:szCs w:val="20"/>
        </w:rPr>
      </w:pPr>
      <w:r w:rsidRPr="000B07BF">
        <w:rPr>
          <w:b/>
          <w:sz w:val="20"/>
          <w:szCs w:val="20"/>
        </w:rPr>
        <w:t>Motivering:</w:t>
      </w:r>
      <w:r w:rsidRPr="000B07BF">
        <w:rPr>
          <w:sz w:val="20"/>
          <w:szCs w:val="20"/>
        </w:rPr>
        <w:t xml:space="preserve"> Enligt paragrafen är det tillåtet att med mobila aggregat tillverka explosiva varor som är avsedda att användas omedelbart på sprängningsplatsen. Verksamheten får dock bara utövas med tillstånd från Tukes.</w:t>
      </w:r>
    </w:p>
    <w:p w:rsidR="00810F8D" w:rsidRPr="000B07BF" w:rsidRDefault="00810F8D" w:rsidP="00810F8D">
      <w:pPr>
        <w:rPr>
          <w:b/>
          <w:sz w:val="20"/>
          <w:szCs w:val="20"/>
        </w:rPr>
      </w:pPr>
      <w:r w:rsidRPr="000B07BF">
        <w:rPr>
          <w:b/>
          <w:sz w:val="20"/>
          <w:szCs w:val="20"/>
        </w:rPr>
        <w:t>58 b § (10.4.2015/358) Tillståndsplikt för tillfällig upplagring av explosiva varor</w:t>
      </w:r>
    </w:p>
    <w:p w:rsidR="00810F8D" w:rsidRPr="000B07BF" w:rsidRDefault="00810F8D" w:rsidP="00810F8D">
      <w:pPr>
        <w:rPr>
          <w:sz w:val="20"/>
          <w:szCs w:val="20"/>
        </w:rPr>
      </w:pPr>
      <w:r w:rsidRPr="000B07BF">
        <w:rPr>
          <w:sz w:val="20"/>
          <w:szCs w:val="20"/>
        </w:rPr>
        <w:t>Tillfällig upplagring av explosiva varor för sprängnings- och brytningsarbeten får endast ske med Säkerhets- och kemikalieverkets tillstånd.</w:t>
      </w:r>
    </w:p>
    <w:p w:rsidR="00810F8D" w:rsidRPr="000B07BF" w:rsidRDefault="00810F8D" w:rsidP="00810F8D">
      <w:pPr>
        <w:rPr>
          <w:sz w:val="20"/>
          <w:szCs w:val="20"/>
        </w:rPr>
      </w:pPr>
      <w:r w:rsidRPr="000B07BF">
        <w:rPr>
          <w:sz w:val="20"/>
          <w:szCs w:val="20"/>
        </w:rPr>
        <w:t>Verksamhetsutövaren ska ansöka om sådant tillstånd som avses i 1 mom. hos Säkerhets- och kemikalieverket. I ansökan ska det ingå uppgifter och utredningar om den planerade verksamheten och säkerhetsarrangemangen.</w:t>
      </w:r>
    </w:p>
    <w:p w:rsidR="00810F8D" w:rsidRPr="000B07BF" w:rsidRDefault="00810F8D" w:rsidP="00810F8D">
      <w:pPr>
        <w:rPr>
          <w:sz w:val="20"/>
          <w:szCs w:val="20"/>
        </w:rPr>
      </w:pPr>
      <w:r w:rsidRPr="000B07BF">
        <w:rPr>
          <w:sz w:val="20"/>
          <w:szCs w:val="20"/>
        </w:rPr>
        <w:t>Verksamhetsutövaren ska göra en anmälan eller ansöka om tillstånd för betydande ändringar i den verksamhet som avses i 1 mom.</w:t>
      </w:r>
    </w:p>
    <w:p w:rsidR="00810F8D" w:rsidRPr="000B07BF" w:rsidRDefault="00810F8D" w:rsidP="00810F8D">
      <w:pPr>
        <w:rPr>
          <w:sz w:val="20"/>
          <w:szCs w:val="20"/>
        </w:rPr>
      </w:pPr>
      <w:r w:rsidRPr="000B07BF">
        <w:rPr>
          <w:sz w:val="20"/>
          <w:szCs w:val="20"/>
        </w:rPr>
        <w:t>Genom förordning av statsrådet föreskrivs det närmare om</w:t>
      </w:r>
    </w:p>
    <w:p w:rsidR="00810F8D" w:rsidRPr="000B07BF" w:rsidRDefault="00810F8D" w:rsidP="00810F8D">
      <w:pPr>
        <w:rPr>
          <w:sz w:val="20"/>
          <w:szCs w:val="20"/>
        </w:rPr>
      </w:pPr>
      <w:r w:rsidRPr="000B07BF">
        <w:rPr>
          <w:sz w:val="20"/>
          <w:szCs w:val="20"/>
        </w:rPr>
        <w:lastRenderedPageBreak/>
        <w:t>1) tillståndsförfarandet i fråga om tillfällig upplagring av explosiva varor,</w:t>
      </w:r>
    </w:p>
    <w:p w:rsidR="00810F8D" w:rsidRPr="000B07BF" w:rsidRDefault="00810F8D" w:rsidP="00810F8D">
      <w:pPr>
        <w:rPr>
          <w:sz w:val="20"/>
          <w:szCs w:val="20"/>
        </w:rPr>
      </w:pPr>
      <w:r w:rsidRPr="000B07BF">
        <w:rPr>
          <w:sz w:val="20"/>
          <w:szCs w:val="20"/>
        </w:rPr>
        <w:t>2) när det ska ansökas om tillstånd för eller göras en anmälan om betydande ändringar i verksamheten,</w:t>
      </w:r>
    </w:p>
    <w:p w:rsidR="00810F8D" w:rsidRPr="000B07BF" w:rsidRDefault="00810F8D" w:rsidP="00810F8D">
      <w:pPr>
        <w:rPr>
          <w:sz w:val="20"/>
          <w:szCs w:val="20"/>
        </w:rPr>
      </w:pPr>
      <w:r w:rsidRPr="000B07BF">
        <w:rPr>
          <w:sz w:val="20"/>
          <w:szCs w:val="20"/>
        </w:rPr>
        <w:t>3) hur tillstånd söks,</w:t>
      </w:r>
    </w:p>
    <w:p w:rsidR="00810F8D" w:rsidRPr="000B07BF" w:rsidRDefault="00810F8D" w:rsidP="00810F8D">
      <w:pPr>
        <w:rPr>
          <w:sz w:val="20"/>
          <w:szCs w:val="20"/>
        </w:rPr>
      </w:pPr>
      <w:r w:rsidRPr="000B07BF">
        <w:rPr>
          <w:sz w:val="20"/>
          <w:szCs w:val="20"/>
        </w:rPr>
        <w:t>4) hur anmälan görs,</w:t>
      </w:r>
    </w:p>
    <w:p w:rsidR="00810F8D" w:rsidRPr="000B07BF" w:rsidRDefault="00810F8D" w:rsidP="00810F8D">
      <w:pPr>
        <w:rPr>
          <w:sz w:val="20"/>
          <w:szCs w:val="20"/>
        </w:rPr>
      </w:pPr>
      <w:r w:rsidRPr="000B07BF">
        <w:rPr>
          <w:sz w:val="20"/>
          <w:szCs w:val="20"/>
        </w:rPr>
        <w:t>5) de uppgifter och utredningar som ska ingå i ansökan och anmälan, samt</w:t>
      </w:r>
    </w:p>
    <w:p w:rsidR="00810F8D" w:rsidRPr="000B07BF" w:rsidRDefault="00810F8D" w:rsidP="00810F8D">
      <w:pPr>
        <w:rPr>
          <w:sz w:val="20"/>
          <w:szCs w:val="20"/>
        </w:rPr>
      </w:pPr>
      <w:r w:rsidRPr="000B07BF">
        <w:rPr>
          <w:sz w:val="20"/>
          <w:szCs w:val="20"/>
        </w:rPr>
        <w:t>6) hur länge tillfällig upplagring får pågå och de största tillåtna mängderna explosiva varor.</w:t>
      </w:r>
    </w:p>
    <w:p w:rsidR="00810F8D" w:rsidRPr="000B07BF" w:rsidRDefault="00810F8D" w:rsidP="00810F8D">
      <w:pPr>
        <w:ind w:left="567" w:right="567"/>
        <w:rPr>
          <w:sz w:val="20"/>
          <w:szCs w:val="20"/>
        </w:rPr>
      </w:pPr>
      <w:r w:rsidRPr="000B07BF">
        <w:rPr>
          <w:b/>
          <w:sz w:val="20"/>
          <w:szCs w:val="20"/>
        </w:rPr>
        <w:t>Motivering:</w:t>
      </w:r>
      <w:r w:rsidRPr="000B07BF">
        <w:rPr>
          <w:sz w:val="20"/>
          <w:szCs w:val="20"/>
        </w:rPr>
        <w:t xml:space="preserve"> Också tillfällig upplagring av explosiva varor för sprängnings- och brytningsarbeten kräver tillstånd från Tukes.</w:t>
      </w:r>
    </w:p>
    <w:p w:rsidR="00810F8D" w:rsidRPr="000B07BF" w:rsidRDefault="00810F8D" w:rsidP="00810F8D">
      <w:pPr>
        <w:rPr>
          <w:b/>
          <w:sz w:val="20"/>
          <w:szCs w:val="20"/>
        </w:rPr>
      </w:pPr>
      <w:r w:rsidRPr="000B07BF">
        <w:rPr>
          <w:b/>
          <w:sz w:val="20"/>
          <w:szCs w:val="20"/>
        </w:rPr>
        <w:t>59 § (10.4.2015/358) Beviljande av tillstånd som gäller explosiva varor och behandling av ändringsanmälningar</w:t>
      </w:r>
    </w:p>
    <w:p w:rsidR="00810F8D" w:rsidRPr="000B07BF" w:rsidRDefault="00810F8D" w:rsidP="00810F8D">
      <w:pPr>
        <w:rPr>
          <w:sz w:val="20"/>
          <w:szCs w:val="20"/>
        </w:rPr>
      </w:pPr>
      <w:r w:rsidRPr="000B07BF">
        <w:rPr>
          <w:sz w:val="20"/>
          <w:szCs w:val="20"/>
        </w:rPr>
        <w:t>Tillstånd enligt 58, 58 a och 58 b § beviljas, om verksamhetsutövaren visar att verksamheten uppfyller säkerhetskraven enligt 2 kap. Tillståndet kan förenas med de villkor som behövs för att säkerhetskraven ska uppfyllas.</w:t>
      </w:r>
    </w:p>
    <w:p w:rsidR="00810F8D" w:rsidRPr="000B07BF" w:rsidRDefault="00810F8D" w:rsidP="00810F8D">
      <w:pPr>
        <w:rPr>
          <w:sz w:val="20"/>
          <w:szCs w:val="20"/>
        </w:rPr>
      </w:pPr>
      <w:r w:rsidRPr="000B07BF">
        <w:rPr>
          <w:sz w:val="20"/>
          <w:szCs w:val="20"/>
        </w:rPr>
        <w:t>Efter att ha fått en sådan ändringsanmälan som avses i 58 § 3 mom., 58 a § 3 mom. eller 58 b § 3 mom. fattar Säkerhets- och kemikalieverket beslut i saken, där verket kan ställa sådana villkor för verksamheten som behövs för att säkerhetskraven enligt 2 kap. ska uppfyllas.</w:t>
      </w:r>
    </w:p>
    <w:p w:rsidR="00810F8D" w:rsidRPr="000B07BF" w:rsidRDefault="00810F8D" w:rsidP="00810F8D">
      <w:pPr>
        <w:ind w:left="567" w:right="567"/>
        <w:rPr>
          <w:sz w:val="20"/>
          <w:szCs w:val="20"/>
        </w:rPr>
      </w:pPr>
      <w:r w:rsidRPr="000B07BF">
        <w:rPr>
          <w:b/>
          <w:sz w:val="20"/>
          <w:szCs w:val="20"/>
        </w:rPr>
        <w:t xml:space="preserve">Motivering: </w:t>
      </w:r>
      <w:r w:rsidRPr="000B07BF">
        <w:rPr>
          <w:sz w:val="20"/>
          <w:szCs w:val="20"/>
        </w:rPr>
        <w:t>Tukes kan ställa villkor för verksamheten. Likadana bestämmelser finns i 3 kap. 23 a § beträffande farliga kemikalier. Till följd av det utvidgade tillämpningsområdet och ändringarna i 2 kap. får villkoren i fortsättningen också innehålla element som gäller beredskapsåtgärder inför säkerhetshot. När Tukes beviljar tillstånd, ska verket ta hänsyn till att tillämpningsområdet har utvidgats och nya villkor införts.</w:t>
      </w:r>
    </w:p>
    <w:p w:rsidR="00810F8D" w:rsidRPr="000B07BF" w:rsidRDefault="00810F8D" w:rsidP="00810F8D">
      <w:pPr>
        <w:rPr>
          <w:b/>
          <w:sz w:val="20"/>
          <w:szCs w:val="20"/>
        </w:rPr>
      </w:pPr>
      <w:r w:rsidRPr="000B07BF">
        <w:rPr>
          <w:b/>
          <w:sz w:val="20"/>
          <w:szCs w:val="20"/>
        </w:rPr>
        <w:t xml:space="preserve">59 a § (10.4.2015/358) Tillsyn och inspektion </w:t>
      </w:r>
      <w:bookmarkStart w:id="3" w:name="_Hlk504228107"/>
      <w:r w:rsidRPr="000B07BF">
        <w:rPr>
          <w:b/>
          <w:sz w:val="20"/>
          <w:szCs w:val="20"/>
        </w:rPr>
        <w:t>som avser tillverkning och upplagring av explosiva varor</w:t>
      </w:r>
      <w:bookmarkEnd w:id="3"/>
    </w:p>
    <w:p w:rsidR="00810F8D" w:rsidRPr="000B07BF" w:rsidRDefault="00810F8D" w:rsidP="00810F8D">
      <w:pPr>
        <w:rPr>
          <w:sz w:val="20"/>
          <w:szCs w:val="20"/>
        </w:rPr>
      </w:pPr>
      <w:r w:rsidRPr="000B07BF">
        <w:rPr>
          <w:sz w:val="20"/>
          <w:szCs w:val="20"/>
        </w:rPr>
        <w:t>Säkerhets- och kemikalieverket ska övervaka det tekniska genomförandet av produktionsanläggningar som bedriver i 58 § avsedd tillverkning och upplagring av explosiva varor, av mobila aggregat som avses i 58 a § och av tillfällig upplagring av explosiva varor enligt 58 b §, samt övervaka att deras verksamhetsprinciper, verksamhetssätt och ledningssystem stämmer överens med kraven och fungerar. Säkerhets- och kemikalieverket ska planmässigt, systematiskt och med bestämda intervaller inspektera de övervakade produktionsanläggningarna i den omfattning deras verksamhet förutsätter enligt riskbedömningen.</w:t>
      </w:r>
    </w:p>
    <w:p w:rsidR="00810F8D" w:rsidRPr="000B07BF" w:rsidRDefault="00810F8D" w:rsidP="00810F8D">
      <w:pPr>
        <w:rPr>
          <w:sz w:val="20"/>
          <w:szCs w:val="20"/>
        </w:rPr>
      </w:pPr>
      <w:r w:rsidRPr="000B07BF">
        <w:rPr>
          <w:sz w:val="20"/>
          <w:szCs w:val="20"/>
        </w:rPr>
        <w:t>Det tekniska genomförandet, verksamhetsprinciperna och ledningssystemen vid produktionsanläggningar som bedriver hantering och upplagring av explosiva varor, för mobila aggregat enligt 58 a § samt för tillfällig upplagring av explosiva varor enligt 58 b § ska inspekteras vid en ibruktagandeinspektion före ibruktagandet samt regelbundet enligt tillsynsprogrammet.</w:t>
      </w:r>
    </w:p>
    <w:p w:rsidR="00810F8D" w:rsidRPr="000B07BF" w:rsidRDefault="00810F8D" w:rsidP="00810F8D">
      <w:pPr>
        <w:rPr>
          <w:sz w:val="20"/>
          <w:szCs w:val="20"/>
        </w:rPr>
      </w:pPr>
      <w:r w:rsidRPr="000B07BF">
        <w:rPr>
          <w:sz w:val="20"/>
          <w:szCs w:val="20"/>
        </w:rPr>
        <w:t>Verksamhetsutövaren är skyldig att lämna alla behövliga uppgifter och vidta alla åtgärder som behövs för genomförandet av inspektionerna.</w:t>
      </w:r>
    </w:p>
    <w:p w:rsidR="00810F8D" w:rsidRPr="000B07BF" w:rsidRDefault="00810F8D" w:rsidP="00810F8D">
      <w:pPr>
        <w:rPr>
          <w:sz w:val="20"/>
          <w:szCs w:val="20"/>
        </w:rPr>
      </w:pPr>
      <w:r w:rsidRPr="000B07BF">
        <w:rPr>
          <w:sz w:val="20"/>
          <w:szCs w:val="20"/>
        </w:rPr>
        <w:t xml:space="preserve">Säkerhets- och kemikalieverket kan i sitt tillståndsbeslut, efter att ha hört den berörda räddningsmyndigheten, godkänna att </w:t>
      </w:r>
      <w:proofErr w:type="spellStart"/>
      <w:r w:rsidRPr="000B07BF">
        <w:rPr>
          <w:sz w:val="20"/>
          <w:szCs w:val="20"/>
        </w:rPr>
        <w:t>ibruktagningsinspektionen</w:t>
      </w:r>
      <w:proofErr w:type="spellEnd"/>
      <w:r w:rsidRPr="000B07BF">
        <w:rPr>
          <w:sz w:val="20"/>
          <w:szCs w:val="20"/>
        </w:rPr>
        <w:t xml:space="preserve"> av tillfällig upplagring av explosiva varor ersätts med en inspektion som utförs av räddningsmyndigheten.</w:t>
      </w:r>
    </w:p>
    <w:p w:rsidR="00810F8D" w:rsidRPr="000B07BF" w:rsidRDefault="00810F8D" w:rsidP="00810F8D">
      <w:pPr>
        <w:rPr>
          <w:sz w:val="20"/>
          <w:szCs w:val="20"/>
        </w:rPr>
      </w:pPr>
      <w:r w:rsidRPr="000B07BF">
        <w:rPr>
          <w:sz w:val="20"/>
          <w:szCs w:val="20"/>
        </w:rPr>
        <w:t>Närmare bestämmelser om inspektionernas innehåll, tidsfrister och tidpunkter samt om anmälningar till andra myndigheter och om det praktiska genomförandet av inspektionerna i övrigt utfärdas genom förordning av statsrådet.</w:t>
      </w:r>
    </w:p>
    <w:p w:rsidR="00810F8D" w:rsidRPr="000B07BF" w:rsidRDefault="00810F8D" w:rsidP="00810F8D">
      <w:pPr>
        <w:ind w:left="567" w:right="567"/>
        <w:rPr>
          <w:color w:val="000000" w:themeColor="text1"/>
          <w:sz w:val="20"/>
          <w:szCs w:val="20"/>
        </w:rPr>
      </w:pPr>
      <w:r w:rsidRPr="000B07BF">
        <w:rPr>
          <w:b/>
          <w:sz w:val="20"/>
          <w:szCs w:val="20"/>
        </w:rPr>
        <w:lastRenderedPageBreak/>
        <w:t>Motivering:</w:t>
      </w:r>
      <w:r w:rsidRPr="000B07BF">
        <w:rPr>
          <w:sz w:val="20"/>
          <w:szCs w:val="20"/>
        </w:rPr>
        <w:t xml:space="preserve"> Inspektioner som avser tillverkning och upplagring av explosiva varor ska i fortsättningen kunna innefatta beredskap inför säkerhetsåtgärder. Enligt paragrafen är det huvudsakligen Tukes som utför inspektionerna, men enligt 4 mom. kan verket i sitt tillståndsbeslut, efter att ha hört den berörda räddningsmyndigheten, godkänna att </w:t>
      </w:r>
      <w:proofErr w:type="spellStart"/>
      <w:r w:rsidRPr="000B07BF">
        <w:rPr>
          <w:sz w:val="20"/>
          <w:szCs w:val="20"/>
        </w:rPr>
        <w:t>ibruktagningsinspektionen</w:t>
      </w:r>
      <w:proofErr w:type="spellEnd"/>
      <w:r w:rsidRPr="000B07BF">
        <w:rPr>
          <w:sz w:val="20"/>
          <w:szCs w:val="20"/>
        </w:rPr>
        <w:t xml:space="preserve"> av tillfällig upplagring av explosiva varor ersätts med en inspektion som utförs av räddningsmyndigheten.</w:t>
      </w:r>
    </w:p>
    <w:p w:rsidR="00810F8D" w:rsidRPr="000B07BF" w:rsidRDefault="00810F8D" w:rsidP="00810F8D">
      <w:pPr>
        <w:rPr>
          <w:b/>
          <w:color w:val="000000" w:themeColor="text1"/>
          <w:sz w:val="20"/>
          <w:szCs w:val="20"/>
        </w:rPr>
      </w:pPr>
      <w:r w:rsidRPr="000B07BF">
        <w:rPr>
          <w:b/>
          <w:color w:val="000000" w:themeColor="text1"/>
          <w:sz w:val="20"/>
          <w:szCs w:val="20"/>
        </w:rPr>
        <w:t>60 § (10.4.2015/358) Tillsynsplan och tillsynsprogram</w:t>
      </w:r>
    </w:p>
    <w:p w:rsidR="00810F8D" w:rsidRPr="000B07BF" w:rsidRDefault="00810F8D" w:rsidP="00810F8D">
      <w:pPr>
        <w:rPr>
          <w:color w:val="000000" w:themeColor="text1"/>
          <w:sz w:val="20"/>
          <w:szCs w:val="20"/>
        </w:rPr>
      </w:pPr>
      <w:r w:rsidRPr="000B07BF">
        <w:rPr>
          <w:color w:val="000000" w:themeColor="text1"/>
          <w:sz w:val="20"/>
          <w:szCs w:val="20"/>
        </w:rPr>
        <w:t xml:space="preserve">Säkerhets- och kemikalieverket ska utarbeta en tillsynsplan för produktionsanläggningar som bedriver i 58 § avsedd tillverkning och upplagring av explosiva varor, för mobila aggregat som avses i 58 a § och för tillfällig upplagring av explosiva varor enligt 58 b §. Tillsynsplanen ska omfatta de allmänna målen för tillsynsverksamheten för förebyggande av person-, miljö- och </w:t>
      </w:r>
      <w:r w:rsidRPr="000B07BF">
        <w:rPr>
          <w:i/>
          <w:color w:val="000000" w:themeColor="text1"/>
          <w:sz w:val="20"/>
          <w:szCs w:val="20"/>
        </w:rPr>
        <w:t>egendoms</w:t>
      </w:r>
      <w:r w:rsidRPr="000B07BF">
        <w:rPr>
          <w:color w:val="000000" w:themeColor="text1"/>
          <w:sz w:val="20"/>
          <w:szCs w:val="20"/>
        </w:rPr>
        <w:t xml:space="preserve">skada som orsakas av produktionsanläggningar </w:t>
      </w:r>
      <w:r w:rsidRPr="000B07BF">
        <w:rPr>
          <w:i/>
          <w:color w:val="000000" w:themeColor="text1"/>
          <w:sz w:val="20"/>
          <w:szCs w:val="20"/>
        </w:rPr>
        <w:t>och förebyggande av lagstridiga åtgärder</w:t>
      </w:r>
      <w:r w:rsidRPr="000B07BF">
        <w:rPr>
          <w:color w:val="000000" w:themeColor="text1"/>
          <w:sz w:val="20"/>
          <w:szCs w:val="20"/>
        </w:rPr>
        <w:t>.</w:t>
      </w:r>
    </w:p>
    <w:p w:rsidR="00810F8D" w:rsidRPr="000B07BF" w:rsidRDefault="00810F8D" w:rsidP="00810F8D">
      <w:pPr>
        <w:rPr>
          <w:color w:val="000000" w:themeColor="text1"/>
          <w:sz w:val="20"/>
          <w:szCs w:val="20"/>
        </w:rPr>
      </w:pPr>
      <w:r w:rsidRPr="000B07BF">
        <w:rPr>
          <w:color w:val="000000" w:themeColor="text1"/>
          <w:sz w:val="20"/>
          <w:szCs w:val="20"/>
        </w:rPr>
        <w:t>Säkerhets- och kemikalieverket ska för produktionsanläggningar som bedriver tillverkning och upplagring av explosiva varor, för mobila aggregat som avses i 58 a § och för tillfällig upplagring av explosiva varor enligt 58 b § utarbeta ett tillsynsprogram för den regelbundna tillsynen, där inspektionsintervallerna för olika anläggnings- och aggregattyper fastställs.</w:t>
      </w:r>
    </w:p>
    <w:p w:rsidR="00810F8D" w:rsidRPr="000B07BF" w:rsidRDefault="00810F8D" w:rsidP="00810F8D">
      <w:pPr>
        <w:rPr>
          <w:color w:val="000000" w:themeColor="text1"/>
          <w:sz w:val="20"/>
          <w:szCs w:val="20"/>
        </w:rPr>
      </w:pPr>
      <w:r w:rsidRPr="000B07BF">
        <w:rPr>
          <w:color w:val="000000" w:themeColor="text1"/>
          <w:sz w:val="20"/>
          <w:szCs w:val="20"/>
        </w:rPr>
        <w:t>Närmare bestämmelser om innehållet i och utarbetandet av tillsynsplaner och tillsynsprogram utfärdas genom förordning av statsrådet.</w:t>
      </w:r>
    </w:p>
    <w:p w:rsidR="00810F8D" w:rsidRPr="000B07BF" w:rsidRDefault="00810F8D" w:rsidP="00810F8D">
      <w:pPr>
        <w:ind w:left="567" w:right="567"/>
        <w:rPr>
          <w:color w:val="000000" w:themeColor="text1"/>
          <w:sz w:val="20"/>
          <w:szCs w:val="20"/>
        </w:rPr>
      </w:pPr>
      <w:r w:rsidRPr="000B07BF">
        <w:rPr>
          <w:b/>
          <w:color w:val="000000" w:themeColor="text1"/>
          <w:sz w:val="20"/>
          <w:szCs w:val="20"/>
        </w:rPr>
        <w:t xml:space="preserve">Motivering: </w:t>
      </w:r>
      <w:r w:rsidRPr="000B07BF">
        <w:rPr>
          <w:color w:val="000000" w:themeColor="text1"/>
          <w:sz w:val="20"/>
          <w:szCs w:val="20"/>
        </w:rPr>
        <w:t xml:space="preserve">I likhet med 27 § som gäller tillsynsplan och tillsynsprogram för omfattande industriell hantering och upplagring av farliga kemikalier innehåller 60 § 1 mom. bestämmelser om en tillsynsplan för tillverkning och upplagring av explosiva varor, mobila aggregat och för tillfällig upplagring av explosiva varor. Planen ska innehålla allmänna mål för tillsynsverksamheten för att förebygga person-, miljö- och egendomsskada som orsakas av produktionsanläggningar. Skadorna kan orsakas av olycksfall inom laglig verksamhet eller de kan orsakas med uppsåt. Tillsynsplanen ska också innehålla ett avsnitt om säkerhetsåtgärder och därför kompletteras 1 mom. med tillägget </w:t>
      </w:r>
      <w:r w:rsidRPr="000B07BF">
        <w:rPr>
          <w:i/>
          <w:color w:val="000000" w:themeColor="text1"/>
          <w:sz w:val="20"/>
          <w:szCs w:val="20"/>
        </w:rPr>
        <w:t>och förebyggande av lagstridiga åtgärder</w:t>
      </w:r>
      <w:r w:rsidRPr="000B07BF">
        <w:rPr>
          <w:color w:val="000000" w:themeColor="text1"/>
          <w:sz w:val="20"/>
          <w:szCs w:val="20"/>
        </w:rPr>
        <w:t>. Också i det här fallet ska närmare bestämmelser utfärdas genom förordning av statsrådet.</w:t>
      </w:r>
    </w:p>
    <w:p w:rsidR="00810F8D" w:rsidRPr="000B07BF" w:rsidRDefault="00810F8D" w:rsidP="00810F8D">
      <w:pPr>
        <w:rPr>
          <w:b/>
          <w:color w:val="000000" w:themeColor="text1"/>
          <w:sz w:val="20"/>
          <w:szCs w:val="20"/>
        </w:rPr>
      </w:pPr>
      <w:r w:rsidRPr="000B07BF">
        <w:rPr>
          <w:b/>
          <w:color w:val="000000" w:themeColor="text1"/>
          <w:sz w:val="20"/>
          <w:szCs w:val="20"/>
        </w:rPr>
        <w:t>61 § Ansvarig person för tillverkning och upplagring av explosiva varor</w:t>
      </w:r>
      <w:r w:rsidRPr="000B07BF">
        <w:rPr>
          <w:color w:val="000000" w:themeColor="text1"/>
          <w:sz w:val="20"/>
          <w:szCs w:val="20"/>
        </w:rPr>
        <w:t xml:space="preserve">  </w:t>
      </w:r>
    </w:p>
    <w:p w:rsidR="00810F8D" w:rsidRPr="000B07BF" w:rsidRDefault="00810F8D" w:rsidP="00810F8D">
      <w:pPr>
        <w:rPr>
          <w:color w:val="000000" w:themeColor="text1"/>
          <w:sz w:val="20"/>
          <w:szCs w:val="20"/>
        </w:rPr>
      </w:pPr>
      <w:r w:rsidRPr="000B07BF">
        <w:rPr>
          <w:color w:val="000000" w:themeColor="text1"/>
          <w:sz w:val="20"/>
          <w:szCs w:val="20"/>
        </w:rPr>
        <w:t>Verksamhetsutövaren skall utse en ansvarig person som skall se till att verksamheten i produktionsanläggningen stämmer överens med de bestämmelser och tillståndsvillkor som gäller explosiva varor samt med uppgjorda verksamhetsprinciper och planer.</w:t>
      </w:r>
    </w:p>
    <w:p w:rsidR="00810F8D" w:rsidRPr="000B07BF" w:rsidRDefault="00810F8D" w:rsidP="00810F8D">
      <w:pPr>
        <w:rPr>
          <w:color w:val="000000" w:themeColor="text1"/>
          <w:sz w:val="20"/>
          <w:szCs w:val="20"/>
        </w:rPr>
      </w:pPr>
      <w:r w:rsidRPr="000B07BF">
        <w:rPr>
          <w:color w:val="000000" w:themeColor="text1"/>
          <w:sz w:val="20"/>
          <w:szCs w:val="20"/>
        </w:rPr>
        <w:t>Den ansvariga personen skall känna till verksamheten vid produktionsanläggningen, de bestämmelser som gäller den samt förutsättningarna för en säker verksamhet.</w:t>
      </w:r>
    </w:p>
    <w:p w:rsidR="00810F8D" w:rsidRPr="000B07BF" w:rsidRDefault="00810F8D" w:rsidP="00810F8D">
      <w:pPr>
        <w:rPr>
          <w:color w:val="000000" w:themeColor="text1"/>
          <w:sz w:val="20"/>
          <w:szCs w:val="20"/>
        </w:rPr>
      </w:pPr>
      <w:r w:rsidRPr="000B07BF">
        <w:rPr>
          <w:color w:val="000000" w:themeColor="text1"/>
          <w:sz w:val="20"/>
          <w:szCs w:val="20"/>
        </w:rPr>
        <w:t>Den ansvariga personen ska visa sin kompetens vid ett prov som ordnas av Säkerhets- och kemikalieverket. Personen i fråga ges ett intyg över godkänt prov. (1271/2010)</w:t>
      </w:r>
    </w:p>
    <w:p w:rsidR="00810F8D" w:rsidRPr="000B07BF" w:rsidRDefault="00810F8D" w:rsidP="00810F8D">
      <w:pPr>
        <w:rPr>
          <w:color w:val="000000" w:themeColor="text1"/>
          <w:sz w:val="20"/>
          <w:szCs w:val="20"/>
        </w:rPr>
      </w:pPr>
      <w:r w:rsidRPr="000B07BF">
        <w:rPr>
          <w:color w:val="000000" w:themeColor="text1"/>
          <w:sz w:val="20"/>
          <w:szCs w:val="20"/>
        </w:rPr>
        <w:t>Genom förordning av statsrådet kan det föreskrivas närmare om hur den ansvariga personen skall utses, om hans eller hennes uppgifter, kompetenskrav och visande av kompetens.</w:t>
      </w:r>
    </w:p>
    <w:p w:rsidR="00810F8D" w:rsidRPr="000B07BF" w:rsidRDefault="00810F8D" w:rsidP="00810F8D">
      <w:pPr>
        <w:ind w:left="567" w:right="567"/>
        <w:rPr>
          <w:color w:val="000000" w:themeColor="text1"/>
          <w:sz w:val="20"/>
          <w:szCs w:val="20"/>
        </w:rPr>
      </w:pPr>
      <w:r w:rsidRPr="000B07BF">
        <w:rPr>
          <w:b/>
          <w:color w:val="000000" w:themeColor="text1"/>
          <w:sz w:val="20"/>
          <w:szCs w:val="20"/>
        </w:rPr>
        <w:t xml:space="preserve">Motivering: </w:t>
      </w:r>
      <w:r w:rsidRPr="000B07BF">
        <w:rPr>
          <w:color w:val="000000" w:themeColor="text1"/>
          <w:sz w:val="20"/>
          <w:szCs w:val="20"/>
        </w:rPr>
        <w:t>Samma person ska kunna vara ansvarig för både teknisk säkerhet och säkerhetsåtgärder, men verksamhetsutövaren kan också utse två olika personer. Båda måste dock ha god kännedom om verksamheten i organisationen och den typ av explosiva varor som används där. I många fall krävs det kompletterande utbildning.</w:t>
      </w:r>
    </w:p>
    <w:p w:rsidR="00810F8D" w:rsidRPr="000B07BF" w:rsidRDefault="00810F8D" w:rsidP="00810F8D">
      <w:pPr>
        <w:ind w:left="567" w:right="567"/>
        <w:rPr>
          <w:color w:val="000000" w:themeColor="text1"/>
          <w:sz w:val="20"/>
          <w:szCs w:val="20"/>
        </w:rPr>
      </w:pPr>
      <w:r w:rsidRPr="000B07BF">
        <w:rPr>
          <w:color w:val="000000" w:themeColor="text1"/>
          <w:sz w:val="20"/>
          <w:szCs w:val="20"/>
        </w:rPr>
        <w:t xml:space="preserve">I 61 § 3 mom. ingår det bestämmelser om det prov som ansvariga personer måste avlägga för Tukes för att visa sin kompetens. I fortsättningen kommer provet också att testa frågor kring säkerhetshot. </w:t>
      </w:r>
      <w:r w:rsidRPr="000B07BF">
        <w:rPr>
          <w:color w:val="000000" w:themeColor="text1"/>
          <w:sz w:val="20"/>
          <w:szCs w:val="20"/>
        </w:rPr>
        <w:lastRenderedPageBreak/>
        <w:t xml:space="preserve">Bestämmelsen motsvarar i stort sett 3 kap. 29 § som föreskriver om ansvariga personer för industriell hantering och upplagring av farliga kemikalier. </w:t>
      </w:r>
    </w:p>
    <w:p w:rsidR="00810F8D" w:rsidRPr="000B07BF" w:rsidRDefault="00810F8D" w:rsidP="00810F8D">
      <w:pPr>
        <w:rPr>
          <w:b/>
          <w:color w:val="000000" w:themeColor="text1"/>
          <w:sz w:val="20"/>
          <w:szCs w:val="20"/>
        </w:rPr>
      </w:pPr>
      <w:r w:rsidRPr="000B07BF">
        <w:rPr>
          <w:b/>
          <w:color w:val="000000" w:themeColor="text1"/>
          <w:sz w:val="20"/>
          <w:szCs w:val="20"/>
        </w:rPr>
        <w:t xml:space="preserve">62 § Åtgärder för att förebygga storolyckor orsakade av explosiva varor </w:t>
      </w:r>
      <w:r w:rsidRPr="000B07BF">
        <w:rPr>
          <w:b/>
          <w:i/>
          <w:color w:val="000000" w:themeColor="text1"/>
          <w:sz w:val="20"/>
          <w:szCs w:val="20"/>
        </w:rPr>
        <w:t>och för att förebygga lagstridiga åtgärder</w:t>
      </w:r>
    </w:p>
    <w:p w:rsidR="00810F8D" w:rsidRPr="000B07BF" w:rsidRDefault="00810F8D" w:rsidP="00810F8D">
      <w:pPr>
        <w:rPr>
          <w:color w:val="000000" w:themeColor="text1"/>
          <w:sz w:val="20"/>
          <w:szCs w:val="20"/>
        </w:rPr>
      </w:pPr>
      <w:r w:rsidRPr="000B07BF">
        <w:rPr>
          <w:color w:val="000000" w:themeColor="text1"/>
          <w:sz w:val="20"/>
          <w:szCs w:val="20"/>
        </w:rPr>
        <w:t xml:space="preserve">Verksamhetsutövaren </w:t>
      </w:r>
      <w:r w:rsidRPr="000B07BF">
        <w:rPr>
          <w:i/>
          <w:color w:val="000000" w:themeColor="text1"/>
          <w:sz w:val="20"/>
          <w:szCs w:val="20"/>
        </w:rPr>
        <w:t>ska</w:t>
      </w:r>
      <w:r w:rsidRPr="000B07BF">
        <w:rPr>
          <w:color w:val="000000" w:themeColor="text1"/>
          <w:sz w:val="20"/>
          <w:szCs w:val="20"/>
        </w:rPr>
        <w:t xml:space="preserve"> utarbeta de verksamhetsprinciper eller den säkerhetsrapport som behövs för förebyggande av risken för en storolycka vilken orsakas av tillverkningen och upplagringen av explosiva varor </w:t>
      </w:r>
      <w:r w:rsidRPr="000B07BF">
        <w:rPr>
          <w:i/>
          <w:color w:val="000000" w:themeColor="text1"/>
          <w:sz w:val="20"/>
          <w:szCs w:val="20"/>
        </w:rPr>
        <w:t>och för förebyggande av lagstridiga åtgärder</w:t>
      </w:r>
      <w:r w:rsidRPr="000B07BF">
        <w:rPr>
          <w:color w:val="000000" w:themeColor="text1"/>
          <w:sz w:val="20"/>
          <w:szCs w:val="20"/>
        </w:rPr>
        <w:t xml:space="preserve"> samt en intern räddningsplan. I fråga om dessa gäller på motsvarande sätt vad som föreskrivs i 28 och 30 §.</w:t>
      </w:r>
    </w:p>
    <w:p w:rsidR="00810F8D" w:rsidRPr="000B07BF" w:rsidRDefault="00810F8D" w:rsidP="00810F8D">
      <w:pPr>
        <w:rPr>
          <w:color w:val="000000" w:themeColor="text1"/>
          <w:sz w:val="20"/>
          <w:szCs w:val="20"/>
        </w:rPr>
      </w:pPr>
      <w:r w:rsidRPr="000B07BF">
        <w:rPr>
          <w:color w:val="000000" w:themeColor="text1"/>
          <w:sz w:val="20"/>
          <w:szCs w:val="20"/>
        </w:rPr>
        <w:t>En verksamhetsutövare som har ett objekt för vilket krävs en säkerhetsrapport skall se till att säkerhetsrapporten hålls framlagd i enlighet med 31 § och att informationsskyldigheten fullgörs i enlighet med 32 §.</w:t>
      </w:r>
    </w:p>
    <w:p w:rsidR="00810F8D" w:rsidRPr="000B07BF" w:rsidRDefault="00810F8D" w:rsidP="00810F8D">
      <w:pPr>
        <w:ind w:left="567" w:right="567"/>
        <w:rPr>
          <w:color w:val="000000" w:themeColor="text1"/>
          <w:sz w:val="20"/>
          <w:szCs w:val="20"/>
        </w:rPr>
      </w:pPr>
      <w:r w:rsidRPr="000B07BF">
        <w:rPr>
          <w:b/>
          <w:color w:val="000000" w:themeColor="text1"/>
          <w:sz w:val="20"/>
          <w:szCs w:val="20"/>
        </w:rPr>
        <w:t>Motivering</w:t>
      </w:r>
      <w:r w:rsidRPr="000B07BF">
        <w:rPr>
          <w:color w:val="000000" w:themeColor="text1"/>
          <w:sz w:val="20"/>
          <w:szCs w:val="20"/>
        </w:rPr>
        <w:t>: Med tillägget beaktas åtgärder för att göra förberedelser för att förebygga lagstridig verksamhet på samma sätt som beträffande farliga kemikalier (30 §). Produktionsanläggningar där hantering och upplagring av farliga kemikalier kan orsaka storolyckor löper också risk för att bli föremål för lagstridig verksamhet. Den typen av verksamhet kan orsaka betydande skada på personer, miljö och egendom, och det är därför motiverat att beakta lagstridig verksamhet i bestämmelsen. Paragrafen hänvisar till 3 kap. 28, 30, 31 och 32 §, och det är därför motiverat att beträffande tillverkning och upplagring av explosiva varor samordna bestämmelserna med motsvarande bestämmelser om farliga kemikalier.</w:t>
      </w:r>
    </w:p>
    <w:p w:rsidR="00810F8D" w:rsidRPr="000B07BF" w:rsidRDefault="00810F8D" w:rsidP="00810F8D">
      <w:pPr>
        <w:rPr>
          <w:b/>
          <w:sz w:val="20"/>
          <w:szCs w:val="20"/>
        </w:rPr>
      </w:pPr>
      <w:r w:rsidRPr="000B07BF">
        <w:rPr>
          <w:b/>
          <w:sz w:val="20"/>
          <w:szCs w:val="20"/>
        </w:rPr>
        <w:t>Upplagring i samband med handel</w:t>
      </w:r>
    </w:p>
    <w:p w:rsidR="00810F8D" w:rsidRPr="000B07BF" w:rsidRDefault="00810F8D" w:rsidP="00810F8D">
      <w:pPr>
        <w:rPr>
          <w:sz w:val="20"/>
          <w:szCs w:val="20"/>
        </w:rPr>
      </w:pPr>
      <w:r w:rsidRPr="000B07BF">
        <w:rPr>
          <w:b/>
          <w:sz w:val="20"/>
          <w:szCs w:val="20"/>
        </w:rPr>
        <w:t>63 § (11.12.2009/1030) Upplagring i samband med handel (10.4.2015/358)</w:t>
      </w:r>
      <w:r w:rsidRPr="000B07BF">
        <w:rPr>
          <w:sz w:val="20"/>
          <w:szCs w:val="20"/>
        </w:rPr>
        <w:t xml:space="preserve"> </w:t>
      </w:r>
    </w:p>
    <w:p w:rsidR="00810F8D" w:rsidRPr="000B07BF" w:rsidRDefault="00810F8D" w:rsidP="00810F8D">
      <w:pPr>
        <w:rPr>
          <w:sz w:val="20"/>
          <w:szCs w:val="20"/>
        </w:rPr>
      </w:pPr>
      <w:r w:rsidRPr="000B07BF">
        <w:rPr>
          <w:sz w:val="20"/>
          <w:szCs w:val="20"/>
        </w:rPr>
        <w:t>Angående upplagring i samband med handel av sådana fyrverkeripjäser och andra pyrotekniska artiklar av liten farlighetsgrad som godkänts för enskild konsumtion ska det i stället för den tillståndsansökan som avses i 58 § göras en anmälan till räddningsmyndigheten innan upplagringen inleds. (358/2015)</w:t>
      </w:r>
    </w:p>
    <w:p w:rsidR="00810F8D" w:rsidRPr="000B07BF" w:rsidRDefault="00810F8D" w:rsidP="00810F8D">
      <w:pPr>
        <w:rPr>
          <w:sz w:val="20"/>
          <w:szCs w:val="20"/>
        </w:rPr>
      </w:pPr>
      <w:r w:rsidRPr="000B07BF">
        <w:rPr>
          <w:sz w:val="20"/>
          <w:szCs w:val="20"/>
        </w:rPr>
        <w:t>I anmälan ska ingå uppgifter om den planerade verksamheten och säkerhetsarrangemangen.</w:t>
      </w:r>
    </w:p>
    <w:p w:rsidR="00810F8D" w:rsidRPr="000B07BF" w:rsidRDefault="00810F8D" w:rsidP="00810F8D">
      <w:pPr>
        <w:rPr>
          <w:sz w:val="20"/>
          <w:szCs w:val="20"/>
        </w:rPr>
      </w:pPr>
      <w:r w:rsidRPr="000B07BF">
        <w:rPr>
          <w:sz w:val="20"/>
          <w:szCs w:val="20"/>
        </w:rPr>
        <w:t>Efter att ha fått den anmälan som avses i 1 mom. fattar räddningsmyndigheten ett beslut i saken, i vilket nödvändiga villkor kan ställas.</w:t>
      </w:r>
    </w:p>
    <w:p w:rsidR="00810F8D" w:rsidRPr="000B07BF" w:rsidRDefault="00810F8D" w:rsidP="00810F8D">
      <w:pPr>
        <w:rPr>
          <w:sz w:val="20"/>
          <w:szCs w:val="20"/>
        </w:rPr>
      </w:pPr>
      <w:r w:rsidRPr="000B07BF">
        <w:rPr>
          <w:sz w:val="20"/>
          <w:szCs w:val="20"/>
        </w:rPr>
        <w:t>Genom förordning av statsrådet föreskrivs det närmare om i 1 mom. avsedda fyrverkeripjäser och andra pyrotekniska artiklar av liten farlighetsgrad som godkänts för enskild konsumtion samt om anmälningsförfarandet i fråga om upplagring av sådana varor i samband med handel, om hur anmälan görs och om de tidsfrister som ska iakttas, om de uppgifter och utredningar som ska ingå i anmälan samt om det beslut som fattas på basis av en anmälan. (358/2015)</w:t>
      </w:r>
    </w:p>
    <w:p w:rsidR="00810F8D" w:rsidRPr="000B07BF" w:rsidRDefault="00810F8D" w:rsidP="00810F8D">
      <w:pPr>
        <w:ind w:left="567" w:right="567"/>
        <w:rPr>
          <w:sz w:val="20"/>
          <w:szCs w:val="20"/>
        </w:rPr>
      </w:pPr>
      <w:r w:rsidRPr="000B07BF">
        <w:rPr>
          <w:b/>
          <w:sz w:val="20"/>
          <w:szCs w:val="20"/>
        </w:rPr>
        <w:t>Motivering:</w:t>
      </w:r>
      <w:r w:rsidRPr="000B07BF">
        <w:rPr>
          <w:sz w:val="20"/>
          <w:szCs w:val="20"/>
        </w:rPr>
        <w:t xml:space="preserve"> Angående upplagring i samband med handel av sådana fyrverkeripjäser och andra pyrotekniska artiklar av liten farlighetsgrad som godkänts för enskild konsumtion ska det göras en anmälan till räddningsmyndigheten. Det behövs alltså ingen ansökan om tillstånd från Tukes. Enligt 3 mom. fattar räddningsmyndigheten ett beslut i saken och kan ställa nödvändiga villkor i beslutet. När lagens tillämpningsområde utvidgas, kan de nödvändiga villkoren också gälla beredskap inför säkerhetshot orsakade av lagstridig verksamhet.</w:t>
      </w:r>
    </w:p>
    <w:p w:rsidR="00810F8D" w:rsidRPr="000B07BF" w:rsidRDefault="00810F8D" w:rsidP="00810F8D">
      <w:pPr>
        <w:rPr>
          <w:b/>
          <w:sz w:val="20"/>
          <w:szCs w:val="20"/>
        </w:rPr>
      </w:pPr>
      <w:r w:rsidRPr="000B07BF">
        <w:rPr>
          <w:b/>
          <w:sz w:val="20"/>
          <w:szCs w:val="20"/>
        </w:rPr>
        <w:t>64 § (10.4.2015/358) Tillsyn och inspektion av upplagring i samband med handel</w:t>
      </w:r>
    </w:p>
    <w:p w:rsidR="00810F8D" w:rsidRPr="000B07BF" w:rsidRDefault="00810F8D" w:rsidP="00810F8D">
      <w:pPr>
        <w:rPr>
          <w:sz w:val="20"/>
          <w:szCs w:val="20"/>
        </w:rPr>
      </w:pPr>
      <w:r w:rsidRPr="000B07BF">
        <w:rPr>
          <w:sz w:val="20"/>
          <w:szCs w:val="20"/>
        </w:rPr>
        <w:t>Räddningsmyndigheten ska övervaka att det tekniska genomförandet och verksamhetssätten vid sådan upplagring som avses i 63 § stämmer överens med kraven och fungerar samt att upplagringen stämmer överens med bestämmelserna och det beslut som avses i 63 § 3 mom.</w:t>
      </w:r>
    </w:p>
    <w:p w:rsidR="00810F8D" w:rsidRPr="000B07BF" w:rsidRDefault="00810F8D" w:rsidP="00810F8D">
      <w:pPr>
        <w:rPr>
          <w:sz w:val="20"/>
          <w:szCs w:val="20"/>
        </w:rPr>
      </w:pPr>
      <w:r w:rsidRPr="000B07BF">
        <w:rPr>
          <w:sz w:val="20"/>
          <w:szCs w:val="20"/>
        </w:rPr>
        <w:lastRenderedPageBreak/>
        <w:t>Räddningsmyndigheten ska inspektera att verksamhetssätten och det tekniska genomförandet vid ett sådant lager som avses i 1 mom. stämmer överens med kraven.</w:t>
      </w:r>
    </w:p>
    <w:p w:rsidR="00810F8D" w:rsidRPr="000B07BF" w:rsidRDefault="00810F8D" w:rsidP="00810F8D">
      <w:pPr>
        <w:rPr>
          <w:sz w:val="20"/>
          <w:szCs w:val="20"/>
        </w:rPr>
      </w:pPr>
      <w:r w:rsidRPr="000B07BF">
        <w:rPr>
          <w:sz w:val="20"/>
          <w:szCs w:val="20"/>
        </w:rPr>
        <w:t>Räddningsmyndigheten ska planmässigt, systematiskt och med bestämda intervaller inspektera sådana lager som avses i 1 mom. i den omfattning deras verksamhet förutsätter enligt riskbedömningen. Inspektionerna ska tas in i den tillsynsplan som avses i 79 § i räddningslagen.</w:t>
      </w:r>
    </w:p>
    <w:p w:rsidR="00810F8D" w:rsidRPr="000B07BF" w:rsidRDefault="00810F8D" w:rsidP="00810F8D">
      <w:pPr>
        <w:rPr>
          <w:sz w:val="20"/>
          <w:szCs w:val="20"/>
        </w:rPr>
      </w:pPr>
      <w:r w:rsidRPr="000B07BF">
        <w:rPr>
          <w:sz w:val="20"/>
          <w:szCs w:val="20"/>
        </w:rPr>
        <w:t>Närmare bestämmelser om tillsynens och inspektionernas innehåll, anmälningar till andra myndigheter och det praktiska genomförandet av tillsynen och inspektionerna i övrigt utfärdas genom förordning av statsrådet.</w:t>
      </w:r>
    </w:p>
    <w:p w:rsidR="00810F8D" w:rsidRPr="000B07BF" w:rsidRDefault="00810F8D" w:rsidP="00810F8D">
      <w:pPr>
        <w:ind w:left="567" w:right="567"/>
        <w:rPr>
          <w:sz w:val="20"/>
          <w:szCs w:val="20"/>
        </w:rPr>
      </w:pPr>
      <w:r w:rsidRPr="000B07BF">
        <w:rPr>
          <w:b/>
          <w:sz w:val="20"/>
          <w:szCs w:val="20"/>
        </w:rPr>
        <w:t>Motivering:</w:t>
      </w:r>
      <w:r w:rsidRPr="000B07BF">
        <w:rPr>
          <w:sz w:val="20"/>
          <w:szCs w:val="20"/>
        </w:rPr>
        <w:t xml:space="preserve"> I 1 mom. ingår en hänvisning till 63 § 3 mom. där det föreskrivs följande: ”Efter att ha fått den anmälan som avses i 1 mom. fattar räddningsmyndigheten ett beslut i saken, i vilket nödvändiga villkor kan ställas.” Som det sägs i motiveringen till 63 § kan villkoren hänföra sig till beredskap inför säkerhetshot orsakade av lagstridig verksamhet. Detta måste också vägas in i den tillsyn som utövas av räddningsmyndigheten.</w:t>
      </w:r>
    </w:p>
    <w:p w:rsidR="00810F8D" w:rsidRPr="000B07BF" w:rsidRDefault="00810F8D" w:rsidP="00810F8D">
      <w:pPr>
        <w:rPr>
          <w:b/>
          <w:sz w:val="20"/>
          <w:szCs w:val="20"/>
        </w:rPr>
      </w:pPr>
      <w:r w:rsidRPr="000B07BF">
        <w:rPr>
          <w:b/>
          <w:sz w:val="20"/>
          <w:szCs w:val="20"/>
        </w:rPr>
        <w:t>64 a § (10.4.2015/358) Upplagring av patroner för skjutvapen, tändhattar och krut i affärer</w:t>
      </w:r>
    </w:p>
    <w:p w:rsidR="00810F8D" w:rsidRPr="000B07BF" w:rsidRDefault="00810F8D" w:rsidP="00810F8D">
      <w:pPr>
        <w:rPr>
          <w:sz w:val="20"/>
          <w:szCs w:val="20"/>
        </w:rPr>
      </w:pPr>
      <w:r w:rsidRPr="000B07BF">
        <w:rPr>
          <w:sz w:val="20"/>
          <w:szCs w:val="20"/>
        </w:rPr>
        <w:t>Upplagring av patroner för skjutvapen, tändhattar och krut i affärer får ske utan sådant tillstånd som avses i 58 §, om verksamhetsutövaren har tillstånd enligt skjutvapenlagen för handel med skjutvapen och patroner till skjutvapen.</w:t>
      </w:r>
    </w:p>
    <w:p w:rsidR="00810F8D" w:rsidRPr="000B07BF" w:rsidRDefault="00810F8D" w:rsidP="00810F8D">
      <w:pPr>
        <w:ind w:left="567" w:right="567"/>
        <w:rPr>
          <w:sz w:val="20"/>
          <w:szCs w:val="20"/>
        </w:rPr>
      </w:pPr>
      <w:r w:rsidRPr="000B07BF">
        <w:rPr>
          <w:b/>
          <w:sz w:val="20"/>
          <w:szCs w:val="20"/>
        </w:rPr>
        <w:t>Motivering:</w:t>
      </w:r>
      <w:r w:rsidRPr="000B07BF">
        <w:rPr>
          <w:sz w:val="20"/>
          <w:szCs w:val="20"/>
        </w:rPr>
        <w:t xml:space="preserve"> Paragrafen föreskriver om möjlighet att göra undantag från tillståndsplikten i 58 §, om verksamhetsutövaren har tillstånd enligt skjutvapenlagen för handel med skjutvapen och patroner till skjutvapen. Denna möjlighet behöver inte ändas i det här sammanhanget.</w:t>
      </w:r>
    </w:p>
    <w:p w:rsidR="00810F8D" w:rsidRPr="000B07BF" w:rsidRDefault="00810F8D" w:rsidP="00810F8D">
      <w:pPr>
        <w:rPr>
          <w:b/>
          <w:sz w:val="20"/>
          <w:szCs w:val="20"/>
        </w:rPr>
      </w:pPr>
      <w:r w:rsidRPr="000B07BF">
        <w:rPr>
          <w:b/>
          <w:sz w:val="20"/>
          <w:szCs w:val="20"/>
        </w:rPr>
        <w:t>65 § Ansvarig person för handel med explosiva varor</w:t>
      </w:r>
    </w:p>
    <w:p w:rsidR="00810F8D" w:rsidRPr="000B07BF" w:rsidRDefault="00810F8D" w:rsidP="00810F8D">
      <w:pPr>
        <w:rPr>
          <w:sz w:val="20"/>
          <w:szCs w:val="20"/>
        </w:rPr>
      </w:pPr>
      <w:r w:rsidRPr="000B07BF">
        <w:rPr>
          <w:sz w:val="20"/>
          <w:szCs w:val="20"/>
        </w:rPr>
        <w:t>En rörelse som bedriver handel med explosiva varor skall i sin tjänst ha en ansvarig person som skall se till att handeln och upplagringen sköts i enlighet med bestämmelserna om explosiva varor och de villkor som tillsynsmyndigheterna har ställt.</w:t>
      </w:r>
    </w:p>
    <w:p w:rsidR="00810F8D" w:rsidRPr="000B07BF" w:rsidRDefault="00810F8D" w:rsidP="00810F8D">
      <w:pPr>
        <w:rPr>
          <w:sz w:val="20"/>
          <w:szCs w:val="20"/>
        </w:rPr>
      </w:pPr>
      <w:r w:rsidRPr="000B07BF">
        <w:rPr>
          <w:sz w:val="20"/>
          <w:szCs w:val="20"/>
        </w:rPr>
        <w:t>Den ansvariga personen skall känna till de explosiva varor som upplagras samt de bestämmelser som gäller handel med och upplagring av explosiva varor.</w:t>
      </w:r>
    </w:p>
    <w:p w:rsidR="00810F8D" w:rsidRPr="000B07BF" w:rsidRDefault="00810F8D" w:rsidP="00810F8D">
      <w:pPr>
        <w:rPr>
          <w:sz w:val="20"/>
          <w:szCs w:val="20"/>
        </w:rPr>
      </w:pPr>
      <w:r w:rsidRPr="000B07BF">
        <w:rPr>
          <w:sz w:val="20"/>
          <w:szCs w:val="20"/>
        </w:rPr>
        <w:t>Den ansvariga personen ska visa sin kompetens vid ett prov som ordnas av Säkerhets- och kemikalieverket. Personen i fråga ges ett intyg över godkänt prov. Intyget gäller i 10 år. (1271/2010)</w:t>
      </w:r>
    </w:p>
    <w:p w:rsidR="00810F8D" w:rsidRPr="000B07BF" w:rsidRDefault="00810F8D" w:rsidP="00810F8D">
      <w:pPr>
        <w:rPr>
          <w:sz w:val="20"/>
          <w:szCs w:val="20"/>
        </w:rPr>
      </w:pPr>
      <w:r w:rsidRPr="000B07BF">
        <w:rPr>
          <w:sz w:val="20"/>
          <w:szCs w:val="20"/>
        </w:rPr>
        <w:t>Genom förordning av statsrådet föreskrivs närmare om den ansvariga personens uppgifter, kompetenskrav och visande av kompetens.</w:t>
      </w:r>
    </w:p>
    <w:p w:rsidR="00810F8D" w:rsidRPr="000B07BF" w:rsidRDefault="00810F8D" w:rsidP="00810F8D">
      <w:pPr>
        <w:ind w:left="567" w:right="567"/>
        <w:rPr>
          <w:sz w:val="20"/>
          <w:szCs w:val="20"/>
        </w:rPr>
      </w:pPr>
      <w:r w:rsidRPr="000B07BF">
        <w:rPr>
          <w:b/>
          <w:sz w:val="20"/>
          <w:szCs w:val="20"/>
        </w:rPr>
        <w:t>Motivering:</w:t>
      </w:r>
      <w:r w:rsidRPr="000B07BF">
        <w:rPr>
          <w:sz w:val="20"/>
          <w:szCs w:val="20"/>
        </w:rPr>
        <w:t xml:space="preserve"> När tillämpningsområdet utvidgas och nya villkor införs, måste den ansvariga personen i fortsättningen också känna till de nya bestämmelserna om hur man ska skydda sig mot lagstridig verksamhet.</w:t>
      </w:r>
    </w:p>
    <w:p w:rsidR="00810F8D" w:rsidRPr="000B07BF" w:rsidRDefault="00810F8D" w:rsidP="00810F8D">
      <w:pPr>
        <w:rPr>
          <w:b/>
          <w:color w:val="000000" w:themeColor="text1"/>
          <w:sz w:val="20"/>
          <w:szCs w:val="20"/>
        </w:rPr>
      </w:pPr>
      <w:r w:rsidRPr="000B07BF">
        <w:rPr>
          <w:b/>
          <w:color w:val="000000" w:themeColor="text1"/>
          <w:sz w:val="20"/>
          <w:szCs w:val="20"/>
        </w:rPr>
        <w:t>66 § Maximimängder explosiva varor som får upplagras</w:t>
      </w:r>
    </w:p>
    <w:p w:rsidR="00810F8D" w:rsidRPr="000B07BF" w:rsidRDefault="00810F8D" w:rsidP="00810F8D">
      <w:pPr>
        <w:rPr>
          <w:sz w:val="20"/>
          <w:szCs w:val="20"/>
        </w:rPr>
      </w:pPr>
      <w:r w:rsidRPr="000B07BF">
        <w:rPr>
          <w:sz w:val="20"/>
          <w:szCs w:val="20"/>
        </w:rPr>
        <w:t>I en butik och i utrymmen i anslutning till den får upplagras högst sådana mängder explosiva varor att den risk för person- och egendomsskador som upplagringen av dem medför är så låg som det är motiverat med beaktande av behovet att distribuera explosiva varor.</w:t>
      </w:r>
    </w:p>
    <w:p w:rsidR="00810F8D" w:rsidRPr="000B07BF" w:rsidRDefault="00810F8D" w:rsidP="00810F8D">
      <w:pPr>
        <w:rPr>
          <w:sz w:val="20"/>
          <w:szCs w:val="20"/>
        </w:rPr>
      </w:pPr>
      <w:r w:rsidRPr="000B07BF">
        <w:rPr>
          <w:sz w:val="20"/>
          <w:szCs w:val="20"/>
        </w:rPr>
        <w:t>Genom förordning av statsrådet föreskrivs närmare om de maximimängder explosiva varor som får upplagras i samband med handel och om de begränsningar som gäller dem.</w:t>
      </w:r>
    </w:p>
    <w:p w:rsidR="00810F8D" w:rsidRPr="000B07BF" w:rsidRDefault="00810F8D" w:rsidP="00810F8D">
      <w:pPr>
        <w:ind w:left="567" w:right="567"/>
        <w:rPr>
          <w:color w:val="000000" w:themeColor="text1"/>
          <w:sz w:val="20"/>
          <w:szCs w:val="20"/>
        </w:rPr>
      </w:pPr>
      <w:r w:rsidRPr="000B07BF">
        <w:rPr>
          <w:b/>
          <w:color w:val="000000" w:themeColor="text1"/>
          <w:sz w:val="20"/>
          <w:szCs w:val="20"/>
        </w:rPr>
        <w:lastRenderedPageBreak/>
        <w:t>Motivering:</w:t>
      </w:r>
      <w:r w:rsidRPr="000B07BF">
        <w:rPr>
          <w:color w:val="000000" w:themeColor="text1"/>
          <w:sz w:val="20"/>
          <w:szCs w:val="20"/>
        </w:rPr>
        <w:t xml:space="preserve"> Syftet med bestämmelsen är att minimera skadorna på personer och egendom. Person- och egendomsskador kan uppkomma till följd av både olyckor och lagstridig verksamhet. Följaktligen har bestämmelsen också betydelse för beredskapen inför lagstridig verksamhet.</w:t>
      </w:r>
    </w:p>
    <w:p w:rsidR="00810F8D" w:rsidRPr="000B07BF" w:rsidRDefault="00810F8D" w:rsidP="00810F8D"/>
    <w:p w:rsidR="00810F8D" w:rsidRPr="000B07BF" w:rsidRDefault="00810F8D" w:rsidP="00810F8D">
      <w:pPr>
        <w:pStyle w:val="Otsikko3"/>
        <w:rPr>
          <w:b/>
        </w:rPr>
      </w:pPr>
      <w:bookmarkStart w:id="4" w:name="_Toc500926133"/>
      <w:r w:rsidRPr="000B07BF">
        <w:rPr>
          <w:rFonts w:asciiTheme="minorHAnsi" w:hAnsiTheme="minorHAnsi"/>
          <w:b/>
          <w:color w:val="000000" w:themeColor="text1"/>
        </w:rPr>
        <w:t>3.2.6 Ändring av 98 § i kemikaliesäkerhetslagen</w:t>
      </w:r>
      <w:bookmarkEnd w:id="4"/>
    </w:p>
    <w:p w:rsidR="00810F8D" w:rsidRPr="000B07BF" w:rsidRDefault="00810F8D" w:rsidP="00810F8D">
      <w:pPr>
        <w:ind w:right="567"/>
        <w:rPr>
          <w:b/>
          <w:i/>
          <w:color w:val="000000" w:themeColor="text1"/>
          <w:sz w:val="20"/>
          <w:szCs w:val="20"/>
        </w:rPr>
      </w:pPr>
      <w:r w:rsidRPr="000B07BF">
        <w:rPr>
          <w:b/>
          <w:color w:val="000000" w:themeColor="text1"/>
          <w:sz w:val="20"/>
          <w:szCs w:val="20"/>
        </w:rPr>
        <w:br/>
        <w:t xml:space="preserve">98 § Skyldighet att anmäla en olycka som omfattar kemikalier eller explosiva varor </w:t>
      </w:r>
      <w:r w:rsidRPr="000B07BF">
        <w:rPr>
          <w:b/>
          <w:i/>
          <w:color w:val="000000" w:themeColor="text1"/>
          <w:sz w:val="20"/>
          <w:szCs w:val="20"/>
        </w:rPr>
        <w:t>eller en händelse med lagstridig verksamhet</w:t>
      </w:r>
    </w:p>
    <w:p w:rsidR="00810F8D" w:rsidRPr="000B07BF" w:rsidRDefault="00810F8D" w:rsidP="00810F8D">
      <w:pPr>
        <w:ind w:right="567"/>
        <w:rPr>
          <w:color w:val="000000" w:themeColor="text1"/>
          <w:sz w:val="20"/>
          <w:szCs w:val="20"/>
        </w:rPr>
      </w:pPr>
      <w:r w:rsidRPr="000B07BF">
        <w:rPr>
          <w:color w:val="000000" w:themeColor="text1"/>
          <w:sz w:val="20"/>
          <w:szCs w:val="20"/>
        </w:rPr>
        <w:t xml:space="preserve">En allvarlig olycka som skett i en produktionsanläggning ska av verksamhetsutövaren utan dröjsmål anmälas till den tillsynsmyndighet som saken gäller. </w:t>
      </w:r>
      <w:r w:rsidRPr="000B07BF">
        <w:rPr>
          <w:i/>
          <w:color w:val="000000" w:themeColor="text1"/>
          <w:sz w:val="20"/>
          <w:szCs w:val="20"/>
        </w:rPr>
        <w:t>Detsamma gäller om anläggningen har blivit föremål för lagstridig verksamhet som kan orsaka person-, miljö- eller egendomsskada.</w:t>
      </w:r>
      <w:r w:rsidRPr="000B07BF">
        <w:rPr>
          <w:color w:val="000000" w:themeColor="text1"/>
          <w:sz w:val="20"/>
          <w:szCs w:val="20"/>
        </w:rPr>
        <w:t xml:space="preserve"> På motsvarande sätt </w:t>
      </w:r>
      <w:r w:rsidRPr="000B07BF">
        <w:rPr>
          <w:i/>
          <w:color w:val="000000" w:themeColor="text1"/>
          <w:sz w:val="20"/>
          <w:szCs w:val="20"/>
        </w:rPr>
        <w:t>ska</w:t>
      </w:r>
      <w:r w:rsidRPr="000B07BF">
        <w:rPr>
          <w:color w:val="000000" w:themeColor="text1"/>
          <w:sz w:val="20"/>
          <w:szCs w:val="20"/>
        </w:rPr>
        <w:t xml:space="preserve"> ägaren eller innehavaren av ett rörsystem anmäla </w:t>
      </w:r>
      <w:r w:rsidRPr="000B07BF">
        <w:rPr>
          <w:i/>
          <w:color w:val="000000" w:themeColor="text1"/>
          <w:sz w:val="20"/>
          <w:szCs w:val="20"/>
        </w:rPr>
        <w:t>om</w:t>
      </w:r>
      <w:r w:rsidRPr="000B07BF">
        <w:rPr>
          <w:color w:val="000000" w:themeColor="text1"/>
          <w:sz w:val="20"/>
          <w:szCs w:val="20"/>
        </w:rPr>
        <w:t xml:space="preserve"> en allvarlig olycka </w:t>
      </w:r>
      <w:r w:rsidRPr="000B07BF">
        <w:rPr>
          <w:i/>
          <w:color w:val="000000" w:themeColor="text1"/>
          <w:sz w:val="20"/>
          <w:szCs w:val="20"/>
        </w:rPr>
        <w:t>har</w:t>
      </w:r>
      <w:r w:rsidRPr="000B07BF">
        <w:rPr>
          <w:color w:val="000000" w:themeColor="text1"/>
          <w:sz w:val="20"/>
          <w:szCs w:val="20"/>
        </w:rPr>
        <w:t xml:space="preserve"> skett vid överföringen av en farlig </w:t>
      </w:r>
      <w:proofErr w:type="spellStart"/>
      <w:r w:rsidRPr="000B07BF">
        <w:rPr>
          <w:color w:val="000000" w:themeColor="text1"/>
          <w:sz w:val="20"/>
          <w:szCs w:val="20"/>
        </w:rPr>
        <w:t>kemikalie</w:t>
      </w:r>
      <w:proofErr w:type="spellEnd"/>
      <w:r w:rsidRPr="000B07BF">
        <w:rPr>
          <w:color w:val="000000" w:themeColor="text1"/>
          <w:sz w:val="20"/>
          <w:szCs w:val="20"/>
        </w:rPr>
        <w:t xml:space="preserve"> </w:t>
      </w:r>
      <w:r w:rsidRPr="000B07BF">
        <w:rPr>
          <w:i/>
          <w:color w:val="000000" w:themeColor="text1"/>
          <w:sz w:val="20"/>
          <w:szCs w:val="20"/>
        </w:rPr>
        <w:t>eller om rörsystemet</w:t>
      </w:r>
      <w:r w:rsidRPr="000B07BF">
        <w:rPr>
          <w:color w:val="000000" w:themeColor="text1"/>
          <w:sz w:val="20"/>
          <w:szCs w:val="20"/>
        </w:rPr>
        <w:t xml:space="preserve"> </w:t>
      </w:r>
      <w:r w:rsidRPr="000B07BF">
        <w:rPr>
          <w:i/>
          <w:color w:val="000000" w:themeColor="text1"/>
          <w:sz w:val="20"/>
          <w:szCs w:val="20"/>
        </w:rPr>
        <w:t>har blivit föremål för lagstridig verksamhet som kan orsaka person-, miljö- eller egendomsskada</w:t>
      </w:r>
      <w:r w:rsidRPr="000B07BF">
        <w:rPr>
          <w:color w:val="000000" w:themeColor="text1"/>
          <w:sz w:val="20"/>
          <w:szCs w:val="20"/>
        </w:rPr>
        <w:t xml:space="preserve">. I anmälan </w:t>
      </w:r>
      <w:r w:rsidRPr="000B07BF">
        <w:rPr>
          <w:i/>
          <w:color w:val="000000" w:themeColor="text1"/>
          <w:sz w:val="20"/>
          <w:szCs w:val="20"/>
        </w:rPr>
        <w:t>ska</w:t>
      </w:r>
      <w:r w:rsidRPr="000B07BF">
        <w:rPr>
          <w:color w:val="000000" w:themeColor="text1"/>
          <w:sz w:val="20"/>
          <w:szCs w:val="20"/>
        </w:rPr>
        <w:t xml:space="preserve"> olyckssituationen </w:t>
      </w:r>
      <w:r w:rsidRPr="000B07BF">
        <w:rPr>
          <w:i/>
          <w:color w:val="000000" w:themeColor="text1"/>
          <w:sz w:val="20"/>
          <w:szCs w:val="20"/>
        </w:rPr>
        <w:t>eller situationen med lagstridig verksamhet</w:t>
      </w:r>
      <w:r w:rsidRPr="000B07BF">
        <w:rPr>
          <w:color w:val="000000" w:themeColor="text1"/>
          <w:sz w:val="20"/>
          <w:szCs w:val="20"/>
        </w:rPr>
        <w:t xml:space="preserve"> beskrivas och tillsynsmyndigheten ges de utredningar som är nödvändiga med tanke på dess tillsynsåtgärder.</w:t>
      </w:r>
    </w:p>
    <w:p w:rsidR="00810F8D" w:rsidRPr="000B07BF" w:rsidRDefault="00810F8D" w:rsidP="00810F8D">
      <w:pPr>
        <w:ind w:right="567"/>
        <w:rPr>
          <w:color w:val="000000" w:themeColor="text1"/>
          <w:sz w:val="20"/>
          <w:szCs w:val="20"/>
        </w:rPr>
      </w:pPr>
      <w:r w:rsidRPr="000B07BF">
        <w:rPr>
          <w:color w:val="000000" w:themeColor="text1"/>
          <w:sz w:val="20"/>
          <w:szCs w:val="20"/>
        </w:rPr>
        <w:t xml:space="preserve">Räddningsmyndigheten ska underrätta Säkerhets- och kemikalieverket om en anmälan om en olycka vid liten industriell hantering eller upplagring av farliga kemikalier. </w:t>
      </w:r>
      <w:r w:rsidRPr="000B07BF">
        <w:rPr>
          <w:i/>
          <w:color w:val="000000" w:themeColor="text1"/>
          <w:sz w:val="20"/>
          <w:szCs w:val="20"/>
        </w:rPr>
        <w:t>Detsamma gäller en händelse med lagstridig verksamhet som kan orsaka person-, miljö- eller egendomsskada.</w:t>
      </w:r>
      <w:r w:rsidRPr="000B07BF">
        <w:rPr>
          <w:color w:val="000000" w:themeColor="text1"/>
          <w:sz w:val="20"/>
          <w:szCs w:val="20"/>
        </w:rPr>
        <w:t xml:space="preserve"> (1271/2010)</w:t>
      </w:r>
    </w:p>
    <w:p w:rsidR="00810F8D" w:rsidRPr="000B07BF" w:rsidRDefault="00810F8D" w:rsidP="00810F8D">
      <w:pPr>
        <w:ind w:right="567"/>
        <w:rPr>
          <w:color w:val="000000" w:themeColor="text1"/>
          <w:sz w:val="20"/>
          <w:szCs w:val="20"/>
        </w:rPr>
      </w:pPr>
      <w:r w:rsidRPr="000B07BF">
        <w:rPr>
          <w:color w:val="000000" w:themeColor="text1"/>
          <w:sz w:val="20"/>
          <w:szCs w:val="20"/>
        </w:rPr>
        <w:t>Genom förordning av statsrådet föreskrivs närmare om innehållet i den anmälan som verksamhetsutövaren skall göra.</w:t>
      </w:r>
    </w:p>
    <w:p w:rsidR="00810F8D" w:rsidRPr="000B07BF" w:rsidRDefault="00810F8D" w:rsidP="00810F8D">
      <w:pPr>
        <w:ind w:left="567" w:right="567"/>
        <w:rPr>
          <w:color w:val="000000" w:themeColor="text1"/>
          <w:sz w:val="20"/>
          <w:szCs w:val="20"/>
        </w:rPr>
      </w:pPr>
      <w:r w:rsidRPr="000B07BF">
        <w:rPr>
          <w:b/>
          <w:color w:val="000000" w:themeColor="text1"/>
          <w:sz w:val="20"/>
          <w:szCs w:val="20"/>
        </w:rPr>
        <w:t>Motivering:</w:t>
      </w:r>
      <w:r w:rsidRPr="000B07BF">
        <w:rPr>
          <w:color w:val="000000" w:themeColor="text1"/>
          <w:sz w:val="20"/>
          <w:szCs w:val="20"/>
        </w:rPr>
        <w:t xml:space="preserve"> Anmälningsplikten i 11 kap. 98 § avser olyckshändelser och kompletteras här med händelser som innebär att ett objekt blivit föremål för en lagstridig åtgärd som kan orsaka person-, miljö- eller egendomsskada. </w:t>
      </w:r>
    </w:p>
    <w:p w:rsidR="00810F8D" w:rsidRPr="000B07BF" w:rsidRDefault="00810F8D" w:rsidP="00810F8D">
      <w:pPr>
        <w:ind w:left="567" w:right="567"/>
        <w:rPr>
          <w:color w:val="000000" w:themeColor="text1"/>
          <w:sz w:val="20"/>
          <w:szCs w:val="20"/>
        </w:rPr>
      </w:pPr>
      <w:r w:rsidRPr="000B07BF">
        <w:rPr>
          <w:color w:val="000000" w:themeColor="text1"/>
          <w:sz w:val="20"/>
          <w:szCs w:val="20"/>
        </w:rPr>
        <w:t>Nu får 98 § en skrivning om att verksamhetsutövaren också ska anmäla om en produktionsanläggning har blivit föremål för lagstridig verksamhet som kan orsaka person-, miljö- eller egendomsskada. Syftet är att från tillämpningsområdet utesluta de lagstridiga åtgärder som inte kan ge upphov till den typen av skador. I proposition 279/2004 står det följande i detaljmotiveringen till 9 §: ”Skador på verksamhetsutövarens egen egendom försöker man inte påverka med bestämmelsen, förutsatt att skador på person och miljö inte orsakas.” Verksamhetsutövarens anmälningsskyldighet ska således inte gälla lagstridig verksamhet som uteslutande orsakar egendomsskada för verksamhetsutövaren själv, förutsatt att skador på person och miljö inte orsakas. Det är inte ändamålsenligt att föreskriva om anmälningsskyldighet för verksamhetsutövaren i de fall där lagstridig verksamhet bara ger upphov till egendomsskador för verksamhetsutövaren själv. I sådana fall kan verksamhetsutövaren själv överväga att anmäla fallet eller inte. [Ett exempel på den här typen av lagstridig verksamhet är företagsspioneri eller aktivism som eftersträvar medial uppmärksamhet och är kopplad till lagstridig verksamhet.] De föreslagna ändringarna innebär inga större förändringar i det rådande läget eftersom en allvarlig olycka redan nu kan beror på lagstridig verksamhet. På de dokument som den behöriga myndigheten innehar kan 24 § i offentlighetslagen tillämpas från fall till fall. Paragrafen föreskriver om sekretessbelagda myndighetshandlingar.</w:t>
      </w:r>
      <w:r w:rsidRPr="000B07BF">
        <w:rPr>
          <w:color w:val="000000" w:themeColor="text1"/>
          <w:sz w:val="20"/>
          <w:szCs w:val="20"/>
        </w:rPr>
        <w:br/>
      </w:r>
    </w:p>
    <w:p w:rsidR="00810F8D" w:rsidRPr="000B07BF" w:rsidRDefault="00810F8D" w:rsidP="00810F8D">
      <w:pPr>
        <w:pStyle w:val="Otsikko3"/>
        <w:rPr>
          <w:b/>
          <w:bCs/>
          <w:color w:val="000000" w:themeColor="text1"/>
        </w:rPr>
      </w:pPr>
      <w:bookmarkStart w:id="5" w:name="_Toc500926134"/>
      <w:r w:rsidRPr="000B07BF">
        <w:rPr>
          <w:rFonts w:asciiTheme="minorHAnsi" w:hAnsiTheme="minorHAnsi"/>
          <w:b/>
          <w:color w:val="000000" w:themeColor="text1"/>
        </w:rPr>
        <w:t>3.2.7 Förslag till ikraftträdande- och övergångsbestämmelse</w:t>
      </w:r>
      <w:bookmarkEnd w:id="5"/>
    </w:p>
    <w:p w:rsidR="00810F8D" w:rsidRPr="000B07BF" w:rsidRDefault="00810F8D" w:rsidP="00810F8D">
      <w:pPr>
        <w:rPr>
          <w:sz w:val="20"/>
          <w:szCs w:val="20"/>
        </w:rPr>
      </w:pPr>
      <w:r w:rsidRPr="000B07BF">
        <w:rPr>
          <w:sz w:val="20"/>
          <w:szCs w:val="20"/>
        </w:rPr>
        <w:t xml:space="preserve">Det måste avsättas tillräckligt mycket tid för att verkställa de nya krav som lagförslaget ställer på verksamhetsutövarna (det vill säga företag, men också en del offentliga organisationer som innehar farliga </w:t>
      </w:r>
      <w:r w:rsidRPr="000B07BF">
        <w:rPr>
          <w:sz w:val="20"/>
          <w:szCs w:val="20"/>
        </w:rPr>
        <w:lastRenderedPageBreak/>
        <w:t>kemikalier). Å andra påverkas bedömningen av lämplig övergångsperiod av att åtgärder för att skydda sig mot hot bör kunna vidtas så snabbt som möjligt. Längden på övergångsperioden är således en kompromiss mellan olika intressen. Längden på övergångsperioden spelar en roll inte bara verksamhetsutövarna utan också för de myndigheter som utövar tillsyn över lagen (Tukes och räddningsmyndigheterna). Tillsynsmyndigheterna måste bygga upp större kapacitet för att kunna utföra de nya uppgifter som det utvidgade tillämpningsområdet för med sig inom tillsyn, tillståndsprocesser och vägledning och rådgivning till verksamhetsutövare. Dessutom kan det hända att Tukes måste uppdatera en del av sina tillståndsbeslut.</w:t>
      </w:r>
    </w:p>
    <w:p w:rsidR="00810F8D" w:rsidRPr="000B07BF" w:rsidRDefault="00810F8D" w:rsidP="00810F8D">
      <w:pPr>
        <w:rPr>
          <w:sz w:val="20"/>
          <w:szCs w:val="20"/>
        </w:rPr>
      </w:pPr>
      <w:r w:rsidRPr="000B07BF">
        <w:rPr>
          <w:sz w:val="20"/>
          <w:szCs w:val="20"/>
        </w:rPr>
        <w:t xml:space="preserve">Övergångsbestämmelsen tar fasta på att verksamhetsutövarna själva aktivt verkställer de nya förpliktelserna. Senast ett år efter att lagen har trätt i kraft ska verksamhetsutövare med omfattande verksamhet kunna lägga fram en bedömning av </w:t>
      </w:r>
      <w:proofErr w:type="spellStart"/>
      <w:r w:rsidRPr="000B07BF">
        <w:rPr>
          <w:sz w:val="20"/>
          <w:szCs w:val="20"/>
        </w:rPr>
        <w:t>securityrisker</w:t>
      </w:r>
      <w:proofErr w:type="spellEnd"/>
      <w:r w:rsidRPr="000B07BF">
        <w:rPr>
          <w:sz w:val="20"/>
          <w:szCs w:val="20"/>
        </w:rPr>
        <w:t xml:space="preserve">, en bedömning av om beredskapsåtgärderna är relevanta och en plan för hur beredskapen kan förbättras. Beredskapsplanen ska innefatta en tidsplan för genomförandet. Tidsplanen, bedömningen av </w:t>
      </w:r>
      <w:proofErr w:type="spellStart"/>
      <w:r w:rsidRPr="000B07BF">
        <w:rPr>
          <w:sz w:val="20"/>
          <w:szCs w:val="20"/>
        </w:rPr>
        <w:t>securityrisker</w:t>
      </w:r>
      <w:proofErr w:type="spellEnd"/>
      <w:r w:rsidRPr="000B07BF">
        <w:rPr>
          <w:sz w:val="20"/>
          <w:szCs w:val="20"/>
        </w:rPr>
        <w:t>, bedömningen av beredskapsåtgärderna och planen för förbättrad beredskap ska behandlas när Tukes kommer gör övervakningsbesök. Anmälningspliktiga verksamhetsutövare med liten verksamhet ska inom samma tidsfrist, det vill säga senast ett år efter att lagen har trätt i kraft, upprätta en plan för hur beredskapen kan förbättras och en anknytande tidsplan för genomförandet av planen. Verksamhetsutövarna kan införliva beredskapsplanen och tidsplanen i sina befintliga räddningsplaner. Därmed blir planen praktiskt taget en del av räddningsplanen. Frågan behandlas när räddningsverket gör övervakningsbesök. Här bör det noteras att denna så kallade planeringsplikt i anknytning till övergångsbestämmelsen i fråga om verksamhetsutövare med liten verksamhet bara gäller de verksamhetsutövare som är anmälningspliktiga enligt 24 §, och alltså utesluter de som inte är anmälningspliktiga. Bestämmelserna ska dock i tillämpliga delar gälla alla aktörer, även om den skriftliga planeringsplikten bara gäller tillstånds- och anmälningspliktiga verksamhetsutövare.</w:t>
      </w:r>
    </w:p>
    <w:p w:rsidR="00810F8D" w:rsidRPr="000B07BF" w:rsidRDefault="00810F8D" w:rsidP="00810F8D">
      <w:pPr>
        <w:rPr>
          <w:sz w:val="20"/>
          <w:szCs w:val="20"/>
        </w:rPr>
      </w:pPr>
      <w:r w:rsidRPr="000B07BF">
        <w:rPr>
          <w:sz w:val="20"/>
          <w:szCs w:val="20"/>
        </w:rPr>
        <w:t>Verksamhetsutövarna behöver inte skicka dokumenten till tillsynsmyndigheten, förutsatt att myndigheten inte explicit ber om det. Tukes gör inspektioner hos större aktörer med ett, tre och fem års intervaller på grundval av verksamhetens art och omfattning och även vid behov (riskbaserad tillsyn). Räddningsverken utövar tillsyn över objekt som enligt lagen betecknas som små och gör det antingen riskbaserat eller när ett beslut om objektet eventuellt ändras. Det finns många objekt som är små och de utgör ungefär 90 procent av alla objekt. Vid övervakningsbesök kan i förekommande fall tillstånd och beslut ändras eller kompletteras med de villkor som ingår i de nya skyldigheterna. På så sätt åsamkas inte tillsynsmyndigheterna orimligt mycket extra arbete, utan tillsynen knyts tidsmässigt ihop med den tillsyn som redan nu utförs och är inplanerad. Beredskapsplanen och tidsplanen för genomförandet ska skrivas in i inspektionsrapporten från övervakningsbesöket och tillsynsmyndigheten har rätt att – och är å andra sidan också skyldig att – i förekommande fall påtala brister i planen och bedömningarna.</w:t>
      </w:r>
    </w:p>
    <w:p w:rsidR="00810F8D" w:rsidRPr="000B07BF" w:rsidRDefault="00810F8D" w:rsidP="00810F8D">
      <w:pPr>
        <w:rPr>
          <w:sz w:val="20"/>
          <w:szCs w:val="20"/>
        </w:rPr>
      </w:pPr>
      <w:r w:rsidRPr="000B07BF">
        <w:rPr>
          <w:sz w:val="20"/>
          <w:szCs w:val="20"/>
        </w:rPr>
        <w:t xml:space="preserve">Lagen kommer att föreskriva om en frist (exempelvis senast fem år efter att lagen har trätt i kraft) för verksamhetsutövarna att upprätta en tidsplan. De ska dock kunna föreslå olika långa frister för olika åtgärder. Vissa åtgärder ska genomföras genast medan andra ska vidtas inom fem år. Tidpunkter och frister kommer att utredas närmare i den fortsatta behandlingen när det finns mer information om vilka åtgärder som kommer i fråga. Verksamhetsutövarna kommer dock att börja verkställa åtgärderna innan tillsynsmyndigheten gör sin inspektion. I förekommande fall kan verksamhetsutövarna ha kontakt med tillsynsmyndigheten om de behöver rådgivning om verkställigheten. </w:t>
      </w:r>
    </w:p>
    <w:p w:rsidR="00810F8D" w:rsidRPr="000B07BF" w:rsidRDefault="00810F8D" w:rsidP="00810F8D">
      <w:pPr>
        <w:rPr>
          <w:sz w:val="20"/>
          <w:szCs w:val="20"/>
        </w:rPr>
      </w:pPr>
      <w:r w:rsidRPr="000B07BF">
        <w:rPr>
          <w:sz w:val="20"/>
          <w:szCs w:val="20"/>
        </w:rPr>
        <w:t xml:space="preserve">De tillstånd som Tukes beviljar och de beslut om små objekt som räddningsverken fattar efter att lagen har trätt i kraft ska följa de nya kraven. Om de nya bestämmelserna tillämpas direkt på en verksamhetsutövare eller om övergångsbestämmelserna tillämpas i stället beror på när ansökan har lämnats in. De nya skyldigheterna tillämpas direkt om en ansökan om tillstånd eller en anmälan har skickats in efter att lagen har trätt i kraft. Gällande tillstånd och beslut kommer däremot att vid behov uppdateras enligt de nya bestämmelserna i samband med tillsynsinspektioner. Också planer och bedömningar på så kallade gamla objekt kommer att kontrolleras inom ramen för de normala inspektionerna. </w:t>
      </w:r>
    </w:p>
    <w:p w:rsidR="00810F8D" w:rsidRPr="000B07BF" w:rsidRDefault="00810F8D" w:rsidP="00810F8D">
      <w:pPr>
        <w:rPr>
          <w:sz w:val="20"/>
          <w:szCs w:val="20"/>
        </w:rPr>
      </w:pPr>
      <w:r w:rsidRPr="000B07BF">
        <w:rPr>
          <w:sz w:val="20"/>
          <w:szCs w:val="20"/>
        </w:rPr>
        <w:lastRenderedPageBreak/>
        <w:t xml:space="preserve">Det måste beaktas att Tukes för närvarande totalt har omkring 1 300 tillsynsobjekt, varav cirka 130 kräver säkerhetsrapport. Omkring 180 objekt ska ha ett dokument som beskriver verksamhetsprinciperna och presenterar säkerhetsfrågor. Resten av de mindre aktörerna (cirka 900 objekt) har inga formella dokument om säkerhetsåtgärder av den typ som kemikaliesäkerhetslagen kräver, utan principerna är införlivade i aktörens ledningssystem. Däremot har mindre aktörer en räddningsplan som det föreskrivs om i räddningslagen (379/2011) och som beskriver verksamheten och säkerheten. </w:t>
      </w:r>
    </w:p>
    <w:p w:rsidR="00810F8D" w:rsidRPr="000B07BF" w:rsidRDefault="00810F8D" w:rsidP="00810F8D">
      <w:pPr>
        <w:rPr>
          <w:sz w:val="20"/>
          <w:szCs w:val="20"/>
        </w:rPr>
      </w:pPr>
      <w:r w:rsidRPr="000B07BF">
        <w:rPr>
          <w:sz w:val="20"/>
          <w:szCs w:val="20"/>
        </w:rPr>
        <w:t>Utöver dessa objekt har Tukes beviljat cirka 300 rörsystem för naturgas eller driftsanläggningar tillstånd. Dessa objekt lagrar inte kemikalier (naturgas) utan gasen kommer till objekten via rör. Tukes gör inga regelbundna inspektioner på dessa objekt utan verket kan göra sporadiska övervakningsbesök. Rörsystem för naturgas ingår i tillämpningsområdet för kemikaliesäkerhetslagen.</w:t>
      </w:r>
    </w:p>
    <w:p w:rsidR="00810F8D" w:rsidRPr="000B07BF" w:rsidRDefault="00810F8D" w:rsidP="00810F8D">
      <w:pPr>
        <w:ind w:left="567" w:right="567"/>
        <w:rPr>
          <w:color w:val="0070C0"/>
          <w:sz w:val="20"/>
          <w:szCs w:val="20"/>
        </w:rPr>
      </w:pPr>
    </w:p>
    <w:p w:rsidR="00810F8D" w:rsidRPr="000B07BF" w:rsidRDefault="00810F8D" w:rsidP="00810F8D">
      <w:pPr>
        <w:pStyle w:val="Otsikko3"/>
        <w:rPr>
          <w:b/>
          <w:bCs/>
          <w:color w:val="000000" w:themeColor="text1"/>
        </w:rPr>
      </w:pPr>
      <w:bookmarkStart w:id="6" w:name="_Toc500926135"/>
      <w:r w:rsidRPr="000B07BF">
        <w:rPr>
          <w:rFonts w:asciiTheme="minorHAnsi" w:hAnsiTheme="minorHAnsi"/>
          <w:b/>
          <w:color w:val="000000" w:themeColor="text1"/>
        </w:rPr>
        <w:t>3.2.8 Förslag till ändring av säkerhetsutredningslagen</w:t>
      </w:r>
      <w:bookmarkEnd w:id="6"/>
    </w:p>
    <w:p w:rsidR="00810F8D" w:rsidRPr="000B07BF" w:rsidRDefault="00810F8D" w:rsidP="00810F8D">
      <w:pPr>
        <w:rPr>
          <w:b/>
          <w:color w:val="000000" w:themeColor="text1"/>
          <w:sz w:val="20"/>
          <w:szCs w:val="20"/>
        </w:rPr>
      </w:pPr>
      <w:r w:rsidRPr="000B07BF">
        <w:rPr>
          <w:b/>
          <w:color w:val="000000" w:themeColor="text1"/>
          <w:sz w:val="20"/>
          <w:szCs w:val="20"/>
        </w:rPr>
        <w:br/>
        <w:t>Säkerhetsutredningslag 726/2014</w:t>
      </w:r>
    </w:p>
    <w:p w:rsidR="00810F8D" w:rsidRPr="000B07BF" w:rsidRDefault="00810F8D" w:rsidP="00810F8D">
      <w:pPr>
        <w:rPr>
          <w:b/>
          <w:color w:val="000000" w:themeColor="text1"/>
          <w:sz w:val="20"/>
          <w:szCs w:val="20"/>
        </w:rPr>
      </w:pPr>
      <w:r w:rsidRPr="000B07BF">
        <w:rPr>
          <w:b/>
          <w:color w:val="000000" w:themeColor="text1"/>
          <w:sz w:val="20"/>
          <w:szCs w:val="20"/>
        </w:rPr>
        <w:t>21 § När får en begränsad säkerhetsutredning av person göras</w:t>
      </w:r>
    </w:p>
    <w:p w:rsidR="00810F8D" w:rsidRPr="000B07BF" w:rsidRDefault="00810F8D" w:rsidP="00810F8D">
      <w:pPr>
        <w:rPr>
          <w:b/>
          <w:color w:val="000000" w:themeColor="text1"/>
          <w:sz w:val="20"/>
          <w:szCs w:val="20"/>
        </w:rPr>
      </w:pPr>
      <w:r w:rsidRPr="000B07BF">
        <w:rPr>
          <w:b/>
          <w:color w:val="000000" w:themeColor="text1"/>
          <w:sz w:val="20"/>
          <w:szCs w:val="20"/>
        </w:rPr>
        <w:t xml:space="preserve">1 mom. </w:t>
      </w:r>
      <w:r w:rsidRPr="000B07BF">
        <w:rPr>
          <w:color w:val="000000" w:themeColor="text1"/>
          <w:sz w:val="20"/>
          <w:szCs w:val="20"/>
        </w:rPr>
        <w:t>En begränsad säkerhetsutredning av person får göras i fråga om den som ska utses till ett anställningsförhållande eller ett uppdrag eller som arbetar i ett anställningsförhållande eller med ett uppdrag och som</w:t>
      </w:r>
    </w:p>
    <w:p w:rsidR="00810F8D" w:rsidRPr="000B07BF" w:rsidRDefault="00810F8D" w:rsidP="00810F8D">
      <w:pPr>
        <w:rPr>
          <w:b/>
          <w:color w:val="000000" w:themeColor="text1"/>
          <w:sz w:val="20"/>
          <w:szCs w:val="20"/>
        </w:rPr>
      </w:pPr>
      <w:r w:rsidRPr="000B07BF">
        <w:rPr>
          <w:i/>
          <w:color w:val="000000" w:themeColor="text1"/>
          <w:sz w:val="20"/>
          <w:szCs w:val="20"/>
        </w:rPr>
        <w:t>–</w:t>
      </w:r>
      <w:r w:rsidRPr="000B07BF">
        <w:rPr>
          <w:b/>
          <w:color w:val="000000" w:themeColor="text1"/>
          <w:sz w:val="20"/>
          <w:szCs w:val="20"/>
        </w:rPr>
        <w:br/>
        <w:t xml:space="preserve">punkt x) </w:t>
      </w:r>
      <w:r w:rsidRPr="000B07BF">
        <w:rPr>
          <w:i/>
          <w:color w:val="000000" w:themeColor="text1"/>
          <w:sz w:val="20"/>
          <w:szCs w:val="20"/>
        </w:rPr>
        <w:t>har arbetsuppgifter som anknyter till tillverkning eller upplagring av farliga kemikalier eller till transport av farliga kemikalier på produktionsanläggningens område eller som i övrigt kan komma i besittning av betydande mängder farliga kemikalier eller som genom att komma in på ett område som hör till en produktionsanläggning för farliga kemikalier får information om faktorer som påverkar säkerheten på anläggningen, –</w:t>
      </w:r>
    </w:p>
    <w:p w:rsidR="00810F8D" w:rsidRPr="000B07BF" w:rsidRDefault="00810F8D" w:rsidP="00810F8D">
      <w:pPr>
        <w:ind w:left="567" w:right="567"/>
        <w:rPr>
          <w:color w:val="000000" w:themeColor="text1"/>
          <w:sz w:val="20"/>
          <w:szCs w:val="20"/>
        </w:rPr>
      </w:pPr>
      <w:r w:rsidRPr="000B07BF">
        <w:rPr>
          <w:b/>
          <w:color w:val="000000" w:themeColor="text1"/>
          <w:sz w:val="20"/>
          <w:szCs w:val="20"/>
        </w:rPr>
        <w:t>Motivering:</w:t>
      </w:r>
      <w:r w:rsidRPr="000B07BF">
        <w:rPr>
          <w:color w:val="000000" w:themeColor="text1"/>
          <w:sz w:val="20"/>
          <w:szCs w:val="20"/>
        </w:rPr>
        <w:t xml:space="preserve"> I dagsläget tillåter inte lagen att en begränsad säkerhetsutredning av person i alla lägen görs på de som arbetar med farliga kemikalier. För säkerheten är det viktigt att personalens pålitlighet utreds. Därför vore det motiverat att verksamhetsutövarna ges rätt att inhämta säkerhetsutredningar också av de som arbetar med farliga kemikalier. Ovan finns ett förslag till bestämmelse som ger verksamhetsutövaren rätt att låta göra en begränsad säkerhetsutredning. </w:t>
      </w:r>
    </w:p>
    <w:p w:rsidR="00810F8D" w:rsidRPr="000B07BF" w:rsidRDefault="00810F8D" w:rsidP="00810F8D">
      <w:pPr>
        <w:ind w:left="567" w:right="567"/>
        <w:rPr>
          <w:color w:val="000000" w:themeColor="text1"/>
          <w:sz w:val="20"/>
          <w:szCs w:val="20"/>
        </w:rPr>
      </w:pPr>
      <w:r w:rsidRPr="000B07BF">
        <w:rPr>
          <w:color w:val="000000" w:themeColor="text1"/>
          <w:sz w:val="20"/>
          <w:szCs w:val="20"/>
        </w:rPr>
        <w:t xml:space="preserve">Enligt 21 § 6 punkten kan begränsad säkerhetsutredning göras av personer har arbetsuppgifter som anknyter till tillverkning eller transport av sprängämnen eller på något annat sätt kan komma i besittning av en betydande mängd sprängämnen eller andra sådana ämnen som genom obehörig hantering kan förorsaka skada på ett vidsträckt område eller för en stor mängd människor. Bestämmelsen är således inte skriven som en skyldighet för verksamhetsutövaren. </w:t>
      </w:r>
    </w:p>
    <w:p w:rsidR="00810F8D" w:rsidRPr="000B07BF" w:rsidRDefault="00810F8D" w:rsidP="00810F8D">
      <w:pPr>
        <w:ind w:left="567" w:right="567"/>
        <w:rPr>
          <w:color w:val="000000" w:themeColor="text1"/>
          <w:sz w:val="20"/>
          <w:szCs w:val="20"/>
        </w:rPr>
      </w:pPr>
      <w:r w:rsidRPr="000B07BF">
        <w:rPr>
          <w:color w:val="000000" w:themeColor="text1"/>
          <w:sz w:val="20"/>
          <w:szCs w:val="20"/>
        </w:rPr>
        <w:t>Inom ett flertal sektorer är det frivilligt för verksamhetsutövare att låta göra begränsade säkerhetsutredningar. Ett undantag är dock personer som ansöker om kompetensbrev för laddare. Enligt 12 § i lagen om laddare (423/2016) ska regionförvaltningsverket, innan det utfärdar ett kompetensbrev för laddare, inhämta en begränsad säkerhetsutredning av person enligt säkerhetsutredningslagen (726/2014) om den som ansökt om kompetensbrev, om inte sökanden visar upp ett intyg över säkerhetsutredning som utfärdats i enlighet med den lagen.</w:t>
      </w:r>
    </w:p>
    <w:p w:rsidR="00810F8D" w:rsidRPr="000B07BF" w:rsidRDefault="00810F8D" w:rsidP="00810F8D">
      <w:pPr>
        <w:ind w:left="567" w:right="567"/>
        <w:rPr>
          <w:color w:val="000000" w:themeColor="text1"/>
          <w:sz w:val="20"/>
          <w:szCs w:val="20"/>
        </w:rPr>
      </w:pPr>
      <w:r w:rsidRPr="000B07BF">
        <w:rPr>
          <w:color w:val="000000" w:themeColor="text1"/>
          <w:sz w:val="20"/>
          <w:szCs w:val="20"/>
        </w:rPr>
        <w:t>[Dessutom bör man överväga om begränsad säkerhetsutredning är ett adekvat instrument inom den här sektorn eller om det vore nödvändigt att tillåta exempelvis normala säkerhetsutredningar av person och om det är möjligt att införa sådana bestämmelser.]</w:t>
      </w:r>
    </w:p>
    <w:p w:rsidR="00810F8D" w:rsidRPr="000B07BF" w:rsidRDefault="00810F8D" w:rsidP="00810F8D">
      <w:pPr>
        <w:ind w:left="567" w:right="567"/>
        <w:rPr>
          <w:color w:val="000000" w:themeColor="text1"/>
          <w:sz w:val="20"/>
          <w:szCs w:val="20"/>
        </w:rPr>
      </w:pPr>
      <w:r w:rsidRPr="000B07BF">
        <w:rPr>
          <w:color w:val="000000" w:themeColor="text1"/>
          <w:sz w:val="20"/>
          <w:szCs w:val="20"/>
        </w:rPr>
        <w:lastRenderedPageBreak/>
        <w:t>[Säkerhetsutredningslagen lyder under justitieministeriets förvaltningsområde och ministeriet är inte företrätt i arbetsgruppen. Följaktligen måste ministeriet kontaktas i god tid. Vidare bör det noteras att det behövs föredragningstillstånd från justitieministeriet för att ändra lagen.]</w:t>
      </w:r>
    </w:p>
    <w:p w:rsidR="00810F8D" w:rsidRPr="000B07BF" w:rsidRDefault="00810F8D" w:rsidP="00810F8D">
      <w:pPr>
        <w:spacing w:before="240"/>
        <w:ind w:left="567" w:right="567"/>
        <w:rPr>
          <w:color w:val="000000" w:themeColor="text1"/>
          <w:sz w:val="20"/>
          <w:szCs w:val="20"/>
        </w:rPr>
      </w:pPr>
      <w:r w:rsidRPr="000B07BF">
        <w:rPr>
          <w:color w:val="000000" w:themeColor="text1"/>
          <w:sz w:val="20"/>
          <w:szCs w:val="20"/>
        </w:rPr>
        <w:t xml:space="preserve">I förslaget används uttrycket </w:t>
      </w:r>
      <w:r w:rsidRPr="000B07BF">
        <w:rPr>
          <w:i/>
          <w:color w:val="000000" w:themeColor="text1"/>
          <w:sz w:val="20"/>
          <w:szCs w:val="20"/>
        </w:rPr>
        <w:t xml:space="preserve">transport av farliga kemikalier på produktionsanläggningens område </w:t>
      </w:r>
      <w:r w:rsidRPr="000B07BF">
        <w:rPr>
          <w:color w:val="000000" w:themeColor="text1"/>
          <w:sz w:val="20"/>
          <w:szCs w:val="20"/>
        </w:rPr>
        <w:t xml:space="preserve">eftersom transporter på allmänna vägar eller på järnväg ingår i tillämpningsområdet för lagen om transport av farliga ämnen. Också personer som har arbetsuppgifter i anknytning till transport av sprängämnen och radioaktiva transporter beaktas i säkerhetsutredningslagen vad gäller transport till både hamnar och flygplatser (21 1 mom. 4–6 punkten). </w:t>
      </w:r>
    </w:p>
    <w:p w:rsidR="00810F8D" w:rsidRPr="000B07BF" w:rsidRDefault="00810F8D" w:rsidP="00810F8D">
      <w:pPr>
        <w:pStyle w:val="Otsikko1"/>
        <w:spacing w:before="240"/>
        <w:rPr>
          <w:rFonts w:asciiTheme="minorHAnsi" w:hAnsiTheme="minorHAnsi"/>
          <w:color w:val="000000" w:themeColor="text1"/>
        </w:rPr>
      </w:pPr>
      <w:r w:rsidRPr="000B07BF">
        <w:rPr>
          <w:rFonts w:asciiTheme="minorHAnsi" w:hAnsiTheme="minorHAnsi"/>
          <w:color w:val="000000" w:themeColor="text1"/>
        </w:rPr>
        <w:br/>
      </w:r>
      <w:bookmarkStart w:id="7" w:name="_Toc500926136"/>
      <w:r w:rsidRPr="000B07BF">
        <w:rPr>
          <w:rFonts w:asciiTheme="minorHAnsi" w:hAnsiTheme="minorHAnsi"/>
          <w:color w:val="000000" w:themeColor="text1"/>
        </w:rPr>
        <w:t>4 Konsekvensbedömning</w:t>
      </w:r>
      <w:bookmarkEnd w:id="7"/>
    </w:p>
    <w:p w:rsidR="00810F8D" w:rsidRPr="000B07BF" w:rsidRDefault="00810F8D" w:rsidP="00810F8D">
      <w:pPr>
        <w:rPr>
          <w:sz w:val="20"/>
          <w:szCs w:val="20"/>
        </w:rPr>
      </w:pPr>
      <w:r w:rsidRPr="000B07BF">
        <w:rPr>
          <w:sz w:val="20"/>
          <w:szCs w:val="20"/>
        </w:rPr>
        <w:t xml:space="preserve">Syftet med de nya åtgärderna är att förebygga och avvärja person-, miljö- och egendomsskador som orsakas av tillverkning, användning, överföring, upplagring, förvaring och annan hantering av farliga kemikalier och explosiva varor samt av att dessa verksamheter blir föremål för lagstridig verksamhet. Avsikten är alltså att på samhällelig nivå förebygga och skapa beredskap inför säkerhetshot. De säkerhetshöjande åtgärderna kommer sannolikt att vara en extra börda för industrin, andra aktörer och även för myndigheterna. Det bör följaktligen göras en grov uppskattning av dessa konsekvenser och av vilka belopp det rör sig om. Arbetsgruppens snäva tidsram tillåter dock inga ingående konsekvensbedömningar. Därför innehåller denna rapport en allmänt hållen konsekvensbedömning, och en närmare konsekvensbedömning kommer att göras som ett led i den fortsatta beredningen (våren 2018). För en eventuell kommande konsekvensbedömning behövs det dessutom insatser från aktörernas (näringsliv och offentlig förvaltning) och tillsynsmyndigheternas sida.  </w:t>
      </w:r>
      <w:r w:rsidRPr="000B07BF">
        <w:rPr>
          <w:sz w:val="20"/>
          <w:szCs w:val="20"/>
        </w:rPr>
        <w:br/>
      </w:r>
    </w:p>
    <w:p w:rsidR="00810F8D" w:rsidRPr="000B07BF" w:rsidRDefault="00810F8D" w:rsidP="00810F8D">
      <w:pPr>
        <w:pStyle w:val="Otsikko1"/>
        <w:spacing w:before="240"/>
        <w:rPr>
          <w:rFonts w:asciiTheme="minorHAnsi" w:hAnsiTheme="minorHAnsi"/>
          <w:color w:val="000000" w:themeColor="text1"/>
        </w:rPr>
      </w:pPr>
      <w:r w:rsidRPr="000B07BF">
        <w:rPr>
          <w:rFonts w:asciiTheme="minorHAnsi" w:hAnsiTheme="minorHAnsi"/>
          <w:color w:val="000000" w:themeColor="text1"/>
        </w:rPr>
        <w:br/>
        <w:t>4.1 Konsekvenser för verksamhetsutövarna</w:t>
      </w:r>
    </w:p>
    <w:p w:rsidR="00810F8D" w:rsidRPr="000B07BF" w:rsidRDefault="00810F8D" w:rsidP="00810F8D">
      <w:pPr>
        <w:rPr>
          <w:sz w:val="20"/>
          <w:szCs w:val="20"/>
        </w:rPr>
      </w:pPr>
      <w:r w:rsidRPr="000B07BF">
        <w:rPr>
          <w:sz w:val="20"/>
          <w:szCs w:val="20"/>
        </w:rPr>
        <w:t>Industri och andra aktörer (företag och offentliga organisationer) kan drabbas av en extra börda bland annat i följande fall:</w:t>
      </w:r>
    </w:p>
    <w:p w:rsidR="00810F8D" w:rsidRPr="000B07BF" w:rsidRDefault="00810F8D" w:rsidP="00810F8D">
      <w:pPr>
        <w:pStyle w:val="Luettelokappale"/>
        <w:numPr>
          <w:ilvl w:val="0"/>
          <w:numId w:val="2"/>
        </w:numPr>
        <w:rPr>
          <w:b/>
          <w:sz w:val="20"/>
          <w:szCs w:val="20"/>
        </w:rPr>
      </w:pPr>
      <w:r w:rsidRPr="000B07BF">
        <w:rPr>
          <w:sz w:val="20"/>
          <w:szCs w:val="20"/>
        </w:rPr>
        <w:t>När de ska upprätta och uppdatera planer i samband med verkställigheten av de nya åtgärderna. Det kan variera stort beroende på objekt eftersom en del av objekten redan i dagsläget kan ha långgående säkerhetsarrangemang. Följaktligen kan det handla om mycket små uppdateringar eller alternativt kan det krävas att utomstående hjälp anlitas.</w:t>
      </w:r>
    </w:p>
    <w:p w:rsidR="00810F8D" w:rsidRPr="000B07BF" w:rsidRDefault="00810F8D" w:rsidP="00810F8D">
      <w:pPr>
        <w:pStyle w:val="Luettelokappale"/>
        <w:numPr>
          <w:ilvl w:val="0"/>
          <w:numId w:val="2"/>
        </w:numPr>
        <w:rPr>
          <w:b/>
          <w:sz w:val="20"/>
          <w:szCs w:val="20"/>
        </w:rPr>
      </w:pPr>
      <w:r w:rsidRPr="000B07BF">
        <w:rPr>
          <w:sz w:val="20"/>
          <w:szCs w:val="20"/>
        </w:rPr>
        <w:t>När de ska låta göra säkerhetsutredningar av personalen. Skyldigheten för verksamhetsutövarna att inhämta säkerhetsutredningar av person kunde lämpligen vara mer omfattande också vad beträffar personer som arbetar med farliga kemikalier. Också i detta fall varierar kostnaderna för olika beroende på anläggning och personalstyrka. I dag kostar en begränsad säkerhetsutredning 57 euro per utredning.</w:t>
      </w:r>
    </w:p>
    <w:p w:rsidR="00810F8D" w:rsidRPr="000B07BF" w:rsidRDefault="00810F8D" w:rsidP="00810F8D">
      <w:pPr>
        <w:pStyle w:val="Luettelokappale"/>
        <w:numPr>
          <w:ilvl w:val="0"/>
          <w:numId w:val="2"/>
        </w:numPr>
        <w:rPr>
          <w:b/>
          <w:sz w:val="20"/>
          <w:szCs w:val="20"/>
        </w:rPr>
      </w:pPr>
      <w:r w:rsidRPr="000B07BF">
        <w:rPr>
          <w:sz w:val="20"/>
          <w:szCs w:val="20"/>
        </w:rPr>
        <w:t xml:space="preserve">När de ska uppfylla skyldigheterna att ge personalen utbildning. Personalutbildning tar tid från produktivt arbete och det medför kostnader. Eventuellt kan det uppstå ytterligare kostnader om man anlitar utomstående utbildningsleverantörer. </w:t>
      </w:r>
    </w:p>
    <w:p w:rsidR="00810F8D" w:rsidRPr="000B07BF" w:rsidRDefault="00810F8D" w:rsidP="00810F8D">
      <w:pPr>
        <w:pStyle w:val="Luettelokappale"/>
        <w:numPr>
          <w:ilvl w:val="0"/>
          <w:numId w:val="2"/>
        </w:numPr>
        <w:rPr>
          <w:b/>
          <w:sz w:val="20"/>
          <w:szCs w:val="20"/>
        </w:rPr>
      </w:pPr>
      <w:r w:rsidRPr="000B07BF">
        <w:rPr>
          <w:sz w:val="20"/>
          <w:szCs w:val="20"/>
        </w:rPr>
        <w:t>När ledningssystemet ska ses över. Också dessa konsekvenser kan variera stort från objekt till objekt. Vissa objekt kan ha mycket stort arbete, medan andra redan nu kan ha så avancerade ledningssystem att en uppdatering inte orsakar nästan några kostnader alls.</w:t>
      </w:r>
    </w:p>
    <w:p w:rsidR="00810F8D" w:rsidRPr="000B07BF" w:rsidRDefault="00810F8D" w:rsidP="00810F8D">
      <w:pPr>
        <w:pStyle w:val="Luettelokappale"/>
        <w:numPr>
          <w:ilvl w:val="0"/>
          <w:numId w:val="2"/>
        </w:numPr>
        <w:rPr>
          <w:b/>
          <w:sz w:val="20"/>
          <w:szCs w:val="20"/>
        </w:rPr>
      </w:pPr>
      <w:r w:rsidRPr="000B07BF">
        <w:rPr>
          <w:sz w:val="20"/>
          <w:szCs w:val="20"/>
        </w:rPr>
        <w:t xml:space="preserve">Tekniska åtgärder för att förbättra säkerheten (t.ex. trafikhinder på anläggningsområdet, stängsel och portar, bättre informationssäkerhet, passerkontroll, tänkande i säkerhetszoner och anläggande av zoner, områdesövervakning och andra åtgärder). En del av de säkerhetsförbättrande åtgärderna kan införas mycket snabbt, medan andra kräver betydligt större resurser och mer tid. Vidare är en del av åtgärderna lätta att införa, men andra kan kräva långtgående planer och investeringar. Exempelvis utökad övervakning av </w:t>
      </w:r>
      <w:r w:rsidRPr="000B07BF">
        <w:rPr>
          <w:sz w:val="20"/>
          <w:szCs w:val="20"/>
        </w:rPr>
        <w:lastRenderedPageBreak/>
        <w:t>områden kan medföra betydande kostnader för installationer och system, men också för larm (vart larmen styrs och vem som reagerar på dem).</w:t>
      </w:r>
    </w:p>
    <w:p w:rsidR="00810F8D" w:rsidRPr="000B07BF" w:rsidRDefault="00810F8D" w:rsidP="00810F8D">
      <w:pPr>
        <w:pStyle w:val="Luettelokappale"/>
        <w:numPr>
          <w:ilvl w:val="0"/>
          <w:numId w:val="2"/>
        </w:numPr>
        <w:rPr>
          <w:b/>
          <w:sz w:val="20"/>
          <w:szCs w:val="20"/>
        </w:rPr>
      </w:pPr>
      <w:r w:rsidRPr="000B07BF">
        <w:rPr>
          <w:sz w:val="20"/>
          <w:szCs w:val="20"/>
        </w:rPr>
        <w:t xml:space="preserve">Myndigheterna höjer sina avgifter (frågan behandlas närmare i kap. 4.2). </w:t>
      </w:r>
    </w:p>
    <w:p w:rsidR="00810F8D" w:rsidRPr="000B07BF" w:rsidRDefault="00810F8D" w:rsidP="00810F8D">
      <w:pPr>
        <w:rPr>
          <w:b/>
          <w:sz w:val="20"/>
          <w:szCs w:val="20"/>
        </w:rPr>
      </w:pPr>
      <w:r w:rsidRPr="000B07BF">
        <w:rPr>
          <w:sz w:val="20"/>
          <w:szCs w:val="20"/>
        </w:rPr>
        <w:t>För befintliga objekt infaller extra kostnader av engångskaraktär inom ramen för övergångsperioden. Vad beträffar nya objekt realiseras kostnader när objektet inrättas, likaså andra kostnader för inrättandet och bland annat beredskapsåtgärder inför olycksrisker.</w:t>
      </w:r>
    </w:p>
    <w:p w:rsidR="00810F8D" w:rsidRPr="000B07BF" w:rsidRDefault="00810F8D" w:rsidP="00810F8D">
      <w:pPr>
        <w:rPr>
          <w:sz w:val="20"/>
          <w:szCs w:val="20"/>
        </w:rPr>
      </w:pPr>
      <w:r w:rsidRPr="000B07BF">
        <w:rPr>
          <w:sz w:val="20"/>
          <w:szCs w:val="20"/>
        </w:rPr>
        <w:t xml:space="preserve">Det är sannolikt att framför allt små och medelstora aktörer (företag och offentliga organisationer) drabbas av de största konsekvenserna eftersom många stora, internationellt etablerade företag redan nu har egen </w:t>
      </w:r>
      <w:proofErr w:type="spellStart"/>
      <w:r w:rsidRPr="000B07BF">
        <w:rPr>
          <w:sz w:val="20"/>
          <w:szCs w:val="20"/>
        </w:rPr>
        <w:t>securitypraxis</w:t>
      </w:r>
      <w:proofErr w:type="spellEnd"/>
      <w:r w:rsidRPr="000B07BF">
        <w:rPr>
          <w:sz w:val="20"/>
          <w:szCs w:val="20"/>
        </w:rPr>
        <w:t>. Dessutom har stora aktörer större personella resurser och många gånger också tillgång till mer långgående expertkompetens, och det kan underlätta när de ska uppfylla de nya skyldigheterna. Konsekvenserna kan ligga på olika nivå beroende på om det är helt nya objekt eller redan befintliga objekt. En konsekvensbedömning bör behandla olika branscher och olika grenar inom industrin. Samtidigt gäller det ta reda på hur olika branscher redan i dagsläget har garderat sig mot lagstridig verksamhet. Beredskapsnivån kan nämligen variera stort beroende på bransch.</w:t>
      </w:r>
    </w:p>
    <w:p w:rsidR="00810F8D" w:rsidRPr="000B07BF" w:rsidRDefault="00810F8D" w:rsidP="00810F8D">
      <w:pPr>
        <w:rPr>
          <w:sz w:val="20"/>
          <w:szCs w:val="20"/>
        </w:rPr>
      </w:pPr>
      <w:r w:rsidRPr="000B07BF">
        <w:rPr>
          <w:sz w:val="20"/>
          <w:szCs w:val="20"/>
        </w:rPr>
        <w:t>De nya skyldigheterna kan också ha positiva effekter för verksamhetsutövarna i det hänseendet att de nya åtgärderna kan förebygga och minimera skadorna till följd av lagstridig verksamhet. I värsta fall kan lagstridig verksamhet nämligen ge upphov till betydande skada på de objekt som avses i kemikaliesäkerhetslagen. Skadorna kan också vara av ekonomisk karaktär. Med de nya skyldigheterna kan den typen av skador förebyggas eller följderna av dem reduceras.</w:t>
      </w:r>
      <w:r w:rsidRPr="000B07BF">
        <w:rPr>
          <w:sz w:val="20"/>
          <w:szCs w:val="20"/>
        </w:rPr>
        <w:br/>
      </w:r>
    </w:p>
    <w:p w:rsidR="00810F8D" w:rsidRPr="000B07BF" w:rsidRDefault="00810F8D" w:rsidP="00810F8D">
      <w:pPr>
        <w:rPr>
          <w:sz w:val="20"/>
          <w:szCs w:val="20"/>
        </w:rPr>
      </w:pPr>
      <w:bookmarkStart w:id="8" w:name="_Toc500926138"/>
      <w:r w:rsidRPr="000B07BF">
        <w:rPr>
          <w:rStyle w:val="Otsikko2Char"/>
          <w:rFonts w:cstheme="minorHAnsi"/>
          <w:b/>
          <w:color w:val="000000" w:themeColor="text1"/>
          <w:sz w:val="28"/>
          <w:szCs w:val="28"/>
        </w:rPr>
        <w:t>4.2 Konsekvenser för myndigheterna</w:t>
      </w:r>
      <w:bookmarkEnd w:id="8"/>
      <w:r w:rsidRPr="000B07BF">
        <w:rPr>
          <w:sz w:val="20"/>
          <w:szCs w:val="20"/>
        </w:rPr>
        <w:br/>
      </w:r>
      <w:proofErr w:type="spellStart"/>
      <w:r w:rsidRPr="000B07BF">
        <w:rPr>
          <w:sz w:val="20"/>
          <w:szCs w:val="20"/>
        </w:rPr>
        <w:t>Myndigheterna</w:t>
      </w:r>
      <w:proofErr w:type="spellEnd"/>
      <w:r w:rsidRPr="000B07BF">
        <w:rPr>
          <w:sz w:val="20"/>
          <w:szCs w:val="20"/>
        </w:rPr>
        <w:t xml:space="preserve"> kommer att få extra arbete och därmed behöva mer resurser och större kompetens till följd av de nya omständigheter som eventuellt måste beaktas i tillståndsprocessen och tillsynen. I tillståndsprocessen måste de ta hänsyn till att processen för att bevilja nya tillstånd innefattar ett större inspektionsområde och att befintliga tillstånd inom en viss tid måste uppdateras för att motsvara lagens nya tillämpningsområde. Det kommer dessutom att behövas mer resurser för tillsyn (inspektioner) av objekten, när både olycksfallsrisker och säkerhetshot måste beaktas.</w:t>
      </w:r>
    </w:p>
    <w:p w:rsidR="00810F8D" w:rsidRPr="000B07BF" w:rsidRDefault="00810F8D" w:rsidP="00810F8D">
      <w:pPr>
        <w:rPr>
          <w:color w:val="000000" w:themeColor="text1"/>
          <w:sz w:val="20"/>
          <w:szCs w:val="20"/>
        </w:rPr>
      </w:pPr>
      <w:r w:rsidRPr="000B07BF">
        <w:rPr>
          <w:color w:val="000000" w:themeColor="text1"/>
          <w:sz w:val="20"/>
          <w:szCs w:val="20"/>
        </w:rPr>
        <w:t>I och med att kemikaliesäkerhetslagen får ett utvidgat tillämpningsområde och nya skyldigheter införs kommer Tukes att behöva en ny typ av säkerhetskompetens (</w:t>
      </w:r>
      <w:proofErr w:type="spellStart"/>
      <w:r w:rsidRPr="000B07BF">
        <w:rPr>
          <w:color w:val="000000" w:themeColor="text1"/>
          <w:sz w:val="20"/>
          <w:szCs w:val="20"/>
        </w:rPr>
        <w:t>security</w:t>
      </w:r>
      <w:proofErr w:type="spellEnd"/>
      <w:r w:rsidRPr="000B07BF">
        <w:rPr>
          <w:color w:val="000000" w:themeColor="text1"/>
          <w:sz w:val="20"/>
          <w:szCs w:val="20"/>
        </w:rPr>
        <w:t>) samt kompetens i cyberfrågor. Även om Tukes kan stödja sig på samarbete mellan myndigheterna och ta hjälp av expertmyndigheter (bl.a. skyddspolisen och Cybersäkerhetscentret) behöver också verket självt kompetens inom säkerhet och cyberfrågor för att säkerhetshot och cybersäkerhetsfrågor ska kunna beaktas explicit i en kontext med kemikaliesäkerhet. I det hänseendet är läget jämförbart med Strålsäkerhetscentralens (STUK) tillsyn över kärnsäkerheten. STUK har anställda med polisbakgrund, och expertis inom detta delområde ingår i deras arbetsuppgifter.</w:t>
      </w:r>
    </w:p>
    <w:p w:rsidR="00810F8D" w:rsidRPr="000B07BF" w:rsidRDefault="00810F8D" w:rsidP="00810F8D">
      <w:pPr>
        <w:rPr>
          <w:color w:val="000000"/>
          <w:sz w:val="20"/>
          <w:szCs w:val="20"/>
        </w:rPr>
      </w:pPr>
      <w:r w:rsidRPr="000B07BF">
        <w:rPr>
          <w:color w:val="000000"/>
          <w:sz w:val="20"/>
          <w:szCs w:val="20"/>
        </w:rPr>
        <w:t xml:space="preserve">Redan nu ingår det i Tukes lagstadgade uppgifter att styra räddningsverken i tillsynsarbetet. Styrningen tilldelas mycket knappa resurser och på grund av de nya arbetsuppgifterna krävs det i fortsättningen betydligt effektivare arbetsmetoder och större resurser. Det behövs en ny inspektör för tillsyn ute på fältet eftersom det utvidgade kompetensområdet ger upphov till extra arbete i tillsynen över objekt och Tukes utan extra resurser inte har möjligheter att utöva tillsyn över allt som den utvidgade regleringen medför. Enligt en preliminär bedömning behöver Tukes fyra årsverken till (1 </w:t>
      </w:r>
      <w:proofErr w:type="spellStart"/>
      <w:r w:rsidRPr="000B07BF">
        <w:rPr>
          <w:color w:val="000000"/>
          <w:sz w:val="20"/>
          <w:szCs w:val="20"/>
        </w:rPr>
        <w:t>security</w:t>
      </w:r>
      <w:proofErr w:type="spellEnd"/>
      <w:r w:rsidRPr="000B07BF">
        <w:rPr>
          <w:color w:val="000000"/>
          <w:sz w:val="20"/>
          <w:szCs w:val="20"/>
        </w:rPr>
        <w:t>, 2 cyber, 1 styrning av räddningsverken och 1 inspektör/fältanställd). På årsbasis betyder det en anslagsökning på 400 000 euro.</w:t>
      </w:r>
    </w:p>
    <w:p w:rsidR="00810F8D" w:rsidRPr="000B07BF" w:rsidRDefault="00810F8D" w:rsidP="00810F8D">
      <w:pPr>
        <w:rPr>
          <w:color w:val="000000" w:themeColor="text1"/>
          <w:sz w:val="20"/>
          <w:szCs w:val="20"/>
        </w:rPr>
      </w:pPr>
      <w:r w:rsidRPr="000B07BF">
        <w:rPr>
          <w:color w:val="000000" w:themeColor="text1"/>
          <w:sz w:val="20"/>
          <w:szCs w:val="20"/>
        </w:rPr>
        <w:t>Det som sägs ovan gäller också räddningsverken. I fortsättningen måste verken beakta frågor kring beredskap inför säkerhetsrisker när de behandlar verksamhetsutövarnas anmälningar om nya objekt och förändringar i befintliga objekt. Säkerhetshot måste också behandlas vid tillsynsinspektioner. Det kommer att medföra extra arbete (arbetstid) och kräva ny kompetens av de som handlägger anmälningar och de gör inspektioner.</w:t>
      </w:r>
    </w:p>
    <w:p w:rsidR="00810F8D" w:rsidRPr="000B07BF" w:rsidRDefault="00810F8D" w:rsidP="00810F8D">
      <w:pPr>
        <w:rPr>
          <w:sz w:val="20"/>
          <w:szCs w:val="20"/>
        </w:rPr>
      </w:pPr>
      <w:r w:rsidRPr="000B07BF">
        <w:rPr>
          <w:sz w:val="20"/>
          <w:szCs w:val="20"/>
        </w:rPr>
        <w:lastRenderedPageBreak/>
        <w:t xml:space="preserve">Vidare kommer tillsynsmyndigheterna (Tukes och räddningsverken) att få mer arbete när de ska ge verksamhetsutövarna vägledning och rådgivning om de nya kraven, eventuellt utarbeta anvisningar och vägledningar, upprätta lägesbilder, anpassa kravnivån och vidareutveckla kommunikationen och kompetensen. </w:t>
      </w:r>
    </w:p>
    <w:p w:rsidR="00810F8D" w:rsidRPr="000B07BF" w:rsidRDefault="00810F8D" w:rsidP="00810F8D">
      <w:pPr>
        <w:rPr>
          <w:color w:val="000000" w:themeColor="text1"/>
          <w:sz w:val="20"/>
          <w:szCs w:val="20"/>
        </w:rPr>
      </w:pPr>
      <w:r w:rsidRPr="000B07BF">
        <w:rPr>
          <w:sz w:val="20"/>
          <w:szCs w:val="20"/>
        </w:rPr>
        <w:t>Utöver detta måste Tukes lägga ner mer resurser på att vägleda och utbilda myndigheterna (räddningsverken). Den gällande 116 § föreskriver att Säkerhets- och kemikalieverket ska styra och förenhetliga räddningsmyndigheternas och polisens verksamhet vid tillsynen av att bestämmelserna i lagen följs. Följaktligen kommer eventuella nya bestämmelser att medföra mer arbete med att styra och samordna myndigheternas verksamhet och utbilda personal. Utbildning och anvisningar för myndigheterna spelar en viktig roll i de nya bestämmelserna för att räddningsverkens (22 verk, i fortsättningen 18 räddningsverk i landskapen) handläggning av ansökningar och tillsynsarbete ska vara samordnade</w:t>
      </w:r>
      <w:r w:rsidRPr="000B07BF">
        <w:rPr>
          <w:color w:val="000000" w:themeColor="text1"/>
          <w:sz w:val="20"/>
          <w:szCs w:val="20"/>
        </w:rPr>
        <w:t>.</w:t>
      </w:r>
    </w:p>
    <w:p w:rsidR="00810F8D" w:rsidRPr="000B07BF" w:rsidRDefault="00810F8D" w:rsidP="00810F8D">
      <w:pPr>
        <w:rPr>
          <w:color w:val="000000" w:themeColor="text1"/>
          <w:sz w:val="20"/>
          <w:szCs w:val="20"/>
        </w:rPr>
      </w:pPr>
      <w:r w:rsidRPr="000B07BF">
        <w:rPr>
          <w:color w:val="000000" w:themeColor="text1"/>
          <w:sz w:val="20"/>
          <w:szCs w:val="20"/>
        </w:rPr>
        <w:t>Vidare bör man hålla i minnet att räddningsväsendet från och med 2020 kommer att ingå landskapens uppgifter. Räddningsmyndigheten i landskapen ska i fortsättningen ha hand om de uppgifter som enligt kemikaliesäkerhetslagen hör till räddningsmyndigheterna. Till en början kommer verkställigheten av landskapsreformen sannolikt att ta en del av de resurser som räddningsmyndigheten har för tillsyn och inlärning av det nya arbetet. Också Tukes kommer förmodligen inledningsvis att ha en del extra arbete med styrningen av räddningsmyndigheten i landskapen.</w:t>
      </w:r>
    </w:p>
    <w:p w:rsidR="00810F8D" w:rsidRPr="000B07BF" w:rsidRDefault="00810F8D" w:rsidP="00810F8D">
      <w:pPr>
        <w:rPr>
          <w:color w:val="000000" w:themeColor="text1"/>
          <w:sz w:val="20"/>
          <w:szCs w:val="20"/>
        </w:rPr>
      </w:pPr>
      <w:r w:rsidRPr="000B07BF">
        <w:rPr>
          <w:color w:val="000000" w:themeColor="text1"/>
          <w:sz w:val="20"/>
          <w:szCs w:val="20"/>
        </w:rPr>
        <w:t>Myndigheternas ökade arbetsmängd kommer dessutom att påverka verksamhetsutövarna i det hänseendet att priset för de åtgärder som det tas ut en avgift för enligt av lagen om grunderna för avgifter till staten (Tukes) eller där avgiften bestäms av ett kommunalt organ (räddningsverken, efter landskapsreformen landskapsfullmäktige) kommer att stiga. Prissättningen bygger på självkostnadsprincipen. Här bör det noteras att avgifterna för tillstånd i dagsläget inte redovisas till Tukes. Följaktligen behövs det större anslag för tillsyn i statsbudgeten när lagens tillämpningsområde utvidgas. I kommunerna redovisas inkomsterna från avgifter till räddningsverken och priserna bestäms enligt självkostnadsprincipen, det vill säga inkomsterna ska täcka utgifterna. Priserna varierar mellan räddningsverken. Merparten av tillsynen enligt kemikaliesäkerhetslagen utförs som ett led i tillsynen enligt räddningslagen, det vill säga med jämna mellanrum och i samband med den så kallade allmänna brandsynen. När lagens tillämpningsområde utvidgas och nya skyldigheter införs kommer räddningsverken att behöva mer tid för att utföra inspektioner enligt kemikaliesäkerhetslagen. Därmed kommer priserna sannolikt att stiga. Vidare behövs det mer resurser för att utbilda personalen på räddningsverken.</w:t>
      </w:r>
    </w:p>
    <w:p w:rsidR="00810F8D" w:rsidRPr="000B07BF" w:rsidRDefault="00810F8D" w:rsidP="00810F8D">
      <w:pPr>
        <w:rPr>
          <w:sz w:val="20"/>
          <w:szCs w:val="20"/>
        </w:rPr>
      </w:pPr>
      <w:r w:rsidRPr="000B07BF">
        <w:rPr>
          <w:sz w:val="20"/>
          <w:szCs w:val="20"/>
        </w:rPr>
        <w:t xml:space="preserve">Redan nu har försvarsmakten gjort förberedelser för att skydda </w:t>
      </w:r>
      <w:r w:rsidR="00633123">
        <w:rPr>
          <w:sz w:val="20"/>
          <w:szCs w:val="20"/>
        </w:rPr>
        <w:t xml:space="preserve">kemikalieanläggningar </w:t>
      </w:r>
      <w:r w:rsidRPr="000B07BF">
        <w:rPr>
          <w:sz w:val="20"/>
          <w:szCs w:val="20"/>
        </w:rPr>
        <w:t xml:space="preserve">och objekt med explosiva varor mot lagstridig verksamhet. Den extra bördan för försvarsmakten kommer sannolikt inte att vara särskilt stor om de </w:t>
      </w:r>
      <w:proofErr w:type="spellStart"/>
      <w:r w:rsidRPr="000B07BF">
        <w:rPr>
          <w:sz w:val="20"/>
          <w:szCs w:val="20"/>
        </w:rPr>
        <w:t>securitykrav</w:t>
      </w:r>
      <w:proofErr w:type="spellEnd"/>
      <w:r w:rsidRPr="000B07BF">
        <w:rPr>
          <w:sz w:val="20"/>
          <w:szCs w:val="20"/>
        </w:rPr>
        <w:t xml:space="preserve"> som införs i kemikaliesäkerhetslagen ligger på en allmän nivå. Då kan man utgå från att dagens förfaranden räcker till för att uppfylla de allmänna kraven och att mer detaljerade bestämmelser kan utarbetas av försvarsförvaltningen. När innehållet i och tillämpningsområdet för </w:t>
      </w:r>
      <w:proofErr w:type="spellStart"/>
      <w:r w:rsidRPr="000B07BF">
        <w:rPr>
          <w:sz w:val="20"/>
          <w:szCs w:val="20"/>
        </w:rPr>
        <w:t>securitykraven</w:t>
      </w:r>
      <w:proofErr w:type="spellEnd"/>
      <w:r w:rsidRPr="000B07BF">
        <w:rPr>
          <w:sz w:val="20"/>
          <w:szCs w:val="20"/>
        </w:rPr>
        <w:t xml:space="preserve"> läggs fast, gäller det att framför allt väga in att försvarsmakten uppvisar vissa särdrag i situationer när beredskapen effektiviseras och höjs samt i undantagsförhållanden.</w:t>
      </w:r>
      <w:r w:rsidRPr="000B07BF">
        <w:rPr>
          <w:sz w:val="20"/>
          <w:szCs w:val="20"/>
        </w:rPr>
        <w:br/>
      </w:r>
    </w:p>
    <w:p w:rsidR="00810F8D" w:rsidRPr="000B07BF" w:rsidRDefault="00810F8D" w:rsidP="00810F8D">
      <w:pPr>
        <w:pStyle w:val="Otsikko2"/>
        <w:rPr>
          <w:rFonts w:asciiTheme="minorHAnsi" w:hAnsiTheme="minorHAnsi" w:cstheme="minorHAnsi"/>
          <w:b/>
          <w:color w:val="000000" w:themeColor="text1"/>
          <w:sz w:val="28"/>
          <w:szCs w:val="28"/>
        </w:rPr>
      </w:pPr>
      <w:bookmarkStart w:id="9" w:name="_Toc500926139"/>
      <w:r w:rsidRPr="000B07BF">
        <w:rPr>
          <w:rFonts w:asciiTheme="minorHAnsi" w:hAnsiTheme="minorHAnsi" w:cstheme="minorHAnsi"/>
          <w:b/>
          <w:color w:val="000000" w:themeColor="text1"/>
          <w:sz w:val="28"/>
          <w:szCs w:val="28"/>
        </w:rPr>
        <w:t>4.3 Konsekvenser för medborgarna och samhället</w:t>
      </w:r>
      <w:bookmarkEnd w:id="9"/>
    </w:p>
    <w:p w:rsidR="00810F8D" w:rsidRDefault="00810F8D" w:rsidP="00810F8D">
      <w:pPr>
        <w:rPr>
          <w:sz w:val="20"/>
          <w:szCs w:val="20"/>
        </w:rPr>
      </w:pPr>
      <w:r w:rsidRPr="000B07BF">
        <w:rPr>
          <w:sz w:val="20"/>
          <w:szCs w:val="20"/>
        </w:rPr>
        <w:t>Lagstridiga åtgärder riktade mot objekt som ingår i tillämpningsområdet för kemikaliesäkerhetslagen är sällsynta och konsekvenserna av eventuella åtgärder kan vara mycket olika. I värsta fall kan de orsaka betydande skada på personer, miljö och egendom. Därför spelar relevanta säkerhetsåtgärder en viktig roll för att trygga säkerheten och för att undvika och minimera skador. Vidare kan de lagstadgade åtgärderna ha en avskräckande effekt och därmed förebygga lagstridig verksamhet. Det är dock svårt att i förväg ge exakt information om i hur hög grad lagstridig verksamhet kan förebyggas med säkerhetsarrangemang. De föreslagna skyldigheterna är dock helt nya och de syftar till att skydda medborgarna och samhället mot skador som orsakas av lagstridig verksamhet, när åtgärderna riktar sig mot objekt som ingår i tillämpningsområdet för kemikaliesäkerhetslagen.</w:t>
      </w:r>
    </w:p>
    <w:p w:rsidR="00810F8D" w:rsidRPr="000B07BF" w:rsidRDefault="00810F8D" w:rsidP="00810F8D">
      <w:pPr>
        <w:rPr>
          <w:sz w:val="20"/>
          <w:szCs w:val="20"/>
        </w:rPr>
      </w:pPr>
    </w:p>
    <w:p w:rsidR="00810F8D" w:rsidRPr="000B07BF" w:rsidRDefault="00810F8D" w:rsidP="00810F8D"/>
    <w:p w:rsidR="00810F8D" w:rsidRDefault="00810F8D"/>
    <w:sectPr w:rsidR="00810F8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7D7" w:rsidRDefault="001677D7" w:rsidP="00810F8D">
      <w:pPr>
        <w:spacing w:after="0" w:line="240" w:lineRule="auto"/>
      </w:pPr>
      <w:r>
        <w:separator/>
      </w:r>
    </w:p>
  </w:endnote>
  <w:endnote w:type="continuationSeparator" w:id="0">
    <w:p w:rsidR="001677D7" w:rsidRDefault="001677D7" w:rsidP="0081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1D" w:rsidRDefault="007B0494">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1D" w:rsidRDefault="007B0494">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1D" w:rsidRDefault="007B0494">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7D7" w:rsidRDefault="001677D7" w:rsidP="00810F8D">
      <w:pPr>
        <w:spacing w:after="0" w:line="240" w:lineRule="auto"/>
      </w:pPr>
      <w:r>
        <w:separator/>
      </w:r>
    </w:p>
  </w:footnote>
  <w:footnote w:type="continuationSeparator" w:id="0">
    <w:p w:rsidR="001677D7" w:rsidRDefault="001677D7" w:rsidP="00810F8D">
      <w:pPr>
        <w:spacing w:after="0" w:line="240" w:lineRule="auto"/>
      </w:pPr>
      <w:r>
        <w:continuationSeparator/>
      </w:r>
    </w:p>
  </w:footnote>
  <w:footnote w:id="1">
    <w:p w:rsidR="00810F8D" w:rsidRPr="00DE50D3" w:rsidRDefault="00810F8D" w:rsidP="00810F8D">
      <w:pPr>
        <w:pStyle w:val="Alaviitteenteksti"/>
      </w:pPr>
      <w:r>
        <w:rPr>
          <w:rStyle w:val="Alaviitteenviite"/>
        </w:rPr>
        <w:footnoteRef/>
      </w:r>
      <w:r>
        <w:t xml:space="preserve"> Med CBRNE-hot avses </w:t>
      </w:r>
      <w:r w:rsidRPr="00DE50D3">
        <w:t>hot som orsakas av kemiska ämnen</w:t>
      </w:r>
      <w:r>
        <w:t xml:space="preserve"> (C, </w:t>
      </w:r>
      <w:proofErr w:type="spellStart"/>
      <w:r>
        <w:t>chemical</w:t>
      </w:r>
      <w:proofErr w:type="spellEnd"/>
      <w:r>
        <w:t xml:space="preserve">), biologiska patogener (B, </w:t>
      </w:r>
      <w:proofErr w:type="spellStart"/>
      <w:r>
        <w:t>biological</w:t>
      </w:r>
      <w:proofErr w:type="spellEnd"/>
      <w:r>
        <w:t xml:space="preserve">), radioaktiva ämnen (R, </w:t>
      </w:r>
      <w:proofErr w:type="spellStart"/>
      <w:r>
        <w:t>radiological</w:t>
      </w:r>
      <w:proofErr w:type="spellEnd"/>
      <w:r>
        <w:t xml:space="preserve">), kärnvapen (N, </w:t>
      </w:r>
      <w:proofErr w:type="spellStart"/>
      <w:r>
        <w:t>nuclear</w:t>
      </w:r>
      <w:proofErr w:type="spellEnd"/>
      <w:r>
        <w:t>) och explosiva varor (E, explosives).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1D" w:rsidRDefault="007B0494">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1D" w:rsidRDefault="007B0494">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1D" w:rsidRDefault="007B0494">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71A9F"/>
    <w:multiLevelType w:val="hybridMultilevel"/>
    <w:tmpl w:val="FE187528"/>
    <w:lvl w:ilvl="0" w:tplc="8B86FAB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2714E4D"/>
    <w:multiLevelType w:val="hybridMultilevel"/>
    <w:tmpl w:val="56428272"/>
    <w:lvl w:ilvl="0" w:tplc="B93CD46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8D"/>
    <w:rsid w:val="001677D7"/>
    <w:rsid w:val="00633123"/>
    <w:rsid w:val="007B0494"/>
    <w:rsid w:val="00810F8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0F8D"/>
    <w:pPr>
      <w:spacing w:after="200" w:line="276" w:lineRule="auto"/>
    </w:pPr>
    <w:rPr>
      <w:lang w:val="sv-SE"/>
    </w:rPr>
  </w:style>
  <w:style w:type="paragraph" w:styleId="Otsikko1">
    <w:name w:val="heading 1"/>
    <w:basedOn w:val="Normaali"/>
    <w:next w:val="Normaali"/>
    <w:link w:val="Otsikko1Char"/>
    <w:uiPriority w:val="9"/>
    <w:qFormat/>
    <w:rsid w:val="00810F8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Otsikko2">
    <w:name w:val="heading 2"/>
    <w:basedOn w:val="Normaali"/>
    <w:next w:val="Normaali"/>
    <w:link w:val="Otsikko2Char"/>
    <w:uiPriority w:val="9"/>
    <w:semiHidden/>
    <w:unhideWhenUsed/>
    <w:qFormat/>
    <w:rsid w:val="00810F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810F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semiHidden/>
    <w:unhideWhenUsed/>
    <w:rsid w:val="00810F8D"/>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10F8D"/>
    <w:rPr>
      <w:sz w:val="20"/>
      <w:szCs w:val="20"/>
      <w:lang w:val="sv-SE"/>
    </w:rPr>
  </w:style>
  <w:style w:type="character" w:styleId="Alaviitteenviite">
    <w:name w:val="footnote reference"/>
    <w:basedOn w:val="Kappaleenoletusfontti"/>
    <w:uiPriority w:val="99"/>
    <w:semiHidden/>
    <w:unhideWhenUsed/>
    <w:rsid w:val="00810F8D"/>
    <w:rPr>
      <w:vertAlign w:val="superscript"/>
    </w:rPr>
  </w:style>
  <w:style w:type="paragraph" w:styleId="Luettelokappale">
    <w:name w:val="List Paragraph"/>
    <w:basedOn w:val="Normaali"/>
    <w:link w:val="LuettelokappaleChar"/>
    <w:uiPriority w:val="34"/>
    <w:qFormat/>
    <w:rsid w:val="00810F8D"/>
    <w:pPr>
      <w:ind w:left="720"/>
      <w:contextualSpacing/>
    </w:pPr>
  </w:style>
  <w:style w:type="paragraph" w:customStyle="1" w:styleId="py">
    <w:name w:val="py"/>
    <w:basedOn w:val="Normaali"/>
    <w:rsid w:val="00810F8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Yltunniste">
    <w:name w:val="header"/>
    <w:basedOn w:val="Normaali"/>
    <w:link w:val="YltunnisteChar"/>
    <w:uiPriority w:val="99"/>
    <w:unhideWhenUsed/>
    <w:rsid w:val="00810F8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10F8D"/>
    <w:rPr>
      <w:lang w:val="sv-SE"/>
    </w:rPr>
  </w:style>
  <w:style w:type="paragraph" w:styleId="Alatunniste">
    <w:name w:val="footer"/>
    <w:basedOn w:val="Normaali"/>
    <w:link w:val="AlatunnisteChar"/>
    <w:uiPriority w:val="99"/>
    <w:unhideWhenUsed/>
    <w:rsid w:val="00810F8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10F8D"/>
    <w:rPr>
      <w:lang w:val="sv-SE"/>
    </w:rPr>
  </w:style>
  <w:style w:type="character" w:customStyle="1" w:styleId="Otsikko1Char">
    <w:name w:val="Otsikko 1 Char"/>
    <w:basedOn w:val="Kappaleenoletusfontti"/>
    <w:link w:val="Otsikko1"/>
    <w:uiPriority w:val="9"/>
    <w:rsid w:val="00810F8D"/>
    <w:rPr>
      <w:rFonts w:asciiTheme="majorHAnsi" w:eastAsiaTheme="majorEastAsia" w:hAnsiTheme="majorHAnsi" w:cstheme="majorBidi"/>
      <w:b/>
      <w:bCs/>
      <w:color w:val="2F5496" w:themeColor="accent1" w:themeShade="BF"/>
      <w:sz w:val="28"/>
      <w:szCs w:val="28"/>
      <w:lang w:val="sv-SE"/>
    </w:rPr>
  </w:style>
  <w:style w:type="character" w:customStyle="1" w:styleId="Otsikko2Char">
    <w:name w:val="Otsikko 2 Char"/>
    <w:basedOn w:val="Kappaleenoletusfontti"/>
    <w:link w:val="Otsikko2"/>
    <w:uiPriority w:val="9"/>
    <w:semiHidden/>
    <w:rsid w:val="00810F8D"/>
    <w:rPr>
      <w:rFonts w:asciiTheme="majorHAnsi" w:eastAsiaTheme="majorEastAsia" w:hAnsiTheme="majorHAnsi" w:cstheme="majorBidi"/>
      <w:color w:val="2F5496" w:themeColor="accent1" w:themeShade="BF"/>
      <w:sz w:val="26"/>
      <w:szCs w:val="26"/>
      <w:lang w:val="sv-SE"/>
    </w:rPr>
  </w:style>
  <w:style w:type="character" w:customStyle="1" w:styleId="Otsikko3Char">
    <w:name w:val="Otsikko 3 Char"/>
    <w:basedOn w:val="Kappaleenoletusfontti"/>
    <w:link w:val="Otsikko3"/>
    <w:uiPriority w:val="9"/>
    <w:rsid w:val="00810F8D"/>
    <w:rPr>
      <w:rFonts w:asciiTheme="majorHAnsi" w:eastAsiaTheme="majorEastAsia" w:hAnsiTheme="majorHAnsi" w:cstheme="majorBidi"/>
      <w:color w:val="1F3763" w:themeColor="accent1" w:themeShade="7F"/>
      <w:sz w:val="24"/>
      <w:szCs w:val="24"/>
      <w:lang w:val="sv-SE"/>
    </w:rPr>
  </w:style>
  <w:style w:type="character" w:customStyle="1" w:styleId="LuettelokappaleChar">
    <w:name w:val="Luettelokappale Char"/>
    <w:basedOn w:val="Kappaleenoletusfontti"/>
    <w:link w:val="Luettelokappale"/>
    <w:uiPriority w:val="34"/>
    <w:rsid w:val="00810F8D"/>
    <w:rPr>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0F8D"/>
    <w:pPr>
      <w:spacing w:after="200" w:line="276" w:lineRule="auto"/>
    </w:pPr>
    <w:rPr>
      <w:lang w:val="sv-SE"/>
    </w:rPr>
  </w:style>
  <w:style w:type="paragraph" w:styleId="Otsikko1">
    <w:name w:val="heading 1"/>
    <w:basedOn w:val="Normaali"/>
    <w:next w:val="Normaali"/>
    <w:link w:val="Otsikko1Char"/>
    <w:uiPriority w:val="9"/>
    <w:qFormat/>
    <w:rsid w:val="00810F8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Otsikko2">
    <w:name w:val="heading 2"/>
    <w:basedOn w:val="Normaali"/>
    <w:next w:val="Normaali"/>
    <w:link w:val="Otsikko2Char"/>
    <w:uiPriority w:val="9"/>
    <w:semiHidden/>
    <w:unhideWhenUsed/>
    <w:qFormat/>
    <w:rsid w:val="00810F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810F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semiHidden/>
    <w:unhideWhenUsed/>
    <w:rsid w:val="00810F8D"/>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10F8D"/>
    <w:rPr>
      <w:sz w:val="20"/>
      <w:szCs w:val="20"/>
      <w:lang w:val="sv-SE"/>
    </w:rPr>
  </w:style>
  <w:style w:type="character" w:styleId="Alaviitteenviite">
    <w:name w:val="footnote reference"/>
    <w:basedOn w:val="Kappaleenoletusfontti"/>
    <w:uiPriority w:val="99"/>
    <w:semiHidden/>
    <w:unhideWhenUsed/>
    <w:rsid w:val="00810F8D"/>
    <w:rPr>
      <w:vertAlign w:val="superscript"/>
    </w:rPr>
  </w:style>
  <w:style w:type="paragraph" w:styleId="Luettelokappale">
    <w:name w:val="List Paragraph"/>
    <w:basedOn w:val="Normaali"/>
    <w:link w:val="LuettelokappaleChar"/>
    <w:uiPriority w:val="34"/>
    <w:qFormat/>
    <w:rsid w:val="00810F8D"/>
    <w:pPr>
      <w:ind w:left="720"/>
      <w:contextualSpacing/>
    </w:pPr>
  </w:style>
  <w:style w:type="paragraph" w:customStyle="1" w:styleId="py">
    <w:name w:val="py"/>
    <w:basedOn w:val="Normaali"/>
    <w:rsid w:val="00810F8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Yltunniste">
    <w:name w:val="header"/>
    <w:basedOn w:val="Normaali"/>
    <w:link w:val="YltunnisteChar"/>
    <w:uiPriority w:val="99"/>
    <w:unhideWhenUsed/>
    <w:rsid w:val="00810F8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10F8D"/>
    <w:rPr>
      <w:lang w:val="sv-SE"/>
    </w:rPr>
  </w:style>
  <w:style w:type="paragraph" w:styleId="Alatunniste">
    <w:name w:val="footer"/>
    <w:basedOn w:val="Normaali"/>
    <w:link w:val="AlatunnisteChar"/>
    <w:uiPriority w:val="99"/>
    <w:unhideWhenUsed/>
    <w:rsid w:val="00810F8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10F8D"/>
    <w:rPr>
      <w:lang w:val="sv-SE"/>
    </w:rPr>
  </w:style>
  <w:style w:type="character" w:customStyle="1" w:styleId="Otsikko1Char">
    <w:name w:val="Otsikko 1 Char"/>
    <w:basedOn w:val="Kappaleenoletusfontti"/>
    <w:link w:val="Otsikko1"/>
    <w:uiPriority w:val="9"/>
    <w:rsid w:val="00810F8D"/>
    <w:rPr>
      <w:rFonts w:asciiTheme="majorHAnsi" w:eastAsiaTheme="majorEastAsia" w:hAnsiTheme="majorHAnsi" w:cstheme="majorBidi"/>
      <w:b/>
      <w:bCs/>
      <w:color w:val="2F5496" w:themeColor="accent1" w:themeShade="BF"/>
      <w:sz w:val="28"/>
      <w:szCs w:val="28"/>
      <w:lang w:val="sv-SE"/>
    </w:rPr>
  </w:style>
  <w:style w:type="character" w:customStyle="1" w:styleId="Otsikko2Char">
    <w:name w:val="Otsikko 2 Char"/>
    <w:basedOn w:val="Kappaleenoletusfontti"/>
    <w:link w:val="Otsikko2"/>
    <w:uiPriority w:val="9"/>
    <w:semiHidden/>
    <w:rsid w:val="00810F8D"/>
    <w:rPr>
      <w:rFonts w:asciiTheme="majorHAnsi" w:eastAsiaTheme="majorEastAsia" w:hAnsiTheme="majorHAnsi" w:cstheme="majorBidi"/>
      <w:color w:val="2F5496" w:themeColor="accent1" w:themeShade="BF"/>
      <w:sz w:val="26"/>
      <w:szCs w:val="26"/>
      <w:lang w:val="sv-SE"/>
    </w:rPr>
  </w:style>
  <w:style w:type="character" w:customStyle="1" w:styleId="Otsikko3Char">
    <w:name w:val="Otsikko 3 Char"/>
    <w:basedOn w:val="Kappaleenoletusfontti"/>
    <w:link w:val="Otsikko3"/>
    <w:uiPriority w:val="9"/>
    <w:rsid w:val="00810F8D"/>
    <w:rPr>
      <w:rFonts w:asciiTheme="majorHAnsi" w:eastAsiaTheme="majorEastAsia" w:hAnsiTheme="majorHAnsi" w:cstheme="majorBidi"/>
      <w:color w:val="1F3763" w:themeColor="accent1" w:themeShade="7F"/>
      <w:sz w:val="24"/>
      <w:szCs w:val="24"/>
      <w:lang w:val="sv-SE"/>
    </w:rPr>
  </w:style>
  <w:style w:type="character" w:customStyle="1" w:styleId="LuettelokappaleChar">
    <w:name w:val="Luettelokappale Char"/>
    <w:basedOn w:val="Kappaleenoletusfontti"/>
    <w:link w:val="Luettelokappale"/>
    <w:uiPriority w:val="34"/>
    <w:rsid w:val="00810F8D"/>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13136</Words>
  <Characters>106405</Characters>
  <Application>Microsoft Office Word</Application>
  <DocSecurity>0</DocSecurity>
  <Lines>886</Lines>
  <Paragraphs>238</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VIP</Company>
  <LinksUpToDate>false</LinksUpToDate>
  <CharactersWithSpaces>119303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Lindberg</dc:creator>
  <cp:lastModifiedBy>Kanerva Pauliina TEM</cp:lastModifiedBy>
  <cp:revision>2</cp:revision>
  <dcterms:created xsi:type="dcterms:W3CDTF">2018-01-25T11:45:00Z</dcterms:created>
  <dcterms:modified xsi:type="dcterms:W3CDTF">2018-01-25T11:45:00Z</dcterms:modified>
</cp:coreProperties>
</file>