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018A6" w14:textId="77777777" w:rsidR="00716940" w:rsidRDefault="00716940">
      <w:pPr>
        <w:rPr>
          <w:rFonts w:ascii="Tahoma" w:hAnsi="Tahoma" w:cs="Tahoma"/>
          <w:sz w:val="22"/>
        </w:rPr>
      </w:pPr>
    </w:p>
    <w:p w14:paraId="045E7838" w14:textId="77777777" w:rsidR="00C16405" w:rsidRDefault="00C16405">
      <w:pPr>
        <w:rPr>
          <w:rFonts w:ascii="Tahoma" w:hAnsi="Tahoma" w:cs="Tahoma"/>
          <w:sz w:val="22"/>
        </w:rPr>
      </w:pPr>
    </w:p>
    <w:p w14:paraId="37369CA4" w14:textId="77777777" w:rsidR="004C05A9" w:rsidRDefault="004C05A9">
      <w:pPr>
        <w:rPr>
          <w:rFonts w:ascii="Tahoma" w:hAnsi="Tahoma" w:cs="Tahoma"/>
          <w:sz w:val="22"/>
        </w:rPr>
      </w:pPr>
    </w:p>
    <w:p w14:paraId="10D6BEC0" w14:textId="397DAA03" w:rsidR="00671209" w:rsidRDefault="00D60D8A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Työ- ja elinkeinoministeriö</w:t>
      </w:r>
    </w:p>
    <w:p w14:paraId="196086CC" w14:textId="19D85151" w:rsidR="004A48FD" w:rsidRDefault="004A48FD">
      <w:pPr>
        <w:rPr>
          <w:rFonts w:ascii="Tahoma" w:hAnsi="Tahoma" w:cs="Tahoma"/>
          <w:sz w:val="22"/>
        </w:rPr>
      </w:pPr>
      <w:r w:rsidRPr="004A48FD">
        <w:rPr>
          <w:rFonts w:ascii="Tahoma" w:hAnsi="Tahoma" w:cs="Tahoma"/>
          <w:sz w:val="22"/>
        </w:rPr>
        <w:t>kirjaamo@</w:t>
      </w:r>
      <w:r w:rsidR="00D60D8A">
        <w:rPr>
          <w:rFonts w:ascii="Tahoma" w:hAnsi="Tahoma" w:cs="Tahoma"/>
          <w:sz w:val="22"/>
        </w:rPr>
        <w:t>tem</w:t>
      </w:r>
      <w:r w:rsidRPr="004A48FD">
        <w:rPr>
          <w:rFonts w:ascii="Tahoma" w:hAnsi="Tahoma" w:cs="Tahoma"/>
          <w:sz w:val="22"/>
        </w:rPr>
        <w:t>.fi</w:t>
      </w:r>
    </w:p>
    <w:p w14:paraId="10940A60" w14:textId="77777777" w:rsidR="00671209" w:rsidRPr="002C1AA8" w:rsidRDefault="00671209">
      <w:pPr>
        <w:rPr>
          <w:rFonts w:ascii="Tahoma" w:hAnsi="Tahoma" w:cs="Tahoma"/>
          <w:b/>
          <w:sz w:val="22"/>
        </w:rPr>
      </w:pPr>
    </w:p>
    <w:p w14:paraId="2D0C43AB" w14:textId="5D44EB83" w:rsidR="00011FA5" w:rsidRPr="002C1AA8" w:rsidRDefault="00011FA5">
      <w:pPr>
        <w:rPr>
          <w:rFonts w:ascii="Tahoma" w:hAnsi="Tahoma" w:cs="Tahoma"/>
          <w:b/>
          <w:sz w:val="22"/>
        </w:rPr>
      </w:pPr>
    </w:p>
    <w:p w14:paraId="4A8CAF8B" w14:textId="77777777" w:rsidR="00011FA5" w:rsidRPr="002C1AA8" w:rsidRDefault="00011FA5">
      <w:pPr>
        <w:rPr>
          <w:rFonts w:ascii="Tahoma" w:hAnsi="Tahoma" w:cs="Tahoma"/>
          <w:b/>
          <w:sz w:val="22"/>
        </w:rPr>
      </w:pPr>
    </w:p>
    <w:p w14:paraId="608DA214" w14:textId="77777777" w:rsidR="003C678C" w:rsidRDefault="003C678C">
      <w:pPr>
        <w:rPr>
          <w:rFonts w:ascii="Tahoma" w:hAnsi="Tahoma" w:cs="Tahoma"/>
          <w:sz w:val="22"/>
        </w:rPr>
      </w:pPr>
    </w:p>
    <w:p w14:paraId="38E28F52" w14:textId="77777777" w:rsidR="00D60D8A" w:rsidRDefault="00D60D8A">
      <w:pPr>
        <w:rPr>
          <w:rFonts w:ascii="Tahoma" w:hAnsi="Tahoma" w:cs="Tahoma"/>
          <w:sz w:val="22"/>
        </w:rPr>
      </w:pPr>
    </w:p>
    <w:p w14:paraId="0C936396" w14:textId="77777777" w:rsidR="00D60D8A" w:rsidRDefault="00D60D8A">
      <w:pPr>
        <w:rPr>
          <w:rFonts w:ascii="Tahoma" w:hAnsi="Tahoma" w:cs="Tahoma"/>
          <w:sz w:val="22"/>
        </w:rPr>
      </w:pPr>
    </w:p>
    <w:p w14:paraId="123738B9" w14:textId="0D7EC05F" w:rsidR="00CB3895" w:rsidRPr="007E2A73" w:rsidRDefault="00D60D8A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Lausunto</w:t>
      </w:r>
      <w:r w:rsidR="0033717D">
        <w:rPr>
          <w:rFonts w:ascii="Tahoma" w:hAnsi="Tahoma" w:cs="Tahoma"/>
          <w:sz w:val="22"/>
        </w:rPr>
        <w:t>pyyntönne</w:t>
      </w:r>
      <w:r w:rsidR="00716940" w:rsidRPr="007E2A73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21</w:t>
      </w:r>
      <w:r w:rsidR="00B815EB" w:rsidRPr="007E2A73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>12</w:t>
      </w:r>
      <w:r w:rsidR="00B815EB" w:rsidRPr="007E2A73">
        <w:rPr>
          <w:rFonts w:ascii="Tahoma" w:hAnsi="Tahoma" w:cs="Tahoma"/>
          <w:sz w:val="22"/>
        </w:rPr>
        <w:t>.</w:t>
      </w:r>
      <w:r w:rsidR="00E21FE9" w:rsidRPr="007E2A73">
        <w:rPr>
          <w:rFonts w:ascii="Tahoma" w:hAnsi="Tahoma" w:cs="Tahoma"/>
          <w:sz w:val="22"/>
        </w:rPr>
        <w:t>201</w:t>
      </w:r>
      <w:r>
        <w:rPr>
          <w:rFonts w:ascii="Tahoma" w:hAnsi="Tahoma" w:cs="Tahoma"/>
          <w:sz w:val="22"/>
        </w:rPr>
        <w:t>7</w:t>
      </w:r>
      <w:r w:rsidR="0033717D">
        <w:rPr>
          <w:rFonts w:ascii="Tahoma" w:hAnsi="Tahoma" w:cs="Tahoma"/>
          <w:sz w:val="22"/>
        </w:rPr>
        <w:t xml:space="preserve"> (</w:t>
      </w:r>
      <w:r>
        <w:rPr>
          <w:rFonts w:ascii="Tahoma" w:hAnsi="Tahoma" w:cs="Tahoma"/>
          <w:sz w:val="22"/>
        </w:rPr>
        <w:t>TEM/2490/00.06.02/2017, TEM039:00/217)</w:t>
      </w:r>
    </w:p>
    <w:p w14:paraId="6B87C0C9" w14:textId="77777777" w:rsidR="00CB3895" w:rsidRPr="007E2A73" w:rsidRDefault="00CB3895">
      <w:pPr>
        <w:rPr>
          <w:rFonts w:ascii="Tahoma" w:hAnsi="Tahoma" w:cs="Tahoma"/>
          <w:sz w:val="22"/>
        </w:rPr>
      </w:pPr>
    </w:p>
    <w:p w14:paraId="51FBC5F8" w14:textId="77777777" w:rsidR="009E677A" w:rsidRPr="007E2A73" w:rsidRDefault="009E677A">
      <w:pPr>
        <w:rPr>
          <w:rFonts w:ascii="Tahoma" w:hAnsi="Tahoma" w:cs="Tahoma"/>
          <w:sz w:val="22"/>
        </w:rPr>
      </w:pPr>
    </w:p>
    <w:p w14:paraId="42E6AB1D" w14:textId="373D3E5C" w:rsidR="00553DBB" w:rsidRPr="00CB3895" w:rsidRDefault="00B0480E">
      <w:pPr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LAUSUNTO KOSKIEN </w:t>
      </w:r>
      <w:bookmarkStart w:id="0" w:name="_GoBack"/>
      <w:bookmarkEnd w:id="0"/>
      <w:r>
        <w:rPr>
          <w:rFonts w:ascii="Tahoma" w:hAnsi="Tahoma" w:cs="Tahoma"/>
          <w:b/>
          <w:sz w:val="22"/>
        </w:rPr>
        <w:t>TYÖRYHMÄRAPORTTIA</w:t>
      </w:r>
      <w:r w:rsidR="0006675B">
        <w:rPr>
          <w:rFonts w:ascii="Tahoma" w:hAnsi="Tahoma" w:cs="Tahoma"/>
          <w:b/>
          <w:sz w:val="22"/>
        </w:rPr>
        <w:t xml:space="preserve"> KEMIKAALIKOHTEIDEN SUOJAAMISESTA LAINVASTAISELTA TOIMINNALTA</w:t>
      </w:r>
    </w:p>
    <w:p w14:paraId="263F4038" w14:textId="77777777" w:rsidR="00553DBB" w:rsidRPr="0014642E" w:rsidRDefault="00553DBB">
      <w:pPr>
        <w:rPr>
          <w:rFonts w:ascii="Tahoma" w:hAnsi="Tahoma" w:cs="Tahoma"/>
          <w:b/>
          <w:sz w:val="22"/>
        </w:rPr>
      </w:pPr>
    </w:p>
    <w:p w14:paraId="539BBB4F" w14:textId="1BDEE40E" w:rsidR="0033717D" w:rsidRDefault="00C63F1C" w:rsidP="00223A38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Onnettomuustutkintakeskus kiittää</w:t>
      </w:r>
      <w:r w:rsidR="00223A38">
        <w:rPr>
          <w:rFonts w:ascii="Tahoma" w:hAnsi="Tahoma" w:cs="Tahoma"/>
          <w:sz w:val="22"/>
        </w:rPr>
        <w:t xml:space="preserve"> mahdollisuudesta </w:t>
      </w:r>
      <w:r w:rsidR="0033717D">
        <w:rPr>
          <w:rFonts w:ascii="Tahoma" w:hAnsi="Tahoma" w:cs="Tahoma"/>
          <w:sz w:val="22"/>
        </w:rPr>
        <w:t xml:space="preserve">kommentoida </w:t>
      </w:r>
      <w:r w:rsidR="0006675B">
        <w:rPr>
          <w:rFonts w:ascii="Tahoma" w:hAnsi="Tahoma" w:cs="Tahoma"/>
          <w:sz w:val="22"/>
        </w:rPr>
        <w:t>työryhmäraporttia, joka koskee kemikaalikohteiden suojaamista lainvastaiselta toiminnalta.</w:t>
      </w:r>
      <w:r w:rsidR="0033717D">
        <w:rPr>
          <w:rFonts w:ascii="Tahoma" w:hAnsi="Tahoma" w:cs="Tahoma"/>
          <w:sz w:val="22"/>
        </w:rPr>
        <w:t xml:space="preserve"> </w:t>
      </w:r>
    </w:p>
    <w:p w14:paraId="3FB0E3A6" w14:textId="77777777" w:rsidR="0033717D" w:rsidRDefault="0033717D" w:rsidP="00223A38">
      <w:pPr>
        <w:ind w:left="1304"/>
        <w:rPr>
          <w:rFonts w:ascii="Tahoma" w:hAnsi="Tahoma" w:cs="Tahoma"/>
          <w:sz w:val="22"/>
        </w:rPr>
      </w:pPr>
    </w:p>
    <w:p w14:paraId="12B70033" w14:textId="4970D7CA" w:rsidR="00A2066F" w:rsidRDefault="00B12440" w:rsidP="00246D1C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Kemikaalikohteiden turvallisuuteen ja siihen liittyviin säädöksiin on Onnettomuustutkint</w:t>
      </w:r>
      <w:r w:rsidR="00A2066F">
        <w:rPr>
          <w:rFonts w:ascii="Tahoma" w:hAnsi="Tahoma" w:cs="Tahoma"/>
          <w:sz w:val="22"/>
        </w:rPr>
        <w:t>akeskuksessa perehdytty muutama</w:t>
      </w:r>
      <w:r>
        <w:rPr>
          <w:rFonts w:ascii="Tahoma" w:hAnsi="Tahoma" w:cs="Tahoma"/>
          <w:sz w:val="22"/>
        </w:rPr>
        <w:t>n onnettomuu</w:t>
      </w:r>
      <w:r w:rsidR="00A2066F">
        <w:rPr>
          <w:rFonts w:ascii="Tahoma" w:hAnsi="Tahoma" w:cs="Tahoma"/>
          <w:sz w:val="22"/>
        </w:rPr>
        <w:t xml:space="preserve">den tai vaaratilanteen </w:t>
      </w:r>
      <w:r>
        <w:rPr>
          <w:rFonts w:ascii="Tahoma" w:hAnsi="Tahoma" w:cs="Tahoma"/>
          <w:sz w:val="22"/>
        </w:rPr>
        <w:t xml:space="preserve">tutkinnassa. </w:t>
      </w:r>
      <w:r w:rsidR="00A2066F">
        <w:rPr>
          <w:rFonts w:ascii="Tahoma" w:hAnsi="Tahoma" w:cs="Tahoma"/>
          <w:sz w:val="22"/>
        </w:rPr>
        <w:t>Esimerkkinä voidaan mainita Vihtavuoressa 2013 tapahtuneen vaaratilanteen tutkinta</w:t>
      </w:r>
      <w:r w:rsidR="001674B5">
        <w:rPr>
          <w:rFonts w:ascii="Tahoma" w:hAnsi="Tahoma" w:cs="Tahoma"/>
          <w:sz w:val="22"/>
        </w:rPr>
        <w:t xml:space="preserve"> (Y2013-02)</w:t>
      </w:r>
      <w:r w:rsidR="00A2066F">
        <w:rPr>
          <w:rFonts w:ascii="Tahoma" w:hAnsi="Tahoma" w:cs="Tahoma"/>
          <w:sz w:val="22"/>
        </w:rPr>
        <w:t>. Räjähdysainetehtaan pihamaalla ollut räjähdejätekontti alkoi kuume</w:t>
      </w:r>
      <w:r w:rsidR="00010E15">
        <w:rPr>
          <w:rFonts w:ascii="Tahoma" w:hAnsi="Tahoma" w:cs="Tahoma"/>
          <w:sz w:val="22"/>
        </w:rPr>
        <w:t>ntua</w:t>
      </w:r>
      <w:r w:rsidR="00A2066F">
        <w:rPr>
          <w:rFonts w:ascii="Tahoma" w:hAnsi="Tahoma" w:cs="Tahoma"/>
          <w:sz w:val="22"/>
        </w:rPr>
        <w:t xml:space="preserve">, mikä johti koko taajaman evakuointiin ja mittavaan moniviranomaistilanteeseen. </w:t>
      </w:r>
      <w:r w:rsidR="0017792F">
        <w:rPr>
          <w:rFonts w:ascii="Tahoma" w:hAnsi="Tahoma" w:cs="Tahoma"/>
          <w:sz w:val="22"/>
        </w:rPr>
        <w:t xml:space="preserve">Vaarallisten aineiden kuljetuskäytäntöihin ja -säädöksiin on perehdytty </w:t>
      </w:r>
      <w:r w:rsidR="001674B5">
        <w:rPr>
          <w:rFonts w:ascii="Tahoma" w:hAnsi="Tahoma" w:cs="Tahoma"/>
          <w:sz w:val="22"/>
        </w:rPr>
        <w:t xml:space="preserve">myös </w:t>
      </w:r>
      <w:r w:rsidR="0017792F">
        <w:rPr>
          <w:rFonts w:ascii="Tahoma" w:hAnsi="Tahoma" w:cs="Tahoma"/>
          <w:sz w:val="22"/>
        </w:rPr>
        <w:t>eri liikennemuotojen onnettomuuksien tutkinnassa.</w:t>
      </w:r>
      <w:r w:rsidR="001674B5">
        <w:rPr>
          <w:rFonts w:ascii="Tahoma" w:hAnsi="Tahoma" w:cs="Tahoma"/>
          <w:sz w:val="22"/>
        </w:rPr>
        <w:t xml:space="preserve"> Esimerkkinä mainittakoon tutkinta säiliövaunujen törmäämisestä</w:t>
      </w:r>
      <w:r w:rsidR="001674B5" w:rsidRPr="001674B5">
        <w:rPr>
          <w:rFonts w:ascii="Tahoma" w:hAnsi="Tahoma" w:cs="Tahoma"/>
          <w:sz w:val="22"/>
        </w:rPr>
        <w:t xml:space="preserve"> </w:t>
      </w:r>
      <w:proofErr w:type="spellStart"/>
      <w:r w:rsidR="001674B5" w:rsidRPr="001674B5">
        <w:rPr>
          <w:rFonts w:ascii="Tahoma" w:hAnsi="Tahoma" w:cs="Tahoma"/>
          <w:sz w:val="22"/>
        </w:rPr>
        <w:t>raidepuskimeen</w:t>
      </w:r>
      <w:proofErr w:type="spellEnd"/>
      <w:r w:rsidR="001674B5" w:rsidRPr="001674B5">
        <w:rPr>
          <w:rFonts w:ascii="Tahoma" w:hAnsi="Tahoma" w:cs="Tahoma"/>
          <w:sz w:val="22"/>
        </w:rPr>
        <w:t xml:space="preserve"> vaihtotöissä Kotkan </w:t>
      </w:r>
      <w:proofErr w:type="spellStart"/>
      <w:r w:rsidR="001674B5" w:rsidRPr="001674B5">
        <w:rPr>
          <w:rFonts w:ascii="Tahoma" w:hAnsi="Tahoma" w:cs="Tahoma"/>
          <w:sz w:val="22"/>
        </w:rPr>
        <w:t>Mussalossa</w:t>
      </w:r>
      <w:proofErr w:type="spellEnd"/>
      <w:r w:rsidR="001674B5" w:rsidRPr="001674B5">
        <w:rPr>
          <w:rFonts w:ascii="Tahoma" w:hAnsi="Tahoma" w:cs="Tahoma"/>
          <w:sz w:val="22"/>
        </w:rPr>
        <w:t xml:space="preserve"> 8.7.2016</w:t>
      </w:r>
      <w:r w:rsidR="001674B5">
        <w:rPr>
          <w:rFonts w:ascii="Tahoma" w:hAnsi="Tahoma" w:cs="Tahoma"/>
          <w:sz w:val="22"/>
        </w:rPr>
        <w:t xml:space="preserve"> (R2016-03).</w:t>
      </w:r>
    </w:p>
    <w:p w14:paraId="36516F55" w14:textId="77777777" w:rsidR="00A2066F" w:rsidRDefault="00A2066F" w:rsidP="00246D1C">
      <w:pPr>
        <w:ind w:left="1304"/>
        <w:rPr>
          <w:rFonts w:ascii="Tahoma" w:hAnsi="Tahoma" w:cs="Tahoma"/>
          <w:sz w:val="22"/>
        </w:rPr>
      </w:pPr>
    </w:p>
    <w:p w14:paraId="1F72E0D7" w14:textId="547B5ED3" w:rsidR="00B12440" w:rsidRDefault="00A2066F" w:rsidP="00246D1C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Työryhmäraportti koskee onnettomuuksien sijaan tahallisesti aiheutettuja tilanteita. Niitäkin Onnettomuustutkintakeskuksessa on pohdittu, kun olemme varautuneet turvallisuustutkintalaissa (525/2011) mainittujen poikkeuksellisten tapahtumien tutkintaan.</w:t>
      </w:r>
    </w:p>
    <w:p w14:paraId="1BF1B08D" w14:textId="470906C6" w:rsidR="00A2066F" w:rsidRDefault="00A2066F" w:rsidP="00246D1C">
      <w:pPr>
        <w:ind w:left="1304"/>
        <w:rPr>
          <w:rFonts w:ascii="Tahoma" w:hAnsi="Tahoma" w:cs="Tahoma"/>
          <w:sz w:val="22"/>
        </w:rPr>
      </w:pPr>
    </w:p>
    <w:p w14:paraId="4055B0FF" w14:textId="6A4603D9" w:rsidR="00A2066F" w:rsidRDefault="00A2066F" w:rsidP="00246D1C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Onnettomuustutkintakeskuksen näkemyksen mukaan kemikaalikohteet voivat joutua tahallisten iskujen kohteeksi</w:t>
      </w:r>
      <w:r w:rsidR="00010E15">
        <w:rPr>
          <w:rFonts w:ascii="Tahoma" w:hAnsi="Tahoma" w:cs="Tahoma"/>
          <w:sz w:val="22"/>
        </w:rPr>
        <w:t xml:space="preserve"> tai niistä peräisi olevia vaarallisia aineita saatetaan käyttää iskujen välineenä</w:t>
      </w:r>
      <w:r>
        <w:rPr>
          <w:rFonts w:ascii="Tahoma" w:hAnsi="Tahoma" w:cs="Tahoma"/>
          <w:sz w:val="22"/>
        </w:rPr>
        <w:t>. Viime aikoina iskujen kohteena ovat olleet pääasiassa ihmisjoukot ja tekovälineinä ajoneuvot sekä terä- ja ampuma-aseet. T</w:t>
      </w:r>
      <w:r w:rsidR="001C57DF">
        <w:rPr>
          <w:rFonts w:ascii="Tahoma" w:hAnsi="Tahoma" w:cs="Tahoma"/>
          <w:sz w:val="22"/>
        </w:rPr>
        <w:t>ekotavat usein muuttuvat</w:t>
      </w:r>
      <w:r>
        <w:rPr>
          <w:rFonts w:ascii="Tahoma" w:hAnsi="Tahoma" w:cs="Tahoma"/>
          <w:sz w:val="22"/>
        </w:rPr>
        <w:t xml:space="preserve"> vuosien saatossa, joten monenlainen varautuminen ja ennalta estäminen on tärkeää.  </w:t>
      </w:r>
    </w:p>
    <w:p w14:paraId="14EF325C" w14:textId="19601493" w:rsidR="003A1036" w:rsidRDefault="003A1036" w:rsidP="00246D1C">
      <w:pPr>
        <w:ind w:left="1304"/>
        <w:rPr>
          <w:rFonts w:ascii="Tahoma" w:hAnsi="Tahoma" w:cs="Tahoma"/>
          <w:sz w:val="22"/>
        </w:rPr>
      </w:pPr>
    </w:p>
    <w:p w14:paraId="0AD835C0" w14:textId="1E680F67" w:rsidR="0017792F" w:rsidRDefault="0017792F" w:rsidP="00246D1C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Säädösten ymmärrettävyyden ja sovellettavuuden näkökulmasta on tärkeää</w:t>
      </w:r>
      <w:r w:rsidR="00010E15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työryhmäraportissa mainit</w:t>
      </w:r>
      <w:r w:rsidR="00010E15">
        <w:rPr>
          <w:rFonts w:ascii="Tahoma" w:hAnsi="Tahoma" w:cs="Tahoma"/>
          <w:sz w:val="22"/>
        </w:rPr>
        <w:t>ulla tavalla</w:t>
      </w:r>
      <w:r>
        <w:rPr>
          <w:rFonts w:ascii="Tahoma" w:hAnsi="Tahoma" w:cs="Tahoma"/>
          <w:sz w:val="22"/>
        </w:rPr>
        <w:t xml:space="preserve">, että </w:t>
      </w:r>
      <w:r w:rsidRPr="0017792F">
        <w:rPr>
          <w:rFonts w:ascii="Tahoma" w:hAnsi="Tahoma" w:cs="Tahoma"/>
          <w:sz w:val="22"/>
        </w:rPr>
        <w:t xml:space="preserve">käsittely-, varastointi- </w:t>
      </w:r>
      <w:r w:rsidR="001A32CF">
        <w:rPr>
          <w:rFonts w:ascii="Tahoma" w:hAnsi="Tahoma" w:cs="Tahoma"/>
          <w:sz w:val="22"/>
        </w:rPr>
        <w:t>ja</w:t>
      </w:r>
      <w:r w:rsidRPr="0017792F">
        <w:rPr>
          <w:rFonts w:ascii="Tahoma" w:hAnsi="Tahoma" w:cs="Tahoma"/>
          <w:sz w:val="22"/>
        </w:rPr>
        <w:t xml:space="preserve"> kuljetussäännökset </w:t>
      </w:r>
      <w:r w:rsidRPr="0017792F">
        <w:rPr>
          <w:rFonts w:ascii="Tahoma" w:hAnsi="Tahoma" w:cs="Tahoma"/>
          <w:sz w:val="22"/>
        </w:rPr>
        <w:lastRenderedPageBreak/>
        <w:t xml:space="preserve">muodostavat johdonmukaisen </w:t>
      </w:r>
      <w:r>
        <w:rPr>
          <w:rFonts w:ascii="Tahoma" w:hAnsi="Tahoma" w:cs="Tahoma"/>
          <w:sz w:val="22"/>
        </w:rPr>
        <w:t>kokonaisuuden.</w:t>
      </w:r>
      <w:r w:rsidR="000E6635">
        <w:rPr>
          <w:rFonts w:ascii="Tahoma" w:hAnsi="Tahoma" w:cs="Tahoma"/>
          <w:sz w:val="22"/>
        </w:rPr>
        <w:t xml:space="preserve"> Samaan aikaan sääntelyn tulee vastata kansainvälisiä (EU) vaatimuksia. Tarkoituksenmukais</w:t>
      </w:r>
      <w:r w:rsidR="001A32CF">
        <w:rPr>
          <w:rFonts w:ascii="Tahoma" w:hAnsi="Tahoma" w:cs="Tahoma"/>
          <w:sz w:val="22"/>
        </w:rPr>
        <w:t xml:space="preserve">ia toimintamalleja ja </w:t>
      </w:r>
      <w:r w:rsidR="000E6635">
        <w:rPr>
          <w:rFonts w:ascii="Tahoma" w:hAnsi="Tahoma" w:cs="Tahoma"/>
          <w:sz w:val="22"/>
        </w:rPr>
        <w:t>sääntelyä on tar</w:t>
      </w:r>
      <w:r w:rsidR="00010E15">
        <w:rPr>
          <w:rFonts w:ascii="Tahoma" w:hAnsi="Tahoma" w:cs="Tahoma"/>
          <w:sz w:val="22"/>
        </w:rPr>
        <w:t>peen edistää myös kansainvälises</w:t>
      </w:r>
      <w:r w:rsidR="001A32CF">
        <w:rPr>
          <w:rFonts w:ascii="Tahoma" w:hAnsi="Tahoma" w:cs="Tahoma"/>
          <w:sz w:val="22"/>
        </w:rPr>
        <w:t>ti</w:t>
      </w:r>
      <w:r w:rsidR="000E6635">
        <w:rPr>
          <w:rFonts w:ascii="Tahoma" w:hAnsi="Tahoma" w:cs="Tahoma"/>
          <w:sz w:val="22"/>
        </w:rPr>
        <w:t>.</w:t>
      </w:r>
    </w:p>
    <w:p w14:paraId="6041041E" w14:textId="5A398AF9" w:rsidR="0017792F" w:rsidRDefault="0017792F" w:rsidP="00246D1C">
      <w:pPr>
        <w:ind w:left="1304"/>
        <w:rPr>
          <w:rFonts w:ascii="Tahoma" w:hAnsi="Tahoma" w:cs="Tahoma"/>
          <w:sz w:val="22"/>
        </w:rPr>
      </w:pPr>
    </w:p>
    <w:p w14:paraId="6C95664B" w14:textId="79161661" w:rsidR="00010E15" w:rsidRDefault="00010E15" w:rsidP="00246D1C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Onnettomuustutkintakeskuksen mielestä </w:t>
      </w:r>
      <w:r w:rsidR="00834F7B">
        <w:rPr>
          <w:rFonts w:ascii="Tahoma" w:hAnsi="Tahoma" w:cs="Tahoma"/>
          <w:sz w:val="22"/>
        </w:rPr>
        <w:t xml:space="preserve">on </w:t>
      </w:r>
      <w:r w:rsidR="001674B5">
        <w:rPr>
          <w:rFonts w:ascii="Tahoma" w:hAnsi="Tahoma" w:cs="Tahoma"/>
          <w:sz w:val="22"/>
        </w:rPr>
        <w:t xml:space="preserve">tarkoituksenmukaista </w:t>
      </w:r>
      <w:r w:rsidR="00834F7B">
        <w:rPr>
          <w:rFonts w:ascii="Tahoma" w:hAnsi="Tahoma" w:cs="Tahoma"/>
          <w:sz w:val="22"/>
        </w:rPr>
        <w:t>muuttaa kemikaaliturvallisuuslakia ja siihen liittyviä muita säädöksiä siten, että kemikaalikohteiden varautumisessa otetaan huomioon mahdolliset tahallisen teon aiheuttamat tapahtumankulut. Varautumise</w:t>
      </w:r>
      <w:r w:rsidR="001A32CF">
        <w:rPr>
          <w:rFonts w:ascii="Tahoma" w:hAnsi="Tahoma" w:cs="Tahoma"/>
          <w:sz w:val="22"/>
        </w:rPr>
        <w:t>en tulee tietysti</w:t>
      </w:r>
      <w:r w:rsidR="00834F7B">
        <w:rPr>
          <w:rFonts w:ascii="Tahoma" w:hAnsi="Tahoma" w:cs="Tahoma"/>
          <w:sz w:val="22"/>
        </w:rPr>
        <w:t xml:space="preserve"> kuulua tarkoituksen</w:t>
      </w:r>
      <w:r w:rsidR="001A32CF">
        <w:rPr>
          <w:rFonts w:ascii="Tahoma" w:hAnsi="Tahoma" w:cs="Tahoma"/>
          <w:sz w:val="22"/>
        </w:rPr>
        <w:t xml:space="preserve">mukaiset ennalta estävät toimet. Kuten työryhmäraportissa esitetään, sekä onnettomuuksiin että tahallisiin tekoihin varautuminen kannattaa tehdä yhdenmukaisesti, samojen säädösten perusteella ja samoihin asiakirjoihin. </w:t>
      </w:r>
    </w:p>
    <w:p w14:paraId="17D48D16" w14:textId="03E2A012" w:rsidR="004E22E7" w:rsidRDefault="004E22E7" w:rsidP="00246D1C">
      <w:pPr>
        <w:ind w:left="1304"/>
        <w:rPr>
          <w:rFonts w:ascii="Tahoma" w:hAnsi="Tahoma" w:cs="Tahoma"/>
          <w:sz w:val="22"/>
        </w:rPr>
      </w:pPr>
    </w:p>
    <w:p w14:paraId="282390A8" w14:textId="38ED4668" w:rsidR="004E22E7" w:rsidRDefault="00922F5A" w:rsidP="00246D1C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Työryhmäraportissa esitetyt muutokset säännöksiin vaikuttavat tarpeellisilta ja asianmukaisilta.</w:t>
      </w:r>
      <w:r w:rsidR="00C2249D">
        <w:rPr>
          <w:rFonts w:ascii="Tahoma" w:hAnsi="Tahoma" w:cs="Tahoma"/>
          <w:sz w:val="22"/>
        </w:rPr>
        <w:t xml:space="preserve"> Myös</w:t>
      </w:r>
      <w:r w:rsidR="001674B5">
        <w:rPr>
          <w:rFonts w:ascii="Tahoma" w:hAnsi="Tahoma" w:cs="Tahoma"/>
          <w:sz w:val="22"/>
        </w:rPr>
        <w:t xml:space="preserve"> esitetyt</w:t>
      </w:r>
      <w:r w:rsidR="00C2249D">
        <w:rPr>
          <w:rFonts w:ascii="Tahoma" w:hAnsi="Tahoma" w:cs="Tahoma"/>
          <w:sz w:val="22"/>
        </w:rPr>
        <w:t xml:space="preserve"> jatkotoimet ovat johdonmukaiset.</w:t>
      </w:r>
    </w:p>
    <w:p w14:paraId="5B3690A7" w14:textId="77777777" w:rsidR="00010E15" w:rsidRDefault="00010E15" w:rsidP="00246D1C">
      <w:pPr>
        <w:ind w:left="1304"/>
        <w:rPr>
          <w:rFonts w:ascii="Tahoma" w:hAnsi="Tahoma" w:cs="Tahoma"/>
          <w:sz w:val="22"/>
        </w:rPr>
      </w:pPr>
    </w:p>
    <w:p w14:paraId="160207A6" w14:textId="22E5AD95" w:rsidR="003A1036" w:rsidRDefault="0017792F" w:rsidP="00246D1C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</w:t>
      </w:r>
    </w:p>
    <w:p w14:paraId="43839C00" w14:textId="77777777" w:rsidR="00B12440" w:rsidRDefault="00B12440" w:rsidP="00246D1C">
      <w:pPr>
        <w:ind w:left="1304"/>
        <w:rPr>
          <w:rFonts w:ascii="Tahoma" w:hAnsi="Tahoma" w:cs="Tahoma"/>
          <w:sz w:val="22"/>
        </w:rPr>
      </w:pPr>
    </w:p>
    <w:p w14:paraId="09C01C28" w14:textId="61646948" w:rsidR="00191146" w:rsidRDefault="00191146" w:rsidP="00246D1C">
      <w:pPr>
        <w:ind w:left="1304"/>
        <w:rPr>
          <w:rFonts w:ascii="Tahoma" w:hAnsi="Tahoma" w:cs="Tahoma"/>
          <w:sz w:val="22"/>
        </w:rPr>
      </w:pPr>
    </w:p>
    <w:p w14:paraId="6427EB9C" w14:textId="77777777" w:rsidR="00191146" w:rsidRDefault="00191146" w:rsidP="00246D1C">
      <w:pPr>
        <w:ind w:left="1304"/>
        <w:rPr>
          <w:rFonts w:ascii="Tahoma" w:hAnsi="Tahoma" w:cs="Tahoma"/>
          <w:sz w:val="22"/>
        </w:rPr>
      </w:pPr>
    </w:p>
    <w:p w14:paraId="037EE00D" w14:textId="77777777" w:rsidR="0058527E" w:rsidRDefault="0058527E" w:rsidP="00246D1C">
      <w:pPr>
        <w:ind w:left="1304"/>
        <w:rPr>
          <w:rFonts w:ascii="Tahoma" w:hAnsi="Tahoma" w:cs="Tahoma"/>
          <w:sz w:val="22"/>
        </w:rPr>
      </w:pPr>
    </w:p>
    <w:p w14:paraId="356615C9" w14:textId="77777777" w:rsidR="002251DD" w:rsidRDefault="002251DD" w:rsidP="006C7D86">
      <w:pPr>
        <w:ind w:left="1304"/>
        <w:rPr>
          <w:rFonts w:ascii="Tahoma" w:hAnsi="Tahoma" w:cs="Tahoma"/>
          <w:sz w:val="22"/>
        </w:rPr>
      </w:pPr>
      <w:r w:rsidRPr="00AD70BF">
        <w:rPr>
          <w:rFonts w:ascii="Tahoma" w:hAnsi="Tahoma" w:cs="Tahoma"/>
          <w:sz w:val="22"/>
        </w:rPr>
        <w:t>ONNETTOMUUSTUTKINTAKESKUS</w:t>
      </w:r>
    </w:p>
    <w:p w14:paraId="440D5CC6" w14:textId="02DAB140" w:rsidR="006C3165" w:rsidRDefault="006C3165" w:rsidP="004B580B">
      <w:pPr>
        <w:rPr>
          <w:rFonts w:ascii="Tahoma" w:hAnsi="Tahoma" w:cs="Tahoma"/>
          <w:sz w:val="22"/>
        </w:rPr>
      </w:pPr>
    </w:p>
    <w:p w14:paraId="1ACE8B71" w14:textId="77777777" w:rsidR="0014236B" w:rsidRDefault="0014236B" w:rsidP="004B580B">
      <w:pPr>
        <w:rPr>
          <w:rFonts w:ascii="Tahoma" w:hAnsi="Tahoma" w:cs="Tahoma"/>
          <w:sz w:val="22"/>
        </w:rPr>
      </w:pPr>
    </w:p>
    <w:p w14:paraId="4FACE016" w14:textId="77777777" w:rsidR="0058527E" w:rsidRDefault="0058527E" w:rsidP="004B580B">
      <w:pPr>
        <w:rPr>
          <w:rFonts w:ascii="Tahoma" w:hAnsi="Tahoma" w:cs="Tahoma"/>
          <w:sz w:val="22"/>
        </w:rPr>
      </w:pPr>
    </w:p>
    <w:p w14:paraId="361D82C3" w14:textId="7FB6B212" w:rsidR="0067375B" w:rsidRDefault="001674B5" w:rsidP="006C7D86">
      <w:pPr>
        <w:ind w:left="130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Johtaja</w:t>
      </w:r>
      <w:r>
        <w:rPr>
          <w:rFonts w:ascii="Tahoma" w:hAnsi="Tahoma" w:cs="Tahoma"/>
          <w:sz w:val="22"/>
        </w:rPr>
        <w:tab/>
      </w:r>
      <w:r w:rsidR="002251DD" w:rsidRPr="00AD70BF">
        <w:rPr>
          <w:rFonts w:ascii="Tahoma" w:hAnsi="Tahoma" w:cs="Tahoma"/>
          <w:sz w:val="22"/>
        </w:rPr>
        <w:tab/>
      </w:r>
      <w:r w:rsidR="009E677A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Veli-Pekka Nurmi</w:t>
      </w:r>
    </w:p>
    <w:p w14:paraId="252E335B" w14:textId="77777777" w:rsidR="006C3165" w:rsidRPr="00AD70BF" w:rsidRDefault="006C3165" w:rsidP="006C7D86">
      <w:pPr>
        <w:ind w:left="1304"/>
        <w:rPr>
          <w:rFonts w:ascii="Tahoma" w:hAnsi="Tahoma" w:cs="Tahoma"/>
          <w:sz w:val="22"/>
        </w:rPr>
      </w:pPr>
    </w:p>
    <w:p w14:paraId="7874EC98" w14:textId="77777777" w:rsidR="002251DD" w:rsidRDefault="002251DD" w:rsidP="006C7D86">
      <w:pPr>
        <w:ind w:left="1304"/>
        <w:rPr>
          <w:rFonts w:ascii="Tahoma" w:hAnsi="Tahoma" w:cs="Tahoma"/>
          <w:sz w:val="22"/>
        </w:rPr>
      </w:pPr>
    </w:p>
    <w:p w14:paraId="3CA4C68A" w14:textId="3F1B3710" w:rsidR="004B580B" w:rsidRPr="00AD70BF" w:rsidRDefault="004B580B" w:rsidP="006C7D86">
      <w:pPr>
        <w:ind w:left="1304"/>
        <w:rPr>
          <w:rFonts w:ascii="Tahoma" w:hAnsi="Tahoma" w:cs="Tahoma"/>
          <w:sz w:val="22"/>
        </w:rPr>
      </w:pPr>
    </w:p>
    <w:p w14:paraId="18616FE8" w14:textId="77777777" w:rsidR="002251DD" w:rsidRPr="00AD70BF" w:rsidRDefault="00246D1C" w:rsidP="006C7D86">
      <w:pPr>
        <w:ind w:left="1304"/>
        <w:rPr>
          <w:rFonts w:ascii="Tahoma" w:hAnsi="Tahoma" w:cs="Tahoma"/>
          <w:b/>
          <w:sz w:val="22"/>
        </w:rPr>
      </w:pPr>
      <w:r>
        <w:rPr>
          <w:rFonts w:ascii="Tahoma" w:hAnsi="Tahoma" w:cs="Tahoma"/>
          <w:sz w:val="22"/>
        </w:rPr>
        <w:t>Johtava tutkija</w:t>
      </w:r>
      <w:r w:rsidR="002251DD" w:rsidRPr="00AD70BF">
        <w:rPr>
          <w:rFonts w:ascii="Tahoma" w:hAnsi="Tahoma" w:cs="Tahoma"/>
          <w:sz w:val="22"/>
        </w:rPr>
        <w:tab/>
      </w:r>
      <w:r w:rsidR="00E21FE9">
        <w:rPr>
          <w:rFonts w:ascii="Tahoma" w:hAnsi="Tahoma" w:cs="Tahoma"/>
          <w:sz w:val="22"/>
        </w:rPr>
        <w:tab/>
      </w:r>
      <w:r w:rsidR="004B580B">
        <w:rPr>
          <w:rFonts w:ascii="Tahoma" w:hAnsi="Tahoma" w:cs="Tahoma"/>
          <w:sz w:val="22"/>
        </w:rPr>
        <w:t>Kai Valonen</w:t>
      </w:r>
    </w:p>
    <w:sectPr w:rsidR="002251DD" w:rsidRPr="00AD70BF" w:rsidSect="00A342E3">
      <w:headerReference w:type="default" r:id="rId8"/>
      <w:headerReference w:type="first" r:id="rId9"/>
      <w:footerReference w:type="first" r:id="rId10"/>
      <w:pgSz w:w="11906" w:h="16838" w:code="9"/>
      <w:pgMar w:top="127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3AFD2" w14:textId="77777777" w:rsidR="00C607BF" w:rsidRDefault="00C607BF">
      <w:r>
        <w:separator/>
      </w:r>
    </w:p>
  </w:endnote>
  <w:endnote w:type="continuationSeparator" w:id="0">
    <w:p w14:paraId="47DFBBC2" w14:textId="77777777" w:rsidR="00C607BF" w:rsidRDefault="00C6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5C5D6" w14:textId="77777777" w:rsidR="001711BB" w:rsidRPr="00AD70BF" w:rsidRDefault="001711BB" w:rsidP="001711BB">
    <w:pPr>
      <w:pStyle w:val="Alatunniste"/>
      <w:pBdr>
        <w:bottom w:val="single" w:sz="12" w:space="1" w:color="auto"/>
      </w:pBdr>
      <w:rPr>
        <w:rFonts w:ascii="Tahoma" w:hAnsi="Tahoma" w:cs="Tahoma"/>
        <w:sz w:val="18"/>
        <w:szCs w:val="18"/>
      </w:rPr>
    </w:pPr>
  </w:p>
  <w:p w14:paraId="797371F0" w14:textId="77777777" w:rsidR="001711BB" w:rsidRPr="00AD70BF" w:rsidRDefault="001711BB" w:rsidP="001711BB">
    <w:pPr>
      <w:pStyle w:val="Alatunniste"/>
      <w:rPr>
        <w:rFonts w:ascii="Tahoma" w:hAnsi="Tahoma" w:cs="Tahoma"/>
        <w:sz w:val="18"/>
        <w:szCs w:val="18"/>
      </w:rPr>
    </w:pPr>
  </w:p>
  <w:p w14:paraId="5CE7042A" w14:textId="77777777" w:rsidR="001711BB" w:rsidRPr="00AD70BF" w:rsidRDefault="001711BB" w:rsidP="001711BB">
    <w:pPr>
      <w:pStyle w:val="Alatunniste"/>
      <w:rPr>
        <w:rFonts w:ascii="Tahoma" w:hAnsi="Tahoma" w:cs="Tahoma"/>
        <w:sz w:val="18"/>
        <w:szCs w:val="18"/>
      </w:rPr>
    </w:pPr>
    <w:r w:rsidRPr="00AD70BF">
      <w:rPr>
        <w:rFonts w:ascii="Tahoma" w:hAnsi="Tahoma" w:cs="Tahoma"/>
        <w:sz w:val="18"/>
        <w:szCs w:val="18"/>
      </w:rPr>
      <w:t xml:space="preserve">Onnettomuustutkintakeskus </w:t>
    </w:r>
    <w:r w:rsidRPr="00AD70BF">
      <w:rPr>
        <w:rFonts w:ascii="Tahoma" w:hAnsi="Tahoma" w:cs="Tahoma"/>
        <w:sz w:val="18"/>
        <w:szCs w:val="18"/>
      </w:rPr>
      <w:tab/>
    </w:r>
    <w:r w:rsidRPr="00AD70BF">
      <w:rPr>
        <w:rFonts w:ascii="Tahoma" w:hAnsi="Tahoma" w:cs="Tahoma"/>
        <w:sz w:val="18"/>
        <w:szCs w:val="18"/>
      </w:rPr>
      <w:tab/>
    </w:r>
  </w:p>
  <w:p w14:paraId="2597A264" w14:textId="77777777" w:rsidR="001711BB" w:rsidRPr="00AD70BF" w:rsidRDefault="001711BB" w:rsidP="001711BB">
    <w:pPr>
      <w:pStyle w:val="Alatunniste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Ratapihantie 9</w:t>
    </w:r>
    <w:r w:rsidRPr="00AD70BF">
      <w:rPr>
        <w:rFonts w:ascii="Tahoma" w:hAnsi="Tahoma" w:cs="Tahoma"/>
        <w:sz w:val="18"/>
        <w:szCs w:val="18"/>
      </w:rPr>
      <w:tab/>
    </w:r>
    <w:hyperlink r:id="rId1" w:history="1">
      <w:r w:rsidRPr="00B20EE4">
        <w:rPr>
          <w:rStyle w:val="Hyperlinkki"/>
          <w:rFonts w:ascii="Tahoma" w:hAnsi="Tahoma" w:cs="Tahoma"/>
          <w:sz w:val="18"/>
          <w:szCs w:val="18"/>
        </w:rPr>
        <w:t>www.turvallisuustutkinta.fi</w:t>
      </w:r>
    </w:hyperlink>
    <w:r w:rsidRPr="00F66DCC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ab/>
      <w:t xml:space="preserve">Puhelin (keskus): </w:t>
    </w:r>
    <w:r w:rsidR="007D637C" w:rsidRPr="007D637C">
      <w:rPr>
        <w:rFonts w:ascii="Tahoma" w:hAnsi="Tahoma" w:cs="Tahoma"/>
        <w:sz w:val="18"/>
        <w:szCs w:val="18"/>
      </w:rPr>
      <w:t>02951 6001</w:t>
    </w:r>
  </w:p>
  <w:p w14:paraId="453D95B8" w14:textId="77777777" w:rsidR="001711BB" w:rsidRPr="00AD70BF" w:rsidRDefault="001711BB" w:rsidP="001711BB">
    <w:pPr>
      <w:pStyle w:val="Alatunniste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0052</w:t>
    </w:r>
    <w:r w:rsidRPr="00AD70BF">
      <w:rPr>
        <w:rFonts w:ascii="Tahoma" w:hAnsi="Tahoma" w:cs="Tahoma"/>
        <w:sz w:val="18"/>
        <w:szCs w:val="18"/>
      </w:rPr>
      <w:t>0 HELSINKI</w:t>
    </w:r>
    <w:r w:rsidRPr="00AD70BF">
      <w:rPr>
        <w:rFonts w:ascii="Tahoma" w:hAnsi="Tahoma" w:cs="Tahoma"/>
        <w:sz w:val="18"/>
        <w:szCs w:val="18"/>
      </w:rPr>
      <w:tab/>
    </w:r>
    <w:hyperlink r:id="rId2" w:history="1">
      <w:r w:rsidRPr="00B20EE4">
        <w:rPr>
          <w:rStyle w:val="Hyperlinkki"/>
          <w:rFonts w:ascii="Tahoma" w:hAnsi="Tahoma" w:cs="Tahoma"/>
          <w:sz w:val="18"/>
          <w:szCs w:val="18"/>
        </w:rPr>
        <w:t>turvallisuustutkinta@om.fi</w:t>
      </w:r>
    </w:hyperlink>
    <w:r>
      <w:rPr>
        <w:rFonts w:ascii="Tahoma" w:hAnsi="Tahoma" w:cs="Tahoma"/>
        <w:sz w:val="18"/>
        <w:szCs w:val="18"/>
      </w:rPr>
      <w:tab/>
      <w:t>etunimi.sukunimi@om.fi</w:t>
    </w:r>
  </w:p>
  <w:p w14:paraId="66A580F1" w14:textId="77777777" w:rsidR="001711BB" w:rsidRDefault="001711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BCFA" w14:textId="77777777" w:rsidR="00C607BF" w:rsidRDefault="00C607BF">
      <w:r>
        <w:separator/>
      </w:r>
    </w:p>
  </w:footnote>
  <w:footnote w:type="continuationSeparator" w:id="0">
    <w:p w14:paraId="0E2D4B45" w14:textId="77777777" w:rsidR="00C607BF" w:rsidRDefault="00C6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5676" w14:textId="229EF56D" w:rsidR="00A342E3" w:rsidRDefault="00A342E3" w:rsidP="00A342E3">
    <w:pPr>
      <w:pStyle w:val="Yltunniste"/>
      <w:jc w:val="right"/>
    </w:pPr>
    <w:r w:rsidRPr="00352CBC">
      <w:rPr>
        <w:rStyle w:val="Sivunumero"/>
        <w:rFonts w:ascii="Tahoma" w:hAnsi="Tahoma" w:cs="Tahoma"/>
        <w:sz w:val="22"/>
        <w:szCs w:val="22"/>
      </w:rPr>
      <w:fldChar w:fldCharType="begin"/>
    </w:r>
    <w:r w:rsidRPr="00352CBC">
      <w:rPr>
        <w:rStyle w:val="Sivunumero"/>
        <w:rFonts w:ascii="Tahoma" w:hAnsi="Tahoma" w:cs="Tahoma"/>
        <w:sz w:val="22"/>
        <w:szCs w:val="22"/>
      </w:rPr>
      <w:instrText xml:space="preserve"> PAGE </w:instrText>
    </w:r>
    <w:r w:rsidRPr="00352CBC">
      <w:rPr>
        <w:rStyle w:val="Sivunumero"/>
        <w:rFonts w:ascii="Tahoma" w:hAnsi="Tahoma" w:cs="Tahoma"/>
        <w:sz w:val="22"/>
        <w:szCs w:val="22"/>
      </w:rPr>
      <w:fldChar w:fldCharType="separate"/>
    </w:r>
    <w:r w:rsidR="00B0480E">
      <w:rPr>
        <w:rStyle w:val="Sivunumero"/>
        <w:rFonts w:ascii="Tahoma" w:hAnsi="Tahoma" w:cs="Tahoma"/>
        <w:noProof/>
        <w:sz w:val="22"/>
        <w:szCs w:val="22"/>
      </w:rPr>
      <w:t>2</w:t>
    </w:r>
    <w:r w:rsidRPr="00352CBC">
      <w:rPr>
        <w:rStyle w:val="Sivunumero"/>
        <w:rFonts w:ascii="Tahoma" w:hAnsi="Tahoma" w:cs="Tahoma"/>
        <w:sz w:val="22"/>
        <w:szCs w:val="22"/>
      </w:rPr>
      <w:fldChar w:fldCharType="end"/>
    </w:r>
    <w:r w:rsidRPr="00352CBC">
      <w:rPr>
        <w:rStyle w:val="Sivunumero"/>
        <w:rFonts w:ascii="Tahoma" w:hAnsi="Tahoma" w:cs="Tahoma"/>
        <w:sz w:val="22"/>
        <w:szCs w:val="22"/>
      </w:rPr>
      <w:t>(</w:t>
    </w:r>
    <w:r w:rsidR="003C678C">
      <w:rPr>
        <w:rStyle w:val="Sivunumero"/>
        <w:rFonts w:ascii="Tahoma" w:hAnsi="Tahoma" w:cs="Tahoma"/>
        <w:sz w:val="22"/>
        <w:szCs w:val="22"/>
      </w:rPr>
      <w:t>2</w:t>
    </w:r>
    <w:r w:rsidRPr="00352CBC">
      <w:rPr>
        <w:rStyle w:val="Sivunumero"/>
        <w:rFonts w:ascii="Tahoma" w:hAnsi="Tahoma" w:cs="Tahoma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4F63" w14:textId="75FEEE59" w:rsidR="00A97DAA" w:rsidRPr="00352CBC" w:rsidRDefault="0067722C" w:rsidP="00671209">
    <w:pPr>
      <w:pStyle w:val="Yltunniste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7728" behindDoc="1" locked="0" layoutInCell="1" allowOverlap="1" wp14:anchorId="78A9759F" wp14:editId="18123EB7">
          <wp:simplePos x="0" y="0"/>
          <wp:positionH relativeFrom="column">
            <wp:posOffset>3810</wp:posOffset>
          </wp:positionH>
          <wp:positionV relativeFrom="paragraph">
            <wp:posOffset>12065</wp:posOffset>
          </wp:positionV>
          <wp:extent cx="910590" cy="895350"/>
          <wp:effectExtent l="0" t="0" r="3810" b="0"/>
          <wp:wrapNone/>
          <wp:docPr id="2" name="Kuva 2" descr="tunnus suo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nnus suo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DAA" w:rsidRPr="00103A0C">
      <w:rPr>
        <w:rFonts w:ascii="Tahoma" w:hAnsi="Tahoma" w:cs="Tahoma"/>
      </w:rPr>
      <w:tab/>
    </w:r>
    <w:r w:rsidR="000B250D">
      <w:rPr>
        <w:rFonts w:ascii="Tahoma" w:hAnsi="Tahoma" w:cs="Tahoma"/>
      </w:rPr>
      <w:t>LAUSUNTO</w:t>
    </w:r>
    <w:r w:rsidR="00A97DAA" w:rsidRPr="00103A0C">
      <w:rPr>
        <w:rFonts w:ascii="Tahoma" w:hAnsi="Tahoma" w:cs="Tahoma"/>
      </w:rPr>
      <w:tab/>
    </w:r>
    <w:r w:rsidR="00A97DAA" w:rsidRPr="00352CBC">
      <w:rPr>
        <w:rStyle w:val="Sivunumero"/>
        <w:rFonts w:ascii="Tahoma" w:hAnsi="Tahoma" w:cs="Tahoma"/>
        <w:sz w:val="22"/>
        <w:szCs w:val="22"/>
      </w:rPr>
      <w:fldChar w:fldCharType="begin"/>
    </w:r>
    <w:r w:rsidR="00A97DAA" w:rsidRPr="00352CBC">
      <w:rPr>
        <w:rStyle w:val="Sivunumero"/>
        <w:rFonts w:ascii="Tahoma" w:hAnsi="Tahoma" w:cs="Tahoma"/>
        <w:sz w:val="22"/>
        <w:szCs w:val="22"/>
      </w:rPr>
      <w:instrText xml:space="preserve"> PAGE </w:instrText>
    </w:r>
    <w:r w:rsidR="00A97DAA" w:rsidRPr="00352CBC">
      <w:rPr>
        <w:rStyle w:val="Sivunumero"/>
        <w:rFonts w:ascii="Tahoma" w:hAnsi="Tahoma" w:cs="Tahoma"/>
        <w:sz w:val="22"/>
        <w:szCs w:val="22"/>
      </w:rPr>
      <w:fldChar w:fldCharType="separate"/>
    </w:r>
    <w:r w:rsidR="00B0480E">
      <w:rPr>
        <w:rStyle w:val="Sivunumero"/>
        <w:rFonts w:ascii="Tahoma" w:hAnsi="Tahoma" w:cs="Tahoma"/>
        <w:noProof/>
        <w:sz w:val="22"/>
        <w:szCs w:val="22"/>
      </w:rPr>
      <w:t>1</w:t>
    </w:r>
    <w:r w:rsidR="00A97DAA" w:rsidRPr="00352CBC">
      <w:rPr>
        <w:rStyle w:val="Sivunumero"/>
        <w:rFonts w:ascii="Tahoma" w:hAnsi="Tahoma" w:cs="Tahoma"/>
        <w:sz w:val="22"/>
        <w:szCs w:val="22"/>
      </w:rPr>
      <w:fldChar w:fldCharType="end"/>
    </w:r>
    <w:r w:rsidR="00A97DAA" w:rsidRPr="00352CBC">
      <w:rPr>
        <w:rStyle w:val="Sivunumero"/>
        <w:rFonts w:ascii="Tahoma" w:hAnsi="Tahoma" w:cs="Tahoma"/>
        <w:sz w:val="22"/>
        <w:szCs w:val="22"/>
      </w:rPr>
      <w:t>(</w:t>
    </w:r>
    <w:r w:rsidR="00223A38">
      <w:rPr>
        <w:rStyle w:val="Sivunumero"/>
        <w:rFonts w:ascii="Tahoma" w:hAnsi="Tahoma" w:cs="Tahoma"/>
        <w:sz w:val="22"/>
        <w:szCs w:val="22"/>
      </w:rPr>
      <w:t>1</w:t>
    </w:r>
    <w:r w:rsidR="00A97DAA" w:rsidRPr="00352CBC">
      <w:rPr>
        <w:rStyle w:val="Sivunumero"/>
        <w:rFonts w:ascii="Tahoma" w:hAnsi="Tahoma" w:cs="Tahoma"/>
        <w:sz w:val="22"/>
        <w:szCs w:val="22"/>
      </w:rPr>
      <w:t>)</w:t>
    </w:r>
  </w:p>
  <w:p w14:paraId="3A7F7C6E" w14:textId="77777777" w:rsidR="00A97DAA" w:rsidRPr="00352CBC" w:rsidRDefault="00A97DAA" w:rsidP="00671209">
    <w:pPr>
      <w:pStyle w:val="Yltunniste"/>
      <w:rPr>
        <w:rFonts w:ascii="Tahoma" w:hAnsi="Tahoma" w:cs="Tahoma"/>
        <w:sz w:val="22"/>
        <w:szCs w:val="22"/>
      </w:rPr>
    </w:pPr>
  </w:p>
  <w:p w14:paraId="47D55E5A" w14:textId="0CBB6B86" w:rsidR="00A97DAA" w:rsidRPr="00352CBC" w:rsidRDefault="00A97DAA" w:rsidP="00671209">
    <w:pPr>
      <w:pStyle w:val="Yltunniste"/>
      <w:tabs>
        <w:tab w:val="left" w:pos="6450"/>
      </w:tabs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ab/>
    </w:r>
    <w:r w:rsidR="00D12162">
      <w:rPr>
        <w:rFonts w:ascii="Tahoma" w:hAnsi="Tahoma" w:cs="Tahoma"/>
        <w:sz w:val="22"/>
        <w:szCs w:val="22"/>
      </w:rPr>
      <w:t>1</w:t>
    </w:r>
    <w:r w:rsidR="00D41C3F">
      <w:rPr>
        <w:rFonts w:ascii="Tahoma" w:hAnsi="Tahoma" w:cs="Tahoma"/>
        <w:sz w:val="22"/>
        <w:szCs w:val="22"/>
      </w:rPr>
      <w:t>2</w:t>
    </w:r>
    <w:r w:rsidR="00724AA3" w:rsidRPr="002A7BF7">
      <w:rPr>
        <w:rFonts w:ascii="Tahoma" w:hAnsi="Tahoma" w:cs="Tahoma"/>
        <w:sz w:val="22"/>
        <w:szCs w:val="22"/>
      </w:rPr>
      <w:t>.</w:t>
    </w:r>
    <w:r w:rsidR="0033717D">
      <w:rPr>
        <w:rFonts w:ascii="Tahoma" w:hAnsi="Tahoma" w:cs="Tahoma"/>
        <w:sz w:val="22"/>
        <w:szCs w:val="22"/>
      </w:rPr>
      <w:t>2</w:t>
    </w:r>
    <w:r w:rsidR="00724AA3" w:rsidRPr="002A7BF7">
      <w:rPr>
        <w:rFonts w:ascii="Tahoma" w:hAnsi="Tahoma" w:cs="Tahoma"/>
        <w:sz w:val="22"/>
        <w:szCs w:val="22"/>
      </w:rPr>
      <w:t>.</w:t>
    </w:r>
    <w:r w:rsidRPr="002A7BF7">
      <w:rPr>
        <w:rFonts w:ascii="Tahoma" w:hAnsi="Tahoma" w:cs="Tahoma"/>
        <w:sz w:val="22"/>
        <w:szCs w:val="22"/>
      </w:rPr>
      <w:t>201</w:t>
    </w:r>
    <w:r w:rsidR="0033717D">
      <w:rPr>
        <w:rFonts w:ascii="Tahoma" w:hAnsi="Tahoma" w:cs="Tahoma"/>
        <w:sz w:val="22"/>
        <w:szCs w:val="22"/>
      </w:rPr>
      <w:t>8</w:t>
    </w:r>
    <w:r w:rsidRPr="002A7BF7">
      <w:rPr>
        <w:rFonts w:ascii="Tahoma" w:hAnsi="Tahoma" w:cs="Tahoma"/>
        <w:sz w:val="22"/>
        <w:szCs w:val="22"/>
      </w:rPr>
      <w:tab/>
    </w:r>
    <w:r w:rsidRPr="002A7BF7">
      <w:rPr>
        <w:rFonts w:ascii="Tahoma" w:hAnsi="Tahoma" w:cs="Tahoma"/>
        <w:sz w:val="22"/>
        <w:szCs w:val="22"/>
      </w:rPr>
      <w:tab/>
    </w:r>
    <w:r w:rsidR="00FE5005">
      <w:rPr>
        <w:rFonts w:ascii="Tahoma" w:hAnsi="Tahoma" w:cs="Tahoma"/>
        <w:sz w:val="22"/>
        <w:szCs w:val="22"/>
      </w:rPr>
      <w:t>27</w:t>
    </w:r>
    <w:r w:rsidR="00011FA5" w:rsidRPr="002A7BF7">
      <w:rPr>
        <w:rFonts w:ascii="Tahoma" w:hAnsi="Tahoma" w:cs="Tahoma"/>
        <w:sz w:val="22"/>
        <w:szCs w:val="22"/>
      </w:rPr>
      <w:t>/</w:t>
    </w:r>
    <w:r w:rsidR="00FE5005">
      <w:rPr>
        <w:rFonts w:ascii="Tahoma" w:hAnsi="Tahoma" w:cs="Tahoma"/>
        <w:sz w:val="22"/>
        <w:szCs w:val="22"/>
      </w:rPr>
      <w:t>1</w:t>
    </w:r>
    <w:r w:rsidR="00011FA5" w:rsidRPr="002A7BF7">
      <w:rPr>
        <w:rFonts w:ascii="Tahoma" w:hAnsi="Tahoma" w:cs="Tahoma"/>
        <w:sz w:val="22"/>
        <w:szCs w:val="22"/>
      </w:rPr>
      <w:t>Y</w:t>
    </w:r>
  </w:p>
  <w:p w14:paraId="5F918D18" w14:textId="77777777" w:rsidR="00A97DAA" w:rsidRPr="00352CBC" w:rsidRDefault="00A97DAA" w:rsidP="00671209">
    <w:pPr>
      <w:pStyle w:val="Yltunniste"/>
      <w:rPr>
        <w:rFonts w:ascii="Tahoma" w:hAnsi="Tahoma" w:cs="Tahoma"/>
        <w:sz w:val="22"/>
        <w:szCs w:val="22"/>
      </w:rPr>
    </w:pPr>
  </w:p>
  <w:p w14:paraId="6DDEA8DC" w14:textId="77777777" w:rsidR="00A97DAA" w:rsidRPr="00103A0C" w:rsidRDefault="00A97DAA" w:rsidP="00671209">
    <w:pPr>
      <w:pStyle w:val="Yltunniste"/>
      <w:rPr>
        <w:rFonts w:ascii="Tahoma" w:hAnsi="Tahoma" w:cs="Tahoma"/>
      </w:rPr>
    </w:pPr>
  </w:p>
  <w:p w14:paraId="1200E348" w14:textId="77777777" w:rsidR="00A97DAA" w:rsidRDefault="00A97DA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C4CC5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E64E0"/>
    <w:multiLevelType w:val="hybridMultilevel"/>
    <w:tmpl w:val="9A28A07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D446B17"/>
    <w:multiLevelType w:val="multilevel"/>
    <w:tmpl w:val="73A02B04"/>
    <w:lvl w:ilvl="0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3" w15:restartNumberingAfterBreak="0">
    <w:nsid w:val="51A97E9E"/>
    <w:multiLevelType w:val="hybridMultilevel"/>
    <w:tmpl w:val="2A0EC1D0"/>
    <w:lvl w:ilvl="0" w:tplc="040B0011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4" w15:restartNumberingAfterBreak="0">
    <w:nsid w:val="5D6C49E5"/>
    <w:multiLevelType w:val="multilevel"/>
    <w:tmpl w:val="3B3610BE"/>
    <w:lvl w:ilvl="0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5" w15:restartNumberingAfterBreak="0">
    <w:nsid w:val="6B35301E"/>
    <w:multiLevelType w:val="hybridMultilevel"/>
    <w:tmpl w:val="578ADA86"/>
    <w:lvl w:ilvl="0" w:tplc="3D02D390">
      <w:start w:val="2"/>
      <w:numFmt w:val="decimal"/>
      <w:lvlText w:val="%1)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6"/>
    <w:rsid w:val="00010E15"/>
    <w:rsid w:val="00011FA5"/>
    <w:rsid w:val="0001340F"/>
    <w:rsid w:val="00013BAD"/>
    <w:rsid w:val="000219FD"/>
    <w:rsid w:val="000254BF"/>
    <w:rsid w:val="00041D40"/>
    <w:rsid w:val="000575BF"/>
    <w:rsid w:val="00060002"/>
    <w:rsid w:val="0006675B"/>
    <w:rsid w:val="00080E27"/>
    <w:rsid w:val="00087D7B"/>
    <w:rsid w:val="00096324"/>
    <w:rsid w:val="000A27A9"/>
    <w:rsid w:val="000B250D"/>
    <w:rsid w:val="000C7A55"/>
    <w:rsid w:val="000D3AC5"/>
    <w:rsid w:val="000E6635"/>
    <w:rsid w:val="00102BAE"/>
    <w:rsid w:val="00103A0C"/>
    <w:rsid w:val="001054D9"/>
    <w:rsid w:val="0014236B"/>
    <w:rsid w:val="0014642E"/>
    <w:rsid w:val="00147F64"/>
    <w:rsid w:val="00154E7B"/>
    <w:rsid w:val="001674B5"/>
    <w:rsid w:val="00170EBE"/>
    <w:rsid w:val="001711BB"/>
    <w:rsid w:val="0017539E"/>
    <w:rsid w:val="0017792F"/>
    <w:rsid w:val="00187A0B"/>
    <w:rsid w:val="00191146"/>
    <w:rsid w:val="0019455F"/>
    <w:rsid w:val="001A32CF"/>
    <w:rsid w:val="001B65E9"/>
    <w:rsid w:val="001C17E3"/>
    <w:rsid w:val="001C57DF"/>
    <w:rsid w:val="001D4E7B"/>
    <w:rsid w:val="001F072F"/>
    <w:rsid w:val="001F6C76"/>
    <w:rsid w:val="002131B4"/>
    <w:rsid w:val="00223A38"/>
    <w:rsid w:val="002251DD"/>
    <w:rsid w:val="00227CAA"/>
    <w:rsid w:val="002439B5"/>
    <w:rsid w:val="00246D1C"/>
    <w:rsid w:val="00252311"/>
    <w:rsid w:val="002563B1"/>
    <w:rsid w:val="00271771"/>
    <w:rsid w:val="00274FF0"/>
    <w:rsid w:val="002A0960"/>
    <w:rsid w:val="002A7BF7"/>
    <w:rsid w:val="002C1AA8"/>
    <w:rsid w:val="0030207A"/>
    <w:rsid w:val="0033717D"/>
    <w:rsid w:val="00344407"/>
    <w:rsid w:val="00352CBC"/>
    <w:rsid w:val="00356D45"/>
    <w:rsid w:val="00367D53"/>
    <w:rsid w:val="003741FB"/>
    <w:rsid w:val="00380D61"/>
    <w:rsid w:val="00386AD6"/>
    <w:rsid w:val="003A1036"/>
    <w:rsid w:val="003A5D5A"/>
    <w:rsid w:val="003B2CE9"/>
    <w:rsid w:val="003C678C"/>
    <w:rsid w:val="003D0578"/>
    <w:rsid w:val="003E33C7"/>
    <w:rsid w:val="003E7140"/>
    <w:rsid w:val="00404975"/>
    <w:rsid w:val="004159EA"/>
    <w:rsid w:val="00420579"/>
    <w:rsid w:val="00436A6D"/>
    <w:rsid w:val="00445457"/>
    <w:rsid w:val="004567F6"/>
    <w:rsid w:val="004612A4"/>
    <w:rsid w:val="00462E46"/>
    <w:rsid w:val="00483B1F"/>
    <w:rsid w:val="004868BD"/>
    <w:rsid w:val="00497AF9"/>
    <w:rsid w:val="004A48FD"/>
    <w:rsid w:val="004A4F6C"/>
    <w:rsid w:val="004B1FE8"/>
    <w:rsid w:val="004B580B"/>
    <w:rsid w:val="004C05A9"/>
    <w:rsid w:val="004E22E7"/>
    <w:rsid w:val="004E6C9C"/>
    <w:rsid w:val="00503144"/>
    <w:rsid w:val="0051012C"/>
    <w:rsid w:val="00514769"/>
    <w:rsid w:val="00520B30"/>
    <w:rsid w:val="00526458"/>
    <w:rsid w:val="0052697F"/>
    <w:rsid w:val="005303F2"/>
    <w:rsid w:val="0055139C"/>
    <w:rsid w:val="00553DBB"/>
    <w:rsid w:val="00562EB0"/>
    <w:rsid w:val="005664D6"/>
    <w:rsid w:val="005818F9"/>
    <w:rsid w:val="005840BB"/>
    <w:rsid w:val="0058527E"/>
    <w:rsid w:val="005A5047"/>
    <w:rsid w:val="005B7290"/>
    <w:rsid w:val="005C382E"/>
    <w:rsid w:val="005D3A0D"/>
    <w:rsid w:val="005E320B"/>
    <w:rsid w:val="005F4AE5"/>
    <w:rsid w:val="005F69EC"/>
    <w:rsid w:val="0060048C"/>
    <w:rsid w:val="00600BF9"/>
    <w:rsid w:val="00607A77"/>
    <w:rsid w:val="00616B8B"/>
    <w:rsid w:val="00620914"/>
    <w:rsid w:val="00624231"/>
    <w:rsid w:val="00646E7F"/>
    <w:rsid w:val="00671209"/>
    <w:rsid w:val="0067375B"/>
    <w:rsid w:val="00676309"/>
    <w:rsid w:val="0067722C"/>
    <w:rsid w:val="006861D1"/>
    <w:rsid w:val="006935CF"/>
    <w:rsid w:val="006A4E54"/>
    <w:rsid w:val="006C2280"/>
    <w:rsid w:val="006C3165"/>
    <w:rsid w:val="006C7D86"/>
    <w:rsid w:val="006E2BAC"/>
    <w:rsid w:val="006F50E7"/>
    <w:rsid w:val="00710CB3"/>
    <w:rsid w:val="00716940"/>
    <w:rsid w:val="0072136A"/>
    <w:rsid w:val="00721F86"/>
    <w:rsid w:val="00724AA3"/>
    <w:rsid w:val="00731C53"/>
    <w:rsid w:val="00751086"/>
    <w:rsid w:val="00784FAE"/>
    <w:rsid w:val="00786BF2"/>
    <w:rsid w:val="00794EE6"/>
    <w:rsid w:val="00795A75"/>
    <w:rsid w:val="007B22F8"/>
    <w:rsid w:val="007D637C"/>
    <w:rsid w:val="007E2A73"/>
    <w:rsid w:val="007F4750"/>
    <w:rsid w:val="008150A6"/>
    <w:rsid w:val="0082701A"/>
    <w:rsid w:val="00834F7B"/>
    <w:rsid w:val="00844E9C"/>
    <w:rsid w:val="00855B5C"/>
    <w:rsid w:val="00856155"/>
    <w:rsid w:val="008635A6"/>
    <w:rsid w:val="00866085"/>
    <w:rsid w:val="0087132C"/>
    <w:rsid w:val="008831BA"/>
    <w:rsid w:val="008C18C7"/>
    <w:rsid w:val="008D75B5"/>
    <w:rsid w:val="008E2F4E"/>
    <w:rsid w:val="008F3089"/>
    <w:rsid w:val="00911F7A"/>
    <w:rsid w:val="00916827"/>
    <w:rsid w:val="00922F5A"/>
    <w:rsid w:val="009442C3"/>
    <w:rsid w:val="00945E18"/>
    <w:rsid w:val="00954DE6"/>
    <w:rsid w:val="0095692A"/>
    <w:rsid w:val="00964AF5"/>
    <w:rsid w:val="009729E3"/>
    <w:rsid w:val="0098150E"/>
    <w:rsid w:val="009929EB"/>
    <w:rsid w:val="009A1A96"/>
    <w:rsid w:val="009B0C36"/>
    <w:rsid w:val="009B15F0"/>
    <w:rsid w:val="009B7B28"/>
    <w:rsid w:val="009D5447"/>
    <w:rsid w:val="009E677A"/>
    <w:rsid w:val="009F3B4A"/>
    <w:rsid w:val="00A0119A"/>
    <w:rsid w:val="00A03940"/>
    <w:rsid w:val="00A2066F"/>
    <w:rsid w:val="00A2178F"/>
    <w:rsid w:val="00A25018"/>
    <w:rsid w:val="00A27306"/>
    <w:rsid w:val="00A27334"/>
    <w:rsid w:val="00A3360D"/>
    <w:rsid w:val="00A342E3"/>
    <w:rsid w:val="00A441C7"/>
    <w:rsid w:val="00A460D5"/>
    <w:rsid w:val="00A47FED"/>
    <w:rsid w:val="00A54B52"/>
    <w:rsid w:val="00A74287"/>
    <w:rsid w:val="00A82B4D"/>
    <w:rsid w:val="00A956D8"/>
    <w:rsid w:val="00A97DAA"/>
    <w:rsid w:val="00AA370E"/>
    <w:rsid w:val="00AD70BF"/>
    <w:rsid w:val="00AD7B88"/>
    <w:rsid w:val="00AF5F18"/>
    <w:rsid w:val="00AF7684"/>
    <w:rsid w:val="00B010C6"/>
    <w:rsid w:val="00B0480E"/>
    <w:rsid w:val="00B069C1"/>
    <w:rsid w:val="00B12440"/>
    <w:rsid w:val="00B1347D"/>
    <w:rsid w:val="00B20F45"/>
    <w:rsid w:val="00B415B9"/>
    <w:rsid w:val="00B815EB"/>
    <w:rsid w:val="00B842B3"/>
    <w:rsid w:val="00BE6029"/>
    <w:rsid w:val="00C0440B"/>
    <w:rsid w:val="00C04D9E"/>
    <w:rsid w:val="00C16405"/>
    <w:rsid w:val="00C21EC6"/>
    <w:rsid w:val="00C2249D"/>
    <w:rsid w:val="00C46FDA"/>
    <w:rsid w:val="00C57508"/>
    <w:rsid w:val="00C607BF"/>
    <w:rsid w:val="00C63F1C"/>
    <w:rsid w:val="00C66FF1"/>
    <w:rsid w:val="00C85F08"/>
    <w:rsid w:val="00C92AD9"/>
    <w:rsid w:val="00C94892"/>
    <w:rsid w:val="00CB0AFD"/>
    <w:rsid w:val="00CB3895"/>
    <w:rsid w:val="00CC32C8"/>
    <w:rsid w:val="00CE33D3"/>
    <w:rsid w:val="00CE420C"/>
    <w:rsid w:val="00CE6AA5"/>
    <w:rsid w:val="00CF26DB"/>
    <w:rsid w:val="00D062CB"/>
    <w:rsid w:val="00D12162"/>
    <w:rsid w:val="00D209F7"/>
    <w:rsid w:val="00D21683"/>
    <w:rsid w:val="00D26682"/>
    <w:rsid w:val="00D41C3F"/>
    <w:rsid w:val="00D440F9"/>
    <w:rsid w:val="00D5174C"/>
    <w:rsid w:val="00D60D8A"/>
    <w:rsid w:val="00D63903"/>
    <w:rsid w:val="00D67577"/>
    <w:rsid w:val="00DB02C0"/>
    <w:rsid w:val="00DB1C81"/>
    <w:rsid w:val="00DF24E2"/>
    <w:rsid w:val="00DF31D7"/>
    <w:rsid w:val="00E17551"/>
    <w:rsid w:val="00E21FE9"/>
    <w:rsid w:val="00E435C5"/>
    <w:rsid w:val="00E63DFA"/>
    <w:rsid w:val="00E80D57"/>
    <w:rsid w:val="00E81273"/>
    <w:rsid w:val="00EA7694"/>
    <w:rsid w:val="00EB09DE"/>
    <w:rsid w:val="00EC1230"/>
    <w:rsid w:val="00ED4FB8"/>
    <w:rsid w:val="00F07EA2"/>
    <w:rsid w:val="00F20283"/>
    <w:rsid w:val="00F202D4"/>
    <w:rsid w:val="00F4617B"/>
    <w:rsid w:val="00F66DCC"/>
    <w:rsid w:val="00F90E4D"/>
    <w:rsid w:val="00FB6BB7"/>
    <w:rsid w:val="00FE0793"/>
    <w:rsid w:val="00FE5005"/>
    <w:rsid w:val="00FE76AE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C918406"/>
  <w15:docId w15:val="{13118216-0700-42F5-ADBF-9C6E14E6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2251DD"/>
    <w:rPr>
      <w:color w:val="0000FF"/>
      <w:u w:val="single"/>
    </w:rPr>
  </w:style>
  <w:style w:type="paragraph" w:styleId="Yltunniste">
    <w:name w:val="header"/>
    <w:basedOn w:val="Normaali"/>
    <w:rsid w:val="00795A7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95A75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95A75"/>
  </w:style>
  <w:style w:type="character" w:customStyle="1" w:styleId="akptunniste">
    <w:name w:val="akptunniste"/>
    <w:basedOn w:val="Kappaleenoletusfontti"/>
    <w:semiHidden/>
    <w:rsid w:val="00246D1C"/>
    <w:rPr>
      <w:rFonts w:ascii="Arial" w:hAnsi="Arial"/>
      <w:color w:val="000000"/>
      <w:sz w:val="21"/>
    </w:rPr>
  </w:style>
  <w:style w:type="paragraph" w:styleId="Alaviitteenteksti">
    <w:name w:val="footnote text"/>
    <w:basedOn w:val="Normaali"/>
    <w:link w:val="AlaviitteentekstiChar"/>
    <w:rsid w:val="00080E27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080E27"/>
  </w:style>
  <w:style w:type="character" w:styleId="Alaviitteenviite">
    <w:name w:val="footnote reference"/>
    <w:basedOn w:val="Kappaleenoletusfontti"/>
    <w:rsid w:val="00080E27"/>
    <w:rPr>
      <w:vertAlign w:val="superscript"/>
    </w:rPr>
  </w:style>
  <w:style w:type="paragraph" w:styleId="Seliteteksti">
    <w:name w:val="Balloon Text"/>
    <w:basedOn w:val="Normaali"/>
    <w:link w:val="SelitetekstiChar"/>
    <w:rsid w:val="002563B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563B1"/>
    <w:rPr>
      <w:rFonts w:ascii="Tahoma" w:hAnsi="Tahoma" w:cs="Tahoma"/>
      <w:sz w:val="16"/>
      <w:szCs w:val="16"/>
    </w:rPr>
  </w:style>
  <w:style w:type="character" w:customStyle="1" w:styleId="st1">
    <w:name w:val="st1"/>
    <w:basedOn w:val="Kappaleenoletusfontti"/>
    <w:rsid w:val="007D637C"/>
  </w:style>
  <w:style w:type="paragraph" w:customStyle="1" w:styleId="Default">
    <w:name w:val="Default"/>
    <w:rsid w:val="001464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70EBE"/>
    <w:pPr>
      <w:ind w:left="720"/>
      <w:contextualSpacing/>
    </w:pPr>
  </w:style>
  <w:style w:type="paragraph" w:styleId="Merkittyluettelo">
    <w:name w:val="List Bullet"/>
    <w:basedOn w:val="Normaali"/>
    <w:rsid w:val="00AF7684"/>
    <w:pPr>
      <w:numPr>
        <w:numId w:val="6"/>
      </w:numPr>
      <w:contextualSpacing/>
    </w:pPr>
  </w:style>
  <w:style w:type="character" w:styleId="Kommentinviite">
    <w:name w:val="annotation reference"/>
    <w:basedOn w:val="Kappaleenoletusfontti"/>
    <w:semiHidden/>
    <w:unhideWhenUsed/>
    <w:rsid w:val="002C1AA8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2C1AA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2C1AA8"/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2C1AA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2C1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98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37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25"/>
                                                      <w:divBdr>
                                                        <w:top w:val="single" w:sz="6" w:space="31" w:color="E8EAEC"/>
                                                        <w:left w:val="single" w:sz="6" w:space="31" w:color="E8EAEC"/>
                                                        <w:bottom w:val="single" w:sz="6" w:space="31" w:color="E8EAEC"/>
                                                        <w:right w:val="single" w:sz="6" w:space="31" w:color="E8EAEC"/>
                                                      </w:divBdr>
                                                      <w:divsChild>
                                                        <w:div w:id="45452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46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975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54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231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15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0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05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25"/>
                                                      <w:divBdr>
                                                        <w:top w:val="single" w:sz="6" w:space="31" w:color="E8EAEC"/>
                                                        <w:left w:val="single" w:sz="6" w:space="31" w:color="E8EAEC"/>
                                                        <w:bottom w:val="single" w:sz="6" w:space="31" w:color="E8EAEC"/>
                                                        <w:right w:val="single" w:sz="6" w:space="31" w:color="E8EAEC"/>
                                                      </w:divBdr>
                                                      <w:divsChild>
                                                        <w:div w:id="88922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46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62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vallisuustutkinta@om.fi" TargetMode="External"/><Relationship Id="rId1" Type="http://schemas.openxmlformats.org/officeDocument/2006/relationships/hyperlink" Target="http://www.turvallisuustutkinta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9127-2E61-4D85-8E5B-0633692F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Liikenteen turvallisuusvirasto</vt:lpstr>
    </vt:vector>
  </TitlesOfParts>
  <Company>Oikeusministeriö</Company>
  <LinksUpToDate>false</LinksUpToDate>
  <CharactersWithSpaces>2849</CharactersWithSpaces>
  <SharedDoc>false</SharedDoc>
  <HLinks>
    <vt:vector size="12" baseType="variant">
      <vt:variant>
        <vt:i4>4653179</vt:i4>
      </vt:variant>
      <vt:variant>
        <vt:i4>3</vt:i4>
      </vt:variant>
      <vt:variant>
        <vt:i4>0</vt:i4>
      </vt:variant>
      <vt:variant>
        <vt:i4>5</vt:i4>
      </vt:variant>
      <vt:variant>
        <vt:lpwstr>mailto:onnettomuustutkinta@om.fi</vt:lpwstr>
      </vt:variant>
      <vt:variant>
        <vt:lpwstr/>
      </vt:variant>
      <vt:variant>
        <vt:i4>7274605</vt:i4>
      </vt:variant>
      <vt:variant>
        <vt:i4>0</vt:i4>
      </vt:variant>
      <vt:variant>
        <vt:i4>0</vt:i4>
      </vt:variant>
      <vt:variant>
        <vt:i4>5</vt:i4>
      </vt:variant>
      <vt:variant>
        <vt:lpwstr>http://www.onnettomuustutkinta.fi/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Liikenteen turvallisuusvirasto</dc:title>
  <dc:creator>Veli-Pekka Nurmi</dc:creator>
  <cp:lastModifiedBy>Helke Hannamari</cp:lastModifiedBy>
  <cp:revision>6</cp:revision>
  <cp:lastPrinted>2017-01-25T12:12:00Z</cp:lastPrinted>
  <dcterms:created xsi:type="dcterms:W3CDTF">2018-02-08T21:49:00Z</dcterms:created>
  <dcterms:modified xsi:type="dcterms:W3CDTF">2018-02-12T08:29:00Z</dcterms:modified>
</cp:coreProperties>
</file>