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5DDD7" w14:textId="77777777" w:rsidR="00DE1939" w:rsidRDefault="00DE1939" w:rsidP="00DE1939"/>
    <w:p w14:paraId="28C249C3" w14:textId="77777777" w:rsidR="005D6208" w:rsidRDefault="005D6208" w:rsidP="00DE1939">
      <w:pPr>
        <w:rPr>
          <w:rFonts w:cstheme="minorHAnsi"/>
          <w:b/>
          <w:sz w:val="28"/>
          <w:szCs w:val="28"/>
        </w:rPr>
        <w:sectPr w:rsidR="005D6208">
          <w:headerReference w:type="default" r:id="rId11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7966520A" w14:textId="463635FF" w:rsidR="00DE1939" w:rsidRPr="00C80156" w:rsidRDefault="00C80156" w:rsidP="00DE1939">
      <w:pPr>
        <w:rPr>
          <w:rFonts w:cstheme="minorHAnsi"/>
          <w:b/>
          <w:sz w:val="28"/>
          <w:szCs w:val="28"/>
        </w:rPr>
      </w:pPr>
      <w:r w:rsidRPr="00C80156">
        <w:rPr>
          <w:rFonts w:cstheme="minorHAnsi"/>
          <w:b/>
          <w:sz w:val="28"/>
          <w:szCs w:val="28"/>
        </w:rPr>
        <w:t>Yhteistyö</w:t>
      </w:r>
      <w:r w:rsidR="00DE1939" w:rsidRPr="00C80156">
        <w:rPr>
          <w:rFonts w:cstheme="minorHAnsi"/>
          <w:b/>
          <w:sz w:val="28"/>
          <w:szCs w:val="28"/>
        </w:rPr>
        <w:t>ryhmä</w:t>
      </w:r>
      <w:r w:rsidRPr="00C80156">
        <w:rPr>
          <w:rFonts w:cstheme="minorHAnsi"/>
          <w:b/>
          <w:sz w:val="28"/>
          <w:szCs w:val="28"/>
        </w:rPr>
        <w:t>n</w:t>
      </w:r>
      <w:r w:rsidR="007028C1">
        <w:rPr>
          <w:rFonts w:cstheme="minorHAnsi"/>
          <w:b/>
          <w:sz w:val="28"/>
          <w:szCs w:val="28"/>
        </w:rPr>
        <w:t xml:space="preserve"> 2</w:t>
      </w:r>
      <w:r w:rsidR="00DE1939" w:rsidRPr="00C80156">
        <w:rPr>
          <w:rFonts w:cstheme="minorHAnsi"/>
          <w:b/>
          <w:sz w:val="28"/>
          <w:szCs w:val="28"/>
        </w:rPr>
        <w:t xml:space="preserve">. kokous </w:t>
      </w:r>
    </w:p>
    <w:p w14:paraId="04518230" w14:textId="36407162" w:rsidR="00F840F9" w:rsidRDefault="00F840F9" w:rsidP="00DE1939">
      <w:pPr>
        <w:spacing w:after="0" w:line="240" w:lineRule="auto"/>
        <w:rPr>
          <w:rFonts w:cstheme="minorHAnsi"/>
        </w:rPr>
      </w:pPr>
      <w:r w:rsidRPr="00F840F9">
        <w:rPr>
          <w:rFonts w:cstheme="minorHAnsi"/>
        </w:rPr>
        <w:t>Microsoft Teams -kokous</w:t>
      </w:r>
    </w:p>
    <w:p w14:paraId="6566518D" w14:textId="693DD642" w:rsidR="00DE1939" w:rsidRPr="00C80156" w:rsidRDefault="00F67776" w:rsidP="00DE1939">
      <w:pPr>
        <w:spacing w:after="0" w:line="240" w:lineRule="auto"/>
        <w:rPr>
          <w:rFonts w:cstheme="minorHAnsi"/>
        </w:rPr>
      </w:pPr>
      <w:r>
        <w:rPr>
          <w:rFonts w:cstheme="minorHAnsi"/>
        </w:rPr>
        <w:t>Keskiviikko</w:t>
      </w:r>
      <w:r w:rsidR="00DE1939" w:rsidRPr="00C80156">
        <w:rPr>
          <w:rFonts w:cstheme="minorHAnsi"/>
        </w:rPr>
        <w:t xml:space="preserve"> </w:t>
      </w:r>
      <w:r w:rsidR="00C80156" w:rsidRPr="00C80156">
        <w:rPr>
          <w:rFonts w:cstheme="minorHAnsi"/>
        </w:rPr>
        <w:t>1.</w:t>
      </w:r>
      <w:r>
        <w:rPr>
          <w:rFonts w:cstheme="minorHAnsi"/>
        </w:rPr>
        <w:t>12</w:t>
      </w:r>
      <w:r w:rsidR="00C80156" w:rsidRPr="00C80156">
        <w:rPr>
          <w:rFonts w:cstheme="minorHAnsi"/>
        </w:rPr>
        <w:t>.2021</w:t>
      </w:r>
      <w:r w:rsidR="00DE1939" w:rsidRPr="00C80156">
        <w:rPr>
          <w:rFonts w:cstheme="minorHAnsi"/>
        </w:rPr>
        <w:t xml:space="preserve"> klo </w:t>
      </w:r>
      <w:r>
        <w:rPr>
          <w:rFonts w:cstheme="minorHAnsi"/>
        </w:rPr>
        <w:t>9</w:t>
      </w:r>
      <w:r w:rsidR="00DE1939" w:rsidRPr="00C80156">
        <w:rPr>
          <w:rFonts w:cstheme="minorHAnsi"/>
        </w:rPr>
        <w:t>.</w:t>
      </w:r>
      <w:r>
        <w:rPr>
          <w:rFonts w:cstheme="minorHAnsi"/>
        </w:rPr>
        <w:t>0</w:t>
      </w:r>
      <w:r w:rsidR="00DE1939" w:rsidRPr="00C80156">
        <w:rPr>
          <w:rFonts w:cstheme="minorHAnsi"/>
        </w:rPr>
        <w:t>0-</w:t>
      </w:r>
      <w:r>
        <w:rPr>
          <w:rFonts w:cstheme="minorHAnsi"/>
        </w:rPr>
        <w:t>11.00</w:t>
      </w:r>
    </w:p>
    <w:p w14:paraId="6F71D97C" w14:textId="77777777" w:rsidR="00F840F9" w:rsidRDefault="00F840F9" w:rsidP="00255196">
      <w:pPr>
        <w:rPr>
          <w:rFonts w:cstheme="minorHAnsi"/>
          <w:color w:val="252424"/>
        </w:rPr>
      </w:pPr>
    </w:p>
    <w:p w14:paraId="054B528E" w14:textId="06BD0C1A" w:rsidR="007028C1" w:rsidRDefault="007028C1" w:rsidP="00DE1939">
      <w:pPr>
        <w:rPr>
          <w:rFonts w:cstheme="minorHAnsi"/>
        </w:rPr>
      </w:pPr>
    </w:p>
    <w:p w14:paraId="1A3EFCED" w14:textId="26505EB5" w:rsidR="005D6208" w:rsidRPr="00255196" w:rsidRDefault="005D6208" w:rsidP="00DE1939">
      <w:pPr>
        <w:rPr>
          <w:rFonts w:cstheme="minorHAnsi"/>
          <w:color w:val="252424"/>
        </w:rPr>
        <w:sectPr w:rsidR="005D6208" w:rsidRPr="00255196" w:rsidSect="005D6208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10C05A81" w14:textId="4488DDBB" w:rsidR="008F5AF7" w:rsidRPr="008F5AF7" w:rsidRDefault="008F5AF7" w:rsidP="00DE1939">
      <w:pPr>
        <w:rPr>
          <w:rFonts w:cstheme="minorHAnsi"/>
          <w:b/>
        </w:rPr>
      </w:pPr>
      <w:r>
        <w:rPr>
          <w:rFonts w:cstheme="minorHAnsi"/>
        </w:rPr>
        <w:br/>
      </w:r>
      <w:r w:rsidRPr="008F5AF7">
        <w:rPr>
          <w:rFonts w:cstheme="minorHAnsi"/>
          <w:b/>
        </w:rPr>
        <w:t xml:space="preserve">Osallistujat: 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8"/>
      </w:tblGrid>
      <w:tr w:rsidR="00F840F9" w14:paraId="589D8F25" w14:textId="77777777" w:rsidTr="008F5AF7">
        <w:tc>
          <w:tcPr>
            <w:tcW w:w="5240" w:type="dxa"/>
          </w:tcPr>
          <w:p w14:paraId="28F94121" w14:textId="4E233209" w:rsidR="00F840F9" w:rsidRDefault="00F840F9" w:rsidP="00F84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Juhani Damski, YM, pj. </w:t>
            </w:r>
          </w:p>
          <w:p w14:paraId="37435804" w14:textId="641B08D1" w:rsidR="00F840F9" w:rsidRDefault="00F840F9" w:rsidP="00F84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Tiina Fiskaali, Teknologiateollisuus ry</w:t>
            </w:r>
          </w:p>
          <w:p w14:paraId="7C2E2B4A" w14:textId="625272AD" w:rsidR="00F840F9" w:rsidRDefault="00F840F9" w:rsidP="00F84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Juha Haataja, OKM</w:t>
            </w:r>
          </w:p>
          <w:p w14:paraId="100633E9" w14:textId="140529C5" w:rsidR="00F840F9" w:rsidRDefault="00F840F9" w:rsidP="00F84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Harri Hakaste, YM</w:t>
            </w:r>
          </w:p>
          <w:p w14:paraId="7D4445C2" w14:textId="09314847" w:rsidR="00F840F9" w:rsidRDefault="00F840F9" w:rsidP="00F84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Jarmo Heinonen, Business Finland </w:t>
            </w:r>
          </w:p>
          <w:p w14:paraId="3F351B36" w14:textId="1916A7D1" w:rsidR="00F840F9" w:rsidRDefault="00F840F9" w:rsidP="00F84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Kari Herlevi, Sitra</w:t>
            </w:r>
          </w:p>
          <w:p w14:paraId="7361CAA5" w14:textId="27CA4031" w:rsidR="00F840F9" w:rsidRDefault="00F840F9" w:rsidP="00F84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Johanna Kohl, Luke Oy</w:t>
            </w:r>
          </w:p>
          <w:p w14:paraId="150D691A" w14:textId="07E19F25" w:rsidR="00F840F9" w:rsidRDefault="00F840F9" w:rsidP="00F84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Tuovi Kurttio, Pääkaupunkiseudun kierrätyskeskus</w:t>
            </w:r>
          </w:p>
          <w:p w14:paraId="09A80897" w14:textId="23F83A04" w:rsidR="00F840F9" w:rsidRDefault="00F840F9" w:rsidP="00F84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Paula Laine, Ilmastorahasto Oy</w:t>
            </w:r>
          </w:p>
          <w:p w14:paraId="0E5E4B05" w14:textId="40137F76" w:rsidR="00F840F9" w:rsidRDefault="00F840F9" w:rsidP="00F84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Tarja Laitinen, VTT Oy</w:t>
            </w:r>
          </w:p>
          <w:p w14:paraId="5270C134" w14:textId="0E6B7E9C" w:rsidR="00F840F9" w:rsidRDefault="00F840F9" w:rsidP="00F84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Juha Laurila, Rakennusteollisuus RT ry</w:t>
            </w:r>
          </w:p>
          <w:p w14:paraId="29CCBF09" w14:textId="44FD7733" w:rsidR="00F840F9" w:rsidRDefault="00F840F9" w:rsidP="001236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Otto Lehtipuu, YTP ry</w:t>
            </w:r>
          </w:p>
          <w:p w14:paraId="4AD2B47F" w14:textId="291A0CE1" w:rsidR="00F840F9" w:rsidRDefault="00F840F9" w:rsidP="001236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Ilona Lundström, TEM</w:t>
            </w:r>
          </w:p>
          <w:p w14:paraId="119ADA7A" w14:textId="76140A26" w:rsidR="00F840F9" w:rsidRPr="00F840F9" w:rsidRDefault="00F840F9" w:rsidP="00F84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Taina Nikula, YM </w:t>
            </w:r>
          </w:p>
        </w:tc>
        <w:tc>
          <w:tcPr>
            <w:tcW w:w="4388" w:type="dxa"/>
          </w:tcPr>
          <w:p w14:paraId="7B06989C" w14:textId="471997D3" w:rsidR="008F5AF7" w:rsidRDefault="008F5AF7" w:rsidP="008F5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Jussi Nikula, WWF</w:t>
            </w:r>
          </w:p>
          <w:p w14:paraId="4E2C5435" w14:textId="3A7608DC" w:rsidR="008F5AF7" w:rsidRDefault="008F5AF7" w:rsidP="008F5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Marja Ola, Kaupan liitto</w:t>
            </w:r>
          </w:p>
          <w:p w14:paraId="15A76713" w14:textId="791C7EB8" w:rsidR="008F5AF7" w:rsidRDefault="008F5AF7" w:rsidP="008F5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Anna-Maija Pajukallio, YM </w:t>
            </w:r>
          </w:p>
          <w:p w14:paraId="0DAA0271" w14:textId="0C8D24CC" w:rsidR="008F5AF7" w:rsidRDefault="008F5AF7" w:rsidP="00F84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Miira Riipinen, Kuntaliitto</w:t>
            </w:r>
          </w:p>
          <w:p w14:paraId="2A67FA06" w14:textId="342548A6" w:rsidR="00F840F9" w:rsidRDefault="00F840F9" w:rsidP="00F84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Jyri Seppälä</w:t>
            </w:r>
            <w:r w:rsidR="008F5AF7">
              <w:rPr>
                <w:rFonts w:cstheme="minorHAnsi"/>
                <w:sz w:val="24"/>
                <w:szCs w:val="24"/>
              </w:rPr>
              <w:t>, Syke</w:t>
            </w:r>
          </w:p>
          <w:p w14:paraId="48690659" w14:textId="1DEBB022" w:rsidR="00F840F9" w:rsidRDefault="00F840F9" w:rsidP="00F84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Heikki Sorasahi, YM, siht.</w:t>
            </w:r>
          </w:p>
          <w:p w14:paraId="59F6554A" w14:textId="03FB2520" w:rsidR="00F840F9" w:rsidRDefault="00F840F9" w:rsidP="00F84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Sari Tasa</w:t>
            </w:r>
            <w:r w:rsidR="008F5AF7">
              <w:rPr>
                <w:rFonts w:cstheme="minorHAnsi"/>
                <w:sz w:val="24"/>
                <w:szCs w:val="24"/>
              </w:rPr>
              <w:t>, TEM</w:t>
            </w:r>
          </w:p>
          <w:p w14:paraId="73FA78EA" w14:textId="063F6495" w:rsidR="008F5AF7" w:rsidRDefault="008F5AF7" w:rsidP="008F5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Pia Vilenius, Kemianteollisuus ry </w:t>
            </w:r>
          </w:p>
          <w:p w14:paraId="6AFDA4F0" w14:textId="072A8550" w:rsidR="008F5AF7" w:rsidRDefault="008F5AF7" w:rsidP="008F5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Aaron Vuola, Metsäteollisuus ry</w:t>
            </w:r>
          </w:p>
          <w:p w14:paraId="1FAD75D0" w14:textId="7276F593" w:rsidR="008F5AF7" w:rsidRDefault="008F5AF7" w:rsidP="008F5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Saku Vuori, GTK </w:t>
            </w:r>
          </w:p>
          <w:p w14:paraId="2ED672AF" w14:textId="77777777" w:rsidR="008F5AF7" w:rsidRDefault="008F5AF7" w:rsidP="00F840F9">
            <w:pPr>
              <w:rPr>
                <w:rFonts w:cstheme="minorHAnsi"/>
                <w:sz w:val="24"/>
                <w:szCs w:val="24"/>
              </w:rPr>
            </w:pPr>
          </w:p>
          <w:p w14:paraId="7CBC2327" w14:textId="0AB93B83" w:rsidR="00F840F9" w:rsidRPr="008F5AF7" w:rsidRDefault="008F5AF7" w:rsidP="008F5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Muut: </w:t>
            </w:r>
            <w:r>
              <w:rPr>
                <w:rFonts w:cstheme="minorHAnsi"/>
                <w:sz w:val="24"/>
                <w:szCs w:val="24"/>
              </w:rPr>
              <w:t>Karoliina Kinnunen-Mohr ja Kristiina Markkanen, Kaskas Media Oy</w:t>
            </w:r>
          </w:p>
        </w:tc>
      </w:tr>
    </w:tbl>
    <w:p w14:paraId="4F9E13D0" w14:textId="77777777" w:rsidR="00F840F9" w:rsidRDefault="00F840F9" w:rsidP="001236EA">
      <w:pPr>
        <w:rPr>
          <w:rFonts w:cstheme="minorHAnsi"/>
          <w:b/>
          <w:sz w:val="24"/>
          <w:szCs w:val="24"/>
        </w:rPr>
      </w:pPr>
    </w:p>
    <w:p w14:paraId="140A754B" w14:textId="15B08DFB" w:rsidR="00C80156" w:rsidRPr="00C80156" w:rsidRDefault="008F5AF7" w:rsidP="00DE193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Muistio</w:t>
      </w:r>
    </w:p>
    <w:p w14:paraId="3448949C" w14:textId="0EF0558F" w:rsidR="00C80156" w:rsidRPr="002600CF" w:rsidRDefault="008D2F12" w:rsidP="008D2F12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1. </w:t>
      </w:r>
      <w:r w:rsidR="00DF5DCA">
        <w:rPr>
          <w:rFonts w:eastAsia="Times New Roman" w:cstheme="minorHAnsi"/>
          <w:b/>
        </w:rPr>
        <w:t>Kokouksen avaus</w:t>
      </w:r>
      <w:r w:rsidR="005D0F1E">
        <w:rPr>
          <w:rFonts w:eastAsia="Times New Roman" w:cstheme="minorHAnsi"/>
          <w:b/>
        </w:rPr>
        <w:t xml:space="preserve"> </w:t>
      </w:r>
    </w:p>
    <w:p w14:paraId="4BD7A8F4" w14:textId="253AA235" w:rsidR="00C80156" w:rsidRPr="008D2F12" w:rsidRDefault="008F5AF7" w:rsidP="00AB1D11">
      <w:pPr>
        <w:spacing w:after="0" w:line="240" w:lineRule="auto"/>
        <w:ind w:left="1304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Puheenjohtaja </w:t>
      </w:r>
      <w:r w:rsidR="00C80156" w:rsidRPr="008D2F12">
        <w:rPr>
          <w:rFonts w:eastAsia="Times New Roman" w:cstheme="minorHAnsi"/>
        </w:rPr>
        <w:t>Juhani Damski</w:t>
      </w:r>
      <w:r w:rsidR="008D2F12" w:rsidRPr="008D2F12">
        <w:rPr>
          <w:rFonts w:eastAsia="Times New Roman" w:cstheme="minorHAnsi"/>
        </w:rPr>
        <w:t xml:space="preserve"> avasi kokouksen klo 9.01.</w:t>
      </w:r>
    </w:p>
    <w:p w14:paraId="6D5EBD34" w14:textId="77777777" w:rsidR="00C80156" w:rsidRPr="00C80156" w:rsidRDefault="00C80156" w:rsidP="005E16F4">
      <w:pPr>
        <w:spacing w:after="0" w:line="240" w:lineRule="auto"/>
        <w:ind w:left="720"/>
        <w:rPr>
          <w:rFonts w:eastAsia="Times New Roman" w:cstheme="minorHAnsi"/>
        </w:rPr>
      </w:pPr>
    </w:p>
    <w:p w14:paraId="20F60171" w14:textId="6A5E94CC" w:rsidR="00AB1D11" w:rsidRDefault="008D2F12" w:rsidP="008D2F12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2. </w:t>
      </w:r>
      <w:r w:rsidR="00F67776">
        <w:rPr>
          <w:rFonts w:eastAsia="Times New Roman" w:cstheme="minorHAnsi"/>
          <w:b/>
        </w:rPr>
        <w:t>Edellisen kokouksen muistiinpanot</w:t>
      </w:r>
    </w:p>
    <w:p w14:paraId="48BD690B" w14:textId="5F5899AC" w:rsidR="00C80156" w:rsidRDefault="008F5AF7" w:rsidP="002C1F97">
      <w:pPr>
        <w:spacing w:after="0" w:line="240" w:lineRule="auto"/>
        <w:ind w:left="1304"/>
        <w:rPr>
          <w:rFonts w:eastAsia="Times New Roman" w:cstheme="minorHAnsi"/>
        </w:rPr>
      </w:pPr>
      <w:r>
        <w:t xml:space="preserve">Hyväksyttiin edellisen kokouksen </w:t>
      </w:r>
      <w:hyperlink r:id="rId12" w:history="1">
        <w:r>
          <w:rPr>
            <w:rStyle w:val="Hyperlinkki"/>
            <w:rFonts w:eastAsia="Times New Roman" w:cstheme="minorHAnsi"/>
          </w:rPr>
          <w:t>k</w:t>
        </w:r>
        <w:r w:rsidR="00F67776" w:rsidRPr="00EF7252">
          <w:rPr>
            <w:rStyle w:val="Hyperlinkki"/>
            <w:rFonts w:eastAsia="Times New Roman" w:cstheme="minorHAnsi"/>
          </w:rPr>
          <w:t>okousmuistiinpanot</w:t>
        </w:r>
      </w:hyperlink>
      <w:r w:rsidR="00F67776">
        <w:rPr>
          <w:rFonts w:eastAsia="Times New Roman" w:cstheme="minorHAnsi"/>
        </w:rPr>
        <w:t>.</w:t>
      </w:r>
      <w:r w:rsidR="00C80156" w:rsidRPr="005E16F4">
        <w:rPr>
          <w:rFonts w:eastAsia="Times New Roman" w:cstheme="minorHAnsi"/>
        </w:rPr>
        <w:t xml:space="preserve"> </w:t>
      </w:r>
    </w:p>
    <w:p w14:paraId="6D73F970" w14:textId="03C58B35" w:rsidR="00C80156" w:rsidRPr="008F5AF7" w:rsidRDefault="00C80156" w:rsidP="008F5AF7">
      <w:pPr>
        <w:spacing w:after="0"/>
        <w:rPr>
          <w:rFonts w:eastAsia="Times New Roman" w:cstheme="minorHAnsi"/>
        </w:rPr>
      </w:pPr>
    </w:p>
    <w:p w14:paraId="6DBF591C" w14:textId="4B45A0E1" w:rsidR="005D0F1E" w:rsidRDefault="008D2F12" w:rsidP="008D2F12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3. </w:t>
      </w:r>
      <w:r w:rsidR="009649EA">
        <w:rPr>
          <w:rFonts w:eastAsia="Times New Roman" w:cstheme="minorHAnsi"/>
          <w:b/>
        </w:rPr>
        <w:t>Tilannekatsaus</w:t>
      </w:r>
      <w:r w:rsidR="00F20A83">
        <w:rPr>
          <w:rFonts w:eastAsia="Times New Roman" w:cstheme="minorHAnsi"/>
          <w:b/>
        </w:rPr>
        <w:t xml:space="preserve"> kiertotalousteemoihin</w:t>
      </w:r>
    </w:p>
    <w:p w14:paraId="248736B0" w14:textId="0613286A" w:rsidR="008D2F12" w:rsidRPr="00052781" w:rsidRDefault="00052781" w:rsidP="00052781">
      <w:pPr>
        <w:ind w:left="1304"/>
        <w:rPr>
          <w:rFonts w:eastAsia="Times New Roman"/>
        </w:rPr>
      </w:pPr>
      <w:r>
        <w:rPr>
          <w:rFonts w:eastAsia="Times New Roman" w:cstheme="minorHAnsi"/>
        </w:rPr>
        <w:t xml:space="preserve">Kokouskansiossa on </w:t>
      </w:r>
      <w:hyperlink r:id="rId13" w:history="1">
        <w:r w:rsidRPr="00692C18">
          <w:rPr>
            <w:rStyle w:val="Hyperlinkki"/>
            <w:rFonts w:eastAsia="Times New Roman" w:cstheme="minorHAnsi"/>
          </w:rPr>
          <w:t>pp-kooste toimien tilanteesta</w:t>
        </w:r>
      </w:hyperlink>
      <w:r>
        <w:rPr>
          <w:rFonts w:eastAsia="Times New Roman" w:cstheme="minorHAnsi"/>
        </w:rPr>
        <w:t>.</w:t>
      </w:r>
    </w:p>
    <w:p w14:paraId="01DFC5C0" w14:textId="27457740" w:rsidR="00512B8C" w:rsidRDefault="00512B8C" w:rsidP="00512B8C">
      <w:pPr>
        <w:spacing w:after="120" w:line="240" w:lineRule="auto"/>
        <w:ind w:left="1300"/>
        <w:rPr>
          <w:rFonts w:eastAsia="Times New Roman" w:cstheme="minorHAnsi"/>
        </w:rPr>
      </w:pPr>
      <w:r>
        <w:rPr>
          <w:rFonts w:eastAsia="Times New Roman" w:cstheme="minorHAnsi"/>
        </w:rPr>
        <w:t>Kiertotalousohjelman toimenpiteistä: (Taina Nikula</w:t>
      </w:r>
      <w:r w:rsidR="000B6E7F">
        <w:rPr>
          <w:rFonts w:eastAsia="Times New Roman" w:cstheme="minorHAnsi"/>
        </w:rPr>
        <w:t>, Sari Tasa</w:t>
      </w:r>
      <w:r>
        <w:rPr>
          <w:rFonts w:eastAsia="Times New Roman" w:cstheme="minorHAnsi"/>
        </w:rPr>
        <w:t>)</w:t>
      </w:r>
    </w:p>
    <w:p w14:paraId="710E4CDB" w14:textId="0924E736" w:rsidR="00512B8C" w:rsidRDefault="00512B8C" w:rsidP="00512B8C">
      <w:pPr>
        <w:pStyle w:val="Luettelokappale"/>
        <w:numPr>
          <w:ilvl w:val="0"/>
          <w:numId w:val="14"/>
        </w:numPr>
        <w:spacing w:after="120" w:line="240" w:lineRule="auto"/>
        <w:contextualSpacing w:val="0"/>
        <w:rPr>
          <w:rFonts w:eastAsia="Times New Roman" w:cstheme="minorHAnsi"/>
        </w:rPr>
      </w:pPr>
      <w:r w:rsidRPr="00512B8C">
        <w:rPr>
          <w:rFonts w:eastAsia="Times New Roman" w:cstheme="minorHAnsi"/>
          <w:b/>
        </w:rPr>
        <w:t>V</w:t>
      </w:r>
      <w:r w:rsidR="00A87E1D" w:rsidRPr="00512B8C">
        <w:rPr>
          <w:rFonts w:eastAsia="Times New Roman" w:cstheme="minorHAnsi"/>
          <w:b/>
        </w:rPr>
        <w:t>ähähii</w:t>
      </w:r>
      <w:r w:rsidRPr="00512B8C">
        <w:rPr>
          <w:rFonts w:eastAsia="Times New Roman" w:cstheme="minorHAnsi"/>
          <w:b/>
        </w:rPr>
        <w:t>lisen kiertotalouden sopimus- ja skenaariotyön</w:t>
      </w:r>
      <w:r>
        <w:rPr>
          <w:rFonts w:eastAsia="Times New Roman" w:cstheme="minorHAnsi"/>
        </w:rPr>
        <w:t xml:space="preserve"> </w:t>
      </w:r>
      <w:r w:rsidR="00A87E1D" w:rsidRPr="00512B8C">
        <w:rPr>
          <w:rFonts w:eastAsia="Times New Roman" w:cstheme="minorHAnsi"/>
        </w:rPr>
        <w:t xml:space="preserve">toimijakohtaiset keskustelut etenevät. Syke </w:t>
      </w:r>
      <w:r w:rsidR="000B6E7F">
        <w:rPr>
          <w:rFonts w:eastAsia="Times New Roman" w:cstheme="minorHAnsi"/>
        </w:rPr>
        <w:t>tekee</w:t>
      </w:r>
      <w:r w:rsidR="00A87E1D" w:rsidRPr="00512B8C">
        <w:rPr>
          <w:rFonts w:eastAsia="Times New Roman" w:cstheme="minorHAnsi"/>
        </w:rPr>
        <w:t xml:space="preserve"> joulukuuhun asti suunnitelmaa Suomen materiaalivirta-analyysin päivittämisestä ja skenaariotyön toteuttamisesta</w:t>
      </w:r>
      <w:r w:rsidRPr="00512B8C">
        <w:rPr>
          <w:rFonts w:eastAsia="Times New Roman" w:cstheme="minorHAnsi"/>
        </w:rPr>
        <w:t xml:space="preserve"> 2022 alusta alkaen</w:t>
      </w:r>
      <w:r w:rsidR="00A87E1D" w:rsidRPr="00512B8C">
        <w:rPr>
          <w:rFonts w:eastAsia="Times New Roman" w:cstheme="minorHAnsi"/>
        </w:rPr>
        <w:t xml:space="preserve">. </w:t>
      </w:r>
    </w:p>
    <w:p w14:paraId="21883D71" w14:textId="4E450DBC" w:rsidR="00512B8C" w:rsidRDefault="00512B8C" w:rsidP="00512B8C">
      <w:pPr>
        <w:pStyle w:val="Luettelokappale"/>
        <w:numPr>
          <w:ilvl w:val="0"/>
          <w:numId w:val="14"/>
        </w:numPr>
        <w:spacing w:after="120" w:line="240" w:lineRule="auto"/>
        <w:contextualSpacing w:val="0"/>
        <w:rPr>
          <w:rFonts w:eastAsia="Times New Roman" w:cstheme="minorHAnsi"/>
        </w:rPr>
      </w:pPr>
      <w:r w:rsidRPr="00512B8C">
        <w:rPr>
          <w:rFonts w:eastAsia="Times New Roman" w:cstheme="minorHAnsi"/>
        </w:rPr>
        <w:t xml:space="preserve">Alustavissa keskusteluissa ja suunnitteilla on </w:t>
      </w:r>
      <w:r>
        <w:rPr>
          <w:rFonts w:eastAsia="Times New Roman" w:cstheme="minorHAnsi"/>
        </w:rPr>
        <w:t xml:space="preserve">myös </w:t>
      </w:r>
      <w:r w:rsidRPr="00512B8C">
        <w:rPr>
          <w:rFonts w:eastAsia="Times New Roman" w:cstheme="minorHAnsi"/>
          <w:b/>
        </w:rPr>
        <w:t>Kiertotalouden Design-ohjelma</w:t>
      </w:r>
      <w:r w:rsidR="000B6E7F">
        <w:rPr>
          <w:rFonts w:eastAsia="Times New Roman" w:cstheme="minorHAnsi"/>
        </w:rPr>
        <w:t xml:space="preserve">. Tavoitteena </w:t>
      </w:r>
      <w:r>
        <w:rPr>
          <w:rFonts w:eastAsia="Times New Roman" w:cstheme="minorHAnsi"/>
        </w:rPr>
        <w:t>yrityksille suunnittu kiertotalouden design-periaatteiden ja liiketoimintamallie</w:t>
      </w:r>
      <w:r w:rsidR="000B6E7F">
        <w:rPr>
          <w:rFonts w:eastAsia="Times New Roman" w:cstheme="minorHAnsi"/>
        </w:rPr>
        <w:t>n sparraus- ja koulutusohjelma.</w:t>
      </w:r>
      <w:r>
        <w:rPr>
          <w:rFonts w:eastAsia="Times New Roman" w:cstheme="minorHAnsi"/>
        </w:rPr>
        <w:t xml:space="preserve"> </w:t>
      </w:r>
    </w:p>
    <w:p w14:paraId="4712CB9E" w14:textId="429F5D85" w:rsidR="00512B8C" w:rsidRPr="000B6E7F" w:rsidRDefault="000B6E7F" w:rsidP="00566870">
      <w:pPr>
        <w:pStyle w:val="Luettelokappale"/>
        <w:numPr>
          <w:ilvl w:val="0"/>
          <w:numId w:val="14"/>
        </w:numPr>
        <w:spacing w:after="0" w:line="240" w:lineRule="auto"/>
        <w:contextualSpacing w:val="0"/>
        <w:rPr>
          <w:rFonts w:eastAsia="Times New Roman" w:cstheme="minorHAnsi"/>
        </w:rPr>
      </w:pPr>
      <w:r w:rsidRPr="000B6E7F">
        <w:rPr>
          <w:rFonts w:eastAsia="Times New Roman" w:cstheme="minorHAnsi"/>
          <w:b/>
        </w:rPr>
        <w:t>Osaaminen ja koulutus</w:t>
      </w:r>
      <w:r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</w:rPr>
        <w:t>nostetaan keskusteluissa usein merkittäväksi asiaksi, mutta Kiertotalousohjelman kannalta teemaan on hankala päästä käsiksi. Seuraavat strategi</w:t>
      </w:r>
      <w:r w:rsidR="00B16215">
        <w:rPr>
          <w:rFonts w:eastAsia="Times New Roman" w:cstheme="minorHAnsi"/>
        </w:rPr>
        <w:t xml:space="preserve">set toimet ovat vielä hakusessa, joten avaukset ja ehdotukset </w:t>
      </w:r>
      <w:r>
        <w:rPr>
          <w:rFonts w:eastAsia="Times New Roman" w:cstheme="minorHAnsi"/>
        </w:rPr>
        <w:t xml:space="preserve">ovat tervetulleita. </w:t>
      </w:r>
      <w:r w:rsidRPr="000B6E7F">
        <w:rPr>
          <w:rFonts w:eastAsia="Times New Roman" w:cstheme="minorHAnsi"/>
          <w:b/>
        </w:rPr>
        <w:br/>
      </w:r>
    </w:p>
    <w:p w14:paraId="0918061E" w14:textId="4BAF1F91" w:rsidR="00512B8C" w:rsidRDefault="00512B8C" w:rsidP="00512B8C">
      <w:pPr>
        <w:spacing w:after="0" w:line="240" w:lineRule="auto"/>
        <w:ind w:left="1300"/>
        <w:rPr>
          <w:rFonts w:eastAsia="Times New Roman" w:cstheme="minorHAnsi"/>
        </w:rPr>
      </w:pPr>
      <w:r w:rsidRPr="00512B8C">
        <w:rPr>
          <w:rFonts w:eastAsia="Times New Roman" w:cstheme="minorHAnsi"/>
        </w:rPr>
        <w:t>Kiertotalouden</w:t>
      </w:r>
      <w:r w:rsidRPr="00512B8C">
        <w:rPr>
          <w:rFonts w:eastAsia="Times New Roman" w:cstheme="minorHAnsi"/>
          <w:b/>
        </w:rPr>
        <w:t xml:space="preserve"> EU-asioista:</w:t>
      </w:r>
      <w:r>
        <w:rPr>
          <w:rFonts w:eastAsia="Times New Roman" w:cstheme="minorHAnsi"/>
        </w:rPr>
        <w:t xml:space="preserve"> (Anna-Maija Pajukallio)</w:t>
      </w:r>
    </w:p>
    <w:p w14:paraId="185ADBF0" w14:textId="77777777" w:rsidR="00512B8C" w:rsidRPr="00512B8C" w:rsidRDefault="00512B8C" w:rsidP="00512B8C">
      <w:pPr>
        <w:spacing w:after="0" w:line="240" w:lineRule="auto"/>
        <w:ind w:left="1300"/>
        <w:rPr>
          <w:rFonts w:eastAsia="Times New Roman" w:cstheme="minorHAnsi"/>
        </w:rPr>
      </w:pPr>
    </w:p>
    <w:p w14:paraId="18275BED" w14:textId="77777777" w:rsidR="00512B8C" w:rsidRDefault="008D2F12" w:rsidP="00512B8C">
      <w:pPr>
        <w:pStyle w:val="Luettelokappale"/>
        <w:numPr>
          <w:ilvl w:val="0"/>
          <w:numId w:val="15"/>
        </w:numPr>
        <w:spacing w:after="120" w:line="240" w:lineRule="auto"/>
        <w:ind w:left="2018" w:hanging="357"/>
        <w:contextualSpacing w:val="0"/>
        <w:rPr>
          <w:rFonts w:eastAsia="Times New Roman" w:cstheme="minorHAnsi"/>
        </w:rPr>
      </w:pPr>
      <w:r w:rsidRPr="00512B8C">
        <w:rPr>
          <w:rFonts w:eastAsia="Times New Roman" w:cstheme="minorHAnsi"/>
        </w:rPr>
        <w:t xml:space="preserve">Kertakayttömuovidirektiivi </w:t>
      </w:r>
      <w:r w:rsidR="00512B8C">
        <w:rPr>
          <w:rFonts w:eastAsia="Times New Roman" w:cstheme="minorHAnsi"/>
        </w:rPr>
        <w:t xml:space="preserve">on </w:t>
      </w:r>
      <w:r w:rsidRPr="00512B8C">
        <w:rPr>
          <w:rFonts w:eastAsia="Times New Roman" w:cstheme="minorHAnsi"/>
        </w:rPr>
        <w:t xml:space="preserve">lähdössä lausunnoille ensi vuonna. </w:t>
      </w:r>
    </w:p>
    <w:p w14:paraId="44AC731B" w14:textId="246CF3DE" w:rsidR="00512B8C" w:rsidRDefault="008D2F12" w:rsidP="00512B8C">
      <w:pPr>
        <w:pStyle w:val="Luettelokappale"/>
        <w:numPr>
          <w:ilvl w:val="0"/>
          <w:numId w:val="15"/>
        </w:numPr>
        <w:spacing w:after="120" w:line="240" w:lineRule="auto"/>
        <w:ind w:left="2018" w:hanging="357"/>
        <w:contextualSpacing w:val="0"/>
        <w:rPr>
          <w:rFonts w:eastAsia="Times New Roman" w:cstheme="minorHAnsi"/>
        </w:rPr>
      </w:pPr>
      <w:r w:rsidRPr="00512B8C">
        <w:rPr>
          <w:rFonts w:eastAsia="Times New Roman" w:cstheme="minorHAnsi"/>
        </w:rPr>
        <w:lastRenderedPageBreak/>
        <w:t>Komission pöydällä</w:t>
      </w:r>
      <w:r w:rsidR="00512B8C">
        <w:rPr>
          <w:rFonts w:eastAsia="Times New Roman" w:cstheme="minorHAnsi"/>
        </w:rPr>
        <w:t xml:space="preserve"> parhaillaan</w:t>
      </w:r>
      <w:r w:rsidRPr="00512B8C">
        <w:rPr>
          <w:rFonts w:eastAsia="Times New Roman" w:cstheme="minorHAnsi"/>
        </w:rPr>
        <w:t xml:space="preserve"> lukuisia kiertotaloud</w:t>
      </w:r>
      <w:r w:rsidR="00512B8C">
        <w:rPr>
          <w:rFonts w:eastAsia="Times New Roman" w:cstheme="minorHAnsi"/>
        </w:rPr>
        <w:t xml:space="preserve">en toimintasuunnitelman asioita, mm. </w:t>
      </w:r>
      <w:r w:rsidRPr="00512B8C">
        <w:rPr>
          <w:rFonts w:eastAsia="Times New Roman" w:cstheme="minorHAnsi"/>
        </w:rPr>
        <w:t xml:space="preserve">akkuasetus, </w:t>
      </w:r>
      <w:r w:rsidR="00FE6538" w:rsidRPr="00512B8C">
        <w:rPr>
          <w:rFonts w:eastAsia="Times New Roman" w:cstheme="minorHAnsi"/>
        </w:rPr>
        <w:t>pop-asetus (säädetään raja-arvoista, joilla vaikutust</w:t>
      </w:r>
      <w:r w:rsidR="00512B8C">
        <w:rPr>
          <w:rFonts w:eastAsia="Times New Roman" w:cstheme="minorHAnsi"/>
        </w:rPr>
        <w:t>a materiaalien kierrätykseen), sekä</w:t>
      </w:r>
      <w:r w:rsidR="00FE6538" w:rsidRPr="00512B8C">
        <w:rPr>
          <w:rFonts w:eastAsia="Times New Roman" w:cstheme="minorHAnsi"/>
        </w:rPr>
        <w:t xml:space="preserve"> jätteensiirtoon liittyviä uudistuksia. </w:t>
      </w:r>
    </w:p>
    <w:p w14:paraId="2E079FB0" w14:textId="2F7290FF" w:rsidR="00FE6538" w:rsidRDefault="00FE6538" w:rsidP="00512B8C">
      <w:pPr>
        <w:pStyle w:val="Luettelokappale"/>
        <w:numPr>
          <w:ilvl w:val="0"/>
          <w:numId w:val="15"/>
        </w:numPr>
        <w:spacing w:after="120" w:line="240" w:lineRule="auto"/>
        <w:ind w:left="2018" w:hanging="357"/>
        <w:contextualSpacing w:val="0"/>
        <w:rPr>
          <w:rFonts w:eastAsia="Times New Roman" w:cstheme="minorHAnsi"/>
        </w:rPr>
      </w:pPr>
      <w:r w:rsidRPr="00512B8C">
        <w:rPr>
          <w:rFonts w:eastAsia="Times New Roman" w:cstheme="minorHAnsi"/>
        </w:rPr>
        <w:t xml:space="preserve">Komission taksonomian pohjalta tullaan antamaan delegoituja säädöksiä, tästä keskusteltu mm. eduskunnassa ilmaston osalta. </w:t>
      </w:r>
    </w:p>
    <w:p w14:paraId="3253B5EC" w14:textId="0D9D82F7" w:rsidR="00512B8C" w:rsidRPr="00512B8C" w:rsidRDefault="003A4811" w:rsidP="00512B8C">
      <w:pPr>
        <w:pStyle w:val="Luettelokappale"/>
        <w:numPr>
          <w:ilvl w:val="0"/>
          <w:numId w:val="15"/>
        </w:numPr>
        <w:spacing w:after="120" w:line="240" w:lineRule="auto"/>
        <w:ind w:left="2018" w:hanging="357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Kiertotalouden osalta m</w:t>
      </w:r>
      <w:r w:rsidR="00512B8C">
        <w:rPr>
          <w:rFonts w:eastAsia="Times New Roman" w:cstheme="minorHAnsi"/>
        </w:rPr>
        <w:t xml:space="preserve">m. kestävään tuotepolitiikkaan liittyviä aloitteita tulossa jäsenmaiden käsittelyyn toista kymmentä vuonna 2022. </w:t>
      </w:r>
      <w:r w:rsidR="00512B8C" w:rsidRPr="00512B8C">
        <w:rPr>
          <w:rFonts w:eastAsia="Times New Roman" w:cstheme="minorHAnsi"/>
        </w:rPr>
        <w:t>Komissio laittamassa isoa vaihdetta silmään</w:t>
      </w:r>
      <w:r w:rsidR="00512B8C">
        <w:rPr>
          <w:rFonts w:eastAsia="Times New Roman" w:cstheme="minorHAnsi"/>
        </w:rPr>
        <w:t xml:space="preserve"> kiertotalouden toimeenpanon osalta</w:t>
      </w:r>
      <w:r w:rsidR="00512B8C" w:rsidRPr="00512B8C">
        <w:rPr>
          <w:rFonts w:eastAsia="Times New Roman" w:cstheme="minorHAnsi"/>
        </w:rPr>
        <w:t>.</w:t>
      </w:r>
    </w:p>
    <w:p w14:paraId="529E8289" w14:textId="630C5A87" w:rsidR="00EF7252" w:rsidRDefault="00EF7252" w:rsidP="008D2F12">
      <w:pPr>
        <w:spacing w:after="0" w:line="240" w:lineRule="auto"/>
        <w:rPr>
          <w:rFonts w:eastAsia="Times New Roman" w:cstheme="minorHAnsi"/>
        </w:rPr>
      </w:pPr>
    </w:p>
    <w:p w14:paraId="3F8231FA" w14:textId="6EB5F660" w:rsidR="00512B8C" w:rsidRDefault="00512B8C" w:rsidP="00512B8C">
      <w:pPr>
        <w:spacing w:after="0" w:line="240" w:lineRule="auto"/>
        <w:ind w:left="130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Kiertotalous ja elämänlaatu –aiheinen </w:t>
      </w:r>
      <w:r w:rsidRPr="000B6E7F">
        <w:rPr>
          <w:rFonts w:eastAsia="Times New Roman" w:cstheme="minorHAnsi"/>
          <w:b/>
        </w:rPr>
        <w:t>strateginen Life-hanke</w:t>
      </w:r>
      <w:r>
        <w:rPr>
          <w:rFonts w:eastAsia="Times New Roman" w:cstheme="minorHAnsi"/>
        </w:rPr>
        <w:t xml:space="preserve"> </w:t>
      </w:r>
      <w:r w:rsidR="000B6E7F">
        <w:rPr>
          <w:rFonts w:eastAsia="Times New Roman" w:cstheme="minorHAnsi"/>
        </w:rPr>
        <w:t xml:space="preserve">on </w:t>
      </w:r>
      <w:r>
        <w:rPr>
          <w:rFonts w:eastAsia="Times New Roman" w:cstheme="minorHAnsi"/>
        </w:rPr>
        <w:t>alustavissa keskusteluissa. Hanke voisi</w:t>
      </w:r>
      <w:r w:rsidR="000B6E7F">
        <w:rPr>
          <w:rFonts w:eastAsia="Times New Roman" w:cstheme="minorHAnsi"/>
        </w:rPr>
        <w:t xml:space="preserve"> mahdollisesti käynnistyä </w:t>
      </w:r>
      <w:r>
        <w:rPr>
          <w:rFonts w:eastAsia="Times New Roman" w:cstheme="minorHAnsi"/>
        </w:rPr>
        <w:t>2024 tai 2025, mutta edellyttää huolellista valmistelua ja fokusointia.</w:t>
      </w:r>
      <w:r w:rsidR="000B6E7F">
        <w:rPr>
          <w:rFonts w:eastAsia="Times New Roman" w:cstheme="minorHAnsi"/>
        </w:rPr>
        <w:t xml:space="preserve"> Tähän liittyvä suunnittelutyöpaja järjestetään aamupäivällä 8.12.</w:t>
      </w:r>
      <w:r>
        <w:rPr>
          <w:rFonts w:eastAsia="Times New Roman" w:cstheme="minorHAnsi"/>
        </w:rPr>
        <w:t xml:space="preserve"> </w:t>
      </w:r>
    </w:p>
    <w:p w14:paraId="5C0F463A" w14:textId="77777777" w:rsidR="00FE6538" w:rsidRDefault="00FE6538" w:rsidP="008D2F12">
      <w:pPr>
        <w:spacing w:after="0" w:line="240" w:lineRule="auto"/>
        <w:rPr>
          <w:rFonts w:eastAsia="Times New Roman" w:cstheme="minorHAnsi"/>
        </w:rPr>
      </w:pPr>
    </w:p>
    <w:p w14:paraId="1D65E9B9" w14:textId="01BA8FC4" w:rsidR="007E0AA9" w:rsidRDefault="000B6E7F" w:rsidP="007E0AA9">
      <w:pPr>
        <w:spacing w:after="0" w:line="240" w:lineRule="auto"/>
        <w:ind w:left="130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YTP on teettänyt </w:t>
      </w:r>
      <w:r w:rsidRPr="003A4811">
        <w:rPr>
          <w:rFonts w:eastAsia="Times New Roman" w:cstheme="minorHAnsi"/>
          <w:b/>
        </w:rPr>
        <w:t>käyttöosuus-/sekoitevelvoitteista selvityksen</w:t>
      </w:r>
      <w:r>
        <w:rPr>
          <w:rFonts w:eastAsia="Times New Roman" w:cstheme="minorHAnsi"/>
        </w:rPr>
        <w:t xml:space="preserve">, joka julkistetaan </w:t>
      </w:r>
      <w:hyperlink r:id="rId14" w:history="1">
        <w:r w:rsidRPr="000B6E7F">
          <w:rPr>
            <w:rStyle w:val="Hyperlinkki"/>
            <w:rFonts w:eastAsia="Times New Roman" w:cstheme="minorHAnsi"/>
          </w:rPr>
          <w:t>webinaarissa aamulla tiistaina 14.12</w:t>
        </w:r>
      </w:hyperlink>
      <w:r>
        <w:rPr>
          <w:rFonts w:eastAsia="Times New Roman" w:cstheme="minorHAnsi"/>
        </w:rPr>
        <w:t xml:space="preserve">. </w:t>
      </w:r>
      <w:r w:rsidR="00FE6538">
        <w:rPr>
          <w:rFonts w:eastAsia="Times New Roman" w:cstheme="minorHAnsi"/>
        </w:rPr>
        <w:t xml:space="preserve"> </w:t>
      </w:r>
    </w:p>
    <w:p w14:paraId="6F80C96B" w14:textId="3ABC0ED3" w:rsidR="00FE6538" w:rsidRDefault="00FE6538" w:rsidP="00FE6538">
      <w:pPr>
        <w:spacing w:after="0" w:line="240" w:lineRule="auto"/>
        <w:ind w:left="1300"/>
        <w:rPr>
          <w:rFonts w:eastAsia="Times New Roman" w:cstheme="minorHAnsi"/>
        </w:rPr>
      </w:pPr>
    </w:p>
    <w:p w14:paraId="5B917F5B" w14:textId="41A680F0" w:rsidR="00FE6538" w:rsidRDefault="00052781" w:rsidP="00FE6538">
      <w:pPr>
        <w:spacing w:after="0" w:line="240" w:lineRule="auto"/>
        <w:ind w:left="1300"/>
        <w:rPr>
          <w:rFonts w:eastAsia="Times New Roman" w:cstheme="minorHAnsi"/>
        </w:rPr>
      </w:pPr>
      <w:r w:rsidRPr="000B6E7F">
        <w:rPr>
          <w:rFonts w:eastAsia="Times New Roman" w:cstheme="minorHAnsi"/>
          <w:b/>
        </w:rPr>
        <w:t>Ilmastorahasto</w:t>
      </w:r>
      <w:r w:rsidR="000B6E7F">
        <w:rPr>
          <w:rFonts w:eastAsia="Times New Roman" w:cstheme="minorHAnsi"/>
        </w:rPr>
        <w:t xml:space="preserve"> on</w:t>
      </w:r>
      <w:r>
        <w:rPr>
          <w:rFonts w:eastAsia="Times New Roman" w:cstheme="minorHAnsi"/>
        </w:rPr>
        <w:t xml:space="preserve"> tehnyt kaksi kiertotalouteen suor</w:t>
      </w:r>
      <w:r w:rsidR="000B6E7F">
        <w:rPr>
          <w:rFonts w:eastAsia="Times New Roman" w:cstheme="minorHAnsi"/>
        </w:rPr>
        <w:t>aan liittyvää rahoituspäätöstä</w:t>
      </w:r>
      <w:r w:rsidR="003A4811">
        <w:rPr>
          <w:rFonts w:eastAsia="Times New Roman" w:cstheme="minorHAnsi"/>
        </w:rPr>
        <w:t xml:space="preserve"> </w:t>
      </w:r>
      <w:r w:rsidR="000B6E7F">
        <w:rPr>
          <w:rFonts w:eastAsia="Times New Roman" w:cstheme="minorHAnsi"/>
        </w:rPr>
        <w:t>Mag</w:t>
      </w:r>
      <w:r>
        <w:rPr>
          <w:rFonts w:eastAsia="Times New Roman" w:cstheme="minorHAnsi"/>
        </w:rPr>
        <w:t>sort</w:t>
      </w:r>
      <w:r w:rsidR="000B6E7F">
        <w:rPr>
          <w:rFonts w:eastAsia="Times New Roman" w:cstheme="minorHAnsi"/>
        </w:rPr>
        <w:t>ille</w:t>
      </w:r>
      <w:r>
        <w:rPr>
          <w:rFonts w:eastAsia="Times New Roman" w:cstheme="minorHAnsi"/>
        </w:rPr>
        <w:t xml:space="preserve"> (uusien teräshiilikuona</w:t>
      </w:r>
      <w:r w:rsidR="000B6E7F">
        <w:rPr>
          <w:rFonts w:eastAsia="Times New Roman" w:cstheme="minorHAnsi"/>
        </w:rPr>
        <w:t>kasojen parempi hyödyntäminen</w:t>
      </w:r>
      <w:r>
        <w:rPr>
          <w:rFonts w:eastAsia="Times New Roman" w:cstheme="minorHAnsi"/>
        </w:rPr>
        <w:t>),</w:t>
      </w:r>
      <w:r w:rsidR="000B6E7F">
        <w:rPr>
          <w:rFonts w:eastAsia="Times New Roman" w:cstheme="minorHAnsi"/>
        </w:rPr>
        <w:t xml:space="preserve"> </w:t>
      </w:r>
      <w:r w:rsidR="003A4811">
        <w:rPr>
          <w:rFonts w:eastAsia="Times New Roman" w:cstheme="minorHAnsi"/>
        </w:rPr>
        <w:t>sekä</w:t>
      </w:r>
      <w:r>
        <w:rPr>
          <w:rFonts w:eastAsia="Times New Roman" w:cstheme="minorHAnsi"/>
        </w:rPr>
        <w:t xml:space="preserve"> Betolarille (sivuvirtojen data-alusta</w:t>
      </w:r>
      <w:r w:rsidR="000B6E7F">
        <w:rPr>
          <w:rFonts w:eastAsia="Times New Roman" w:cstheme="minorHAnsi"/>
        </w:rPr>
        <w:t>n kaupallistaminen</w:t>
      </w:r>
      <w:r>
        <w:rPr>
          <w:rFonts w:eastAsia="Times New Roman" w:cstheme="minorHAnsi"/>
        </w:rPr>
        <w:t>).</w:t>
      </w:r>
      <w:r w:rsidR="000B6E7F">
        <w:rPr>
          <w:rFonts w:eastAsia="Times New Roman" w:cstheme="minorHAnsi"/>
        </w:rPr>
        <w:t xml:space="preserve"> Näiden lisäksi näköpiirissä on muita lupaavia kiertotalouscaseja mm. muovien ja jätteiden käsittelyyn liittyen. </w:t>
      </w:r>
    </w:p>
    <w:p w14:paraId="461CCD48" w14:textId="78F3954F" w:rsidR="00D3349C" w:rsidRDefault="00D3349C" w:rsidP="00FE6538">
      <w:pPr>
        <w:spacing w:after="0" w:line="240" w:lineRule="auto"/>
        <w:ind w:left="1300"/>
        <w:rPr>
          <w:rFonts w:eastAsia="Times New Roman" w:cstheme="minorHAnsi"/>
        </w:rPr>
      </w:pPr>
    </w:p>
    <w:p w14:paraId="2ADF5AF3" w14:textId="5AAEEF44" w:rsidR="00B16215" w:rsidRDefault="003A4811" w:rsidP="00D3349C">
      <w:pPr>
        <w:spacing w:after="0" w:line="240" w:lineRule="auto"/>
        <w:ind w:left="1300"/>
        <w:rPr>
          <w:rFonts w:eastAsia="Times New Roman" w:cstheme="minorHAnsi"/>
        </w:rPr>
      </w:pPr>
      <w:r w:rsidRPr="003A4811">
        <w:rPr>
          <w:rFonts w:eastAsia="Times New Roman" w:cstheme="minorHAnsi"/>
          <w:i/>
        </w:rPr>
        <w:t>Jarmo Heinonen</w:t>
      </w:r>
      <w:r>
        <w:rPr>
          <w:rFonts w:eastAsia="Times New Roman" w:cstheme="minorHAnsi"/>
        </w:rPr>
        <w:t xml:space="preserve"> antoi </w:t>
      </w:r>
      <w:r w:rsidR="00D3349C">
        <w:rPr>
          <w:rFonts w:eastAsia="Times New Roman" w:cstheme="minorHAnsi"/>
        </w:rPr>
        <w:t>tilannepäivity</w:t>
      </w:r>
      <w:r>
        <w:rPr>
          <w:rFonts w:eastAsia="Times New Roman" w:cstheme="minorHAnsi"/>
        </w:rPr>
        <w:t>ksen</w:t>
      </w:r>
      <w:r w:rsidR="00D3349C">
        <w:rPr>
          <w:rFonts w:eastAsia="Times New Roman" w:cstheme="minorHAnsi"/>
        </w:rPr>
        <w:t xml:space="preserve"> </w:t>
      </w:r>
      <w:r w:rsidR="00D3349C" w:rsidRPr="003A4811">
        <w:rPr>
          <w:rFonts w:eastAsia="Times New Roman" w:cstheme="minorHAnsi"/>
          <w:b/>
        </w:rPr>
        <w:t>Business Finlandin RRF-rahoituskokonaisuudesta</w:t>
      </w:r>
      <w:r w:rsidR="00D3349C">
        <w:rPr>
          <w:rFonts w:eastAsia="Times New Roman" w:cstheme="minorHAnsi"/>
        </w:rPr>
        <w:t xml:space="preserve">. Esimerkiksi kierrätys- ja uudelleenkäyttöinvestointihaun takaraja on 15.12.2021. Tiedossa oleva kokonaiskanta (=kuinka paljon rahoitusta tullaan hakemaan) on 120 M€:n luokkaa. </w:t>
      </w:r>
    </w:p>
    <w:p w14:paraId="1B5DBEB3" w14:textId="6FA54BF1" w:rsidR="008D2F12" w:rsidRPr="00052781" w:rsidRDefault="008D2F12" w:rsidP="00052781">
      <w:pPr>
        <w:spacing w:after="0" w:line="240" w:lineRule="auto"/>
        <w:rPr>
          <w:rFonts w:eastAsia="Times New Roman" w:cstheme="minorHAnsi"/>
        </w:rPr>
      </w:pPr>
    </w:p>
    <w:p w14:paraId="1E9FF039" w14:textId="785E6ECE" w:rsidR="003C0508" w:rsidRDefault="00D3349C" w:rsidP="003C0508">
      <w:pPr>
        <w:spacing w:after="0" w:line="240" w:lineRule="auto"/>
        <w:ind w:left="36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4. </w:t>
      </w:r>
      <w:r w:rsidR="003C0508">
        <w:rPr>
          <w:rFonts w:eastAsia="Times New Roman" w:cstheme="minorHAnsi"/>
          <w:b/>
        </w:rPr>
        <w:t>Tiekartta- ja ohjelmatyö sektoreilla</w:t>
      </w:r>
    </w:p>
    <w:p w14:paraId="704A0394" w14:textId="611C4F11" w:rsidR="00916DCF" w:rsidRPr="00B16215" w:rsidRDefault="00052781" w:rsidP="00B16215">
      <w:pPr>
        <w:ind w:left="1304"/>
        <w:rPr>
          <w:rFonts w:eastAsia="Arial" w:cstheme="minorHAnsi"/>
          <w:color w:val="000000"/>
        </w:rPr>
      </w:pPr>
      <w:r>
        <w:rPr>
          <w:rFonts w:eastAsia="Arial" w:cstheme="minorHAnsi"/>
          <w:i/>
          <w:color w:val="000000"/>
        </w:rPr>
        <w:br/>
      </w:r>
      <w:r w:rsidR="003E168B" w:rsidRPr="003A4811">
        <w:rPr>
          <w:rFonts w:eastAsia="Arial" w:cstheme="minorHAnsi"/>
          <w:i/>
          <w:color w:val="000000"/>
        </w:rPr>
        <w:t>Tiina Fiskaali</w:t>
      </w:r>
      <w:r w:rsidR="003E168B">
        <w:rPr>
          <w:rFonts w:eastAsia="Arial" w:cstheme="minorHAnsi"/>
          <w:i/>
          <w:color w:val="000000"/>
        </w:rPr>
        <w:t xml:space="preserve"> </w:t>
      </w:r>
      <w:r>
        <w:rPr>
          <w:rFonts w:eastAsia="Arial" w:cstheme="minorHAnsi"/>
          <w:color w:val="000000"/>
        </w:rPr>
        <w:t>esitteli</w:t>
      </w:r>
      <w:r w:rsidR="003E168B" w:rsidRPr="003E168B">
        <w:rPr>
          <w:rFonts w:eastAsia="Arial" w:cstheme="minorHAnsi"/>
          <w:color w:val="000000"/>
        </w:rPr>
        <w:t xml:space="preserve"> </w:t>
      </w:r>
      <w:hyperlink r:id="rId15" w:history="1">
        <w:r w:rsidR="003E168B" w:rsidRPr="00B16215">
          <w:rPr>
            <w:rStyle w:val="Hyperlinkki"/>
            <w:rFonts w:eastAsia="Arial" w:cstheme="minorHAnsi"/>
          </w:rPr>
          <w:t xml:space="preserve">Teknologiateollisuus ry:n </w:t>
        </w:r>
        <w:r w:rsidR="00833691" w:rsidRPr="00B16215">
          <w:rPr>
            <w:rStyle w:val="Hyperlinkki"/>
            <w:rFonts w:eastAsia="Arial" w:cstheme="minorHAnsi"/>
          </w:rPr>
          <w:t>k</w:t>
        </w:r>
        <w:r w:rsidR="003E168B" w:rsidRPr="00B16215">
          <w:rPr>
            <w:rStyle w:val="Hyperlinkki"/>
            <w:rFonts w:eastAsia="Arial" w:cstheme="minorHAnsi"/>
          </w:rPr>
          <w:t>iertotalouden tiekarttatyötä</w:t>
        </w:r>
      </w:hyperlink>
      <w:r w:rsidR="003E168B">
        <w:rPr>
          <w:rFonts w:eastAsia="Arial" w:cstheme="minorHAnsi"/>
          <w:color w:val="000000"/>
        </w:rPr>
        <w:t>.</w:t>
      </w:r>
      <w:r w:rsidR="00B16215">
        <w:rPr>
          <w:rFonts w:eastAsia="Arial" w:cstheme="minorHAnsi"/>
          <w:color w:val="000000"/>
        </w:rPr>
        <w:t xml:space="preserve"> </w:t>
      </w:r>
    </w:p>
    <w:p w14:paraId="78CF76DF" w14:textId="74B2210F" w:rsidR="003C0508" w:rsidRDefault="00D1166E" w:rsidP="003C0508">
      <w:pPr>
        <w:ind w:left="1304"/>
        <w:rPr>
          <w:rFonts w:eastAsia="Arial" w:cstheme="minorHAnsi"/>
          <w:color w:val="000000"/>
        </w:rPr>
      </w:pPr>
      <w:r w:rsidRPr="003A4811">
        <w:rPr>
          <w:rFonts w:eastAsia="Arial" w:cstheme="minorHAnsi"/>
          <w:i/>
          <w:color w:val="000000"/>
        </w:rPr>
        <w:t>Juha Laurila</w:t>
      </w:r>
      <w:r w:rsidR="00052781">
        <w:rPr>
          <w:rFonts w:eastAsia="Arial" w:cstheme="minorHAnsi"/>
          <w:color w:val="000000"/>
        </w:rPr>
        <w:t xml:space="preserve"> esitteli</w:t>
      </w:r>
      <w:r>
        <w:rPr>
          <w:rFonts w:eastAsia="Arial" w:cstheme="minorHAnsi"/>
          <w:color w:val="000000"/>
        </w:rPr>
        <w:t xml:space="preserve"> </w:t>
      </w:r>
      <w:r w:rsidR="003C0508" w:rsidRPr="0020382F">
        <w:rPr>
          <w:rFonts w:eastAsia="Arial" w:cstheme="minorHAnsi"/>
          <w:color w:val="000000"/>
        </w:rPr>
        <w:t>Rakennusteollisuus</w:t>
      </w:r>
      <w:r w:rsidR="00687BA2">
        <w:rPr>
          <w:rFonts w:eastAsia="Arial" w:cstheme="minorHAnsi"/>
          <w:color w:val="000000"/>
        </w:rPr>
        <w:t xml:space="preserve"> ry:</w:t>
      </w:r>
      <w:r w:rsidR="006865B0">
        <w:rPr>
          <w:rFonts w:eastAsia="Arial" w:cstheme="minorHAnsi"/>
          <w:color w:val="000000"/>
        </w:rPr>
        <w:t>ssä</w:t>
      </w:r>
      <w:r>
        <w:rPr>
          <w:rFonts w:eastAsia="Arial" w:cstheme="minorHAnsi"/>
          <w:color w:val="000000"/>
        </w:rPr>
        <w:t xml:space="preserve"> valmisteilla olevaa </w:t>
      </w:r>
      <w:hyperlink r:id="rId16" w:history="1">
        <w:r w:rsidR="00B16215" w:rsidRPr="00B16215">
          <w:rPr>
            <w:rStyle w:val="Hyperlinkki"/>
            <w:rFonts w:eastAsia="Arial" w:cstheme="minorHAnsi"/>
          </w:rPr>
          <w:t>Kestävän rakentamisen toimenpideohjelmaa</w:t>
        </w:r>
      </w:hyperlink>
      <w:r w:rsidR="00B16215">
        <w:rPr>
          <w:rFonts w:eastAsia="Arial" w:cstheme="minorHAnsi"/>
          <w:color w:val="000000"/>
        </w:rPr>
        <w:t xml:space="preserve">. </w:t>
      </w:r>
      <w:r w:rsidR="003A4811">
        <w:rPr>
          <w:rFonts w:eastAsia="Arial" w:cstheme="minorHAnsi"/>
          <w:color w:val="000000"/>
        </w:rPr>
        <w:t xml:space="preserve">Nostoja keskustelusta: </w:t>
      </w:r>
    </w:p>
    <w:p w14:paraId="30BB68D9" w14:textId="77777777" w:rsidR="003A4811" w:rsidRDefault="00B16215" w:rsidP="003A4811">
      <w:pPr>
        <w:pStyle w:val="Luettelokappale"/>
        <w:numPr>
          <w:ilvl w:val="0"/>
          <w:numId w:val="16"/>
        </w:numPr>
        <w:rPr>
          <w:rFonts w:eastAsia="Times New Roman" w:cstheme="minorHAnsi"/>
        </w:rPr>
      </w:pPr>
      <w:r w:rsidRPr="003A4811">
        <w:rPr>
          <w:rFonts w:eastAsia="Times New Roman" w:cstheme="minorHAnsi"/>
        </w:rPr>
        <w:t xml:space="preserve">Huomautettiin, että toistaiseksi kiertotalouskeskustelussa ja ohjelmissa </w:t>
      </w:r>
      <w:r w:rsidR="001122D7" w:rsidRPr="003A4811">
        <w:rPr>
          <w:rFonts w:eastAsia="Times New Roman" w:cstheme="minorHAnsi"/>
        </w:rPr>
        <w:t>keskitytään kivoihin asioihin. T</w:t>
      </w:r>
      <w:r w:rsidRPr="003A4811">
        <w:rPr>
          <w:rFonts w:eastAsia="Times New Roman" w:cstheme="minorHAnsi"/>
        </w:rPr>
        <w:t xml:space="preserve">avoitteeksi tulisi asettaa myös luonnonvarojen kokonaiskulutuksen vähentäminen. Ylikuluttavien rakenteiden purkaminen (esim. haitalliset tuet ja luonnonvaraverot) tulisi pitää mukana keskusteluissa ja keinoina </w:t>
      </w:r>
      <w:r w:rsidR="001122D7" w:rsidRPr="003A4811">
        <w:rPr>
          <w:rFonts w:eastAsia="Times New Roman" w:cstheme="minorHAnsi"/>
        </w:rPr>
        <w:t>ylikulutuksen vähentämiseen</w:t>
      </w:r>
      <w:r w:rsidRPr="003A4811">
        <w:rPr>
          <w:rFonts w:eastAsia="Times New Roman" w:cstheme="minorHAnsi"/>
        </w:rPr>
        <w:t xml:space="preserve">.  </w:t>
      </w:r>
    </w:p>
    <w:p w14:paraId="6FCB0B9D" w14:textId="3183E3B0" w:rsidR="00B16215" w:rsidRPr="003A4811" w:rsidRDefault="003A4811" w:rsidP="003A4811">
      <w:pPr>
        <w:pStyle w:val="Luettelokappale"/>
        <w:numPr>
          <w:ilvl w:val="0"/>
          <w:numId w:val="16"/>
        </w:numPr>
        <w:rPr>
          <w:rFonts w:eastAsia="Times New Roman" w:cstheme="minorHAnsi"/>
        </w:rPr>
      </w:pPr>
      <w:r>
        <w:rPr>
          <w:rFonts w:eastAsia="Times New Roman" w:cstheme="minorHAnsi"/>
        </w:rPr>
        <w:t>H</w:t>
      </w:r>
      <w:r w:rsidR="001122D7" w:rsidRPr="003A4811">
        <w:rPr>
          <w:rFonts w:eastAsia="Times New Roman" w:cstheme="minorHAnsi"/>
        </w:rPr>
        <w:t xml:space="preserve">ankintaosaamiskeskus </w:t>
      </w:r>
      <w:r w:rsidR="00B16215" w:rsidRPr="003A4811">
        <w:rPr>
          <w:rFonts w:eastAsia="Times New Roman" w:cstheme="minorHAnsi"/>
        </w:rPr>
        <w:t>KEINO</w:t>
      </w:r>
      <w:r w:rsidR="001122D7" w:rsidRPr="003A4811">
        <w:rPr>
          <w:rFonts w:eastAsia="Times New Roman" w:cstheme="minorHAnsi"/>
        </w:rPr>
        <w:t xml:space="preserve"> on</w:t>
      </w:r>
      <w:r w:rsidR="00B16215" w:rsidRPr="003A4811">
        <w:rPr>
          <w:rFonts w:eastAsia="Times New Roman" w:cstheme="minorHAnsi"/>
        </w:rPr>
        <w:t xml:space="preserve"> mielellään </w:t>
      </w:r>
      <w:r w:rsidR="001122D7" w:rsidRPr="003A4811">
        <w:rPr>
          <w:rFonts w:eastAsia="Times New Roman" w:cstheme="minorHAnsi"/>
        </w:rPr>
        <w:t xml:space="preserve">mukana kira-alan kiertotaloutta tukevien julkisten </w:t>
      </w:r>
      <w:r w:rsidR="00B16215" w:rsidRPr="003A4811">
        <w:rPr>
          <w:rFonts w:eastAsia="Times New Roman" w:cstheme="minorHAnsi"/>
        </w:rPr>
        <w:t xml:space="preserve">hankintojen ja kilpailutusten kehittämisessä. </w:t>
      </w:r>
    </w:p>
    <w:p w14:paraId="5B898B42" w14:textId="77777777" w:rsidR="00B16215" w:rsidRDefault="00B16215" w:rsidP="00B16215">
      <w:pPr>
        <w:spacing w:after="0" w:line="240" w:lineRule="auto"/>
        <w:ind w:left="2608"/>
        <w:rPr>
          <w:rFonts w:eastAsia="Times New Roman" w:cstheme="minorHAnsi"/>
        </w:rPr>
      </w:pPr>
    </w:p>
    <w:p w14:paraId="32FF0D22" w14:textId="6ED64B4F" w:rsidR="00C80156" w:rsidRPr="002600CF" w:rsidRDefault="00D3349C" w:rsidP="005E16F4">
      <w:pPr>
        <w:spacing w:after="0" w:line="240" w:lineRule="auto"/>
        <w:ind w:left="36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5. </w:t>
      </w:r>
      <w:r w:rsidR="00F67776">
        <w:rPr>
          <w:rFonts w:eastAsia="Times New Roman" w:cstheme="minorHAnsi"/>
          <w:b/>
        </w:rPr>
        <w:t>Kiertotalous ja digitalisaatio</w:t>
      </w:r>
    </w:p>
    <w:p w14:paraId="33858C53" w14:textId="76BB92D3" w:rsidR="00C80156" w:rsidRDefault="00C80156" w:rsidP="00AB1D11">
      <w:pPr>
        <w:spacing w:after="0" w:line="240" w:lineRule="auto"/>
        <w:ind w:left="1304"/>
        <w:rPr>
          <w:rFonts w:eastAsia="Times New Roman" w:cstheme="minorHAnsi"/>
        </w:rPr>
      </w:pPr>
      <w:r w:rsidRPr="005E16F4">
        <w:rPr>
          <w:rFonts w:eastAsia="Times New Roman" w:cstheme="minorHAnsi"/>
          <w:i/>
        </w:rPr>
        <w:t>Sari Tasa</w:t>
      </w:r>
      <w:r w:rsidR="00365FE9">
        <w:rPr>
          <w:rFonts w:eastAsia="Times New Roman" w:cstheme="minorHAnsi"/>
        </w:rPr>
        <w:t xml:space="preserve"> esitteli</w:t>
      </w:r>
      <w:r w:rsidR="00F67776">
        <w:rPr>
          <w:rFonts w:eastAsia="Times New Roman" w:cstheme="minorHAnsi"/>
        </w:rPr>
        <w:t xml:space="preserve"> </w:t>
      </w:r>
      <w:hyperlink r:id="rId17" w:history="1">
        <w:r w:rsidR="00912472" w:rsidRPr="00D3349C">
          <w:rPr>
            <w:rStyle w:val="Hyperlinkki"/>
            <w:rFonts w:eastAsia="Times New Roman" w:cstheme="minorHAnsi"/>
          </w:rPr>
          <w:t>digitalisaatio ja kiertotalous-</w:t>
        </w:r>
        <w:r w:rsidR="00365FE9" w:rsidRPr="00D3349C">
          <w:rPr>
            <w:rStyle w:val="Hyperlinkki"/>
            <w:rFonts w:eastAsia="Times New Roman" w:cstheme="minorHAnsi"/>
          </w:rPr>
          <w:t xml:space="preserve"> </w:t>
        </w:r>
        <w:r w:rsidR="00912472" w:rsidRPr="00D3349C">
          <w:rPr>
            <w:rStyle w:val="Hyperlinkki"/>
            <w:rFonts w:eastAsia="Times New Roman" w:cstheme="minorHAnsi"/>
          </w:rPr>
          <w:t>teema</w:t>
        </w:r>
        <w:r w:rsidR="00365FE9" w:rsidRPr="00D3349C">
          <w:rPr>
            <w:rStyle w:val="Hyperlinkki"/>
            <w:rFonts w:eastAsia="Times New Roman" w:cstheme="minorHAnsi"/>
          </w:rPr>
          <w:t xml:space="preserve">an </w:t>
        </w:r>
        <w:r w:rsidR="007D71CF" w:rsidRPr="00D3349C">
          <w:rPr>
            <w:rStyle w:val="Hyperlinkki"/>
            <w:rFonts w:eastAsia="Times New Roman" w:cstheme="minorHAnsi"/>
          </w:rPr>
          <w:t>valmisteilla olevia</w:t>
        </w:r>
        <w:r w:rsidR="00912472" w:rsidRPr="00D3349C">
          <w:rPr>
            <w:rStyle w:val="Hyperlinkki"/>
            <w:rFonts w:eastAsia="Times New Roman" w:cstheme="minorHAnsi"/>
          </w:rPr>
          <w:t xml:space="preserve"> </w:t>
        </w:r>
        <w:r w:rsidR="00F67776" w:rsidRPr="00D3349C">
          <w:rPr>
            <w:rStyle w:val="Hyperlinkki"/>
            <w:rFonts w:eastAsia="Times New Roman" w:cstheme="minorHAnsi"/>
          </w:rPr>
          <w:t>toimenpiteit</w:t>
        </w:r>
        <w:r w:rsidR="007D71CF" w:rsidRPr="00D3349C">
          <w:rPr>
            <w:rStyle w:val="Hyperlinkki"/>
            <w:rFonts w:eastAsia="Times New Roman" w:cstheme="minorHAnsi"/>
          </w:rPr>
          <w:t>ä</w:t>
        </w:r>
      </w:hyperlink>
      <w:r w:rsidR="00F046B3">
        <w:rPr>
          <w:rFonts w:eastAsia="Times New Roman" w:cstheme="minorHAnsi"/>
        </w:rPr>
        <w:t>.</w:t>
      </w:r>
    </w:p>
    <w:p w14:paraId="36C32B5A" w14:textId="1DADAC71" w:rsidR="00365FE9" w:rsidRDefault="00365FE9" w:rsidP="00AB1D11">
      <w:pPr>
        <w:spacing w:after="0" w:line="240" w:lineRule="auto"/>
        <w:ind w:left="1304"/>
        <w:rPr>
          <w:rFonts w:eastAsia="Times New Roman" w:cstheme="minorHAnsi"/>
        </w:rPr>
      </w:pPr>
    </w:p>
    <w:p w14:paraId="2ABD1B62" w14:textId="7BD4CBD2" w:rsidR="00365FE9" w:rsidRPr="005E16F4" w:rsidRDefault="00365FE9" w:rsidP="00AB1D11">
      <w:pPr>
        <w:spacing w:after="0" w:line="240" w:lineRule="auto"/>
        <w:ind w:left="1304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TEM </w:t>
      </w:r>
      <w:r w:rsidR="00D3349C">
        <w:rPr>
          <w:rFonts w:eastAsia="Times New Roman" w:cstheme="minorHAnsi"/>
        </w:rPr>
        <w:t xml:space="preserve">on </w:t>
      </w:r>
      <w:r>
        <w:rPr>
          <w:rFonts w:eastAsia="Times New Roman" w:cstheme="minorHAnsi"/>
        </w:rPr>
        <w:t xml:space="preserve">kilpailuttanut </w:t>
      </w:r>
      <w:r w:rsidR="00385AED">
        <w:rPr>
          <w:rFonts w:eastAsia="Times New Roman" w:cstheme="minorHAnsi"/>
        </w:rPr>
        <w:t xml:space="preserve">aiheesta esiselvitystyyppisen hankkeen, jonka toteuttajaksi on valittu Motiva Services Oy:n vetämä konsortio. Tavoitteena on luoda </w:t>
      </w:r>
      <w:r>
        <w:rPr>
          <w:rFonts w:eastAsia="Times New Roman" w:cstheme="minorHAnsi"/>
        </w:rPr>
        <w:t>kunnon tilannekuva kiertotalouden digitalisaatiosta ja sitä tukevasta hautomotoiminnasta. Lisäksi</w:t>
      </w:r>
      <w:r w:rsidR="00385AED">
        <w:rPr>
          <w:rFonts w:eastAsia="Times New Roman" w:cstheme="minorHAnsi"/>
        </w:rPr>
        <w:t xml:space="preserve"> työssä</w:t>
      </w:r>
      <w:r>
        <w:rPr>
          <w:rFonts w:eastAsia="Times New Roman" w:cstheme="minorHAnsi"/>
        </w:rPr>
        <w:t xml:space="preserve"> katsotaan tavoitearkkitehtuuria ja tarvittavia palasia </w:t>
      </w:r>
      <w:r w:rsidR="00385AED">
        <w:rPr>
          <w:rFonts w:eastAsia="Times New Roman" w:cstheme="minorHAnsi"/>
        </w:rPr>
        <w:t>kiertotalouden digitalisaation sekä sitä tukevan hautomotoiminnan kehittämiseksi</w:t>
      </w:r>
      <w:r>
        <w:rPr>
          <w:rFonts w:eastAsia="Times New Roman" w:cstheme="minorHAnsi"/>
        </w:rPr>
        <w:t xml:space="preserve">. </w:t>
      </w:r>
    </w:p>
    <w:p w14:paraId="358FB1A4" w14:textId="0FD72B3D" w:rsidR="00C80156" w:rsidRPr="00E72B24" w:rsidRDefault="00C80156" w:rsidP="00E72B24">
      <w:pPr>
        <w:spacing w:after="0"/>
        <w:rPr>
          <w:rFonts w:eastAsia="Times New Roman" w:cstheme="minorHAnsi"/>
        </w:rPr>
      </w:pPr>
    </w:p>
    <w:p w14:paraId="7DA78DBE" w14:textId="3A505CFA" w:rsidR="00C80156" w:rsidRPr="002600CF" w:rsidRDefault="00385AED" w:rsidP="005E16F4">
      <w:pPr>
        <w:spacing w:after="0" w:line="240" w:lineRule="auto"/>
        <w:ind w:left="36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6. </w:t>
      </w:r>
      <w:r w:rsidR="005E16F4">
        <w:rPr>
          <w:rFonts w:eastAsia="Times New Roman" w:cstheme="minorHAnsi"/>
          <w:b/>
        </w:rPr>
        <w:t xml:space="preserve"> </w:t>
      </w:r>
      <w:r w:rsidR="00F67776">
        <w:rPr>
          <w:rFonts w:eastAsia="Times New Roman" w:cstheme="minorHAnsi"/>
          <w:b/>
        </w:rPr>
        <w:t>Viestintästrategia</w:t>
      </w:r>
    </w:p>
    <w:p w14:paraId="586C687D" w14:textId="0821F0A8" w:rsidR="00365FE9" w:rsidRDefault="009F7791" w:rsidP="00E82970">
      <w:pPr>
        <w:spacing w:after="0" w:line="240" w:lineRule="auto"/>
        <w:ind w:left="1304"/>
        <w:rPr>
          <w:rFonts w:eastAsia="Times New Roman" w:cstheme="minorHAnsi"/>
        </w:rPr>
      </w:pPr>
      <w:r w:rsidRPr="00970D27">
        <w:rPr>
          <w:rFonts w:eastAsia="Times New Roman" w:cstheme="minorHAnsi"/>
          <w:i/>
        </w:rPr>
        <w:t>Karoliina Kinnunen-Mohr</w:t>
      </w:r>
      <w:r>
        <w:rPr>
          <w:rFonts w:eastAsia="Times New Roman" w:cstheme="minorHAnsi"/>
        </w:rPr>
        <w:t>, Kaskas Media Oy</w:t>
      </w:r>
      <w:r w:rsidR="00970D27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</w:t>
      </w:r>
      <w:r w:rsidR="00365FE9">
        <w:rPr>
          <w:rFonts w:eastAsia="Times New Roman" w:cstheme="minorHAnsi"/>
        </w:rPr>
        <w:t>esitteli</w:t>
      </w:r>
      <w:r w:rsidR="00554656">
        <w:rPr>
          <w:rFonts w:eastAsia="Times New Roman" w:cstheme="minorHAnsi"/>
        </w:rPr>
        <w:t xml:space="preserve"> </w:t>
      </w:r>
      <w:hyperlink r:id="rId18" w:history="1">
        <w:r w:rsidR="0032163C" w:rsidRPr="00385AED">
          <w:rPr>
            <w:rStyle w:val="Hyperlinkki"/>
            <w:rFonts w:eastAsia="Times New Roman" w:cstheme="minorHAnsi"/>
          </w:rPr>
          <w:t xml:space="preserve">alustavia havaintoja </w:t>
        </w:r>
        <w:r w:rsidR="00365FE9" w:rsidRPr="00385AED">
          <w:rPr>
            <w:rStyle w:val="Hyperlinkki"/>
            <w:rFonts w:eastAsia="Times New Roman" w:cstheme="minorHAnsi"/>
          </w:rPr>
          <w:t>ohjelman viestintästrategian laadinnasta</w:t>
        </w:r>
      </w:hyperlink>
      <w:r>
        <w:rPr>
          <w:rFonts w:eastAsia="Times New Roman" w:cstheme="minorHAnsi"/>
        </w:rPr>
        <w:t>.</w:t>
      </w:r>
      <w:r w:rsidR="00B24541">
        <w:rPr>
          <w:rFonts w:eastAsia="Times New Roman" w:cstheme="minorHAnsi"/>
        </w:rPr>
        <w:t xml:space="preserve"> </w:t>
      </w:r>
    </w:p>
    <w:p w14:paraId="676CDC2B" w14:textId="77777777" w:rsidR="00F67776" w:rsidRDefault="00F67776" w:rsidP="00AB1D11">
      <w:pPr>
        <w:spacing w:after="0" w:line="240" w:lineRule="auto"/>
        <w:ind w:left="1304"/>
        <w:rPr>
          <w:rFonts w:eastAsia="Times New Roman" w:cstheme="minorHAnsi"/>
        </w:rPr>
      </w:pPr>
    </w:p>
    <w:p w14:paraId="0BBFEEB8" w14:textId="28DBB0EF" w:rsidR="00E82970" w:rsidRDefault="00385AED" w:rsidP="00AB1D11">
      <w:pPr>
        <w:spacing w:after="0" w:line="240" w:lineRule="auto"/>
        <w:ind w:left="1304"/>
        <w:rPr>
          <w:rFonts w:eastAsia="Times New Roman" w:cstheme="minorHAnsi"/>
        </w:rPr>
      </w:pPr>
      <w:r>
        <w:rPr>
          <w:rFonts w:eastAsia="Times New Roman" w:cstheme="minorHAnsi"/>
        </w:rPr>
        <w:t>Keskustelua käytiin kahdesta kysymyksestä</w:t>
      </w:r>
      <w:r w:rsidR="00132AF2">
        <w:rPr>
          <w:rFonts w:eastAsia="Times New Roman" w:cstheme="minorHAnsi"/>
        </w:rPr>
        <w:t>, nostoja alla</w:t>
      </w:r>
      <w:r>
        <w:rPr>
          <w:rFonts w:eastAsia="Times New Roman" w:cstheme="minorHAnsi"/>
        </w:rPr>
        <w:t xml:space="preserve">: </w:t>
      </w:r>
    </w:p>
    <w:p w14:paraId="7737104A" w14:textId="77777777" w:rsidR="00385AED" w:rsidRDefault="00385AED" w:rsidP="00AB1D11">
      <w:pPr>
        <w:spacing w:after="0" w:line="240" w:lineRule="auto"/>
        <w:ind w:left="1304"/>
        <w:rPr>
          <w:rFonts w:eastAsia="Times New Roman" w:cstheme="minorHAnsi"/>
        </w:rPr>
      </w:pPr>
    </w:p>
    <w:p w14:paraId="63CA20CF" w14:textId="21153318" w:rsidR="00385AED" w:rsidRDefault="00385AED" w:rsidP="00385AED">
      <w:pPr>
        <w:spacing w:after="0" w:line="240" w:lineRule="auto"/>
        <w:ind w:left="2608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1. </w:t>
      </w:r>
      <w:r w:rsidRPr="00385AED">
        <w:rPr>
          <w:rFonts w:eastAsia="Times New Roman" w:cstheme="minorHAnsi"/>
          <w:b/>
        </w:rPr>
        <w:t xml:space="preserve">Onko </w:t>
      </w:r>
      <w:r>
        <w:rPr>
          <w:rFonts w:eastAsia="Times New Roman" w:cstheme="minorHAnsi"/>
          <w:b/>
        </w:rPr>
        <w:t>[viestintä]</w:t>
      </w:r>
      <w:r w:rsidRPr="00385AED">
        <w:rPr>
          <w:rFonts w:eastAsia="Times New Roman" w:cstheme="minorHAnsi"/>
          <w:b/>
        </w:rPr>
        <w:t>kanavien kärkenä ohjelman toimenpiteiden seuranta vai kiertotalouden edistymisen seuranta?</w:t>
      </w:r>
      <w:r w:rsidR="003A4811">
        <w:rPr>
          <w:rFonts w:eastAsia="Times New Roman" w:cstheme="minorHAnsi"/>
          <w:b/>
        </w:rPr>
        <w:t xml:space="preserve"> </w:t>
      </w:r>
      <w:r w:rsidR="003A4811" w:rsidRPr="003A4811">
        <w:rPr>
          <w:rFonts w:eastAsia="Times New Roman" w:cstheme="minorHAnsi"/>
        </w:rPr>
        <w:t>Nostoja keskustelusta</w:t>
      </w:r>
      <w:r w:rsidR="003A4811">
        <w:rPr>
          <w:rFonts w:eastAsia="Times New Roman" w:cstheme="minorHAnsi"/>
        </w:rPr>
        <w:t>:</w:t>
      </w:r>
    </w:p>
    <w:p w14:paraId="63737A08" w14:textId="4555E7BA" w:rsidR="00385AED" w:rsidRPr="00385AED" w:rsidRDefault="007D488B" w:rsidP="00385AED">
      <w:pPr>
        <w:pStyle w:val="Luettelokappale"/>
        <w:numPr>
          <w:ilvl w:val="2"/>
          <w:numId w:val="1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On tärkeä viestiä myös luonnonvarojen käytön kestävyydestä. Kiertotalous tulisi asettaa ylikulutuksen purkamisen kontekstiin. Tarvitaan kuva siitä mikä on luonnonvarojen kulutuksen</w:t>
      </w:r>
      <w:r w:rsidR="00385AED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tilanne ja minne tulisi päästä. </w:t>
      </w:r>
    </w:p>
    <w:p w14:paraId="05111AD4" w14:textId="2FBD4323" w:rsidR="00385AED" w:rsidRDefault="00385AED" w:rsidP="00385AED">
      <w:pPr>
        <w:pStyle w:val="Luettelokappale"/>
        <w:numPr>
          <w:ilvl w:val="2"/>
          <w:numId w:val="13"/>
        </w:numPr>
        <w:spacing w:after="0" w:line="240" w:lineRule="auto"/>
        <w:rPr>
          <w:rFonts w:eastAsia="Times New Roman" w:cstheme="minorHAnsi"/>
        </w:rPr>
      </w:pPr>
      <w:r w:rsidRPr="00385AED">
        <w:rPr>
          <w:rFonts w:eastAsia="Times New Roman" w:cstheme="minorHAnsi"/>
        </w:rPr>
        <w:t>Viestinnän tulisi lähteä o</w:t>
      </w:r>
      <w:r w:rsidR="007D488B">
        <w:rPr>
          <w:rFonts w:eastAsia="Times New Roman" w:cstheme="minorHAnsi"/>
        </w:rPr>
        <w:t>hjelman viestinnästä ja toimenpiteistä</w:t>
      </w:r>
      <w:r w:rsidRPr="00385AED">
        <w:rPr>
          <w:rFonts w:eastAsia="Times New Roman" w:cstheme="minorHAnsi"/>
        </w:rPr>
        <w:t xml:space="preserve">, mutta palvelee lopulta koko Suomea. </w:t>
      </w:r>
    </w:p>
    <w:p w14:paraId="1B72FD74" w14:textId="79FCF272" w:rsidR="00385AED" w:rsidRPr="00385AED" w:rsidRDefault="00385AED" w:rsidP="00385AED">
      <w:pPr>
        <w:pStyle w:val="Luettelokappale"/>
        <w:numPr>
          <w:ilvl w:val="2"/>
          <w:numId w:val="1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Positiivinen viestintä järkevämpää, ei ongelmat edellä. Kiertotaloudesta tullut iso termi ilmastonmuutoksen ja luonnon monimuotoisuuden rinnalle. Kiertotalous ei välttämättä aina tue kestävää kehitystä. </w:t>
      </w:r>
    </w:p>
    <w:p w14:paraId="1122BF55" w14:textId="7A58BE2A" w:rsidR="00385AED" w:rsidRDefault="00385AED" w:rsidP="00385AED">
      <w:pPr>
        <w:pStyle w:val="Luettelokappale"/>
        <w:numPr>
          <w:ilvl w:val="2"/>
          <w:numId w:val="1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Ohjelman</w:t>
      </w:r>
      <w:r w:rsidR="007D488B">
        <w:rPr>
          <w:rFonts w:eastAsia="Times New Roman" w:cstheme="minorHAnsi"/>
        </w:rPr>
        <w:t xml:space="preserve"> tulisi olla viestinnän ytimessä</w:t>
      </w:r>
      <w:r>
        <w:rPr>
          <w:rFonts w:eastAsia="Times New Roman" w:cstheme="minorHAnsi"/>
        </w:rPr>
        <w:t>: terävä kärki siitä mitä Suomessa tehdään</w:t>
      </w:r>
      <w:r w:rsidR="007D488B">
        <w:rPr>
          <w:rFonts w:eastAsia="Times New Roman" w:cstheme="minorHAnsi"/>
        </w:rPr>
        <w:t xml:space="preserve"> Kiertotaloudessa</w:t>
      </w:r>
      <w:r>
        <w:rPr>
          <w:rFonts w:eastAsia="Times New Roman" w:cstheme="minorHAnsi"/>
        </w:rPr>
        <w:t>. Sama</w:t>
      </w:r>
      <w:r w:rsidR="007D488B">
        <w:rPr>
          <w:rFonts w:eastAsia="Times New Roman" w:cstheme="minorHAnsi"/>
        </w:rPr>
        <w:t xml:space="preserve">lla </w:t>
      </w:r>
      <w:r>
        <w:rPr>
          <w:rFonts w:eastAsia="Times New Roman" w:cstheme="minorHAnsi"/>
        </w:rPr>
        <w:t xml:space="preserve">kyseessä kansallinen ohjelma, tietynlainen näyteikkuna. </w:t>
      </w:r>
    </w:p>
    <w:p w14:paraId="41221739" w14:textId="77777777" w:rsidR="00385AED" w:rsidRDefault="00385AED" w:rsidP="00385AED">
      <w:pPr>
        <w:spacing w:after="0" w:line="240" w:lineRule="auto"/>
        <w:ind w:left="2608"/>
        <w:rPr>
          <w:rFonts w:eastAsia="Times New Roman" w:cstheme="minorHAnsi"/>
          <w:b/>
        </w:rPr>
      </w:pPr>
    </w:p>
    <w:p w14:paraId="28449596" w14:textId="3675502F" w:rsidR="00385AED" w:rsidRPr="00385AED" w:rsidRDefault="00385AED" w:rsidP="00385AED">
      <w:pPr>
        <w:spacing w:after="0" w:line="240" w:lineRule="auto"/>
        <w:ind w:left="2608"/>
        <w:rPr>
          <w:rFonts w:eastAsia="Times New Roman" w:cstheme="minorHAnsi"/>
          <w:b/>
        </w:rPr>
      </w:pPr>
      <w:r w:rsidRPr="00385AED">
        <w:rPr>
          <w:b/>
        </w:rPr>
        <w:t>2. Miten ohjelman viestinnässä huomioidaan kansalaiset?</w:t>
      </w:r>
      <w:r w:rsidR="003A4811">
        <w:rPr>
          <w:b/>
        </w:rPr>
        <w:t xml:space="preserve"> </w:t>
      </w:r>
      <w:r w:rsidR="003A4811" w:rsidRPr="003A4811">
        <w:t>Nostoja keskustelusta:</w:t>
      </w:r>
      <w:r w:rsidR="003A4811">
        <w:rPr>
          <w:b/>
        </w:rPr>
        <w:t xml:space="preserve"> </w:t>
      </w:r>
    </w:p>
    <w:p w14:paraId="62B04190" w14:textId="77777777" w:rsidR="00385AED" w:rsidRDefault="00385AED" w:rsidP="00AB1D11">
      <w:pPr>
        <w:spacing w:after="0" w:line="240" w:lineRule="auto"/>
        <w:ind w:left="1304"/>
        <w:rPr>
          <w:rFonts w:eastAsia="Times New Roman" w:cstheme="minorHAnsi"/>
        </w:rPr>
      </w:pPr>
    </w:p>
    <w:p w14:paraId="23C32141" w14:textId="4D91E8A0" w:rsidR="00DA03C1" w:rsidRDefault="00DA03C1" w:rsidP="00E82970">
      <w:pPr>
        <w:pStyle w:val="Luettelokappale"/>
        <w:numPr>
          <w:ilvl w:val="2"/>
          <w:numId w:val="1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Tavoitteiden saavuttaminen vaatii tiettyjen toimialojen sitoutumista asian edistämiseen. Kuluttajien aktivointi on täysin toisenlainen kysymys: miten saadaan elämään kiertotalouselämää? Tokihan yhtenä toimenpiteenä voi olla jokin kansalaiskampanja, mutta ei isona kärkenä. Kuntalaiset ovat kuntien kohderyhmää, ehkei suoraan ohjelman kohderyhmää. </w:t>
      </w:r>
    </w:p>
    <w:p w14:paraId="2C620649" w14:textId="195872FF" w:rsidR="00340404" w:rsidRDefault="00340404" w:rsidP="00340404">
      <w:pPr>
        <w:pStyle w:val="Luettelokappale"/>
        <w:numPr>
          <w:ilvl w:val="2"/>
          <w:numId w:val="1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Viestinnällä mahdollisuus tavoittaa kohderyhmiä asiantuntijoita laajemmin. Kansalaisia ei kannata sulkea pois, muttei asettaa pääfokukseen.</w:t>
      </w:r>
    </w:p>
    <w:p w14:paraId="0D9C0DD0" w14:textId="35A54A0B" w:rsidR="00340404" w:rsidRPr="00340404" w:rsidRDefault="00340404" w:rsidP="00340404">
      <w:pPr>
        <w:pStyle w:val="Luettelokappale"/>
        <w:numPr>
          <w:ilvl w:val="2"/>
          <w:numId w:val="1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Kansalaisten kannalta ei ole kiinnostavaa jos ”mahdottomuus vyöryy päälle”, pystyttävä löytämään positiivinen klangi, mutta toisaalta pystyä rehellisesti viestimään haasteesta ja mahdollisuuksista.</w:t>
      </w:r>
    </w:p>
    <w:p w14:paraId="7CDE8158" w14:textId="77777777" w:rsidR="00340404" w:rsidRDefault="00340404" w:rsidP="00340404">
      <w:pPr>
        <w:spacing w:after="0" w:line="240" w:lineRule="auto"/>
        <w:ind w:left="2740"/>
      </w:pPr>
    </w:p>
    <w:p w14:paraId="1027481C" w14:textId="3ECE1B53" w:rsidR="000E2922" w:rsidRPr="00340404" w:rsidRDefault="000E2922" w:rsidP="00340404">
      <w:pPr>
        <w:spacing w:after="0" w:line="240" w:lineRule="auto"/>
        <w:ind w:left="2740"/>
        <w:rPr>
          <w:rFonts w:eastAsia="Times New Roman" w:cstheme="minorHAnsi"/>
        </w:rPr>
      </w:pPr>
      <w:r w:rsidRPr="00340404">
        <w:rPr>
          <w:rFonts w:eastAsia="Times New Roman" w:cstheme="minorHAnsi"/>
        </w:rPr>
        <w:t>Karoliina Kinn</w:t>
      </w:r>
      <w:r w:rsidR="00340404">
        <w:rPr>
          <w:rFonts w:eastAsia="Times New Roman" w:cstheme="minorHAnsi"/>
        </w:rPr>
        <w:t xml:space="preserve">unen-Mohr summasi viestintäkeskustelun </w:t>
      </w:r>
      <w:r w:rsidRPr="00340404">
        <w:rPr>
          <w:rFonts w:eastAsia="Times New Roman" w:cstheme="minorHAnsi"/>
        </w:rPr>
        <w:t>helpotta</w:t>
      </w:r>
      <w:r w:rsidR="00340404">
        <w:rPr>
          <w:rFonts w:eastAsia="Times New Roman" w:cstheme="minorHAnsi"/>
        </w:rPr>
        <w:t>van</w:t>
      </w:r>
      <w:r w:rsidRPr="00340404">
        <w:rPr>
          <w:rFonts w:eastAsia="Times New Roman" w:cstheme="minorHAnsi"/>
        </w:rPr>
        <w:t xml:space="preserve"> paljon viestinnän rajaamista</w:t>
      </w:r>
      <w:r w:rsidR="00340404">
        <w:rPr>
          <w:rFonts w:eastAsia="Times New Roman" w:cstheme="minorHAnsi"/>
        </w:rPr>
        <w:t xml:space="preserve">. </w:t>
      </w:r>
      <w:r w:rsidR="00132AF2">
        <w:rPr>
          <w:rFonts w:eastAsia="Times New Roman" w:cstheme="minorHAnsi"/>
        </w:rPr>
        <w:t>Viestinnän p</w:t>
      </w:r>
      <w:r w:rsidR="00340404">
        <w:rPr>
          <w:rFonts w:eastAsia="Times New Roman" w:cstheme="minorHAnsi"/>
        </w:rPr>
        <w:t xml:space="preserve">ääfokus </w:t>
      </w:r>
      <w:r w:rsidR="00132AF2">
        <w:rPr>
          <w:rFonts w:eastAsia="Times New Roman" w:cstheme="minorHAnsi"/>
        </w:rPr>
        <w:t>asetetaan</w:t>
      </w:r>
      <w:r w:rsidRPr="00340404">
        <w:rPr>
          <w:rFonts w:eastAsia="Times New Roman" w:cstheme="minorHAnsi"/>
        </w:rPr>
        <w:t xml:space="preserve"> oh</w:t>
      </w:r>
      <w:r w:rsidR="00340404">
        <w:rPr>
          <w:rFonts w:eastAsia="Times New Roman" w:cstheme="minorHAnsi"/>
        </w:rPr>
        <w:t>jelman toimenpiteiden seu</w:t>
      </w:r>
      <w:r w:rsidR="00132AF2">
        <w:rPr>
          <w:rFonts w:eastAsia="Times New Roman" w:cstheme="minorHAnsi"/>
        </w:rPr>
        <w:t>rantaan</w:t>
      </w:r>
      <w:r w:rsidRPr="00340404">
        <w:rPr>
          <w:rFonts w:eastAsia="Times New Roman" w:cstheme="minorHAnsi"/>
        </w:rPr>
        <w:t>.</w:t>
      </w:r>
      <w:r w:rsidR="00340404">
        <w:rPr>
          <w:rFonts w:eastAsia="Times New Roman" w:cstheme="minorHAnsi"/>
        </w:rPr>
        <w:t xml:space="preserve"> K</w:t>
      </w:r>
      <w:r w:rsidRPr="00340404">
        <w:rPr>
          <w:rFonts w:eastAsia="Times New Roman" w:cstheme="minorHAnsi"/>
        </w:rPr>
        <w:t>ansalaiset</w:t>
      </w:r>
      <w:r w:rsidR="00340404">
        <w:rPr>
          <w:rFonts w:eastAsia="Times New Roman" w:cstheme="minorHAnsi"/>
        </w:rPr>
        <w:t xml:space="preserve"> ovat ohjelman viestinnän </w:t>
      </w:r>
      <w:r w:rsidRPr="00340404">
        <w:rPr>
          <w:rFonts w:eastAsia="Times New Roman" w:cstheme="minorHAnsi"/>
        </w:rPr>
        <w:t xml:space="preserve">välillisenä kohderyhmänä esim. median kautta tai </w:t>
      </w:r>
      <w:r w:rsidR="00340404">
        <w:rPr>
          <w:rFonts w:eastAsia="Times New Roman" w:cstheme="minorHAnsi"/>
        </w:rPr>
        <w:t>”</w:t>
      </w:r>
      <w:r w:rsidRPr="00340404">
        <w:rPr>
          <w:rFonts w:eastAsia="Times New Roman" w:cstheme="minorHAnsi"/>
        </w:rPr>
        <w:t>puhuvien päiden</w:t>
      </w:r>
      <w:r w:rsidR="00340404">
        <w:rPr>
          <w:rFonts w:eastAsia="Times New Roman" w:cstheme="minorHAnsi"/>
        </w:rPr>
        <w:t>”</w:t>
      </w:r>
      <w:r w:rsidRPr="00340404">
        <w:rPr>
          <w:rFonts w:eastAsia="Times New Roman" w:cstheme="minorHAnsi"/>
        </w:rPr>
        <w:t xml:space="preserve"> </w:t>
      </w:r>
      <w:r w:rsidR="00340404">
        <w:rPr>
          <w:rFonts w:eastAsia="Times New Roman" w:cstheme="minorHAnsi"/>
        </w:rPr>
        <w:t>kautta</w:t>
      </w:r>
      <w:r w:rsidRPr="00340404">
        <w:rPr>
          <w:rFonts w:eastAsia="Times New Roman" w:cstheme="minorHAnsi"/>
        </w:rPr>
        <w:t xml:space="preserve">. </w:t>
      </w:r>
    </w:p>
    <w:p w14:paraId="67D971FF" w14:textId="5633578B" w:rsidR="00C80156" w:rsidRDefault="00C80156" w:rsidP="000E2922">
      <w:pPr>
        <w:spacing w:after="0" w:line="240" w:lineRule="auto"/>
      </w:pPr>
    </w:p>
    <w:p w14:paraId="0AB24A2A" w14:textId="77777777" w:rsidR="000E2922" w:rsidRPr="000E2922" w:rsidRDefault="000E2922" w:rsidP="000E2922">
      <w:pPr>
        <w:spacing w:after="0" w:line="240" w:lineRule="auto"/>
        <w:rPr>
          <w:rFonts w:eastAsia="Times New Roman" w:cstheme="minorHAnsi"/>
        </w:rPr>
      </w:pPr>
    </w:p>
    <w:p w14:paraId="2D4DFE5E" w14:textId="3FD39F07" w:rsidR="00DE1939" w:rsidRDefault="00385AED" w:rsidP="00385AED">
      <w:pPr>
        <w:spacing w:after="0" w:line="240" w:lineRule="auto"/>
        <w:rPr>
          <w:b/>
        </w:rPr>
      </w:pPr>
      <w:r w:rsidRPr="00385AED">
        <w:rPr>
          <w:b/>
        </w:rPr>
        <w:t>7. Kokouksen päättäminen</w:t>
      </w:r>
      <w:bookmarkStart w:id="0" w:name="_GoBack"/>
      <w:bookmarkEnd w:id="0"/>
    </w:p>
    <w:p w14:paraId="7B21797C" w14:textId="5C44F5DD" w:rsidR="00385AED" w:rsidRPr="00385AED" w:rsidRDefault="00385AED" w:rsidP="00385AE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Puheenjohtaja Juhani Damski päätti kokouksen klo 11:00. </w:t>
      </w:r>
    </w:p>
    <w:sectPr w:rsidR="00385AED" w:rsidRPr="00385AED" w:rsidSect="005D6208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B12DA" w14:textId="77777777" w:rsidR="001236EA" w:rsidRDefault="001236EA" w:rsidP="00C80156">
      <w:pPr>
        <w:spacing w:after="0" w:line="240" w:lineRule="auto"/>
      </w:pPr>
      <w:r>
        <w:separator/>
      </w:r>
    </w:p>
  </w:endnote>
  <w:endnote w:type="continuationSeparator" w:id="0">
    <w:p w14:paraId="39F97FC5" w14:textId="77777777" w:rsidR="001236EA" w:rsidRDefault="001236EA" w:rsidP="00C80156">
      <w:pPr>
        <w:spacing w:after="0" w:line="240" w:lineRule="auto"/>
      </w:pPr>
      <w:r>
        <w:continuationSeparator/>
      </w:r>
    </w:p>
  </w:endnote>
  <w:endnote w:type="continuationNotice" w:id="1">
    <w:p w14:paraId="018AB98B" w14:textId="77777777" w:rsidR="001236EA" w:rsidRDefault="001236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14BE8" w14:textId="77777777" w:rsidR="001236EA" w:rsidRDefault="001236EA" w:rsidP="00C80156">
      <w:pPr>
        <w:spacing w:after="0" w:line="240" w:lineRule="auto"/>
      </w:pPr>
      <w:r>
        <w:separator/>
      </w:r>
    </w:p>
  </w:footnote>
  <w:footnote w:type="continuationSeparator" w:id="0">
    <w:p w14:paraId="01FF88E1" w14:textId="77777777" w:rsidR="001236EA" w:rsidRDefault="001236EA" w:rsidP="00C80156">
      <w:pPr>
        <w:spacing w:after="0" w:line="240" w:lineRule="auto"/>
      </w:pPr>
      <w:r>
        <w:continuationSeparator/>
      </w:r>
    </w:p>
  </w:footnote>
  <w:footnote w:type="continuationNotice" w:id="1">
    <w:p w14:paraId="63443767" w14:textId="77777777" w:rsidR="001236EA" w:rsidRDefault="001236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97"/>
      <w:gridCol w:w="9241"/>
    </w:tblGrid>
    <w:tr w:rsidR="001236EA" w14:paraId="6178B9FD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13AFD711" w14:textId="77777777" w:rsidR="001236EA" w:rsidRDefault="001236EA">
          <w:pPr>
            <w:pStyle w:val="Yltunnist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5BDA5195" w14:textId="7A44F899" w:rsidR="001236EA" w:rsidRDefault="001236EA" w:rsidP="00C80156">
          <w:pPr>
            <w:pStyle w:val="Yltunniste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Otsikko"/>
              <w:tag w:val=""/>
              <w:id w:val="-773790484"/>
              <w:placeholder>
                <w:docPart w:val="E8152C73617D4DCDB3B1340CEEB5A4A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Kiertotalousohjelman seuranta - yhteistyöryhmä</w:t>
              </w:r>
            </w:sdtContent>
          </w:sdt>
        </w:p>
      </w:tc>
    </w:tr>
  </w:tbl>
  <w:p w14:paraId="232F4BBC" w14:textId="77777777" w:rsidR="001236EA" w:rsidRDefault="001236E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306"/>
    <w:multiLevelType w:val="hybridMultilevel"/>
    <w:tmpl w:val="403CBF94"/>
    <w:lvl w:ilvl="0" w:tplc="040B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" w15:restartNumberingAfterBreak="0">
    <w:nsid w:val="124F085B"/>
    <w:multiLevelType w:val="hybridMultilevel"/>
    <w:tmpl w:val="6040FA16"/>
    <w:lvl w:ilvl="0" w:tplc="AEF8F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06AF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9227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56E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4AF1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22A1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4A63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451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62D7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96D68"/>
    <w:multiLevelType w:val="hybridMultilevel"/>
    <w:tmpl w:val="D90AF1D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EE2737"/>
    <w:multiLevelType w:val="hybridMultilevel"/>
    <w:tmpl w:val="0AE2CED6"/>
    <w:lvl w:ilvl="0" w:tplc="5218C85C">
      <w:start w:val="3"/>
      <w:numFmt w:val="bullet"/>
      <w:lvlText w:val="-"/>
      <w:lvlJc w:val="left"/>
      <w:pPr>
        <w:ind w:left="166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" w15:restartNumberingAfterBreak="0">
    <w:nsid w:val="33A50E63"/>
    <w:multiLevelType w:val="hybridMultilevel"/>
    <w:tmpl w:val="808C10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55225"/>
    <w:multiLevelType w:val="hybridMultilevel"/>
    <w:tmpl w:val="37344984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3DEC475F"/>
    <w:multiLevelType w:val="hybridMultilevel"/>
    <w:tmpl w:val="B6BA9F7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2A67E3"/>
    <w:multiLevelType w:val="hybridMultilevel"/>
    <w:tmpl w:val="539E399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B30E1"/>
    <w:multiLevelType w:val="hybridMultilevel"/>
    <w:tmpl w:val="EC6C9D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830AD"/>
    <w:multiLevelType w:val="hybridMultilevel"/>
    <w:tmpl w:val="A4305A7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625FE8"/>
    <w:multiLevelType w:val="hybridMultilevel"/>
    <w:tmpl w:val="3CDAE04E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AE0927"/>
    <w:multiLevelType w:val="hybridMultilevel"/>
    <w:tmpl w:val="81F65C0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CD4F31"/>
    <w:multiLevelType w:val="hybridMultilevel"/>
    <w:tmpl w:val="44D4E30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6A6B6A58"/>
    <w:multiLevelType w:val="hybridMultilevel"/>
    <w:tmpl w:val="F87C30E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071005"/>
    <w:multiLevelType w:val="hybridMultilevel"/>
    <w:tmpl w:val="7B4EF5FC"/>
    <w:lvl w:ilvl="0" w:tplc="514C2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3C3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EA1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06D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014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388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0C7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8DD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0E3F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"/>
  </w:num>
  <w:num w:numId="11">
    <w:abstractNumId w:val="13"/>
  </w:num>
  <w:num w:numId="12">
    <w:abstractNumId w:val="7"/>
  </w:num>
  <w:num w:numId="13">
    <w:abstractNumId w:val="3"/>
  </w:num>
  <w:num w:numId="14">
    <w:abstractNumId w:val="12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39"/>
    <w:rsid w:val="00046955"/>
    <w:rsid w:val="00052781"/>
    <w:rsid w:val="0005322C"/>
    <w:rsid w:val="00056438"/>
    <w:rsid w:val="00066ECD"/>
    <w:rsid w:val="00083D15"/>
    <w:rsid w:val="000B6E7F"/>
    <w:rsid w:val="000B7BF9"/>
    <w:rsid w:val="000E2922"/>
    <w:rsid w:val="0011051D"/>
    <w:rsid w:val="001122D7"/>
    <w:rsid w:val="001236EA"/>
    <w:rsid w:val="00132AF2"/>
    <w:rsid w:val="00173E88"/>
    <w:rsid w:val="0018473D"/>
    <w:rsid w:val="00221B70"/>
    <w:rsid w:val="00241F6F"/>
    <w:rsid w:val="00247973"/>
    <w:rsid w:val="00255196"/>
    <w:rsid w:val="002600CF"/>
    <w:rsid w:val="00276DDF"/>
    <w:rsid w:val="00277132"/>
    <w:rsid w:val="002B38C2"/>
    <w:rsid w:val="002C1F97"/>
    <w:rsid w:val="002E2CEF"/>
    <w:rsid w:val="0032163C"/>
    <w:rsid w:val="00337779"/>
    <w:rsid w:val="00340404"/>
    <w:rsid w:val="00365FE9"/>
    <w:rsid w:val="003814F8"/>
    <w:rsid w:val="00385AED"/>
    <w:rsid w:val="003A4811"/>
    <w:rsid w:val="003B036A"/>
    <w:rsid w:val="003C0508"/>
    <w:rsid w:val="003C5B50"/>
    <w:rsid w:val="003E168B"/>
    <w:rsid w:val="00430B07"/>
    <w:rsid w:val="004505BD"/>
    <w:rsid w:val="004A5760"/>
    <w:rsid w:val="004D0363"/>
    <w:rsid w:val="00504D9E"/>
    <w:rsid w:val="00512B8C"/>
    <w:rsid w:val="005174FA"/>
    <w:rsid w:val="00544889"/>
    <w:rsid w:val="00554656"/>
    <w:rsid w:val="005C5AE7"/>
    <w:rsid w:val="005D0F1E"/>
    <w:rsid w:val="005D1DFB"/>
    <w:rsid w:val="005D6208"/>
    <w:rsid w:val="005D72C0"/>
    <w:rsid w:val="005E16F4"/>
    <w:rsid w:val="005F4D84"/>
    <w:rsid w:val="006865B0"/>
    <w:rsid w:val="00687BA2"/>
    <w:rsid w:val="00692C18"/>
    <w:rsid w:val="007028C1"/>
    <w:rsid w:val="00746B7B"/>
    <w:rsid w:val="00766AF9"/>
    <w:rsid w:val="0079398D"/>
    <w:rsid w:val="007A0979"/>
    <w:rsid w:val="007B3002"/>
    <w:rsid w:val="007D488B"/>
    <w:rsid w:val="007D71CF"/>
    <w:rsid w:val="007E0AA9"/>
    <w:rsid w:val="007F695E"/>
    <w:rsid w:val="00810757"/>
    <w:rsid w:val="00833691"/>
    <w:rsid w:val="00847049"/>
    <w:rsid w:val="00895586"/>
    <w:rsid w:val="008D2F12"/>
    <w:rsid w:val="008F5AF7"/>
    <w:rsid w:val="00912472"/>
    <w:rsid w:val="00916DCF"/>
    <w:rsid w:val="009263A6"/>
    <w:rsid w:val="009649EA"/>
    <w:rsid w:val="00970BEF"/>
    <w:rsid w:val="00970D27"/>
    <w:rsid w:val="009D5B54"/>
    <w:rsid w:val="009F7791"/>
    <w:rsid w:val="00A828A8"/>
    <w:rsid w:val="00A87E1D"/>
    <w:rsid w:val="00AB1D11"/>
    <w:rsid w:val="00AD43C9"/>
    <w:rsid w:val="00AE5A87"/>
    <w:rsid w:val="00B16215"/>
    <w:rsid w:val="00B24541"/>
    <w:rsid w:val="00BB7306"/>
    <w:rsid w:val="00C4023E"/>
    <w:rsid w:val="00C80156"/>
    <w:rsid w:val="00C81BEB"/>
    <w:rsid w:val="00CF44AA"/>
    <w:rsid w:val="00D1166E"/>
    <w:rsid w:val="00D3349C"/>
    <w:rsid w:val="00D45550"/>
    <w:rsid w:val="00D51EB4"/>
    <w:rsid w:val="00DA03C1"/>
    <w:rsid w:val="00DB1832"/>
    <w:rsid w:val="00DD14DD"/>
    <w:rsid w:val="00DE1939"/>
    <w:rsid w:val="00DF5DCA"/>
    <w:rsid w:val="00E2387A"/>
    <w:rsid w:val="00E56BB0"/>
    <w:rsid w:val="00E65207"/>
    <w:rsid w:val="00E72B24"/>
    <w:rsid w:val="00E82970"/>
    <w:rsid w:val="00EC3860"/>
    <w:rsid w:val="00EF3FD4"/>
    <w:rsid w:val="00EF7252"/>
    <w:rsid w:val="00F046B3"/>
    <w:rsid w:val="00F20A83"/>
    <w:rsid w:val="00F44B44"/>
    <w:rsid w:val="00F67776"/>
    <w:rsid w:val="00F840F9"/>
    <w:rsid w:val="00F9328F"/>
    <w:rsid w:val="00FB5C40"/>
    <w:rsid w:val="00F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C54A"/>
  <w15:chartTrackingRefBased/>
  <w15:docId w15:val="{58329955-FF15-4C7F-9671-0C6086B0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E193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80156"/>
    <w:rPr>
      <w:color w:val="0563C1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C801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80156"/>
  </w:style>
  <w:style w:type="paragraph" w:styleId="Alatunniste">
    <w:name w:val="footer"/>
    <w:basedOn w:val="Normaali"/>
    <w:link w:val="AlatunnisteChar"/>
    <w:uiPriority w:val="99"/>
    <w:unhideWhenUsed/>
    <w:rsid w:val="00C801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80156"/>
  </w:style>
  <w:style w:type="character" w:styleId="AvattuHyperlinkki">
    <w:name w:val="FollowedHyperlink"/>
    <w:basedOn w:val="Kappaleenoletusfontti"/>
    <w:uiPriority w:val="99"/>
    <w:semiHidden/>
    <w:unhideWhenUsed/>
    <w:rsid w:val="00692C18"/>
    <w:rPr>
      <w:color w:val="954F72" w:themeColor="followedHyperlink"/>
      <w:u w:val="single"/>
    </w:rPr>
  </w:style>
  <w:style w:type="table" w:styleId="TaulukkoRuudukko">
    <w:name w:val="Table Grid"/>
    <w:basedOn w:val="Normaalitaulukko"/>
    <w:uiPriority w:val="39"/>
    <w:rsid w:val="00F8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6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94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0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1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33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3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ila.tiimeri.fi/sites/vn-kiertotalous/_layouts/15/WopiFrame.aspx?sourcedoc=%7b74410894-A428-4CC3-B6F4-D11A075DF7FE%7d&amp;file=Liite%202.%20Kiertotalousohjelma%20tilanne%20(24.11.2021).pptx&amp;action=default" TargetMode="External"/><Relationship Id="rId18" Type="http://schemas.openxmlformats.org/officeDocument/2006/relationships/hyperlink" Target="https://tila.tiimeri.fi/sites/vn-kiertotalous/Tiedostot/2021%20Kiertotalousohjelman%20toteutus/Yhteisty&#246;ryhm&#228;n%20kokoukset/2.%20kokous%201.12.2021/Liite%203.%20Kiertotalousohjelma_Viestinn&#228;n%20infra_yhteisty&#246;verkoston%20kokous_211201.pdf?web=1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ila.tiimeri.fi/sites/vn-kiertotalous/Tiedostot/2021%20Kiertotalousohjelman%20toteutus/Yhteisty&#246;ryhm&#228;n%20kokoukset/2.%20kokous%201.12.2021/Liite%201.%20Kokousmuistiinpanot%20(1.%20kokous%2016.9.2021).docx?web=1" TargetMode="External"/><Relationship Id="rId17" Type="http://schemas.openxmlformats.org/officeDocument/2006/relationships/hyperlink" Target="https://tila.tiimeri.fi/sites/vn-kiertotalous/Tiedostot/2021%20Kiertotalousohjelman%20toteutus/Yhteisty&#246;ryhm&#228;n%20kokoukset/2.%20kokous%201.12.2021/TEM_kiertotalouden_digi_%20ja_ekosysteemit_koordinatioryhma%20011221st.pdf?web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ila.tiimeri.fi/sites/vn-kiertotalous/Tiedostot/2021%20Kiertotalousohjelman%20toteutus/Yhteisty&#246;ryhm&#228;n%20kokoukset/2.%20kokous%201.12.2021/Kest&#228;v&#228;n%20rakentamisen%20toimenpideohjelma.pptx?web=1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tila.tiimeri.fi/sites/vn-kiertotalous/Tiedostot/2021%20Kiertotalousohjelman%20toteutus/Yhteisty&#246;ryhm&#228;n%20kokoukset/2.%20kokous%201.12.2021/Teknologiateollisuuden%20tiekarttaty&#246;.pptx?web=1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tpliitto.fi/kayttoosuusvelvoite-kierratyksen-edistajana-uhka-vai-mahdollisuu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152C73617D4DCDB3B1340CEEB5A4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749F12-7D04-460D-B57E-81A132043C35}"/>
      </w:docPartPr>
      <w:docPartBody>
        <w:p w:rsidR="00B1573F" w:rsidRDefault="00352EA1" w:rsidP="00352EA1">
          <w:pPr>
            <w:pStyle w:val="E8152C73617D4DCDB3B1340CEEB5A4A0"/>
          </w:pPr>
          <w:r>
            <w:rPr>
              <w:caps/>
              <w:color w:val="FFFFFF" w:themeColor="background1"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A1"/>
    <w:rsid w:val="00352EA1"/>
    <w:rsid w:val="007269E0"/>
    <w:rsid w:val="007F40B9"/>
    <w:rsid w:val="00AB10A1"/>
    <w:rsid w:val="00B1573F"/>
    <w:rsid w:val="00C02361"/>
    <w:rsid w:val="00C2544A"/>
    <w:rsid w:val="00E72D30"/>
    <w:rsid w:val="00F01CB2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8152C73617D4DCDB3B1340CEEB5A4A0">
    <w:name w:val="E8152C73617D4DCDB3B1340CEEB5A4A0"/>
    <w:rsid w:val="00352E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E65AC-FC06-423B-8214-6DBD466CF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11ADC-96F1-4BD3-85B3-F533C47CA0D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b82943-49da-4504-a2f3-a33fb2eb95f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0DD1E1-7A6D-49F4-8FA3-C9929E244E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D53AD4-5DB0-4F78-B445-A4B0DA48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3</Pages>
  <Words>924</Words>
  <Characters>7492</Characters>
  <Application>Microsoft Office Word</Application>
  <DocSecurity>0</DocSecurity>
  <Lines>62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Kiertotalousohjelman seuranta - yhteistyöryhmä</vt:lpstr>
    </vt:vector>
  </TitlesOfParts>
  <Company>Suomen valtion</Company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Kiertotalousohjelman seuranta - yhteistyöryhmä</dc:title>
  <dc:subject/>
  <dc:creator>Nikula Taina</dc:creator>
  <cp:keywords/>
  <dc:description/>
  <cp:lastModifiedBy>Sorasahi Heikki (YM)</cp:lastModifiedBy>
  <cp:revision>18</cp:revision>
  <dcterms:created xsi:type="dcterms:W3CDTF">2021-12-01T06:58:00Z</dcterms:created>
  <dcterms:modified xsi:type="dcterms:W3CDTF">2021-12-09T07:14:00Z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