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00" w:rsidRPr="001171C4" w:rsidRDefault="00352000" w:rsidP="00352000">
      <w:pPr>
        <w:rPr>
          <w:rFonts w:cstheme="minorHAnsi"/>
        </w:rPr>
      </w:pPr>
      <w:bookmarkStart w:id="0" w:name="_GoBack"/>
      <w:bookmarkEnd w:id="0"/>
      <w:r w:rsidRPr="001171C4">
        <w:rPr>
          <w:rFonts w:cstheme="minorHAnsi"/>
          <w:noProof/>
          <w:lang w:eastAsia="fi-FI"/>
        </w:rPr>
        <w:drawing>
          <wp:anchor distT="0" distB="0" distL="114300" distR="114300" simplePos="0" relativeHeight="251659264" behindDoc="1" locked="0" layoutInCell="1" allowOverlap="1">
            <wp:simplePos x="0" y="0"/>
            <wp:positionH relativeFrom="page">
              <wp:posOffset>216943</wp:posOffset>
            </wp:positionH>
            <wp:positionV relativeFrom="page">
              <wp:posOffset>375313</wp:posOffset>
            </wp:positionV>
            <wp:extent cx="7150147" cy="791571"/>
            <wp:effectExtent l="19050" t="0" r="9525" b="0"/>
            <wp:wrapSquare wrapText="bothSides"/>
            <wp:docPr id="2" name="Kuva 1" descr="väripalkk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väripalkki_rgb"/>
                    <pic:cNvPicPr>
                      <a:picLocks noChangeAspect="1" noChangeArrowheads="1"/>
                    </pic:cNvPicPr>
                  </pic:nvPicPr>
                  <pic:blipFill>
                    <a:blip r:embed="rId8" cstate="print"/>
                    <a:srcRect/>
                    <a:stretch>
                      <a:fillRect/>
                    </a:stretch>
                  </pic:blipFill>
                  <pic:spPr bwMode="auto">
                    <a:xfrm>
                      <a:off x="0" y="0"/>
                      <a:ext cx="7153275" cy="790575"/>
                    </a:xfrm>
                    <a:prstGeom prst="rect">
                      <a:avLst/>
                    </a:prstGeom>
                    <a:noFill/>
                    <a:ln w="9525">
                      <a:noFill/>
                      <a:miter lim="800000"/>
                      <a:headEnd/>
                      <a:tailEnd/>
                    </a:ln>
                  </pic:spPr>
                </pic:pic>
              </a:graphicData>
            </a:graphic>
          </wp:anchor>
        </w:drawing>
      </w:r>
      <w:r w:rsidRPr="001171C4">
        <w:rPr>
          <w:rFonts w:cstheme="minorHAnsi"/>
        </w:rPr>
        <w:t>Elinke</w:t>
      </w:r>
      <w:r>
        <w:rPr>
          <w:rFonts w:cstheme="minorHAnsi"/>
        </w:rPr>
        <w:t>i</w:t>
      </w:r>
      <w:r w:rsidR="00B67911">
        <w:rPr>
          <w:rFonts w:cstheme="minorHAnsi"/>
        </w:rPr>
        <w:t>no- ja innovaatio-osasto</w:t>
      </w:r>
      <w:r w:rsidR="00B67911">
        <w:rPr>
          <w:rFonts w:cstheme="minorHAnsi"/>
        </w:rPr>
        <w:tab/>
      </w:r>
      <w:r w:rsidR="00B67911">
        <w:rPr>
          <w:rFonts w:cstheme="minorHAnsi"/>
        </w:rPr>
        <w:tab/>
      </w:r>
      <w:r w:rsidR="00B67911">
        <w:rPr>
          <w:rFonts w:cstheme="minorHAnsi"/>
        </w:rPr>
        <w:tab/>
      </w:r>
      <w:r w:rsidR="00B67911">
        <w:rPr>
          <w:rFonts w:cstheme="minorHAnsi"/>
        </w:rPr>
        <w:tab/>
      </w:r>
      <w:r w:rsidR="005873E4">
        <w:rPr>
          <w:rFonts w:cstheme="minorHAnsi"/>
        </w:rPr>
        <w:t>19</w:t>
      </w:r>
      <w:r w:rsidR="00DC048F">
        <w:rPr>
          <w:rFonts w:cstheme="minorHAnsi"/>
        </w:rPr>
        <w:t>.6</w:t>
      </w:r>
      <w:r w:rsidRPr="001171C4">
        <w:rPr>
          <w:rFonts w:cstheme="minorHAnsi"/>
        </w:rPr>
        <w:t>.2014</w:t>
      </w:r>
    </w:p>
    <w:p w:rsidR="00352000" w:rsidRPr="00B67911" w:rsidRDefault="00B67911" w:rsidP="00B67911">
      <w:pPr>
        <w:jc w:val="right"/>
      </w:pPr>
      <w:r w:rsidRPr="00B67911">
        <w:rPr>
          <w:rFonts w:ascii="Calibri" w:hAnsi="Calibri" w:cs="Calibri"/>
        </w:rPr>
        <w:t>TEM/1117/00.06.01/2014</w:t>
      </w:r>
    </w:p>
    <w:p w:rsidR="006A5669" w:rsidRDefault="006A5669" w:rsidP="00352000">
      <w:pPr>
        <w:pStyle w:val="Otsikko"/>
        <w:pBdr>
          <w:bottom w:val="none" w:sz="0" w:space="0" w:color="auto"/>
        </w:pBdr>
        <w:jc w:val="center"/>
        <w:rPr>
          <w:rFonts w:asciiTheme="minorHAnsi" w:hAnsiTheme="minorHAnsi" w:cstheme="minorHAnsi"/>
          <w:b/>
          <w:color w:val="auto"/>
          <w:sz w:val="28"/>
          <w:szCs w:val="28"/>
        </w:rPr>
      </w:pPr>
    </w:p>
    <w:p w:rsidR="00352000" w:rsidRPr="006A5669" w:rsidRDefault="006A5669" w:rsidP="00352000">
      <w:pPr>
        <w:pStyle w:val="Otsikko"/>
        <w:pBdr>
          <w:bottom w:val="none" w:sz="0" w:space="0" w:color="auto"/>
        </w:pBdr>
        <w:jc w:val="center"/>
        <w:rPr>
          <w:rFonts w:asciiTheme="minorHAnsi" w:hAnsiTheme="minorHAnsi" w:cstheme="minorHAnsi"/>
          <w:b/>
          <w:color w:val="auto"/>
          <w:sz w:val="28"/>
          <w:szCs w:val="28"/>
        </w:rPr>
      </w:pPr>
      <w:r w:rsidRPr="006A5669">
        <w:rPr>
          <w:rFonts w:asciiTheme="minorHAnsi" w:hAnsiTheme="minorHAnsi" w:cstheme="minorHAnsi"/>
          <w:b/>
          <w:color w:val="auto"/>
          <w:sz w:val="28"/>
          <w:szCs w:val="28"/>
        </w:rPr>
        <w:t>Luonnos kansalliseksi</w:t>
      </w:r>
      <w:r w:rsidR="00F878E6" w:rsidRPr="006A5669">
        <w:rPr>
          <w:rFonts w:asciiTheme="minorHAnsi" w:hAnsiTheme="minorHAnsi" w:cstheme="minorHAnsi"/>
          <w:b/>
          <w:color w:val="auto"/>
          <w:sz w:val="28"/>
          <w:szCs w:val="28"/>
        </w:rPr>
        <w:t xml:space="preserve"> big data -strategia</w:t>
      </w:r>
      <w:r w:rsidRPr="006A5669">
        <w:rPr>
          <w:rFonts w:asciiTheme="minorHAnsi" w:hAnsiTheme="minorHAnsi" w:cstheme="minorHAnsi"/>
          <w:b/>
          <w:color w:val="auto"/>
          <w:sz w:val="28"/>
          <w:szCs w:val="28"/>
        </w:rPr>
        <w:t>ksi</w:t>
      </w:r>
    </w:p>
    <w:p w:rsidR="00352000" w:rsidRPr="006A5669" w:rsidRDefault="00F878E6" w:rsidP="00352000">
      <w:pPr>
        <w:jc w:val="center"/>
        <w:rPr>
          <w:rFonts w:cstheme="minorHAnsi"/>
          <w:b/>
          <w:sz w:val="28"/>
          <w:szCs w:val="28"/>
        </w:rPr>
      </w:pPr>
      <w:r w:rsidRPr="006A5669">
        <w:rPr>
          <w:rFonts w:cstheme="minorHAnsi"/>
          <w:b/>
          <w:sz w:val="28"/>
          <w:szCs w:val="28"/>
        </w:rPr>
        <w:t>Lausunto</w:t>
      </w:r>
    </w:p>
    <w:p w:rsidR="00DC048F" w:rsidRPr="006A5669" w:rsidRDefault="00DC048F" w:rsidP="00352000">
      <w:pPr>
        <w:jc w:val="center"/>
        <w:rPr>
          <w:rFonts w:cstheme="minorHAnsi"/>
          <w:b/>
          <w:sz w:val="28"/>
          <w:szCs w:val="28"/>
        </w:rPr>
      </w:pPr>
    </w:p>
    <w:p w:rsidR="00F878E6" w:rsidRDefault="006A5669" w:rsidP="006A5669">
      <w:pPr>
        <w:ind w:firstLine="360"/>
        <w:rPr>
          <w:rFonts w:cstheme="minorHAnsi"/>
          <w:b/>
        </w:rPr>
      </w:pPr>
      <w:r w:rsidRPr="006A5669">
        <w:rPr>
          <w:rFonts w:cstheme="minorHAnsi"/>
          <w:b/>
        </w:rPr>
        <w:t>Viite:</w:t>
      </w:r>
      <w:r w:rsidR="00B67911">
        <w:rPr>
          <w:rFonts w:cstheme="minorHAnsi"/>
          <w:b/>
        </w:rPr>
        <w:t xml:space="preserve"> </w:t>
      </w:r>
      <w:r w:rsidRPr="006A5669">
        <w:rPr>
          <w:rFonts w:cstheme="minorHAnsi"/>
          <w:b/>
        </w:rPr>
        <w:t xml:space="preserve"> </w:t>
      </w:r>
      <w:r w:rsidR="00DC048F" w:rsidRPr="006A5669">
        <w:rPr>
          <w:rFonts w:cstheme="minorHAnsi"/>
          <w:b/>
        </w:rPr>
        <w:t>LVM:n lausuntopyyntö  LVM138/05/2014</w:t>
      </w:r>
    </w:p>
    <w:p w:rsidR="006A5669" w:rsidRPr="006A5669" w:rsidRDefault="006A5669" w:rsidP="00352000">
      <w:pPr>
        <w:rPr>
          <w:rFonts w:cstheme="minorHAnsi"/>
          <w:b/>
        </w:rPr>
      </w:pPr>
    </w:p>
    <w:p w:rsidR="00F878E6" w:rsidRDefault="00F878E6" w:rsidP="006A5669">
      <w:pPr>
        <w:ind w:left="360"/>
      </w:pPr>
      <w:r>
        <w:t>Kansallisen big data –strategian luonnoksessa on tuotu kattavasti esiin big datan sisältöä, merkitystä ja sen hyödyntämiseen vaikuttavia tekijöitä. Kokonaisuud</w:t>
      </w:r>
      <w:r w:rsidR="006A5669">
        <w:t xml:space="preserve">esta tulisi vielä parempi, jos </w:t>
      </w:r>
      <w:r>
        <w:t>viimeistelyn yhteydessä tarkennettaisiin kolmea asiaa:</w:t>
      </w:r>
    </w:p>
    <w:p w:rsidR="006A5669" w:rsidRDefault="006A5669" w:rsidP="006A5669">
      <w:pPr>
        <w:ind w:left="360"/>
      </w:pPr>
    </w:p>
    <w:p w:rsidR="00F878E6" w:rsidRPr="00B3200C" w:rsidRDefault="00F878E6" w:rsidP="00F878E6">
      <w:pPr>
        <w:pStyle w:val="Luettelokappale"/>
        <w:numPr>
          <w:ilvl w:val="0"/>
          <w:numId w:val="9"/>
        </w:numPr>
        <w:rPr>
          <w:b/>
        </w:rPr>
      </w:pPr>
      <w:r w:rsidRPr="00B3200C">
        <w:rPr>
          <w:b/>
        </w:rPr>
        <w:t>Tavoite</w:t>
      </w:r>
    </w:p>
    <w:p w:rsidR="00F878E6" w:rsidRDefault="00F878E6" w:rsidP="00F878E6">
      <w:pPr>
        <w:ind w:left="360"/>
      </w:pPr>
      <w:r>
        <w:t>Strategian tavoite tulisi määritellä selkeästi. Saatekirjeen ja strategialuonnoksen pohjalta se voisi olla esimerkiksi:</w:t>
      </w:r>
    </w:p>
    <w:p w:rsidR="00F878E6" w:rsidRPr="00F878E6" w:rsidRDefault="00F878E6" w:rsidP="00F878E6">
      <w:pPr>
        <w:pStyle w:val="Luettelokappale"/>
        <w:ind w:left="1664"/>
      </w:pPr>
      <w:r w:rsidRPr="00F878E6">
        <w:t>”Kansallisen big data –strategian tavoitteena on  suurien tietoaineistojen ja uusien big data –menetelmien laajempi hyödyntäminen yritysten liiketoiminnan kasvattamisessa ja julkisten palveluiden parantamisessa.”</w:t>
      </w:r>
    </w:p>
    <w:p w:rsidR="00F878E6" w:rsidRDefault="00F878E6" w:rsidP="00F878E6"/>
    <w:p w:rsidR="00F878E6" w:rsidRPr="00B3200C" w:rsidRDefault="00F878E6" w:rsidP="00F878E6">
      <w:pPr>
        <w:pStyle w:val="Luettelokappale"/>
        <w:numPr>
          <w:ilvl w:val="0"/>
          <w:numId w:val="9"/>
        </w:numPr>
        <w:rPr>
          <w:b/>
        </w:rPr>
      </w:pPr>
      <w:r w:rsidRPr="00B3200C">
        <w:rPr>
          <w:b/>
        </w:rPr>
        <w:t>Toimenpiteet</w:t>
      </w:r>
    </w:p>
    <w:p w:rsidR="00F878E6" w:rsidRDefault="00F878E6" w:rsidP="00F878E6">
      <w:pPr>
        <w:ind w:left="360"/>
      </w:pPr>
      <w:r>
        <w:t xml:space="preserve">Ehdotetut toimenpiteet muodostavat monipuolisen listauksen asioista, joilla big datan hyödyntämistä voidaan edistää. Strategian viimeistelyn yhteydessä toimenpiteiden jäsennystä voisi terävöittää </w:t>
      </w:r>
      <w:r w:rsidR="00D47FCD">
        <w:t xml:space="preserve">jakamalla ne kolmeksi kokonaisuudeksi </w:t>
      </w:r>
      <w:r>
        <w:t>esimerkiksi seuraavasti:</w:t>
      </w:r>
      <w:r w:rsidRPr="00B3200C">
        <w:t xml:space="preserve"> </w:t>
      </w:r>
    </w:p>
    <w:p w:rsidR="00F878E6" w:rsidRDefault="00F878E6" w:rsidP="00F878E6">
      <w:pPr>
        <w:pStyle w:val="Luettelokappale"/>
        <w:numPr>
          <w:ilvl w:val="0"/>
          <w:numId w:val="10"/>
        </w:numPr>
      </w:pPr>
      <w:r>
        <w:t>Big datan hyödyntämisvälineet: toimenpiteet kotimaisen tarjonnan lisäämiseksi big datan käyttöön tarvittavissa tuotteissa ja palveluissa</w:t>
      </w:r>
      <w:r w:rsidR="00200F3F">
        <w:t xml:space="preserve"> sekä näiden vienti kansainvälisille markkinoille</w:t>
      </w:r>
      <w:r>
        <w:t xml:space="preserve"> (esim. TKI –ohjelmat ja ekosysteemihankkeet)</w:t>
      </w:r>
    </w:p>
    <w:p w:rsidR="00F878E6" w:rsidRDefault="00F878E6" w:rsidP="00F878E6">
      <w:pPr>
        <w:pStyle w:val="Luettelokappale"/>
        <w:ind w:left="1664"/>
      </w:pPr>
    </w:p>
    <w:p w:rsidR="00F878E6" w:rsidRDefault="00F878E6" w:rsidP="00F878E6">
      <w:pPr>
        <w:pStyle w:val="Luettelokappale"/>
        <w:numPr>
          <w:ilvl w:val="0"/>
          <w:numId w:val="10"/>
        </w:numPr>
      </w:pPr>
      <w:r>
        <w:t>Big datan hyödyntämisosaaminen: toimenpiteet suomalaisyritysten ja julkisten toimijoiden valmiuksien lisäämiseksi big datan hyödyntämisessä omien tuotteiden ja palveluiden pohjana (esim. soveltava osaaminen ja tutkimus).</w:t>
      </w:r>
    </w:p>
    <w:p w:rsidR="00F878E6" w:rsidRDefault="00F878E6" w:rsidP="00F878E6">
      <w:pPr>
        <w:pStyle w:val="Luettelokappale"/>
      </w:pPr>
    </w:p>
    <w:p w:rsidR="00F878E6" w:rsidRPr="006A5669" w:rsidRDefault="00F878E6" w:rsidP="00F878E6">
      <w:pPr>
        <w:pStyle w:val="Luettelokappale"/>
        <w:numPr>
          <w:ilvl w:val="0"/>
          <w:numId w:val="10"/>
        </w:numPr>
      </w:pPr>
      <w:r>
        <w:t xml:space="preserve">Big datan hyödyntämistä edistävä toimintaympäristö: toimenpiteet big datan hyödyntämistä vaikeuttavien pullonkaulojen poistamiseksi sekä toimenpiteet big datan </w:t>
      </w:r>
      <w:r>
        <w:lastRenderedPageBreak/>
        <w:t>hyödyntämistä edistävien yleisten tekijöiden vahvistamiseksi (esim. sääntely, standardit, infrastruktuuri).</w:t>
      </w:r>
    </w:p>
    <w:p w:rsidR="00F878E6" w:rsidRDefault="00F878E6" w:rsidP="00F878E6">
      <w:pPr>
        <w:ind w:left="360"/>
      </w:pPr>
      <w:r>
        <w:t>Samalla toimenpiteitä tulisi priorisoida ja karsia pois vähemmän tärkeät. Lis</w:t>
      </w:r>
      <w:r w:rsidR="00200F3F">
        <w:t>äksi toimenpiteille olisi hyvä määritellä</w:t>
      </w:r>
      <w:r>
        <w:t xml:space="preserve"> vastuutahot</w:t>
      </w:r>
      <w:r w:rsidR="00200F3F">
        <w:t xml:space="preserve"> ja päättymisajankohta</w:t>
      </w:r>
      <w:r>
        <w:t xml:space="preserve"> jo valmisteluvaiheessa.</w:t>
      </w:r>
    </w:p>
    <w:p w:rsidR="00F878E6" w:rsidRPr="00B3200C" w:rsidRDefault="00F878E6" w:rsidP="00F878E6">
      <w:pPr>
        <w:rPr>
          <w:b/>
        </w:rPr>
      </w:pPr>
    </w:p>
    <w:p w:rsidR="00F878E6" w:rsidRDefault="00F878E6" w:rsidP="00F878E6">
      <w:pPr>
        <w:pStyle w:val="Luettelokappale"/>
        <w:numPr>
          <w:ilvl w:val="0"/>
          <w:numId w:val="9"/>
        </w:numPr>
        <w:rPr>
          <w:b/>
        </w:rPr>
      </w:pPr>
      <w:r w:rsidRPr="00B3200C">
        <w:rPr>
          <w:b/>
        </w:rPr>
        <w:t>Toteutus</w:t>
      </w:r>
    </w:p>
    <w:p w:rsidR="00F878E6" w:rsidRDefault="00F878E6" w:rsidP="00F878E6">
      <w:pPr>
        <w:ind w:left="360"/>
      </w:pPr>
      <w:r>
        <w:t>Strategian vaikuttavuuden maksimoimiseksi toimenpiteillä tulisi olla selkeät omistajat, jotka ovat vahvasti mukana niiden valmistelussa ja sitoutuvat samalla käytännön toteutukseen. Lisäksi toimenpiteille tulisi määritellä konkreettiset tavoitteet</w:t>
      </w:r>
      <w:r w:rsidR="00200F3F">
        <w:t xml:space="preserve">, välietapit </w:t>
      </w:r>
      <w:r>
        <w:t>ja toteutusaikataulu.</w:t>
      </w:r>
    </w:p>
    <w:p w:rsidR="00F878E6" w:rsidRDefault="00F878E6" w:rsidP="00F878E6">
      <w:pPr>
        <w:ind w:left="360"/>
      </w:pPr>
      <w:r>
        <w:t>Toinen strategian vaikuttavuutta lisäävä tekijä olisi vuorovaikutteinen ja itseohjautuva toteutusmalli, jossa toimenpiteiden omistajista muodostuva ohjausryhmä tarkentaa, seuraa, täydentää ja korjaa toimenpidelistaa jatkuvasti. Näin strategiasta muodostuu keskeisten toimijoiden yhteisen tekemisen tiekartta, joka reagoi joustavasti muutoksi</w:t>
      </w:r>
      <w:r w:rsidR="00DC048F">
        <w:t xml:space="preserve">in big datan ydintekijöissä ja </w:t>
      </w:r>
      <w:r>
        <w:t>toimintaympäristössä.</w:t>
      </w:r>
    </w:p>
    <w:p w:rsidR="00200F3F" w:rsidRDefault="00200F3F" w:rsidP="00F878E6">
      <w:pPr>
        <w:ind w:left="360"/>
      </w:pPr>
    </w:p>
    <w:p w:rsidR="00F878E6" w:rsidRDefault="00200F3F" w:rsidP="00352000">
      <w:pPr>
        <w:rPr>
          <w:rFonts w:cstheme="minorHAnsi"/>
          <w:b/>
          <w:color w:val="1F497D" w:themeColor="text2"/>
        </w:rPr>
      </w:pPr>
      <w:r>
        <w:tab/>
        <w:t>__________________________________________________________</w:t>
      </w:r>
    </w:p>
    <w:p w:rsidR="00200F3F" w:rsidRDefault="00200F3F" w:rsidP="00352000">
      <w:pPr>
        <w:rPr>
          <w:rFonts w:cstheme="minorHAnsi"/>
          <w:b/>
          <w:color w:val="1F497D" w:themeColor="text2"/>
        </w:rPr>
      </w:pPr>
    </w:p>
    <w:p w:rsidR="00200F3F" w:rsidRDefault="00200F3F" w:rsidP="00200F3F">
      <w:pPr>
        <w:ind w:left="360"/>
      </w:pPr>
      <w:r>
        <w:t xml:space="preserve">Big data on nousemassa vahvasti esiin TEM-konsernissa mm. Tekesin teollisen internetin ohjelman ja VTT:n tutkimushankkeiden myötä. </w:t>
      </w:r>
      <w:r w:rsidR="005873E4">
        <w:t xml:space="preserve">Myös </w:t>
      </w:r>
      <w:r>
        <w:t>TEM:n omien yritys- ja työllisyyspalveluiden jatkuvassa uudistamisessa hyödynnetään yhä enemmän digitalisaatiota ja laajoja tietoaineistoja.</w:t>
      </w:r>
      <w:r w:rsidR="005873E4">
        <w:t xml:space="preserve"> Lisäksi asialla on vahvoja kytköksiä mm. EU:n sisämarkkinasäädöksiin.</w:t>
      </w:r>
    </w:p>
    <w:p w:rsidR="005873E4" w:rsidRDefault="00200F3F" w:rsidP="00200F3F">
      <w:pPr>
        <w:ind w:left="360"/>
      </w:pPr>
      <w:r>
        <w:t xml:space="preserve">Olemme mielellään mukana </w:t>
      </w:r>
      <w:r w:rsidR="005873E4">
        <w:t>kansallisen big data –strategian, valtioneuvoston periaatepäätöksen ja mahdollisen konkreettisemman toimenpideohjelman valmistelussa ja toteutuksessa. Fokusoimme omat toimenpiteemme tarkemmin osana vuorovaikutteista valmisteluprosessia.</w:t>
      </w:r>
    </w:p>
    <w:p w:rsidR="005873E4" w:rsidRDefault="005873E4" w:rsidP="00200F3F">
      <w:pPr>
        <w:ind w:left="360"/>
      </w:pPr>
    </w:p>
    <w:p w:rsidR="005873E4" w:rsidRDefault="005873E4" w:rsidP="00200F3F">
      <w:pPr>
        <w:ind w:left="360"/>
      </w:pPr>
    </w:p>
    <w:p w:rsidR="005873E4" w:rsidRDefault="005873E4" w:rsidP="00200F3F">
      <w:pPr>
        <w:ind w:left="360"/>
      </w:pPr>
    </w:p>
    <w:p w:rsidR="005873E4" w:rsidRDefault="005873E4" w:rsidP="005873E4">
      <w:pPr>
        <w:spacing w:after="0"/>
        <w:ind w:left="360"/>
      </w:pPr>
      <w:r>
        <w:t>Tapio Virkkunen</w:t>
      </w:r>
    </w:p>
    <w:p w:rsidR="00200F3F" w:rsidRDefault="005873E4" w:rsidP="00200F3F">
      <w:pPr>
        <w:ind w:left="360"/>
      </w:pPr>
      <w:r>
        <w:t xml:space="preserve">Kehittämispäällikkö </w:t>
      </w:r>
    </w:p>
    <w:p w:rsidR="00200F3F" w:rsidRDefault="00200F3F" w:rsidP="00352000">
      <w:pPr>
        <w:rPr>
          <w:rFonts w:cstheme="minorHAnsi"/>
          <w:b/>
          <w:color w:val="1F497D" w:themeColor="text2"/>
        </w:rPr>
      </w:pPr>
    </w:p>
    <w:p w:rsidR="00200F3F" w:rsidRPr="00200F3F" w:rsidRDefault="00200F3F" w:rsidP="00352000">
      <w:pPr>
        <w:rPr>
          <w:rFonts w:cstheme="minorHAnsi"/>
        </w:rPr>
      </w:pPr>
    </w:p>
    <w:sectPr w:rsidR="00200F3F" w:rsidRPr="00200F3F" w:rsidSect="00B03506">
      <w:head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BAA" w:rsidRDefault="00EE3BAA" w:rsidP="00A35B2C">
      <w:pPr>
        <w:spacing w:after="0" w:line="240" w:lineRule="auto"/>
      </w:pPr>
      <w:r>
        <w:separator/>
      </w:r>
    </w:p>
  </w:endnote>
  <w:endnote w:type="continuationSeparator" w:id="0">
    <w:p w:rsidR="00EE3BAA" w:rsidRDefault="00EE3BAA" w:rsidP="00A35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BAA" w:rsidRDefault="00EE3BAA" w:rsidP="00A35B2C">
      <w:pPr>
        <w:spacing w:after="0" w:line="240" w:lineRule="auto"/>
      </w:pPr>
      <w:r>
        <w:separator/>
      </w:r>
    </w:p>
  </w:footnote>
  <w:footnote w:type="continuationSeparator" w:id="0">
    <w:p w:rsidR="00EE3BAA" w:rsidRDefault="00EE3BAA" w:rsidP="00A35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0944"/>
      <w:docPartObj>
        <w:docPartGallery w:val="Page Numbers (Top of Page)"/>
        <w:docPartUnique/>
      </w:docPartObj>
    </w:sdtPr>
    <w:sdtEndPr/>
    <w:sdtContent>
      <w:p w:rsidR="00200F3F" w:rsidRDefault="00EE3BAA">
        <w:pPr>
          <w:pStyle w:val="Yltunniste"/>
          <w:jc w:val="right"/>
        </w:pPr>
        <w:r>
          <w:fldChar w:fldCharType="begin"/>
        </w:r>
        <w:r>
          <w:instrText xml:space="preserve"> PAGE   \* MERGEFORMAT </w:instrText>
        </w:r>
        <w:r>
          <w:fldChar w:fldCharType="separate"/>
        </w:r>
        <w:r w:rsidR="000155E1">
          <w:rPr>
            <w:noProof/>
          </w:rPr>
          <w:t>2</w:t>
        </w:r>
        <w:r>
          <w:rPr>
            <w:noProof/>
          </w:rPr>
          <w:fldChar w:fldCharType="end"/>
        </w:r>
      </w:p>
    </w:sdtContent>
  </w:sdt>
  <w:p w:rsidR="00200F3F" w:rsidRDefault="00200F3F">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3536"/>
    <w:multiLevelType w:val="hybridMultilevel"/>
    <w:tmpl w:val="45F89D04"/>
    <w:lvl w:ilvl="0" w:tplc="040B000F">
      <w:start w:val="1"/>
      <w:numFmt w:val="decimal"/>
      <w:lvlText w:val="%1."/>
      <w:lvlJc w:val="left"/>
      <w:pPr>
        <w:ind w:left="3464" w:hanging="360"/>
      </w:pPr>
    </w:lvl>
    <w:lvl w:ilvl="1" w:tplc="040B0019" w:tentative="1">
      <w:start w:val="1"/>
      <w:numFmt w:val="lowerLetter"/>
      <w:lvlText w:val="%2."/>
      <w:lvlJc w:val="left"/>
      <w:pPr>
        <w:ind w:left="4184" w:hanging="360"/>
      </w:pPr>
    </w:lvl>
    <w:lvl w:ilvl="2" w:tplc="040B001B" w:tentative="1">
      <w:start w:val="1"/>
      <w:numFmt w:val="lowerRoman"/>
      <w:lvlText w:val="%3."/>
      <w:lvlJc w:val="right"/>
      <w:pPr>
        <w:ind w:left="4904" w:hanging="180"/>
      </w:pPr>
    </w:lvl>
    <w:lvl w:ilvl="3" w:tplc="040B000F" w:tentative="1">
      <w:start w:val="1"/>
      <w:numFmt w:val="decimal"/>
      <w:lvlText w:val="%4."/>
      <w:lvlJc w:val="left"/>
      <w:pPr>
        <w:ind w:left="5624" w:hanging="360"/>
      </w:pPr>
    </w:lvl>
    <w:lvl w:ilvl="4" w:tplc="040B0019" w:tentative="1">
      <w:start w:val="1"/>
      <w:numFmt w:val="lowerLetter"/>
      <w:lvlText w:val="%5."/>
      <w:lvlJc w:val="left"/>
      <w:pPr>
        <w:ind w:left="6344" w:hanging="360"/>
      </w:pPr>
    </w:lvl>
    <w:lvl w:ilvl="5" w:tplc="040B001B" w:tentative="1">
      <w:start w:val="1"/>
      <w:numFmt w:val="lowerRoman"/>
      <w:lvlText w:val="%6."/>
      <w:lvlJc w:val="right"/>
      <w:pPr>
        <w:ind w:left="7064" w:hanging="180"/>
      </w:pPr>
    </w:lvl>
    <w:lvl w:ilvl="6" w:tplc="040B000F" w:tentative="1">
      <w:start w:val="1"/>
      <w:numFmt w:val="decimal"/>
      <w:lvlText w:val="%7."/>
      <w:lvlJc w:val="left"/>
      <w:pPr>
        <w:ind w:left="7784" w:hanging="360"/>
      </w:pPr>
    </w:lvl>
    <w:lvl w:ilvl="7" w:tplc="040B0019" w:tentative="1">
      <w:start w:val="1"/>
      <w:numFmt w:val="lowerLetter"/>
      <w:lvlText w:val="%8."/>
      <w:lvlJc w:val="left"/>
      <w:pPr>
        <w:ind w:left="8504" w:hanging="360"/>
      </w:pPr>
    </w:lvl>
    <w:lvl w:ilvl="8" w:tplc="040B001B" w:tentative="1">
      <w:start w:val="1"/>
      <w:numFmt w:val="lowerRoman"/>
      <w:lvlText w:val="%9."/>
      <w:lvlJc w:val="right"/>
      <w:pPr>
        <w:ind w:left="9224" w:hanging="180"/>
      </w:pPr>
    </w:lvl>
  </w:abstractNum>
  <w:abstractNum w:abstractNumId="1">
    <w:nsid w:val="0A477F5F"/>
    <w:multiLevelType w:val="hybridMultilevel"/>
    <w:tmpl w:val="1AD48ADA"/>
    <w:lvl w:ilvl="0" w:tplc="040B0001">
      <w:start w:val="1"/>
      <w:numFmt w:val="bullet"/>
      <w:lvlText w:val=""/>
      <w:lvlJc w:val="left"/>
      <w:pPr>
        <w:ind w:left="2744" w:hanging="360"/>
      </w:pPr>
      <w:rPr>
        <w:rFonts w:ascii="Symbol" w:hAnsi="Symbol" w:hint="default"/>
      </w:rPr>
    </w:lvl>
    <w:lvl w:ilvl="1" w:tplc="040B000F">
      <w:start w:val="1"/>
      <w:numFmt w:val="decimal"/>
      <w:lvlText w:val="%2."/>
      <w:lvlJc w:val="left"/>
      <w:pPr>
        <w:ind w:left="3464" w:hanging="360"/>
      </w:pPr>
      <w:rPr>
        <w:rFonts w:hint="default"/>
      </w:rPr>
    </w:lvl>
    <w:lvl w:ilvl="2" w:tplc="040B0005" w:tentative="1">
      <w:start w:val="1"/>
      <w:numFmt w:val="bullet"/>
      <w:lvlText w:val=""/>
      <w:lvlJc w:val="left"/>
      <w:pPr>
        <w:ind w:left="4184" w:hanging="360"/>
      </w:pPr>
      <w:rPr>
        <w:rFonts w:ascii="Wingdings" w:hAnsi="Wingdings" w:hint="default"/>
      </w:rPr>
    </w:lvl>
    <w:lvl w:ilvl="3" w:tplc="040B0001" w:tentative="1">
      <w:start w:val="1"/>
      <w:numFmt w:val="bullet"/>
      <w:lvlText w:val=""/>
      <w:lvlJc w:val="left"/>
      <w:pPr>
        <w:ind w:left="4904" w:hanging="360"/>
      </w:pPr>
      <w:rPr>
        <w:rFonts w:ascii="Symbol" w:hAnsi="Symbol" w:hint="default"/>
      </w:rPr>
    </w:lvl>
    <w:lvl w:ilvl="4" w:tplc="040B0003" w:tentative="1">
      <w:start w:val="1"/>
      <w:numFmt w:val="bullet"/>
      <w:lvlText w:val="o"/>
      <w:lvlJc w:val="left"/>
      <w:pPr>
        <w:ind w:left="5624" w:hanging="360"/>
      </w:pPr>
      <w:rPr>
        <w:rFonts w:ascii="Courier New" w:hAnsi="Courier New" w:cs="Courier New" w:hint="default"/>
      </w:rPr>
    </w:lvl>
    <w:lvl w:ilvl="5" w:tplc="040B0005" w:tentative="1">
      <w:start w:val="1"/>
      <w:numFmt w:val="bullet"/>
      <w:lvlText w:val=""/>
      <w:lvlJc w:val="left"/>
      <w:pPr>
        <w:ind w:left="6344" w:hanging="360"/>
      </w:pPr>
      <w:rPr>
        <w:rFonts w:ascii="Wingdings" w:hAnsi="Wingdings" w:hint="default"/>
      </w:rPr>
    </w:lvl>
    <w:lvl w:ilvl="6" w:tplc="040B0001" w:tentative="1">
      <w:start w:val="1"/>
      <w:numFmt w:val="bullet"/>
      <w:lvlText w:val=""/>
      <w:lvlJc w:val="left"/>
      <w:pPr>
        <w:ind w:left="7064" w:hanging="360"/>
      </w:pPr>
      <w:rPr>
        <w:rFonts w:ascii="Symbol" w:hAnsi="Symbol" w:hint="default"/>
      </w:rPr>
    </w:lvl>
    <w:lvl w:ilvl="7" w:tplc="040B0003" w:tentative="1">
      <w:start w:val="1"/>
      <w:numFmt w:val="bullet"/>
      <w:lvlText w:val="o"/>
      <w:lvlJc w:val="left"/>
      <w:pPr>
        <w:ind w:left="7784" w:hanging="360"/>
      </w:pPr>
      <w:rPr>
        <w:rFonts w:ascii="Courier New" w:hAnsi="Courier New" w:cs="Courier New" w:hint="default"/>
      </w:rPr>
    </w:lvl>
    <w:lvl w:ilvl="8" w:tplc="040B0005" w:tentative="1">
      <w:start w:val="1"/>
      <w:numFmt w:val="bullet"/>
      <w:lvlText w:val=""/>
      <w:lvlJc w:val="left"/>
      <w:pPr>
        <w:ind w:left="8504" w:hanging="360"/>
      </w:pPr>
      <w:rPr>
        <w:rFonts w:ascii="Wingdings" w:hAnsi="Wingdings" w:hint="default"/>
      </w:rPr>
    </w:lvl>
  </w:abstractNum>
  <w:abstractNum w:abstractNumId="2">
    <w:nsid w:val="1E1B1673"/>
    <w:multiLevelType w:val="hybridMultilevel"/>
    <w:tmpl w:val="DBEC8F46"/>
    <w:lvl w:ilvl="0" w:tplc="040B0001">
      <w:start w:val="1"/>
      <w:numFmt w:val="bullet"/>
      <w:lvlText w:val=""/>
      <w:lvlJc w:val="left"/>
      <w:pPr>
        <w:ind w:left="2024" w:hanging="360"/>
      </w:pPr>
      <w:rPr>
        <w:rFonts w:ascii="Symbol" w:hAnsi="Symbol"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
    <w:nsid w:val="239F4FA9"/>
    <w:multiLevelType w:val="hybridMultilevel"/>
    <w:tmpl w:val="EDC0683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395C4636"/>
    <w:multiLevelType w:val="hybridMultilevel"/>
    <w:tmpl w:val="5B287E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4CA52E1F"/>
    <w:multiLevelType w:val="hybridMultilevel"/>
    <w:tmpl w:val="1BB087D2"/>
    <w:lvl w:ilvl="0" w:tplc="040B000B">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nsid w:val="4D306984"/>
    <w:multiLevelType w:val="hybridMultilevel"/>
    <w:tmpl w:val="D438F9A0"/>
    <w:lvl w:ilvl="0" w:tplc="040B000F">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7">
    <w:nsid w:val="63C41363"/>
    <w:multiLevelType w:val="hybridMultilevel"/>
    <w:tmpl w:val="06CC1F8E"/>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8">
    <w:nsid w:val="6BD34E12"/>
    <w:multiLevelType w:val="hybridMultilevel"/>
    <w:tmpl w:val="521EB8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7F2921F4"/>
    <w:multiLevelType w:val="hybridMultilevel"/>
    <w:tmpl w:val="22B6109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0"/>
  </w:num>
  <w:num w:numId="5">
    <w:abstractNumId w:val="7"/>
  </w:num>
  <w:num w:numId="6">
    <w:abstractNumId w:val="4"/>
  </w:num>
  <w:num w:numId="7">
    <w:abstractNumId w:val="6"/>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comments" w:enforcement="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F96"/>
    <w:rsid w:val="000155E1"/>
    <w:rsid w:val="00031D8B"/>
    <w:rsid w:val="000545AD"/>
    <w:rsid w:val="00073DDB"/>
    <w:rsid w:val="000961F4"/>
    <w:rsid w:val="000970C0"/>
    <w:rsid w:val="000E0347"/>
    <w:rsid w:val="000E1B17"/>
    <w:rsid w:val="000E4290"/>
    <w:rsid w:val="000F3859"/>
    <w:rsid w:val="001171C4"/>
    <w:rsid w:val="00155F96"/>
    <w:rsid w:val="001A2BEC"/>
    <w:rsid w:val="001C55FF"/>
    <w:rsid w:val="00200F3F"/>
    <w:rsid w:val="00282633"/>
    <w:rsid w:val="00316F13"/>
    <w:rsid w:val="00322A34"/>
    <w:rsid w:val="00352000"/>
    <w:rsid w:val="0038287D"/>
    <w:rsid w:val="003E7DD9"/>
    <w:rsid w:val="00415A79"/>
    <w:rsid w:val="00426530"/>
    <w:rsid w:val="004D0421"/>
    <w:rsid w:val="00515D0E"/>
    <w:rsid w:val="0055682A"/>
    <w:rsid w:val="00567DA6"/>
    <w:rsid w:val="005873E4"/>
    <w:rsid w:val="00620F87"/>
    <w:rsid w:val="00622BF9"/>
    <w:rsid w:val="0063108C"/>
    <w:rsid w:val="006A5669"/>
    <w:rsid w:val="006D12F5"/>
    <w:rsid w:val="00736E6D"/>
    <w:rsid w:val="007444C0"/>
    <w:rsid w:val="007562B5"/>
    <w:rsid w:val="00783491"/>
    <w:rsid w:val="00794FAE"/>
    <w:rsid w:val="00802973"/>
    <w:rsid w:val="008527C1"/>
    <w:rsid w:val="008571B8"/>
    <w:rsid w:val="00862B0B"/>
    <w:rsid w:val="008929A0"/>
    <w:rsid w:val="008A5274"/>
    <w:rsid w:val="008E6E30"/>
    <w:rsid w:val="009430FC"/>
    <w:rsid w:val="00957775"/>
    <w:rsid w:val="00960D4E"/>
    <w:rsid w:val="00965C1A"/>
    <w:rsid w:val="009C11C2"/>
    <w:rsid w:val="00A33E35"/>
    <w:rsid w:val="00A35B2C"/>
    <w:rsid w:val="00A61CEC"/>
    <w:rsid w:val="00A700A2"/>
    <w:rsid w:val="00A70930"/>
    <w:rsid w:val="00AD6136"/>
    <w:rsid w:val="00B03506"/>
    <w:rsid w:val="00B36EB5"/>
    <w:rsid w:val="00B417B9"/>
    <w:rsid w:val="00B43C7E"/>
    <w:rsid w:val="00B67911"/>
    <w:rsid w:val="00BA0E3A"/>
    <w:rsid w:val="00BE2A2A"/>
    <w:rsid w:val="00C15EB6"/>
    <w:rsid w:val="00C30443"/>
    <w:rsid w:val="00C31578"/>
    <w:rsid w:val="00D22801"/>
    <w:rsid w:val="00D47FCD"/>
    <w:rsid w:val="00D5595C"/>
    <w:rsid w:val="00DC048F"/>
    <w:rsid w:val="00E7265B"/>
    <w:rsid w:val="00EB5D68"/>
    <w:rsid w:val="00EE3BAA"/>
    <w:rsid w:val="00EE6039"/>
    <w:rsid w:val="00F34775"/>
    <w:rsid w:val="00F56EA7"/>
    <w:rsid w:val="00F664B7"/>
    <w:rsid w:val="00F878E6"/>
    <w:rsid w:val="00FC1923"/>
    <w:rsid w:val="00FC43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FC43FA"/>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A0E3A"/>
    <w:pPr>
      <w:ind w:left="720"/>
      <w:contextualSpacing/>
    </w:pPr>
  </w:style>
  <w:style w:type="paragraph" w:styleId="Otsikko">
    <w:name w:val="Title"/>
    <w:basedOn w:val="Normaali"/>
    <w:next w:val="Normaali"/>
    <w:link w:val="OtsikkoChar"/>
    <w:uiPriority w:val="10"/>
    <w:qFormat/>
    <w:rsid w:val="007562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7562B5"/>
    <w:rPr>
      <w:rFonts w:asciiTheme="majorHAnsi" w:eastAsiaTheme="majorEastAsia" w:hAnsiTheme="majorHAnsi" w:cstheme="majorBidi"/>
      <w:color w:val="17365D" w:themeColor="text2" w:themeShade="BF"/>
      <w:spacing w:val="5"/>
      <w:kern w:val="28"/>
      <w:sz w:val="52"/>
      <w:szCs w:val="52"/>
    </w:rPr>
  </w:style>
  <w:style w:type="character" w:customStyle="1" w:styleId="Otsikko1Char">
    <w:name w:val="Otsikko 1 Char"/>
    <w:basedOn w:val="Kappaleenoletusfontti"/>
    <w:link w:val="Otsikko1"/>
    <w:uiPriority w:val="9"/>
    <w:rsid w:val="00FC43FA"/>
    <w:rPr>
      <w:rFonts w:asciiTheme="majorHAnsi" w:eastAsiaTheme="majorEastAsia" w:hAnsiTheme="majorHAnsi" w:cstheme="majorBidi"/>
      <w:b/>
      <w:bCs/>
      <w:color w:val="365F91" w:themeColor="accent1" w:themeShade="BF"/>
      <w:sz w:val="28"/>
      <w:szCs w:val="28"/>
    </w:rPr>
  </w:style>
  <w:style w:type="paragraph" w:styleId="Yltunniste">
    <w:name w:val="header"/>
    <w:basedOn w:val="Normaali"/>
    <w:link w:val="YltunnisteChar"/>
    <w:uiPriority w:val="99"/>
    <w:unhideWhenUsed/>
    <w:rsid w:val="00A35B2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35B2C"/>
  </w:style>
  <w:style w:type="paragraph" w:styleId="Alatunniste">
    <w:name w:val="footer"/>
    <w:basedOn w:val="Normaali"/>
    <w:link w:val="AlatunnisteChar"/>
    <w:uiPriority w:val="99"/>
    <w:semiHidden/>
    <w:unhideWhenUsed/>
    <w:rsid w:val="00A35B2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A35B2C"/>
  </w:style>
  <w:style w:type="paragraph" w:styleId="Alaviitteenteksti">
    <w:name w:val="footnote text"/>
    <w:basedOn w:val="Normaali"/>
    <w:link w:val="AlaviitteentekstiChar"/>
    <w:uiPriority w:val="99"/>
    <w:semiHidden/>
    <w:unhideWhenUsed/>
    <w:rsid w:val="00352000"/>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352000"/>
    <w:rPr>
      <w:sz w:val="20"/>
      <w:szCs w:val="20"/>
    </w:rPr>
  </w:style>
  <w:style w:type="character" w:styleId="Alaviitteenviite">
    <w:name w:val="footnote reference"/>
    <w:basedOn w:val="Kappaleenoletusfontti"/>
    <w:uiPriority w:val="99"/>
    <w:semiHidden/>
    <w:unhideWhenUsed/>
    <w:rsid w:val="00352000"/>
    <w:rPr>
      <w:vertAlign w:val="superscript"/>
    </w:rPr>
  </w:style>
  <w:style w:type="character" w:styleId="Hyperlinkki">
    <w:name w:val="Hyperlink"/>
    <w:basedOn w:val="Kappaleenoletusfontti"/>
    <w:uiPriority w:val="99"/>
    <w:unhideWhenUsed/>
    <w:rsid w:val="00352000"/>
    <w:rPr>
      <w:color w:val="0000FF" w:themeColor="hyperlink"/>
      <w:u w:val="single"/>
    </w:rPr>
  </w:style>
  <w:style w:type="paragraph" w:styleId="Seliteteksti">
    <w:name w:val="Balloon Text"/>
    <w:basedOn w:val="Normaali"/>
    <w:link w:val="SelitetekstiChar"/>
    <w:uiPriority w:val="99"/>
    <w:semiHidden/>
    <w:unhideWhenUsed/>
    <w:rsid w:val="000155E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155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FC43FA"/>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A0E3A"/>
    <w:pPr>
      <w:ind w:left="720"/>
      <w:contextualSpacing/>
    </w:pPr>
  </w:style>
  <w:style w:type="paragraph" w:styleId="Otsikko">
    <w:name w:val="Title"/>
    <w:basedOn w:val="Normaali"/>
    <w:next w:val="Normaali"/>
    <w:link w:val="OtsikkoChar"/>
    <w:uiPriority w:val="10"/>
    <w:qFormat/>
    <w:rsid w:val="007562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7562B5"/>
    <w:rPr>
      <w:rFonts w:asciiTheme="majorHAnsi" w:eastAsiaTheme="majorEastAsia" w:hAnsiTheme="majorHAnsi" w:cstheme="majorBidi"/>
      <w:color w:val="17365D" w:themeColor="text2" w:themeShade="BF"/>
      <w:spacing w:val="5"/>
      <w:kern w:val="28"/>
      <w:sz w:val="52"/>
      <w:szCs w:val="52"/>
    </w:rPr>
  </w:style>
  <w:style w:type="character" w:customStyle="1" w:styleId="Otsikko1Char">
    <w:name w:val="Otsikko 1 Char"/>
    <w:basedOn w:val="Kappaleenoletusfontti"/>
    <w:link w:val="Otsikko1"/>
    <w:uiPriority w:val="9"/>
    <w:rsid w:val="00FC43FA"/>
    <w:rPr>
      <w:rFonts w:asciiTheme="majorHAnsi" w:eastAsiaTheme="majorEastAsia" w:hAnsiTheme="majorHAnsi" w:cstheme="majorBidi"/>
      <w:b/>
      <w:bCs/>
      <w:color w:val="365F91" w:themeColor="accent1" w:themeShade="BF"/>
      <w:sz w:val="28"/>
      <w:szCs w:val="28"/>
    </w:rPr>
  </w:style>
  <w:style w:type="paragraph" w:styleId="Yltunniste">
    <w:name w:val="header"/>
    <w:basedOn w:val="Normaali"/>
    <w:link w:val="YltunnisteChar"/>
    <w:uiPriority w:val="99"/>
    <w:unhideWhenUsed/>
    <w:rsid w:val="00A35B2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35B2C"/>
  </w:style>
  <w:style w:type="paragraph" w:styleId="Alatunniste">
    <w:name w:val="footer"/>
    <w:basedOn w:val="Normaali"/>
    <w:link w:val="AlatunnisteChar"/>
    <w:uiPriority w:val="99"/>
    <w:semiHidden/>
    <w:unhideWhenUsed/>
    <w:rsid w:val="00A35B2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A35B2C"/>
  </w:style>
  <w:style w:type="paragraph" w:styleId="Alaviitteenteksti">
    <w:name w:val="footnote text"/>
    <w:basedOn w:val="Normaali"/>
    <w:link w:val="AlaviitteentekstiChar"/>
    <w:uiPriority w:val="99"/>
    <w:semiHidden/>
    <w:unhideWhenUsed/>
    <w:rsid w:val="00352000"/>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352000"/>
    <w:rPr>
      <w:sz w:val="20"/>
      <w:szCs w:val="20"/>
    </w:rPr>
  </w:style>
  <w:style w:type="character" w:styleId="Alaviitteenviite">
    <w:name w:val="footnote reference"/>
    <w:basedOn w:val="Kappaleenoletusfontti"/>
    <w:uiPriority w:val="99"/>
    <w:semiHidden/>
    <w:unhideWhenUsed/>
    <w:rsid w:val="00352000"/>
    <w:rPr>
      <w:vertAlign w:val="superscript"/>
    </w:rPr>
  </w:style>
  <w:style w:type="character" w:styleId="Hyperlinkki">
    <w:name w:val="Hyperlink"/>
    <w:basedOn w:val="Kappaleenoletusfontti"/>
    <w:uiPriority w:val="99"/>
    <w:unhideWhenUsed/>
    <w:rsid w:val="00352000"/>
    <w:rPr>
      <w:color w:val="0000FF" w:themeColor="hyperlink"/>
      <w:u w:val="single"/>
    </w:rPr>
  </w:style>
  <w:style w:type="paragraph" w:styleId="Seliteteksti">
    <w:name w:val="Balloon Text"/>
    <w:basedOn w:val="Normaali"/>
    <w:link w:val="SelitetekstiChar"/>
    <w:uiPriority w:val="99"/>
    <w:semiHidden/>
    <w:unhideWhenUsed/>
    <w:rsid w:val="000155E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155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hlstedtj\AppData\Roaming\Microsoft\Mallit\TWeb2007.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TWeb2007</Template>
  <TotalTime>1</TotalTime>
  <Pages>2</Pages>
  <Words>365</Words>
  <Characters>2965</Characters>
  <Application>Microsoft Office Word</Application>
  <DocSecurity>8</DocSecurity>
  <Lines>24</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TEKES</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Romanainen Jari</dc:creator>
  <cp:lastModifiedBy>Vahlstedt Jaana</cp:lastModifiedBy>
  <cp:revision>2</cp:revision>
  <cp:lastPrinted>2014-06-19T11:17:00Z</cp:lastPrinted>
  <dcterms:created xsi:type="dcterms:W3CDTF">2014-06-19T11:18:00Z</dcterms:created>
  <dcterms:modified xsi:type="dcterms:W3CDTF">2014-06-19T11:18:00Z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e4598f72f1c5b2c3ebdde4f3dc6faf#tem.mahti.vn.fi!/TWeb/toaxfront!80!0</vt:lpwstr>
  </property>
</Properties>
</file>