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15890A" w14:textId="77777777" w:rsidR="00322A51" w:rsidRDefault="00322A51" w:rsidP="00CC4B3B">
      <w:pPr>
        <w:spacing w:before="100" w:beforeAutospacing="1" w:after="100" w:afterAutospacing="1"/>
        <w:ind w:left="1644" w:hanging="1644"/>
        <w:rPr>
          <w:rFonts w:asciiTheme="minorHAnsi" w:hAnsiTheme="minorHAnsi"/>
        </w:rPr>
      </w:pPr>
      <w:bookmarkStart w:id="0" w:name="_GoBack"/>
      <w:bookmarkEnd w:id="0"/>
    </w:p>
    <w:p w14:paraId="1FC1A152" w14:textId="77777777" w:rsidR="001B1D0B" w:rsidRPr="00B36055" w:rsidRDefault="001B1D0B" w:rsidP="00CC4B3B">
      <w:pPr>
        <w:spacing w:before="100" w:beforeAutospacing="1" w:after="100" w:afterAutospacing="1"/>
        <w:ind w:left="1644" w:hanging="1644"/>
      </w:pPr>
    </w:p>
    <w:p w14:paraId="5185D01B" w14:textId="1A467407" w:rsidR="00B327F3" w:rsidRPr="00B36055" w:rsidRDefault="00AA7D8E" w:rsidP="009B0B6A">
      <w:pPr>
        <w:spacing w:before="100" w:beforeAutospacing="1" w:after="100" w:afterAutospacing="1"/>
        <w:ind w:left="1644" w:hanging="1644"/>
      </w:pPr>
      <w:r w:rsidRPr="00B36055">
        <w:t>Viite</w:t>
      </w:r>
      <w:r w:rsidRPr="00B36055">
        <w:tab/>
      </w:r>
      <w:r w:rsidR="00AB3F9E">
        <w:t>LVM138/05/2014</w:t>
      </w:r>
    </w:p>
    <w:p w14:paraId="480F1B65" w14:textId="0E9DFA76" w:rsidR="00BB10C2" w:rsidRDefault="00BB10C2" w:rsidP="0028422D">
      <w:pPr>
        <w:spacing w:before="100" w:beforeAutospacing="1" w:after="100" w:afterAutospacing="1"/>
        <w:ind w:left="1644" w:hanging="1644"/>
        <w:jc w:val="both"/>
      </w:pPr>
      <w:r w:rsidRPr="00B36055">
        <w:t>Asia</w:t>
      </w:r>
      <w:r w:rsidRPr="00B36055">
        <w:rPr>
          <w:b/>
        </w:rPr>
        <w:tab/>
      </w:r>
      <w:r w:rsidRPr="00B36055">
        <w:t xml:space="preserve">Lausuntopyyntö </w:t>
      </w:r>
      <w:r w:rsidR="00AB3F9E">
        <w:t>kansallisen big data –strategian luonnoksesta</w:t>
      </w:r>
    </w:p>
    <w:p w14:paraId="3FB36E86" w14:textId="57087925" w:rsidR="00E47ED8" w:rsidRDefault="00E47ED8" w:rsidP="0028422D">
      <w:pPr>
        <w:spacing w:before="100" w:beforeAutospacing="1" w:after="100" w:afterAutospacing="1"/>
        <w:ind w:left="1644" w:firstLine="6"/>
        <w:jc w:val="both"/>
      </w:pPr>
      <w:r>
        <w:t xml:space="preserve">Liikenne- ja viestintäministeriön asettaman big datan käyttö –työryhmän (Big Suomi) tulee antaa luonnoksensa big data strategiaksi kansallisina kehittämislinjauksina 30.6.2014 mennessä. Ryhmän tehtävänä on ollut luoda kokonaiskuvaa big datan tilanteesta Suomessa sekä tehdä ehdotuksia tarvittavista kehittämistoimista data-aineistojen käytettävyyden ja hyödyntämisen, sekä aiheeseen liittyvän osaamisen ja tutkimuksen suhteen. </w:t>
      </w:r>
    </w:p>
    <w:p w14:paraId="4927051D" w14:textId="669EA549" w:rsidR="00AB3F9E" w:rsidRDefault="00B36055" w:rsidP="0028422D">
      <w:pPr>
        <w:spacing w:before="100" w:beforeAutospacing="1"/>
        <w:ind w:left="1644"/>
        <w:jc w:val="both"/>
      </w:pPr>
      <w:r w:rsidRPr="00B36055">
        <w:t xml:space="preserve">Laurea-ammattikorkeakoulu (jäljempänä ”Laurea”) </w:t>
      </w:r>
      <w:r w:rsidR="00AB3F9E">
        <w:t>vastaa seuraavassa liikenne- ja viesintäministeriön pyyntöön kommentoida strategian luonnosta, sekä antaa palautetta ja tietoa</w:t>
      </w:r>
    </w:p>
    <w:p w14:paraId="6CC4F768" w14:textId="09B12915" w:rsidR="00AB3F9E" w:rsidRDefault="00AB3F9E" w:rsidP="0028422D">
      <w:pPr>
        <w:pStyle w:val="Luettelokappale"/>
        <w:numPr>
          <w:ilvl w:val="0"/>
          <w:numId w:val="2"/>
        </w:numPr>
        <w:spacing w:after="100" w:afterAutospacing="1"/>
        <w:ind w:left="2359" w:hanging="357"/>
        <w:jc w:val="both"/>
      </w:pPr>
      <w:r>
        <w:t>esitetyistä toimenpide-ehdotuksista</w:t>
      </w:r>
      <w:r w:rsidR="00A42031">
        <w:t>,</w:t>
      </w:r>
    </w:p>
    <w:p w14:paraId="5B5450C2" w14:textId="6C81CCF0" w:rsidR="00AB3F9E" w:rsidRDefault="00AB3F9E" w:rsidP="0028422D">
      <w:pPr>
        <w:pStyle w:val="Luettelokappale"/>
        <w:numPr>
          <w:ilvl w:val="0"/>
          <w:numId w:val="2"/>
        </w:numPr>
        <w:spacing w:after="100" w:afterAutospacing="1"/>
        <w:ind w:left="2359" w:hanging="357"/>
        <w:jc w:val="both"/>
      </w:pPr>
      <w:r>
        <w:t>minkälaisiin big dataan liittyviin toimiin Laurea on ryhtynyt</w:t>
      </w:r>
      <w:r w:rsidR="00A42031">
        <w:t xml:space="preserve"> ja</w:t>
      </w:r>
    </w:p>
    <w:p w14:paraId="03E6BFEB" w14:textId="4AA009E0" w:rsidR="00AB3F9E" w:rsidRDefault="00AB3F9E" w:rsidP="0028422D">
      <w:pPr>
        <w:pStyle w:val="Luettelokappale"/>
        <w:numPr>
          <w:ilvl w:val="0"/>
          <w:numId w:val="2"/>
        </w:numPr>
        <w:spacing w:after="100" w:afterAutospacing="1"/>
        <w:ind w:left="2359" w:hanging="357"/>
        <w:jc w:val="both"/>
      </w:pPr>
      <w:r>
        <w:t>minkälainen rooli Laurealla voisi kansallisessa big data –kehittämistyössä olla</w:t>
      </w:r>
      <w:r w:rsidR="00A42031">
        <w:t>.</w:t>
      </w:r>
    </w:p>
    <w:p w14:paraId="1264492D" w14:textId="77777777" w:rsidR="009E045F" w:rsidRDefault="009E045F" w:rsidP="009E045F">
      <w:pPr>
        <w:spacing w:before="100" w:beforeAutospacing="1" w:after="100" w:afterAutospacing="1"/>
        <w:jc w:val="both"/>
      </w:pPr>
      <w:r>
        <w:t>Esitetyistä toimenpide-ehdotuksista</w:t>
      </w:r>
    </w:p>
    <w:p w14:paraId="6C1B2DA3" w14:textId="34C00089" w:rsidR="00010719" w:rsidRDefault="00010719" w:rsidP="00010719">
      <w:pPr>
        <w:spacing w:before="100" w:beforeAutospacing="1" w:after="100" w:afterAutospacing="1"/>
        <w:ind w:left="1644" w:firstLine="6"/>
        <w:jc w:val="both"/>
      </w:pPr>
      <w:r>
        <w:t xml:space="preserve">Laurea uskoo, että tuleva big data –strategia edistää Suomen nostamista maailman johtavaksi digitaalisten palvelujen tuottajaksi ja käyttäjäksi Kide-ohjelmassa tavoitteeksi asetetulla tavalla. </w:t>
      </w:r>
      <w:r w:rsidR="002C49A5">
        <w:t>Tuore kansallinen kyberturvallisuusstrategiakin kytkeytyy olennaisella tavalla tulevaan big data –strategiaan osaltaan mahdollistaen sen toteuttamisen.</w:t>
      </w:r>
      <w:r>
        <w:t xml:space="preserve"> Laurea näkee, että ICT2015-toimenpideohjelmassa (21 polkua Kitkattomaan Suomeen) kuvatussa polussa 10 aloitettu hanke big data –osaamisen kehittämiseksi tukee merkittävällä tavalla myös tulevan big data -strategian toteuttamista. </w:t>
      </w:r>
    </w:p>
    <w:p w14:paraId="1E848396" w14:textId="1BAF4766" w:rsidR="00175C35" w:rsidRDefault="0028422D" w:rsidP="009D174C">
      <w:pPr>
        <w:spacing w:before="100" w:beforeAutospacing="1" w:after="100" w:afterAutospacing="1"/>
        <w:ind w:left="1644" w:firstLine="6"/>
        <w:jc w:val="both"/>
      </w:pPr>
      <w:r>
        <w:t>Laurea toteaa</w:t>
      </w:r>
      <w:r w:rsidR="009D174C">
        <w:t>,</w:t>
      </w:r>
      <w:r w:rsidR="00E47ED8">
        <w:t xml:space="preserve"> että </w:t>
      </w:r>
      <w:r w:rsidR="004D2047">
        <w:t>strategialuonnos tunnistaa</w:t>
      </w:r>
      <w:r w:rsidR="00E47ED8">
        <w:t xml:space="preserve"> kattavasti Suomen kannalta</w:t>
      </w:r>
      <w:r>
        <w:t xml:space="preserve"> keskeisimpiä sovellusalueita sekä yleisiä edellytyksiä big dat</w:t>
      </w:r>
      <w:r w:rsidR="00B17C9F">
        <w:t>an hyödyn</w:t>
      </w:r>
      <w:r w:rsidR="004D2047">
        <w:t xml:space="preserve">tämiselle. Strategialuonnoksen ehdotukset </w:t>
      </w:r>
      <w:r>
        <w:t>toimenpiteistä ja painotuksista muodostavan koherentin kokonaisuuden ja niitä voidaan pitää kansantaloudellisesti kestävinä. Tietoaineistojen ja uusien big data –menetelmien laajemman hyödyntämisen tavoittelemista yhte</w:t>
      </w:r>
      <w:r w:rsidR="009F4F81">
        <w:t>iskunnan eri sektoreilla voitaneenkin</w:t>
      </w:r>
      <w:r>
        <w:t xml:space="preserve"> pitää yhtenä Su</w:t>
      </w:r>
      <w:r w:rsidR="004D0B00">
        <w:t xml:space="preserve">omen kilpailukyvyn edellyksenä. </w:t>
      </w:r>
    </w:p>
    <w:p w14:paraId="3A73B4C5" w14:textId="2D5F2820" w:rsidR="00BF5AE1" w:rsidRDefault="004D2047" w:rsidP="00BF5AE1">
      <w:pPr>
        <w:spacing w:before="100" w:beforeAutospacing="1" w:after="100" w:afterAutospacing="1"/>
        <w:ind w:left="1644" w:firstLine="6"/>
        <w:jc w:val="both"/>
      </w:pPr>
      <w:r>
        <w:t>Strategialuonnos tunnistaa</w:t>
      </w:r>
      <w:r w:rsidR="009D174C">
        <w:t xml:space="preserve"> hyvin tutkimustarpeita</w:t>
      </w:r>
      <w:r>
        <w:t xml:space="preserve"> ja tekee</w:t>
      </w:r>
      <w:r w:rsidR="009D174C">
        <w:t xml:space="preserve"> ehdotuksia osaamisen kehittämiseksi. </w:t>
      </w:r>
      <w:r w:rsidR="009F4F81">
        <w:t>Data-aineistojen käytön esteiden tunnistamiseen ja käytön helpottamiseen tähtäävien uudistusten kehittämistyöhön lie</w:t>
      </w:r>
      <w:r w:rsidR="00BF5AE1">
        <w:t>nee syytä panostaa jatkossakin saatavilla olevan datan määrän nopean kasvun ja monimuotoistumisen muodostaessa oman haasteensa big datan hyödyntämiselle.</w:t>
      </w:r>
      <w:r w:rsidR="00080B8B">
        <w:t xml:space="preserve"> Luonnoksessa kuvatut big datan mahdollisuudet ja hyödyt (mm. toiminnan optimointi, tarkemman tiedon saaminen päätöksenteon tueksi ja selkeämmän tilannekuvan saaminen) ovat perusteltuja ja uskottavia. </w:t>
      </w:r>
      <w:r w:rsidR="002E02AB">
        <w:t>Toisaalta, strategialuonnos pyrkii ymmärtämään big datan aikakauteen liittyviä vakavia uhkia</w:t>
      </w:r>
      <w:r w:rsidR="009048BE">
        <w:t xml:space="preserve"> (mm. yksityisyyden ja luottamuksen </w:t>
      </w:r>
      <w:r w:rsidR="009048BE">
        <w:lastRenderedPageBreak/>
        <w:t xml:space="preserve">vaarantuminen, liiallinen käyttäjien seuraaminen ja profiloiminen, tiedon omistajuuden keskittyminen) </w:t>
      </w:r>
      <w:r w:rsidR="002E02AB">
        <w:t>ja lähestyy niitä realistisesti.</w:t>
      </w:r>
    </w:p>
    <w:p w14:paraId="7D81C190" w14:textId="30F3974B" w:rsidR="00995901" w:rsidRDefault="00BF5AE1" w:rsidP="003C611C">
      <w:pPr>
        <w:spacing w:before="100" w:beforeAutospacing="1" w:after="100" w:afterAutospacing="1"/>
        <w:ind w:left="1644" w:firstLine="6"/>
        <w:jc w:val="both"/>
      </w:pPr>
      <w:r>
        <w:t>Laurea jakaa ajatuksen julkisen sektorin merkittävästä roolista dataliiketoiminnan mahdollistajana (vrt. avoin data). Big datan aihepiirinä olles</w:t>
      </w:r>
      <w:r w:rsidR="000D19E3">
        <w:t>sa suhteellisen uusi, lisätieto</w:t>
      </w:r>
      <w:r>
        <w:t xml:space="preserve"> liiket</w:t>
      </w:r>
      <w:r w:rsidR="000D19E3">
        <w:t>oiminnan lähtökohdista</w:t>
      </w:r>
      <w:r w:rsidR="00995901">
        <w:t xml:space="preserve"> hyödyttäisi myös koulutuksen kehittäjiä heidän työstäessään koulutusta vastaamaan entistä paremmin big datan hyödyntämisen tarpeita. </w:t>
      </w:r>
    </w:p>
    <w:p w14:paraId="4DA69E07" w14:textId="0791DC50" w:rsidR="003C611C" w:rsidRDefault="003C611C" w:rsidP="003C611C">
      <w:pPr>
        <w:spacing w:before="100" w:beforeAutospacing="1" w:after="100" w:afterAutospacing="1"/>
        <w:jc w:val="both"/>
      </w:pPr>
      <w:r>
        <w:t>Laurean toimet big dataan liittyen</w:t>
      </w:r>
    </w:p>
    <w:p w14:paraId="3C59ADEC" w14:textId="77777777" w:rsidR="008A6532" w:rsidRDefault="008A6532" w:rsidP="008A6532">
      <w:pPr>
        <w:spacing w:before="100" w:beforeAutospacing="1" w:after="100" w:afterAutospacing="1"/>
        <w:ind w:left="1644" w:firstLine="6"/>
        <w:jc w:val="both"/>
      </w:pPr>
      <w:r>
        <w:t>Laurea antaa kontribuutionsa ICT2015-toimenpideohjelman polun 10 implementoimiselle Digile Oy:n osakkaan roolissa, joka TIVIT Oy:nä toteutti Data to Intelligence –tutkimusohjelma. Digilen toimitusjohtajan sanoin (22.5.2014 yhtiökokous) Digile keskittyy toimintamallinsa muutoksen jälkeen liiketoiminnan ja digitaalisten palvelujen kehittämiseen ml. big datan päälle rakennetut algoritmit ja tekoäly, sekä erityisesti tietokoneen ja inhimillisen älykkyyden paremman yhdistämisen pohjalta kumpuavien uusien ratkaisujen tuottamiseen. Digilen omistajatahot Laurea mukaan lukien luonnollisesti ovat mukana toteuttamassa valittua toimintalinjaa.</w:t>
      </w:r>
    </w:p>
    <w:p w14:paraId="57721298" w14:textId="77777777" w:rsidR="008A6532" w:rsidRDefault="008A6532" w:rsidP="008A6532">
      <w:pPr>
        <w:spacing w:before="100" w:beforeAutospacing="1" w:after="100" w:afterAutospacing="1"/>
        <w:ind w:left="1644" w:firstLine="6"/>
        <w:jc w:val="both"/>
      </w:pPr>
      <w:r>
        <w:t xml:space="preserve">Edelleen polun 10 toteuttamiseen liittyen, ja suhteessa big data –strategialuonnokseen, Laurealla on valmius suunnata muiden korkeakoulujen tavoin resursseja big data –koulutukseen ja liiketoiminta-lähtöiseen tutkimukseen. Esimerkiksi Digilen toiminnan kautta Laurea kiinnittyy Suomen Akatemian SSRA-agendan toteuttamiseen (Scientific Strategic Research Agenda) ja on myös pannut merkille EU-tason hanketoiminnassa (esim. Digital Agenda) ja OECD:n selvityksissä esiinnostetut big datan hyödyntämismahdollisuudet. </w:t>
      </w:r>
    </w:p>
    <w:p w14:paraId="071694B0" w14:textId="115A2161" w:rsidR="004B0081" w:rsidRDefault="004B0081" w:rsidP="004B0081">
      <w:pPr>
        <w:spacing w:before="100" w:beforeAutospacing="1" w:after="100" w:afterAutospacing="1"/>
        <w:ind w:left="1644" w:firstLine="6"/>
        <w:jc w:val="both"/>
      </w:pPr>
      <w:r>
        <w:t>Strategialuonnoksessa kuvatuista big datan käytön ja sen yleistymisen kannalta oleellisista edellytyksistä Laurea tunnistaa toimintansa osana datatietoisuuden (2.1), koulutuksen (2.2) soveltavan osaamisen (2.3), tutkimuksen (2.4), datan käytettävyyden ja avoimuuden (2.7), yhteistyön ja datan vaihdon (2.9), kokeilut ja t&amp;k rahoituksen suuntaamisen (2.10) ja oman tiedon hallinnan (2.11) edistämiseen täh</w:t>
      </w:r>
      <w:r w:rsidR="009C0991">
        <w:t>tääviä kehittämistoimenpiteitä:</w:t>
      </w:r>
    </w:p>
    <w:p w14:paraId="729D2324" w14:textId="2B2748F2" w:rsidR="009C0991" w:rsidRPr="003E58D6" w:rsidRDefault="003E58D6" w:rsidP="003E58D6">
      <w:pPr>
        <w:pStyle w:val="Luettelokappale"/>
        <w:numPr>
          <w:ilvl w:val="0"/>
          <w:numId w:val="3"/>
        </w:numPr>
        <w:spacing w:before="100" w:beforeAutospacing="1" w:after="100" w:afterAutospacing="1"/>
        <w:jc w:val="both"/>
        <w:rPr>
          <w:sz w:val="20"/>
          <w:szCs w:val="20"/>
        </w:rPr>
      </w:pPr>
      <w:r w:rsidRPr="003E58D6">
        <w:rPr>
          <w:sz w:val="20"/>
          <w:szCs w:val="20"/>
        </w:rPr>
        <w:t xml:space="preserve">2.1: </w:t>
      </w:r>
      <w:r w:rsidR="009C0991" w:rsidRPr="003E58D6">
        <w:rPr>
          <w:sz w:val="20"/>
          <w:szCs w:val="20"/>
        </w:rPr>
        <w:t>Laurea on strategialuonnoksessa kuvattu datatietoinen organisaatio, jonka ”tiedonjano ei rajoitu ainoastaan omien järjestelmien keräämään dataan”. Laurea kehittää ja arvioi kumppanuusverkostonsa kanssa aktiivisesti sähköisiä palvelujaan pyrkien synergioiden ja datan vaihdon mahdollisuuksien suurempaan tunnistettavuuteen. Tietoturvallisuuden koulutusta tarjoavana korkeakouluna Laurea huomioi toimissaan esimerkiksi yksityisyydensuojan vaarantumiseen liittyvät mahdolliset riskit.</w:t>
      </w:r>
    </w:p>
    <w:p w14:paraId="555F87E7" w14:textId="1D2623E3" w:rsidR="009C0991" w:rsidRDefault="003E58D6" w:rsidP="003E58D6">
      <w:pPr>
        <w:pStyle w:val="Luettelokappale"/>
        <w:numPr>
          <w:ilvl w:val="0"/>
          <w:numId w:val="3"/>
        </w:numPr>
        <w:spacing w:before="100" w:beforeAutospacing="1" w:after="100" w:afterAutospacing="1"/>
        <w:jc w:val="both"/>
        <w:rPr>
          <w:sz w:val="20"/>
          <w:szCs w:val="20"/>
        </w:rPr>
      </w:pPr>
      <w:r w:rsidRPr="003E58D6">
        <w:rPr>
          <w:sz w:val="20"/>
          <w:szCs w:val="20"/>
        </w:rPr>
        <w:t xml:space="preserve">2.2: Laurean osaamispohjainen opetussuunnitelma tunnistaa tulevaisuuden osaajilta vaadittavia kyvykkyyksiä. Vaikkei Laurea koulutakaan ohjelmoijia, sen koulutustoimet tuottavat yritysjohtajia, ”jotka ymmärtävät data-analyysin mahdollisuudet päätöksenteon tukena ja yritysten kilpailukyvyn turvaajina” </w:t>
      </w:r>
    </w:p>
    <w:p w14:paraId="5D2FA0C9" w14:textId="6B471CC5" w:rsidR="002B4752" w:rsidRPr="00B902EC" w:rsidRDefault="002B4752" w:rsidP="003E58D6">
      <w:pPr>
        <w:pStyle w:val="Luettelokappale"/>
        <w:numPr>
          <w:ilvl w:val="0"/>
          <w:numId w:val="3"/>
        </w:numPr>
        <w:spacing w:before="100" w:beforeAutospacing="1" w:after="100" w:afterAutospacing="1"/>
        <w:jc w:val="both"/>
        <w:rPr>
          <w:sz w:val="20"/>
          <w:szCs w:val="20"/>
        </w:rPr>
      </w:pPr>
      <w:r w:rsidRPr="00B902EC">
        <w:rPr>
          <w:sz w:val="20"/>
          <w:szCs w:val="20"/>
        </w:rPr>
        <w:t>2.3</w:t>
      </w:r>
      <w:r w:rsidR="00B667AB" w:rsidRPr="00B902EC">
        <w:rPr>
          <w:sz w:val="20"/>
          <w:szCs w:val="20"/>
        </w:rPr>
        <w:t xml:space="preserve">: </w:t>
      </w:r>
      <w:r w:rsidR="00DF7AD0" w:rsidRPr="00B902EC">
        <w:rPr>
          <w:sz w:val="20"/>
          <w:szCs w:val="20"/>
        </w:rPr>
        <w:t>Laurean kehitysyksikössä (opetus ja aluekehitys) käynnistää toimintansa virtuaalikoulutu</w:t>
      </w:r>
      <w:r w:rsidR="00B902EC" w:rsidRPr="00B902EC">
        <w:rPr>
          <w:sz w:val="20"/>
          <w:szCs w:val="20"/>
        </w:rPr>
        <w:t xml:space="preserve">kseen erikoistunut osaajatiimi – toimi, joka osaltaan vastaa osaavien (täydennys)kouluttajien puutteista seuraaviin haasteisiin. Laurean nyt käynnistämät toimet voivat tulla kattamaan myös </w:t>
      </w:r>
      <w:r w:rsidR="00426CFA">
        <w:rPr>
          <w:sz w:val="20"/>
          <w:szCs w:val="20"/>
        </w:rPr>
        <w:t>”</w:t>
      </w:r>
      <w:r w:rsidR="00B902EC" w:rsidRPr="00B902EC">
        <w:rPr>
          <w:sz w:val="20"/>
          <w:szCs w:val="20"/>
        </w:rPr>
        <w:t>MOOCien (Massive Open Online Course) ja muiden verkkotyökalujen käy</w:t>
      </w:r>
      <w:r w:rsidR="00B902EC">
        <w:rPr>
          <w:sz w:val="20"/>
          <w:szCs w:val="20"/>
        </w:rPr>
        <w:t>tön laajempaa hyödyntämistä, ja siten helpottamaan yritysten kohtaamaa akuuttia kouluttajapulaa</w:t>
      </w:r>
      <w:r w:rsidR="00426CFA">
        <w:rPr>
          <w:sz w:val="20"/>
          <w:szCs w:val="20"/>
        </w:rPr>
        <w:t>”</w:t>
      </w:r>
      <w:r w:rsidR="00B902EC">
        <w:rPr>
          <w:sz w:val="20"/>
          <w:szCs w:val="20"/>
        </w:rPr>
        <w:t>.</w:t>
      </w:r>
    </w:p>
    <w:p w14:paraId="07382CDE" w14:textId="60784386" w:rsidR="002B4752" w:rsidRDefault="002B4752" w:rsidP="003E58D6">
      <w:pPr>
        <w:pStyle w:val="Luettelokappale"/>
        <w:numPr>
          <w:ilvl w:val="0"/>
          <w:numId w:val="3"/>
        </w:numPr>
        <w:spacing w:before="100" w:beforeAutospacing="1" w:after="100" w:afterAutospacing="1"/>
        <w:jc w:val="both"/>
        <w:rPr>
          <w:sz w:val="20"/>
          <w:szCs w:val="20"/>
        </w:rPr>
      </w:pPr>
      <w:r>
        <w:rPr>
          <w:sz w:val="20"/>
          <w:szCs w:val="20"/>
        </w:rPr>
        <w:lastRenderedPageBreak/>
        <w:t>2.4</w:t>
      </w:r>
      <w:r w:rsidR="00426CFA">
        <w:rPr>
          <w:sz w:val="20"/>
          <w:szCs w:val="20"/>
        </w:rPr>
        <w:t>: Laurean toiminta on lähtökohtaisesti monialaista, joka on edellytys big dataan liittyvien yhteiskunnallisten kysymysten ymmärtämiselle. Big data voi toimia ammattikorkeakoulusektorin yhteistoiminnan areenana</w:t>
      </w:r>
      <w:r w:rsidR="003F3E36">
        <w:rPr>
          <w:sz w:val="20"/>
          <w:szCs w:val="20"/>
        </w:rPr>
        <w:t xml:space="preserve">. Laurean Learning by Developing –toimintamalli on itsessään yhtä kuin strategialuonnoksessa esitetty ”jatkumo, jossa kuljetaan pikkuhiljaa kohti mielenkiintoisia vastauksia tai aineiston esittämisen tapoja”. Laurea pyrkii hyödyntämään soveltavassa tutkimustoiminnassaan laajoja aineistoja jatkossa entistä tehokkaammin. </w:t>
      </w:r>
    </w:p>
    <w:p w14:paraId="46CEEE6A" w14:textId="2EF84D32" w:rsidR="002B4752" w:rsidRDefault="002B4752" w:rsidP="003E58D6">
      <w:pPr>
        <w:pStyle w:val="Luettelokappale"/>
        <w:numPr>
          <w:ilvl w:val="0"/>
          <w:numId w:val="3"/>
        </w:numPr>
        <w:spacing w:before="100" w:beforeAutospacing="1" w:after="100" w:afterAutospacing="1"/>
        <w:jc w:val="both"/>
        <w:rPr>
          <w:sz w:val="20"/>
          <w:szCs w:val="20"/>
        </w:rPr>
      </w:pPr>
      <w:r>
        <w:rPr>
          <w:sz w:val="20"/>
          <w:szCs w:val="20"/>
        </w:rPr>
        <w:t>2.7</w:t>
      </w:r>
      <w:r w:rsidR="003F3E36">
        <w:rPr>
          <w:sz w:val="20"/>
          <w:szCs w:val="20"/>
        </w:rPr>
        <w:t xml:space="preserve">: </w:t>
      </w:r>
      <w:r w:rsidR="00E1685C">
        <w:rPr>
          <w:sz w:val="20"/>
          <w:szCs w:val="20"/>
        </w:rPr>
        <w:t>Laurea</w:t>
      </w:r>
      <w:r w:rsidR="00837E9D">
        <w:rPr>
          <w:sz w:val="20"/>
          <w:szCs w:val="20"/>
        </w:rPr>
        <w:t xml:space="preserve"> pyrkii tiedon avoimuuteen toiminnassaan huomioiden kuitenkin eri luonteisen tiedon hallinnan tarvitsemat erilaiset käytännöt (esim. suostumuksen pyytäminen, ehtojen ilmoittaminen, tietojen tuhoaminen käytön jälkeen). Laureankin toiminnan kannalta ”mielenkiintoisimpia alueita ovat big datan ja avoimen datan risteyskohdat”.</w:t>
      </w:r>
    </w:p>
    <w:p w14:paraId="2A61BDD5" w14:textId="30D1FCBD" w:rsidR="002B4752" w:rsidRDefault="002B4752" w:rsidP="003E58D6">
      <w:pPr>
        <w:pStyle w:val="Luettelokappale"/>
        <w:numPr>
          <w:ilvl w:val="0"/>
          <w:numId w:val="3"/>
        </w:numPr>
        <w:spacing w:before="100" w:beforeAutospacing="1" w:after="100" w:afterAutospacing="1"/>
        <w:jc w:val="both"/>
        <w:rPr>
          <w:sz w:val="20"/>
          <w:szCs w:val="20"/>
        </w:rPr>
      </w:pPr>
      <w:r>
        <w:rPr>
          <w:sz w:val="20"/>
          <w:szCs w:val="20"/>
        </w:rPr>
        <w:t>2.9</w:t>
      </w:r>
      <w:r w:rsidR="00837E9D">
        <w:rPr>
          <w:sz w:val="20"/>
          <w:szCs w:val="20"/>
        </w:rPr>
        <w:t xml:space="preserve">: </w:t>
      </w:r>
      <w:r w:rsidR="004F72E3">
        <w:rPr>
          <w:sz w:val="20"/>
          <w:szCs w:val="20"/>
        </w:rPr>
        <w:t>LaureaES on strategialuonnoksessa mainitun AaltoES:n vastinpari ammattikorkeakoulusektoril</w:t>
      </w:r>
      <w:r w:rsidR="008E242D">
        <w:rPr>
          <w:sz w:val="20"/>
          <w:szCs w:val="20"/>
        </w:rPr>
        <w:t>l</w:t>
      </w:r>
      <w:r w:rsidR="00B03B34">
        <w:rPr>
          <w:sz w:val="20"/>
          <w:szCs w:val="20"/>
        </w:rPr>
        <w:t>a ja näin ollen, myös Laurea toimillaan pyrkii ”tiivistämään yritysten ja ketterien start-uppien kokeilevaa yhteistyötä”.</w:t>
      </w:r>
    </w:p>
    <w:p w14:paraId="0D709EF9" w14:textId="136A9573" w:rsidR="002B4752" w:rsidRDefault="002B4752" w:rsidP="003E58D6">
      <w:pPr>
        <w:pStyle w:val="Luettelokappale"/>
        <w:numPr>
          <w:ilvl w:val="0"/>
          <w:numId w:val="3"/>
        </w:numPr>
        <w:spacing w:before="100" w:beforeAutospacing="1" w:after="100" w:afterAutospacing="1"/>
        <w:jc w:val="both"/>
        <w:rPr>
          <w:sz w:val="20"/>
          <w:szCs w:val="20"/>
        </w:rPr>
      </w:pPr>
      <w:r>
        <w:rPr>
          <w:sz w:val="20"/>
          <w:szCs w:val="20"/>
        </w:rPr>
        <w:t>2.10</w:t>
      </w:r>
      <w:r w:rsidR="00B03B34">
        <w:rPr>
          <w:sz w:val="20"/>
          <w:szCs w:val="20"/>
        </w:rPr>
        <w:t>: Laureassa on toiminut syksystä 2013 ulkoisen, kilpaillun rahoituksen hankkimiseen erikoistuneita, Laurean painoalojen suunnassa toimivia, tutkim</w:t>
      </w:r>
      <w:r w:rsidR="008F07BC">
        <w:rPr>
          <w:sz w:val="20"/>
          <w:szCs w:val="20"/>
        </w:rPr>
        <w:t xml:space="preserve">supalvelupäälliköitä. Laurea on </w:t>
      </w:r>
      <w:r w:rsidR="002930BB">
        <w:rPr>
          <w:sz w:val="20"/>
          <w:szCs w:val="20"/>
        </w:rPr>
        <w:t xml:space="preserve">ehtinyt jo olemaan </w:t>
      </w:r>
      <w:r w:rsidR="008F07BC">
        <w:rPr>
          <w:sz w:val="20"/>
          <w:szCs w:val="20"/>
        </w:rPr>
        <w:t xml:space="preserve">aktiivinen toimija 8. puiteohjelmassa (Horisontti2020) vaikkei toistaiseksi olekaan tutkimus- ja kehittämistoimintansa rahoittamiseksi kohdentanut suoria toimenpiteitä 8. puiteohjelmassa </w:t>
      </w:r>
      <w:r w:rsidR="002930BB">
        <w:rPr>
          <w:sz w:val="20"/>
          <w:szCs w:val="20"/>
        </w:rPr>
        <w:t xml:space="preserve">”big datalle omistettuihin </w:t>
      </w:r>
      <w:r w:rsidR="008F07BC">
        <w:rPr>
          <w:sz w:val="20"/>
          <w:szCs w:val="20"/>
        </w:rPr>
        <w:t>kahteen rahoitusohjelmaan</w:t>
      </w:r>
      <w:r w:rsidR="002930BB">
        <w:rPr>
          <w:sz w:val="20"/>
          <w:szCs w:val="20"/>
        </w:rPr>
        <w:t>”</w:t>
      </w:r>
      <w:r w:rsidR="008F07BC">
        <w:rPr>
          <w:sz w:val="20"/>
          <w:szCs w:val="20"/>
        </w:rPr>
        <w:t>.</w:t>
      </w:r>
    </w:p>
    <w:p w14:paraId="7752DEFD" w14:textId="687C0AC5" w:rsidR="00826553" w:rsidRDefault="002B4752" w:rsidP="003E58D6">
      <w:pPr>
        <w:pStyle w:val="Luettelokappale"/>
        <w:numPr>
          <w:ilvl w:val="0"/>
          <w:numId w:val="3"/>
        </w:numPr>
        <w:spacing w:before="100" w:beforeAutospacing="1" w:after="100" w:afterAutospacing="1"/>
        <w:jc w:val="both"/>
        <w:rPr>
          <w:sz w:val="20"/>
          <w:szCs w:val="20"/>
        </w:rPr>
      </w:pPr>
      <w:r>
        <w:rPr>
          <w:sz w:val="20"/>
          <w:szCs w:val="20"/>
        </w:rPr>
        <w:t>2.11</w:t>
      </w:r>
      <w:r w:rsidR="002930BB">
        <w:rPr>
          <w:sz w:val="20"/>
          <w:szCs w:val="20"/>
        </w:rPr>
        <w:t xml:space="preserve">: </w:t>
      </w:r>
      <w:r w:rsidR="00E51687">
        <w:rPr>
          <w:sz w:val="20"/>
          <w:szCs w:val="20"/>
        </w:rPr>
        <w:t xml:space="preserve">Kansalaisen oikeus vaikuttaa siihen, miten ja mihin heidän tietojaan käytetään. Laurea </w:t>
      </w:r>
      <w:r w:rsidR="00B03D17">
        <w:rPr>
          <w:sz w:val="20"/>
          <w:szCs w:val="20"/>
        </w:rPr>
        <w:t xml:space="preserve">esimerkiksi </w:t>
      </w:r>
      <w:r w:rsidR="00E51687">
        <w:rPr>
          <w:sz w:val="20"/>
          <w:szCs w:val="20"/>
        </w:rPr>
        <w:t xml:space="preserve">huomioi toimissaan </w:t>
      </w:r>
      <w:r w:rsidR="00B03D17">
        <w:rPr>
          <w:sz w:val="20"/>
          <w:szCs w:val="20"/>
        </w:rPr>
        <w:t>hallintolaissa kuvatut hyvän hallinnon periaatteet vaikkei ammattikorkeakoulu olekaa</w:t>
      </w:r>
      <w:r w:rsidR="003F36E1">
        <w:rPr>
          <w:sz w:val="20"/>
          <w:szCs w:val="20"/>
        </w:rPr>
        <w:t xml:space="preserve">n ammattikorkeakoululakia tulkiten </w:t>
      </w:r>
      <w:r w:rsidR="00B03D17">
        <w:rPr>
          <w:sz w:val="20"/>
          <w:szCs w:val="20"/>
        </w:rPr>
        <w:t xml:space="preserve">hallintolaissa tarkoitettu julkisoikeudellinen laitos. </w:t>
      </w:r>
      <w:r w:rsidR="00A04715">
        <w:rPr>
          <w:sz w:val="20"/>
          <w:szCs w:val="20"/>
        </w:rPr>
        <w:t>Vastaavalla tavalla, Laurea</w:t>
      </w:r>
      <w:r w:rsidR="00826553">
        <w:rPr>
          <w:sz w:val="20"/>
          <w:szCs w:val="20"/>
        </w:rPr>
        <w:t xml:space="preserve"> integroi toimintaansa soveltuvin osin esim. Valtionhallinnon tieto- ja kyberturvallisuuden johtoryhmän (VAHTI) ja Julkisen hallinnon tieto- ja viestintätekniikan toiminnon (JulkICT) ohjeistuksia. </w:t>
      </w:r>
    </w:p>
    <w:p w14:paraId="69454B12" w14:textId="266B4D7A" w:rsidR="008A6532" w:rsidRDefault="008A6532" w:rsidP="008A6532">
      <w:pPr>
        <w:spacing w:before="100" w:beforeAutospacing="1" w:after="100" w:afterAutospacing="1"/>
        <w:ind w:left="1644"/>
        <w:jc w:val="both"/>
      </w:pPr>
      <w:r>
        <w:t>Strategialuonnoksessa esitetyistä toimenpiteistä (35 kappaletta sivuilla 37-46) Laurea näkee toimintansa puiteissa tarttumapintaa erityisesti seuraavien suhteen:</w:t>
      </w:r>
    </w:p>
    <w:p w14:paraId="4E404595" w14:textId="5BC70F35" w:rsidR="008A6532" w:rsidRPr="00A47826" w:rsidRDefault="008A6532" w:rsidP="00A47826">
      <w:pPr>
        <w:pStyle w:val="Luettelokappale"/>
        <w:numPr>
          <w:ilvl w:val="0"/>
          <w:numId w:val="4"/>
        </w:numPr>
        <w:spacing w:before="100" w:beforeAutospacing="1" w:after="100" w:afterAutospacing="1"/>
        <w:jc w:val="both"/>
        <w:rPr>
          <w:sz w:val="20"/>
          <w:szCs w:val="20"/>
        </w:rPr>
      </w:pPr>
      <w:r w:rsidRPr="00A47826">
        <w:rPr>
          <w:sz w:val="20"/>
          <w:szCs w:val="20"/>
        </w:rPr>
        <w:t>6.1a) datalähettiläiden hankkiminen</w:t>
      </w:r>
    </w:p>
    <w:p w14:paraId="12BA4258" w14:textId="4CAA756A" w:rsidR="008A6532" w:rsidRPr="00A47826" w:rsidRDefault="008A6532" w:rsidP="00A47826">
      <w:pPr>
        <w:pStyle w:val="Luettelokappale"/>
        <w:numPr>
          <w:ilvl w:val="0"/>
          <w:numId w:val="4"/>
        </w:numPr>
        <w:spacing w:before="100" w:beforeAutospacing="1" w:after="100" w:afterAutospacing="1"/>
        <w:jc w:val="both"/>
        <w:rPr>
          <w:sz w:val="20"/>
          <w:szCs w:val="20"/>
        </w:rPr>
      </w:pPr>
      <w:r w:rsidRPr="00A47826">
        <w:rPr>
          <w:sz w:val="20"/>
          <w:szCs w:val="20"/>
        </w:rPr>
        <w:t>6.1b) big data –klusterin luominen ja verkostomainen osaamisen kehittäminen</w:t>
      </w:r>
    </w:p>
    <w:p w14:paraId="78902363" w14:textId="787A3BBF" w:rsidR="008A6532" w:rsidRPr="00A47826" w:rsidRDefault="008A6532" w:rsidP="00A47826">
      <w:pPr>
        <w:pStyle w:val="Luettelokappale"/>
        <w:numPr>
          <w:ilvl w:val="0"/>
          <w:numId w:val="4"/>
        </w:numPr>
        <w:spacing w:before="100" w:beforeAutospacing="1" w:after="100" w:afterAutospacing="1"/>
        <w:jc w:val="both"/>
        <w:rPr>
          <w:sz w:val="20"/>
          <w:szCs w:val="20"/>
        </w:rPr>
      </w:pPr>
      <w:r w:rsidRPr="00A47826">
        <w:rPr>
          <w:sz w:val="20"/>
          <w:szCs w:val="20"/>
        </w:rPr>
        <w:t>6.3h) tietojenkäsittely/bisnesprosessien opiskelijoiden kannustaminen big data –hajoitteluun, projekteihin, opinnäytetöihin työpareina</w:t>
      </w:r>
    </w:p>
    <w:p w14:paraId="336D058A" w14:textId="18FB1F8A" w:rsidR="008A6532" w:rsidRPr="00A47826" w:rsidRDefault="008A6532" w:rsidP="00A47826">
      <w:pPr>
        <w:pStyle w:val="Luettelokappale"/>
        <w:numPr>
          <w:ilvl w:val="0"/>
          <w:numId w:val="4"/>
        </w:numPr>
        <w:spacing w:before="100" w:beforeAutospacing="1" w:after="100" w:afterAutospacing="1"/>
        <w:jc w:val="both"/>
        <w:rPr>
          <w:sz w:val="20"/>
          <w:szCs w:val="20"/>
        </w:rPr>
      </w:pPr>
      <w:r w:rsidRPr="00A47826">
        <w:rPr>
          <w:sz w:val="20"/>
          <w:szCs w:val="20"/>
        </w:rPr>
        <w:t>6.3i)</w:t>
      </w:r>
      <w:r w:rsidR="00A47826" w:rsidRPr="00A47826">
        <w:rPr>
          <w:sz w:val="20"/>
          <w:szCs w:val="20"/>
        </w:rPr>
        <w:t xml:space="preserve"> reaaliaikainen tarvekartoitus yritysten osaamistarpeista</w:t>
      </w:r>
    </w:p>
    <w:p w14:paraId="21A02D6B" w14:textId="118A45E3" w:rsidR="00A47826" w:rsidRPr="00A47826" w:rsidRDefault="00A47826" w:rsidP="00A47826">
      <w:pPr>
        <w:pStyle w:val="Luettelokappale"/>
        <w:numPr>
          <w:ilvl w:val="0"/>
          <w:numId w:val="4"/>
        </w:numPr>
        <w:spacing w:before="100" w:beforeAutospacing="1" w:after="100" w:afterAutospacing="1"/>
        <w:jc w:val="both"/>
        <w:rPr>
          <w:sz w:val="20"/>
          <w:szCs w:val="20"/>
        </w:rPr>
      </w:pPr>
      <w:r w:rsidRPr="00A47826">
        <w:rPr>
          <w:sz w:val="20"/>
          <w:szCs w:val="20"/>
        </w:rPr>
        <w:t>6.3j) täydennys- ja muuntokoulutuksen uudistaminen</w:t>
      </w:r>
    </w:p>
    <w:p w14:paraId="74F5B76A" w14:textId="3FFCD56A" w:rsidR="00A47826" w:rsidRPr="00A47826" w:rsidRDefault="00A47826" w:rsidP="00A47826">
      <w:pPr>
        <w:pStyle w:val="Luettelokappale"/>
        <w:numPr>
          <w:ilvl w:val="0"/>
          <w:numId w:val="4"/>
        </w:numPr>
        <w:spacing w:before="100" w:beforeAutospacing="1" w:after="100" w:afterAutospacing="1"/>
        <w:jc w:val="both"/>
        <w:rPr>
          <w:sz w:val="20"/>
          <w:szCs w:val="20"/>
        </w:rPr>
      </w:pPr>
      <w:r w:rsidRPr="00A47826">
        <w:rPr>
          <w:sz w:val="20"/>
          <w:szCs w:val="20"/>
        </w:rPr>
        <w:t>6.9x) pk-yritysten ja start-uppien big data resurssien ja osaamisen edistäminen</w:t>
      </w:r>
    </w:p>
    <w:p w14:paraId="00A7C9FE" w14:textId="346CE8F8" w:rsidR="00A47826" w:rsidRPr="00A47826" w:rsidRDefault="00A47826" w:rsidP="00A47826">
      <w:pPr>
        <w:pStyle w:val="Luettelokappale"/>
        <w:numPr>
          <w:ilvl w:val="0"/>
          <w:numId w:val="4"/>
        </w:numPr>
        <w:spacing w:before="100" w:beforeAutospacing="1" w:after="100" w:afterAutospacing="1"/>
        <w:jc w:val="both"/>
        <w:rPr>
          <w:sz w:val="20"/>
          <w:szCs w:val="20"/>
        </w:rPr>
      </w:pPr>
      <w:r w:rsidRPr="00A47826">
        <w:rPr>
          <w:sz w:val="20"/>
          <w:szCs w:val="20"/>
        </w:rPr>
        <w:t>6.9å) big data –mallien kehittäminen uudentyyppisten laajojen ekosysteemien synnyttämiseksi</w:t>
      </w:r>
    </w:p>
    <w:p w14:paraId="52BCEA14" w14:textId="0E1709D9" w:rsidR="00A47826" w:rsidRPr="00A47826" w:rsidRDefault="00A47826" w:rsidP="00A47826">
      <w:pPr>
        <w:pStyle w:val="Luettelokappale"/>
        <w:numPr>
          <w:ilvl w:val="0"/>
          <w:numId w:val="4"/>
        </w:numPr>
        <w:spacing w:before="100" w:beforeAutospacing="1" w:after="100" w:afterAutospacing="1"/>
        <w:jc w:val="both"/>
        <w:rPr>
          <w:sz w:val="20"/>
          <w:szCs w:val="20"/>
        </w:rPr>
      </w:pPr>
      <w:r w:rsidRPr="00A47826">
        <w:rPr>
          <w:sz w:val="20"/>
          <w:szCs w:val="20"/>
        </w:rPr>
        <w:t>6.10ö) bid data kokeilujen tukeminen ja saatujen kokemusten jakaminen</w:t>
      </w:r>
    </w:p>
    <w:p w14:paraId="5132348E" w14:textId="7C76B000" w:rsidR="00A47826" w:rsidRPr="00A47826" w:rsidRDefault="00A47826" w:rsidP="00A47826">
      <w:pPr>
        <w:pStyle w:val="Luettelokappale"/>
        <w:numPr>
          <w:ilvl w:val="0"/>
          <w:numId w:val="4"/>
        </w:numPr>
        <w:spacing w:before="100" w:beforeAutospacing="1" w:after="100" w:afterAutospacing="1"/>
        <w:jc w:val="both"/>
        <w:rPr>
          <w:sz w:val="20"/>
          <w:szCs w:val="20"/>
        </w:rPr>
      </w:pPr>
      <w:r w:rsidRPr="00A47826">
        <w:rPr>
          <w:sz w:val="20"/>
          <w:szCs w:val="20"/>
        </w:rPr>
        <w:t>6.10aa) kokeilevat kehityshankkeet hyödyn ja tulonjakomallien kehittämiseksi</w:t>
      </w:r>
    </w:p>
    <w:p w14:paraId="24E190A4" w14:textId="7454439E" w:rsidR="00A47826" w:rsidRPr="00A47826" w:rsidRDefault="00A47826" w:rsidP="00A47826">
      <w:pPr>
        <w:pStyle w:val="Luettelokappale"/>
        <w:numPr>
          <w:ilvl w:val="0"/>
          <w:numId w:val="4"/>
        </w:numPr>
        <w:spacing w:before="100" w:beforeAutospacing="1" w:after="100" w:afterAutospacing="1"/>
        <w:jc w:val="both"/>
        <w:rPr>
          <w:sz w:val="20"/>
          <w:szCs w:val="20"/>
        </w:rPr>
      </w:pPr>
      <w:r w:rsidRPr="00A47826">
        <w:rPr>
          <w:sz w:val="20"/>
          <w:szCs w:val="20"/>
        </w:rPr>
        <w:t>6.11cc) MyData-mallien testaaminen yhteistyössä yritysten kanssa</w:t>
      </w:r>
    </w:p>
    <w:p w14:paraId="5CBE3205" w14:textId="01BD8B29" w:rsidR="003C611C" w:rsidRDefault="003C611C" w:rsidP="003C611C">
      <w:pPr>
        <w:spacing w:before="100" w:beforeAutospacing="1" w:after="100" w:afterAutospacing="1"/>
        <w:jc w:val="both"/>
      </w:pPr>
      <w:r>
        <w:t>Laurean mahdollinen rooli kansallisessa big data -kehittämistyössä</w:t>
      </w:r>
    </w:p>
    <w:p w14:paraId="270E4FC6" w14:textId="17A5D934" w:rsidR="009F0777" w:rsidRDefault="0016514A" w:rsidP="007F44A2">
      <w:pPr>
        <w:spacing w:before="100" w:beforeAutospacing="1" w:after="100" w:afterAutospacing="1"/>
        <w:ind w:left="1644" w:hanging="1644"/>
        <w:jc w:val="both"/>
      </w:pPr>
      <w:r>
        <w:tab/>
      </w:r>
      <w:r w:rsidR="00F0491A">
        <w:t>Yksi Laurean painoaloista on ”kotona selviytyminen ja hoitotyön asiantuntijuus”.</w:t>
      </w:r>
      <w:r w:rsidR="00BE119B">
        <w:t xml:space="preserve"> Strategialuonnoksessa nähdään Suomella olevan suuri potentiaali big datan hyödyntämisen suht</w:t>
      </w:r>
      <w:r w:rsidR="007F44A2">
        <w:t>een juuri terveysalalla. Laureasta valmistuu eniten sairaanhoitajia ja terve</w:t>
      </w:r>
      <w:r w:rsidR="000F4760">
        <w:t xml:space="preserve">ydenhoitajia Suomessa. Laurea näkee itsellään roolin </w:t>
      </w:r>
      <w:r w:rsidR="007F44A2">
        <w:t xml:space="preserve">kansallisessa big data –kehittämistyössä strategialuonnoksen kohdassa 3.1 kuvatuissa puitteissa terveysalalla. </w:t>
      </w:r>
    </w:p>
    <w:p w14:paraId="78F62616" w14:textId="4FB7731D" w:rsidR="002B0FBB" w:rsidRDefault="007F44A2" w:rsidP="002B0FBB">
      <w:pPr>
        <w:spacing w:before="100" w:beforeAutospacing="1" w:after="100" w:afterAutospacing="1"/>
        <w:ind w:left="1644" w:hanging="1644"/>
        <w:jc w:val="both"/>
      </w:pPr>
      <w:r>
        <w:tab/>
      </w:r>
      <w:r w:rsidR="002B0FBB">
        <w:t xml:space="preserve">Laurea on ollut mahdollisuus seurata läheltä ja osallistua ”smart city” –ajattelun mukaiseen toimintaan yhteistyössä Laurean hallituksen entisen jäsenen kanssa sekä </w:t>
      </w:r>
      <w:r w:rsidR="002B0FBB">
        <w:lastRenderedPageBreak/>
        <w:t xml:space="preserve">vaikuttamalla jäsenenä </w:t>
      </w:r>
      <w:r w:rsidR="002B0FBB" w:rsidRPr="002B0FBB">
        <w:t xml:space="preserve">European Network of Living Labs (ENoLL) </w:t>
      </w:r>
      <w:r w:rsidR="002B0FBB">
        <w:t xml:space="preserve">Councilissa. Laureassa on myös orastavaa kv-hanketoimintaa smart cities –saralla </w:t>
      </w:r>
      <w:r w:rsidR="000F4760">
        <w:t xml:space="preserve">ja  Laurealla on siis potentiaalinen mahdollisuus ottaa roolia </w:t>
      </w:r>
      <w:r w:rsidR="002B0FBB">
        <w:t>strategialuonnoksen kohd</w:t>
      </w:r>
      <w:r w:rsidR="000F4760">
        <w:t xml:space="preserve">assa </w:t>
      </w:r>
      <w:r w:rsidR="004F78CF">
        <w:t>3.2 kuvatuissa puitteissa smart</w:t>
      </w:r>
      <w:r w:rsidR="000F4760">
        <w:t xml:space="preserve"> city –ajattelun kehityskärjessä Suomessa. </w:t>
      </w:r>
    </w:p>
    <w:p w14:paraId="6F49798E" w14:textId="4BC803DD" w:rsidR="002B0FBB" w:rsidRPr="002B0FBB" w:rsidRDefault="000F4760" w:rsidP="000744C3">
      <w:pPr>
        <w:spacing w:before="100" w:beforeAutospacing="1" w:after="100" w:afterAutospacing="1"/>
        <w:ind w:left="1644" w:hanging="1644"/>
        <w:jc w:val="both"/>
      </w:pPr>
      <w:r>
        <w:tab/>
        <w:t>Laurealla</w:t>
      </w:r>
      <w:r w:rsidR="004F78CF">
        <w:t xml:space="preserve"> voi olla implisiittinen rooli dataan perustuvien tutkimusmenetelmien kehityksessä kansallisesti erityisesti aluekehityksen mallintamiseen liittyen. Laurea on lanseeraamassa uutta aluepalveluorganisaation, jonka toiminnan puitteissa käynnistetään monimuotoista selvitys-, kehitys- ja mallintamistoimintaa kansainväliselläkin tasolla (strategialuonnoksen kohta 3.3; ekonometria). </w:t>
      </w:r>
    </w:p>
    <w:p w14:paraId="02B6B868" w14:textId="3484FCFF" w:rsidR="0016514A" w:rsidRDefault="004F78CF" w:rsidP="000744C3">
      <w:pPr>
        <w:spacing w:before="100" w:beforeAutospacing="1" w:after="100" w:afterAutospacing="1"/>
        <w:ind w:left="1644" w:hanging="1644"/>
        <w:jc w:val="both"/>
      </w:pPr>
      <w:r>
        <w:tab/>
      </w:r>
      <w:r w:rsidR="00CA26EB">
        <w:t xml:space="preserve">Lisäksi </w:t>
      </w:r>
      <w:r w:rsidR="000744C3">
        <w:t xml:space="preserve">Laurean neuromarkkinoinnin (Neuroeconomics) asiantuntijaryhmä yhdessä laurealaisten liiketalouden osaajien kanssa on käytettävissä roolittamaan </w:t>
      </w:r>
      <w:r w:rsidR="00E1578C">
        <w:t xml:space="preserve">kansallisellakin tasolla </w:t>
      </w:r>
      <w:r w:rsidR="000744C3">
        <w:t xml:space="preserve">big datan tyypillisimpiä käyttötapauksia markkinoinnin ja mainonnan alueella strategialuonnoksen kohdassa 3.7 esitetyillä teema-alueilla (kuluttajakokemuksen parantaminen, sisällön personointi, viestinnän kohdentaminen). </w:t>
      </w:r>
    </w:p>
    <w:p w14:paraId="36CD1B57" w14:textId="77777777" w:rsidR="0016514A" w:rsidRDefault="0016514A" w:rsidP="009B0B6A">
      <w:pPr>
        <w:spacing w:before="100" w:beforeAutospacing="1" w:after="100" w:afterAutospacing="1"/>
        <w:ind w:left="1644" w:hanging="1644"/>
      </w:pPr>
    </w:p>
    <w:p w14:paraId="75DC20C4" w14:textId="07B0B96F" w:rsidR="009F0777" w:rsidRDefault="00AA238E" w:rsidP="009F0777">
      <w:pPr>
        <w:spacing w:before="100" w:beforeAutospacing="1" w:after="100" w:afterAutospacing="1"/>
        <w:ind w:left="1644"/>
        <w:jc w:val="both"/>
      </w:pPr>
      <w:r>
        <w:t>Vantaalla 11</w:t>
      </w:r>
      <w:r w:rsidR="009F0777">
        <w:t xml:space="preserve"> päivänä kesäkuuta 2014</w:t>
      </w:r>
    </w:p>
    <w:p w14:paraId="18E208D9" w14:textId="77777777" w:rsidR="009F0777" w:rsidRDefault="009F0777" w:rsidP="009F0777">
      <w:pPr>
        <w:spacing w:before="100" w:beforeAutospacing="1" w:after="100" w:afterAutospacing="1"/>
        <w:ind w:left="1644" w:hanging="1644"/>
        <w:jc w:val="both"/>
      </w:pPr>
    </w:p>
    <w:p w14:paraId="327A3A3C" w14:textId="77777777" w:rsidR="009F0777" w:rsidRDefault="009F0777" w:rsidP="009F0777">
      <w:pPr>
        <w:spacing w:before="100" w:beforeAutospacing="1" w:after="100" w:afterAutospacing="1"/>
        <w:ind w:left="1644" w:hanging="1644"/>
        <w:jc w:val="both"/>
      </w:pPr>
    </w:p>
    <w:p w14:paraId="1618DBA1" w14:textId="77777777" w:rsidR="009F0777" w:rsidRDefault="009F0777" w:rsidP="009F0777">
      <w:pPr>
        <w:spacing w:before="100" w:beforeAutospacing="1" w:after="100" w:afterAutospacing="1"/>
        <w:ind w:left="1644" w:hanging="1644"/>
        <w:jc w:val="both"/>
      </w:pPr>
    </w:p>
    <w:p w14:paraId="52AE5C12" w14:textId="77777777" w:rsidR="009F0777" w:rsidRDefault="009F0777" w:rsidP="009F0777">
      <w:pPr>
        <w:spacing w:before="100" w:beforeAutospacing="1" w:after="100" w:afterAutospacing="1"/>
        <w:ind w:left="1644" w:hanging="1644"/>
        <w:jc w:val="both"/>
      </w:pPr>
    </w:p>
    <w:p w14:paraId="060EFB4E" w14:textId="77777777" w:rsidR="009F0777" w:rsidRDefault="009F0777" w:rsidP="009F0777">
      <w:pPr>
        <w:spacing w:before="100" w:beforeAutospacing="1" w:after="100" w:afterAutospacing="1"/>
        <w:ind w:left="1644" w:hanging="1644"/>
        <w:jc w:val="both"/>
      </w:pPr>
      <w:r>
        <w:tab/>
        <w:t>_________________________________________</w:t>
      </w:r>
    </w:p>
    <w:p w14:paraId="07CB8DDF" w14:textId="77777777" w:rsidR="009F0777" w:rsidRDefault="009F0777" w:rsidP="009F0777">
      <w:pPr>
        <w:spacing w:before="100" w:beforeAutospacing="1" w:after="100" w:afterAutospacing="1"/>
        <w:ind w:left="1644"/>
        <w:jc w:val="both"/>
      </w:pPr>
      <w:r>
        <w:t>rehtori, toimitusjohtaja Jouni Koski</w:t>
      </w:r>
    </w:p>
    <w:sectPr w:rsidR="009F0777" w:rsidSect="00F24BA3">
      <w:headerReference w:type="default" r:id="rId12"/>
      <w:footerReference w:type="default" r:id="rId13"/>
      <w:pgSz w:w="11906" w:h="16838" w:code="9"/>
      <w:pgMar w:top="567" w:right="567" w:bottom="1134" w:left="113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9402F" w14:textId="77777777" w:rsidR="004E1F07" w:rsidRDefault="004E1F07" w:rsidP="00C103E5">
      <w:r>
        <w:separator/>
      </w:r>
    </w:p>
  </w:endnote>
  <w:endnote w:type="continuationSeparator" w:id="0">
    <w:p w14:paraId="7D956280" w14:textId="77777777" w:rsidR="004E1F07" w:rsidRDefault="004E1F07" w:rsidP="00C10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ukkoRuudukko"/>
      <w:tblW w:w="9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417"/>
      <w:gridCol w:w="3686"/>
      <w:gridCol w:w="1996"/>
    </w:tblGrid>
    <w:tr w:rsidR="00066D6F" w:rsidRPr="007A2442" w14:paraId="790BBA8C" w14:textId="77777777" w:rsidTr="00F35258">
      <w:tc>
        <w:tcPr>
          <w:tcW w:w="2552" w:type="dxa"/>
          <w:tcMar>
            <w:left w:w="0" w:type="dxa"/>
          </w:tcMar>
        </w:tcPr>
        <w:p w14:paraId="790BBA85" w14:textId="77777777" w:rsidR="00066D6F" w:rsidRPr="007A2442" w:rsidRDefault="00066D6F" w:rsidP="0049032E">
          <w:pPr>
            <w:pStyle w:val="Alatunniste"/>
            <w:spacing w:before="40" w:line="276" w:lineRule="auto"/>
            <w:rPr>
              <w:caps/>
              <w:color w:val="003C64"/>
              <w:sz w:val="12"/>
              <w:szCs w:val="12"/>
            </w:rPr>
          </w:pPr>
          <w:r>
            <w:rPr>
              <w:noProof/>
              <w:sz w:val="16"/>
              <w:szCs w:val="16"/>
              <w:lang w:eastAsia="fi-FI"/>
            </w:rPr>
            <w:drawing>
              <wp:anchor distT="0" distB="0" distL="114300" distR="114300" simplePos="0" relativeHeight="251665408" behindDoc="0" locked="0" layoutInCell="1" allowOverlap="0" wp14:anchorId="790BBA95" wp14:editId="790BBA96">
                <wp:simplePos x="0" y="0"/>
                <wp:positionH relativeFrom="margin">
                  <wp:posOffset>-107315</wp:posOffset>
                </wp:positionH>
                <wp:positionV relativeFrom="paragraph">
                  <wp:posOffset>39370</wp:posOffset>
                </wp:positionV>
                <wp:extent cx="46355" cy="64770"/>
                <wp:effectExtent l="0" t="0" r="4445"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46355" cy="6477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color w:val="003C64"/>
              <w:sz w:val="12"/>
              <w:szCs w:val="12"/>
            </w:rPr>
            <w:t>L</w:t>
          </w:r>
          <w:r w:rsidRPr="007A2442">
            <w:rPr>
              <w:color w:val="003C64"/>
              <w:sz w:val="12"/>
              <w:szCs w:val="12"/>
            </w:rPr>
            <w:t>aur</w:t>
          </w:r>
          <w:r w:rsidR="00F35258">
            <w:rPr>
              <w:color w:val="003C64"/>
              <w:sz w:val="12"/>
              <w:szCs w:val="12"/>
            </w:rPr>
            <w:t>ea-ammattikorkeakoulu</w:t>
          </w:r>
          <w:r>
            <w:rPr>
              <w:color w:val="003C64"/>
              <w:sz w:val="12"/>
              <w:szCs w:val="12"/>
            </w:rPr>
            <w:t xml:space="preserve">  </w:t>
          </w:r>
        </w:p>
        <w:p w14:paraId="790BBA86" w14:textId="77777777" w:rsidR="00F35258" w:rsidRPr="00F35258" w:rsidRDefault="00066D6F" w:rsidP="0049032E">
          <w:pPr>
            <w:pStyle w:val="Alatunniste"/>
            <w:spacing w:line="276" w:lineRule="auto"/>
            <w:rPr>
              <w:color w:val="003C64"/>
              <w:sz w:val="12"/>
              <w:szCs w:val="12"/>
            </w:rPr>
          </w:pPr>
          <w:r>
            <w:rPr>
              <w:noProof/>
              <w:sz w:val="16"/>
              <w:szCs w:val="16"/>
              <w:lang w:eastAsia="fi-FI"/>
            </w:rPr>
            <w:drawing>
              <wp:anchor distT="0" distB="0" distL="114300" distR="114300" simplePos="0" relativeHeight="251663360" behindDoc="0" locked="0" layoutInCell="1" allowOverlap="0" wp14:anchorId="790BBA97" wp14:editId="790BBA98">
                <wp:simplePos x="0" y="0"/>
                <wp:positionH relativeFrom="margin">
                  <wp:posOffset>-107315</wp:posOffset>
                </wp:positionH>
                <wp:positionV relativeFrom="paragraph">
                  <wp:posOffset>13970</wp:posOffset>
                </wp:positionV>
                <wp:extent cx="46355" cy="64770"/>
                <wp:effectExtent l="0" t="0" r="4445" b="1143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46355" cy="6477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color w:val="003C64"/>
              <w:sz w:val="12"/>
              <w:szCs w:val="12"/>
            </w:rPr>
            <w:t>Ratatie 22, 01300 V</w:t>
          </w:r>
          <w:r w:rsidRPr="007A2442">
            <w:rPr>
              <w:color w:val="003C64"/>
              <w:sz w:val="12"/>
              <w:szCs w:val="12"/>
            </w:rPr>
            <w:t>antaa</w:t>
          </w:r>
        </w:p>
      </w:tc>
      <w:tc>
        <w:tcPr>
          <w:tcW w:w="1417" w:type="dxa"/>
        </w:tcPr>
        <w:p w14:paraId="790BBA87" w14:textId="77777777" w:rsidR="00066D6F" w:rsidRPr="007A2442" w:rsidRDefault="00066D6F" w:rsidP="00012F0D">
          <w:pPr>
            <w:pStyle w:val="Alatunniste"/>
            <w:tabs>
              <w:tab w:val="clear" w:pos="4513"/>
              <w:tab w:val="clear" w:pos="9026"/>
            </w:tabs>
            <w:spacing w:before="40" w:line="276" w:lineRule="auto"/>
            <w:ind w:left="705" w:right="-391" w:hanging="648"/>
            <w:rPr>
              <w:caps/>
              <w:color w:val="003C64"/>
              <w:sz w:val="12"/>
              <w:szCs w:val="12"/>
            </w:rPr>
          </w:pPr>
          <w:r>
            <w:rPr>
              <w:noProof/>
              <w:sz w:val="16"/>
              <w:szCs w:val="16"/>
              <w:lang w:eastAsia="fi-FI"/>
            </w:rPr>
            <w:drawing>
              <wp:anchor distT="0" distB="0" distL="114300" distR="114300" simplePos="0" relativeHeight="251667456" behindDoc="0" locked="0" layoutInCell="1" allowOverlap="0" wp14:anchorId="790BBA99" wp14:editId="790BBA9A">
                <wp:simplePos x="0" y="0"/>
                <wp:positionH relativeFrom="margin">
                  <wp:posOffset>-76835</wp:posOffset>
                </wp:positionH>
                <wp:positionV relativeFrom="paragraph">
                  <wp:posOffset>144145</wp:posOffset>
                </wp:positionV>
                <wp:extent cx="46355" cy="64770"/>
                <wp:effectExtent l="0" t="0" r="4445"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46355" cy="6477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sz w:val="16"/>
              <w:szCs w:val="16"/>
              <w:lang w:eastAsia="fi-FI"/>
            </w:rPr>
            <w:drawing>
              <wp:anchor distT="0" distB="0" distL="114300" distR="114300" simplePos="0" relativeHeight="251668480" behindDoc="0" locked="0" layoutInCell="1" allowOverlap="0" wp14:anchorId="790BBA9B" wp14:editId="790BBA9C">
                <wp:simplePos x="0" y="0"/>
                <wp:positionH relativeFrom="margin">
                  <wp:posOffset>-76835</wp:posOffset>
                </wp:positionH>
                <wp:positionV relativeFrom="paragraph">
                  <wp:posOffset>42545</wp:posOffset>
                </wp:positionV>
                <wp:extent cx="46355" cy="64770"/>
                <wp:effectExtent l="0" t="0" r="4445" b="1143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46355" cy="6477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35258">
            <w:rPr>
              <w:color w:val="003C64"/>
              <w:sz w:val="12"/>
              <w:szCs w:val="12"/>
            </w:rPr>
            <w:t>Puhelin (0</w:t>
          </w:r>
          <w:r>
            <w:rPr>
              <w:color w:val="003C64"/>
              <w:sz w:val="12"/>
              <w:szCs w:val="12"/>
            </w:rPr>
            <w:t>9</w:t>
          </w:r>
          <w:r w:rsidR="00F35258">
            <w:rPr>
              <w:color w:val="003C64"/>
              <w:sz w:val="12"/>
              <w:szCs w:val="12"/>
            </w:rPr>
            <w:t>)</w:t>
          </w:r>
          <w:r>
            <w:rPr>
              <w:color w:val="003C64"/>
              <w:sz w:val="12"/>
              <w:szCs w:val="12"/>
            </w:rPr>
            <w:t xml:space="preserve"> </w:t>
          </w:r>
          <w:r w:rsidRPr="007A2442">
            <w:rPr>
              <w:color w:val="003C64"/>
              <w:sz w:val="12"/>
              <w:szCs w:val="12"/>
            </w:rPr>
            <w:t>8868 7</w:t>
          </w:r>
          <w:r>
            <w:rPr>
              <w:color w:val="003C64"/>
              <w:sz w:val="12"/>
              <w:szCs w:val="12"/>
            </w:rPr>
            <w:t>150</w:t>
          </w:r>
        </w:p>
        <w:p w14:paraId="790BBA88" w14:textId="77777777" w:rsidR="00066D6F" w:rsidRPr="007A2442" w:rsidRDefault="00066D6F" w:rsidP="0049032E">
          <w:pPr>
            <w:pStyle w:val="Alatunniste"/>
            <w:tabs>
              <w:tab w:val="clear" w:pos="4513"/>
              <w:tab w:val="left" w:pos="705"/>
            </w:tabs>
            <w:spacing w:line="276" w:lineRule="auto"/>
            <w:ind w:left="910" w:hanging="853"/>
            <w:rPr>
              <w:caps/>
              <w:color w:val="003C64"/>
              <w:sz w:val="12"/>
              <w:szCs w:val="12"/>
            </w:rPr>
          </w:pPr>
          <w:r>
            <w:rPr>
              <w:color w:val="003C64"/>
              <w:sz w:val="12"/>
              <w:szCs w:val="12"/>
            </w:rPr>
            <w:t>F</w:t>
          </w:r>
          <w:r w:rsidRPr="007A2442">
            <w:rPr>
              <w:color w:val="003C64"/>
              <w:sz w:val="12"/>
              <w:szCs w:val="12"/>
            </w:rPr>
            <w:t>aksi</w:t>
          </w:r>
          <w:r w:rsidR="00F35258">
            <w:rPr>
              <w:color w:val="003C64"/>
              <w:sz w:val="12"/>
              <w:szCs w:val="12"/>
            </w:rPr>
            <w:t xml:space="preserve"> (0</w:t>
          </w:r>
          <w:r>
            <w:rPr>
              <w:color w:val="003C64"/>
              <w:sz w:val="12"/>
              <w:szCs w:val="12"/>
            </w:rPr>
            <w:t>9</w:t>
          </w:r>
          <w:r w:rsidR="00F35258">
            <w:rPr>
              <w:color w:val="003C64"/>
              <w:sz w:val="12"/>
              <w:szCs w:val="12"/>
            </w:rPr>
            <w:t>)</w:t>
          </w:r>
          <w:r>
            <w:rPr>
              <w:color w:val="003C64"/>
              <w:sz w:val="12"/>
              <w:szCs w:val="12"/>
            </w:rPr>
            <w:t xml:space="preserve"> </w:t>
          </w:r>
          <w:r w:rsidRPr="007A2442">
            <w:rPr>
              <w:color w:val="003C64"/>
              <w:sz w:val="12"/>
              <w:szCs w:val="12"/>
            </w:rPr>
            <w:t>8868 7</w:t>
          </w:r>
          <w:r>
            <w:rPr>
              <w:color w:val="003C64"/>
              <w:sz w:val="12"/>
              <w:szCs w:val="12"/>
            </w:rPr>
            <w:t>200</w:t>
          </w:r>
        </w:p>
      </w:tc>
      <w:tc>
        <w:tcPr>
          <w:tcW w:w="3686" w:type="dxa"/>
        </w:tcPr>
        <w:p w14:paraId="790BBA89" w14:textId="77777777" w:rsidR="00066D6F" w:rsidRPr="0068060A" w:rsidRDefault="00F35258" w:rsidP="00012F0D">
          <w:pPr>
            <w:pStyle w:val="Alatunniste"/>
            <w:tabs>
              <w:tab w:val="clear" w:pos="4513"/>
              <w:tab w:val="left" w:pos="884"/>
            </w:tabs>
            <w:spacing w:before="40" w:line="276" w:lineRule="auto"/>
            <w:ind w:left="600" w:right="-2057" w:firstLine="426"/>
            <w:rPr>
              <w:caps/>
              <w:color w:val="003C64"/>
              <w:sz w:val="12"/>
              <w:szCs w:val="12"/>
            </w:rPr>
          </w:pPr>
          <w:r>
            <w:rPr>
              <w:noProof/>
              <w:sz w:val="16"/>
              <w:szCs w:val="16"/>
              <w:lang w:eastAsia="fi-FI"/>
            </w:rPr>
            <w:drawing>
              <wp:anchor distT="0" distB="0" distL="114300" distR="114300" simplePos="0" relativeHeight="251692032" behindDoc="0" locked="0" layoutInCell="1" allowOverlap="0" wp14:anchorId="790BBA9D" wp14:editId="790BBA9E">
                <wp:simplePos x="0" y="0"/>
                <wp:positionH relativeFrom="margin">
                  <wp:posOffset>2242820</wp:posOffset>
                </wp:positionH>
                <wp:positionV relativeFrom="paragraph">
                  <wp:posOffset>112395</wp:posOffset>
                </wp:positionV>
                <wp:extent cx="46355" cy="64770"/>
                <wp:effectExtent l="0" t="0" r="4445" b="1143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46355" cy="6477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sz w:val="16"/>
              <w:szCs w:val="16"/>
              <w:lang w:eastAsia="fi-FI"/>
            </w:rPr>
            <w:drawing>
              <wp:anchor distT="0" distB="0" distL="114300" distR="114300" simplePos="0" relativeHeight="251693056" behindDoc="0" locked="0" layoutInCell="1" allowOverlap="0" wp14:anchorId="790BBA9F" wp14:editId="790BBAA0">
                <wp:simplePos x="0" y="0"/>
                <wp:positionH relativeFrom="margin">
                  <wp:posOffset>2242820</wp:posOffset>
                </wp:positionH>
                <wp:positionV relativeFrom="paragraph">
                  <wp:posOffset>10795</wp:posOffset>
                </wp:positionV>
                <wp:extent cx="46355" cy="64770"/>
                <wp:effectExtent l="0" t="0" r="4445" b="1143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46355" cy="6477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066D6F">
            <w:rPr>
              <w:noProof/>
              <w:sz w:val="16"/>
              <w:szCs w:val="16"/>
              <w:lang w:eastAsia="fi-FI"/>
            </w:rPr>
            <w:drawing>
              <wp:anchor distT="0" distB="0" distL="114300" distR="114300" simplePos="0" relativeHeight="251671552" behindDoc="0" locked="0" layoutInCell="1" allowOverlap="0" wp14:anchorId="790BBAA1" wp14:editId="790BBAA2">
                <wp:simplePos x="0" y="0"/>
                <wp:positionH relativeFrom="margin">
                  <wp:posOffset>558165</wp:posOffset>
                </wp:positionH>
                <wp:positionV relativeFrom="paragraph">
                  <wp:posOffset>42545</wp:posOffset>
                </wp:positionV>
                <wp:extent cx="46355" cy="64770"/>
                <wp:effectExtent l="0" t="0" r="4445" b="1143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46355" cy="6477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066D6F" w:rsidRPr="0068060A">
            <w:rPr>
              <w:color w:val="003C64"/>
              <w:sz w:val="12"/>
              <w:szCs w:val="12"/>
            </w:rPr>
            <w:t>etunimi</w:t>
          </w:r>
          <w:r w:rsidR="00066D6F">
            <w:rPr>
              <w:color w:val="003C64"/>
              <w:sz w:val="12"/>
              <w:szCs w:val="12"/>
            </w:rPr>
            <w:t>.sukunimi</w:t>
          </w:r>
          <w:r w:rsidR="00066D6F" w:rsidRPr="0068060A">
            <w:rPr>
              <w:color w:val="003C64"/>
              <w:sz w:val="12"/>
              <w:szCs w:val="12"/>
            </w:rPr>
            <w:t>@laurea.fi</w:t>
          </w:r>
          <w:r w:rsidR="00066D6F">
            <w:rPr>
              <w:color w:val="003C64"/>
              <w:sz w:val="12"/>
              <w:szCs w:val="12"/>
            </w:rPr>
            <w:t xml:space="preserve">     </w:t>
          </w:r>
          <w:r>
            <w:rPr>
              <w:color w:val="003C64"/>
              <w:sz w:val="12"/>
              <w:szCs w:val="12"/>
            </w:rPr>
            <w:t xml:space="preserve"> </w:t>
          </w:r>
        </w:p>
        <w:p w14:paraId="790BBA8A" w14:textId="77777777" w:rsidR="00066D6F" w:rsidRPr="007A2442" w:rsidRDefault="00066D6F" w:rsidP="00012F0D">
          <w:pPr>
            <w:pStyle w:val="Alatunniste"/>
            <w:tabs>
              <w:tab w:val="clear" w:pos="4513"/>
              <w:tab w:val="center" w:pos="1026"/>
            </w:tabs>
            <w:spacing w:line="276" w:lineRule="auto"/>
            <w:ind w:left="1167" w:hanging="141"/>
            <w:rPr>
              <w:caps/>
              <w:color w:val="003C64"/>
              <w:sz w:val="12"/>
              <w:szCs w:val="12"/>
            </w:rPr>
          </w:pPr>
          <w:r>
            <w:rPr>
              <w:noProof/>
              <w:sz w:val="16"/>
              <w:szCs w:val="16"/>
              <w:lang w:eastAsia="fi-FI"/>
            </w:rPr>
            <w:drawing>
              <wp:anchor distT="0" distB="0" distL="114300" distR="114300" simplePos="0" relativeHeight="251670528" behindDoc="0" locked="0" layoutInCell="1" allowOverlap="0" wp14:anchorId="790BBAA3" wp14:editId="790BBAA4">
                <wp:simplePos x="0" y="0"/>
                <wp:positionH relativeFrom="margin">
                  <wp:posOffset>558165</wp:posOffset>
                </wp:positionH>
                <wp:positionV relativeFrom="paragraph">
                  <wp:posOffset>17145</wp:posOffset>
                </wp:positionV>
                <wp:extent cx="46355" cy="64770"/>
                <wp:effectExtent l="0" t="0" r="4445" b="1143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46355" cy="6477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color w:val="003C64"/>
              <w:sz w:val="12"/>
              <w:szCs w:val="12"/>
            </w:rPr>
            <w:t>www.laurea.fi</w:t>
          </w:r>
        </w:p>
      </w:tc>
      <w:tc>
        <w:tcPr>
          <w:tcW w:w="1996" w:type="dxa"/>
          <w:tcMar>
            <w:right w:w="0" w:type="dxa"/>
          </w:tcMar>
        </w:tcPr>
        <w:p w14:paraId="790BBA8B" w14:textId="77777777" w:rsidR="00066D6F" w:rsidRPr="007A2442" w:rsidRDefault="00F35258" w:rsidP="00F35258">
          <w:pPr>
            <w:pStyle w:val="Alatunniste"/>
            <w:spacing w:line="276" w:lineRule="auto"/>
            <w:ind w:right="-142"/>
            <w:rPr>
              <w:caps/>
              <w:color w:val="003C64"/>
              <w:sz w:val="12"/>
              <w:szCs w:val="12"/>
            </w:rPr>
          </w:pPr>
          <w:r>
            <w:rPr>
              <w:color w:val="003C64"/>
              <w:sz w:val="12"/>
              <w:szCs w:val="12"/>
            </w:rPr>
            <w:t xml:space="preserve">Y-tunnus             </w:t>
          </w:r>
          <w:r w:rsidRPr="007A2442">
            <w:rPr>
              <w:color w:val="003C64"/>
              <w:sz w:val="12"/>
              <w:szCs w:val="12"/>
            </w:rPr>
            <w:t>1046216-1</w:t>
          </w:r>
          <w:r>
            <w:rPr>
              <w:color w:val="003C64"/>
              <w:sz w:val="12"/>
              <w:szCs w:val="12"/>
            </w:rPr>
            <w:br/>
            <w:t>Kotipaikka           V</w:t>
          </w:r>
          <w:r w:rsidRPr="007A2442">
            <w:rPr>
              <w:color w:val="003C64"/>
              <w:sz w:val="12"/>
              <w:szCs w:val="12"/>
            </w:rPr>
            <w:t>antaa</w:t>
          </w:r>
        </w:p>
      </w:tc>
    </w:tr>
    <w:tr w:rsidR="00066D6F" w:rsidRPr="007A2442" w14:paraId="790BBA91" w14:textId="77777777" w:rsidTr="00F35258">
      <w:tc>
        <w:tcPr>
          <w:tcW w:w="2552" w:type="dxa"/>
          <w:tcMar>
            <w:left w:w="0" w:type="dxa"/>
          </w:tcMar>
        </w:tcPr>
        <w:p w14:paraId="790BBA8D" w14:textId="77777777" w:rsidR="00066D6F" w:rsidRDefault="00066D6F" w:rsidP="0049032E">
          <w:pPr>
            <w:pStyle w:val="Alatunniste"/>
            <w:spacing w:before="40" w:line="276" w:lineRule="auto"/>
            <w:rPr>
              <w:noProof/>
              <w:sz w:val="16"/>
              <w:szCs w:val="16"/>
              <w:lang w:val="en-US"/>
            </w:rPr>
          </w:pPr>
        </w:p>
      </w:tc>
      <w:tc>
        <w:tcPr>
          <w:tcW w:w="1417" w:type="dxa"/>
        </w:tcPr>
        <w:p w14:paraId="790BBA8E" w14:textId="77777777" w:rsidR="00066D6F" w:rsidRDefault="00066D6F" w:rsidP="0049032E">
          <w:pPr>
            <w:pStyle w:val="Alatunniste"/>
            <w:tabs>
              <w:tab w:val="clear" w:pos="4513"/>
              <w:tab w:val="clear" w:pos="9026"/>
            </w:tabs>
            <w:spacing w:before="40" w:line="276" w:lineRule="auto"/>
            <w:ind w:left="705" w:hanging="648"/>
            <w:rPr>
              <w:color w:val="003C64"/>
              <w:sz w:val="12"/>
              <w:szCs w:val="12"/>
            </w:rPr>
          </w:pPr>
        </w:p>
      </w:tc>
      <w:tc>
        <w:tcPr>
          <w:tcW w:w="3686" w:type="dxa"/>
        </w:tcPr>
        <w:p w14:paraId="790BBA8F" w14:textId="77777777" w:rsidR="00066D6F" w:rsidRDefault="00066D6F" w:rsidP="0049032E">
          <w:pPr>
            <w:pStyle w:val="Alatunniste"/>
            <w:tabs>
              <w:tab w:val="clear" w:pos="4513"/>
              <w:tab w:val="left" w:pos="600"/>
            </w:tabs>
            <w:spacing w:before="40" w:line="276" w:lineRule="auto"/>
            <w:ind w:left="57"/>
            <w:rPr>
              <w:noProof/>
              <w:sz w:val="16"/>
              <w:szCs w:val="16"/>
              <w:lang w:val="en-US"/>
            </w:rPr>
          </w:pPr>
        </w:p>
      </w:tc>
      <w:tc>
        <w:tcPr>
          <w:tcW w:w="1996" w:type="dxa"/>
          <w:tcMar>
            <w:right w:w="0" w:type="dxa"/>
          </w:tcMar>
        </w:tcPr>
        <w:p w14:paraId="790BBA90" w14:textId="77777777" w:rsidR="00066D6F" w:rsidRPr="007A2442" w:rsidRDefault="00066D6F" w:rsidP="0049032E">
          <w:pPr>
            <w:pStyle w:val="Alatunniste"/>
            <w:spacing w:line="276" w:lineRule="auto"/>
            <w:ind w:left="57" w:right="-142"/>
            <w:rPr>
              <w:caps/>
              <w:color w:val="003C64"/>
              <w:sz w:val="12"/>
              <w:szCs w:val="12"/>
            </w:rPr>
          </w:pPr>
        </w:p>
      </w:tc>
    </w:tr>
  </w:tbl>
  <w:p w14:paraId="790BBA92" w14:textId="77777777" w:rsidR="00066D6F" w:rsidRPr="00C609CB" w:rsidRDefault="00066D6F" w:rsidP="0040176F">
    <w:pPr>
      <w:pStyle w:val="Alatunniste"/>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92C77A" w14:textId="77777777" w:rsidR="004E1F07" w:rsidRDefault="004E1F07" w:rsidP="00C103E5">
      <w:r>
        <w:separator/>
      </w:r>
    </w:p>
  </w:footnote>
  <w:footnote w:type="continuationSeparator" w:id="0">
    <w:p w14:paraId="54A77683" w14:textId="77777777" w:rsidR="004E1F07" w:rsidRDefault="004E1F07" w:rsidP="00C103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BBA7E" w14:textId="1F97F954" w:rsidR="00066D6F" w:rsidRDefault="00703910" w:rsidP="0040176F">
    <w:pPr>
      <w:pStyle w:val="Yltunniste"/>
      <w:tabs>
        <w:tab w:val="clear" w:pos="4513"/>
        <w:tab w:val="clear" w:pos="9026"/>
        <w:tab w:val="left" w:pos="5273"/>
        <w:tab w:val="right" w:pos="9356"/>
      </w:tabs>
    </w:pPr>
    <w:r>
      <w:rPr>
        <w:noProof/>
        <w:lang w:eastAsia="fi-FI"/>
      </w:rPr>
      <w:drawing>
        <wp:anchor distT="0" distB="0" distL="114300" distR="114300" simplePos="0" relativeHeight="251695104" behindDoc="0" locked="0" layoutInCell="1" allowOverlap="1" wp14:anchorId="790BBA93" wp14:editId="790BBA94">
          <wp:simplePos x="0" y="0"/>
          <wp:positionH relativeFrom="column">
            <wp:posOffset>42545</wp:posOffset>
          </wp:positionH>
          <wp:positionV relativeFrom="paragraph">
            <wp:posOffset>33799</wp:posOffset>
          </wp:positionV>
          <wp:extent cx="723600" cy="907200"/>
          <wp:effectExtent l="0" t="0" r="635"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rea_amk_alla_slogan_fi_CMYK.eps"/>
                  <pic:cNvPicPr/>
                </pic:nvPicPr>
                <pic:blipFill>
                  <a:blip r:embed="rId1">
                    <a:extLst>
                      <a:ext uri="{28A0092B-C50C-407E-A947-70E740481C1C}">
                        <a14:useLocalDpi xmlns:a14="http://schemas.microsoft.com/office/drawing/2010/main" val="0"/>
                      </a:ext>
                    </a:extLst>
                  </a:blip>
                  <a:stretch>
                    <a:fillRect/>
                  </a:stretch>
                </pic:blipFill>
                <pic:spPr>
                  <a:xfrm>
                    <a:off x="0" y="0"/>
                    <a:ext cx="723600" cy="9072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066D6F" w:rsidRPr="00BB6C8A">
      <w:tab/>
    </w:r>
    <w:r w:rsidR="00AA7D8E">
      <w:t>LAUSUNTO</w:t>
    </w:r>
    <w:r w:rsidR="0040176F">
      <w:tab/>
    </w:r>
  </w:p>
  <w:p w14:paraId="790BBA7F" w14:textId="77777777" w:rsidR="0040176F" w:rsidRDefault="0040176F" w:rsidP="0040176F">
    <w:pPr>
      <w:pStyle w:val="Yltunniste"/>
      <w:tabs>
        <w:tab w:val="clear" w:pos="4513"/>
        <w:tab w:val="clear" w:pos="9026"/>
        <w:tab w:val="left" w:pos="5273"/>
        <w:tab w:val="right" w:pos="9356"/>
      </w:tabs>
    </w:pPr>
  </w:p>
  <w:p w14:paraId="790BBA80" w14:textId="77777777" w:rsidR="0040176F" w:rsidRDefault="0040176F" w:rsidP="0040176F">
    <w:pPr>
      <w:pStyle w:val="Yltunniste"/>
      <w:tabs>
        <w:tab w:val="clear" w:pos="4513"/>
        <w:tab w:val="clear" w:pos="9026"/>
        <w:tab w:val="left" w:pos="5273"/>
        <w:tab w:val="right" w:pos="9356"/>
      </w:tabs>
    </w:pPr>
  </w:p>
  <w:p w14:paraId="790BBA81" w14:textId="01AD13BF" w:rsidR="00066D6F" w:rsidRDefault="0040176F" w:rsidP="0040176F">
    <w:pPr>
      <w:pStyle w:val="Yltunniste"/>
      <w:tabs>
        <w:tab w:val="clear" w:pos="4513"/>
        <w:tab w:val="clear" w:pos="9026"/>
        <w:tab w:val="left" w:pos="5273"/>
        <w:tab w:val="right" w:pos="9356"/>
      </w:tabs>
    </w:pPr>
    <w:r>
      <w:tab/>
    </w:r>
    <w:r w:rsidR="00AB3F9E">
      <w:t>11</w:t>
    </w:r>
    <w:r w:rsidR="006D104B">
      <w:t>.6</w:t>
    </w:r>
    <w:r w:rsidR="00DE4FC0">
      <w:t>.2014</w:t>
    </w:r>
  </w:p>
  <w:p w14:paraId="790BBA82" w14:textId="77777777" w:rsidR="00066D6F" w:rsidRDefault="00066D6F" w:rsidP="0040176F">
    <w:pPr>
      <w:pStyle w:val="Yltunniste"/>
      <w:tabs>
        <w:tab w:val="clear" w:pos="4513"/>
        <w:tab w:val="clear" w:pos="9026"/>
        <w:tab w:val="left" w:pos="5273"/>
        <w:tab w:val="right" w:pos="9356"/>
      </w:tabs>
    </w:pPr>
    <w:r w:rsidRPr="00BB6C8A">
      <w:tab/>
    </w:r>
  </w:p>
  <w:p w14:paraId="790BBA83" w14:textId="77777777" w:rsidR="0040176F" w:rsidRDefault="0040176F" w:rsidP="0040176F">
    <w:pPr>
      <w:pStyle w:val="Yltunniste"/>
      <w:tabs>
        <w:tab w:val="clear" w:pos="4513"/>
        <w:tab w:val="clear" w:pos="9026"/>
        <w:tab w:val="left" w:pos="5273"/>
        <w:tab w:val="right" w:pos="9356"/>
      </w:tabs>
    </w:pPr>
  </w:p>
  <w:p w14:paraId="790BBA84" w14:textId="77777777" w:rsidR="0040176F" w:rsidRPr="00BB6C8A" w:rsidRDefault="0040176F" w:rsidP="0040176F">
    <w:pPr>
      <w:pStyle w:val="Yltunniste"/>
      <w:tabs>
        <w:tab w:val="clear" w:pos="4513"/>
        <w:tab w:val="clear" w:pos="9026"/>
        <w:tab w:val="left" w:pos="5273"/>
        <w:tab w:val="right" w:pos="935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A2FC2"/>
    <w:multiLevelType w:val="hybridMultilevel"/>
    <w:tmpl w:val="A0845A7C"/>
    <w:lvl w:ilvl="0" w:tplc="040B000B">
      <w:start w:val="1"/>
      <w:numFmt w:val="bullet"/>
      <w:lvlText w:val=""/>
      <w:lvlJc w:val="left"/>
      <w:pPr>
        <w:ind w:left="2370" w:hanging="360"/>
      </w:pPr>
      <w:rPr>
        <w:rFonts w:ascii="Wingdings" w:hAnsi="Wingdings" w:hint="default"/>
      </w:rPr>
    </w:lvl>
    <w:lvl w:ilvl="1" w:tplc="040B0003" w:tentative="1">
      <w:start w:val="1"/>
      <w:numFmt w:val="bullet"/>
      <w:lvlText w:val="o"/>
      <w:lvlJc w:val="left"/>
      <w:pPr>
        <w:ind w:left="3090" w:hanging="360"/>
      </w:pPr>
      <w:rPr>
        <w:rFonts w:ascii="Courier New" w:hAnsi="Courier New" w:cs="Courier New" w:hint="default"/>
      </w:rPr>
    </w:lvl>
    <w:lvl w:ilvl="2" w:tplc="040B0005" w:tentative="1">
      <w:start w:val="1"/>
      <w:numFmt w:val="bullet"/>
      <w:lvlText w:val=""/>
      <w:lvlJc w:val="left"/>
      <w:pPr>
        <w:ind w:left="3810" w:hanging="360"/>
      </w:pPr>
      <w:rPr>
        <w:rFonts w:ascii="Wingdings" w:hAnsi="Wingdings" w:hint="default"/>
      </w:rPr>
    </w:lvl>
    <w:lvl w:ilvl="3" w:tplc="040B0001" w:tentative="1">
      <w:start w:val="1"/>
      <w:numFmt w:val="bullet"/>
      <w:lvlText w:val=""/>
      <w:lvlJc w:val="left"/>
      <w:pPr>
        <w:ind w:left="4530" w:hanging="360"/>
      </w:pPr>
      <w:rPr>
        <w:rFonts w:ascii="Symbol" w:hAnsi="Symbol" w:hint="default"/>
      </w:rPr>
    </w:lvl>
    <w:lvl w:ilvl="4" w:tplc="040B0003" w:tentative="1">
      <w:start w:val="1"/>
      <w:numFmt w:val="bullet"/>
      <w:lvlText w:val="o"/>
      <w:lvlJc w:val="left"/>
      <w:pPr>
        <w:ind w:left="5250" w:hanging="360"/>
      </w:pPr>
      <w:rPr>
        <w:rFonts w:ascii="Courier New" w:hAnsi="Courier New" w:cs="Courier New" w:hint="default"/>
      </w:rPr>
    </w:lvl>
    <w:lvl w:ilvl="5" w:tplc="040B0005" w:tentative="1">
      <w:start w:val="1"/>
      <w:numFmt w:val="bullet"/>
      <w:lvlText w:val=""/>
      <w:lvlJc w:val="left"/>
      <w:pPr>
        <w:ind w:left="5970" w:hanging="360"/>
      </w:pPr>
      <w:rPr>
        <w:rFonts w:ascii="Wingdings" w:hAnsi="Wingdings" w:hint="default"/>
      </w:rPr>
    </w:lvl>
    <w:lvl w:ilvl="6" w:tplc="040B0001" w:tentative="1">
      <w:start w:val="1"/>
      <w:numFmt w:val="bullet"/>
      <w:lvlText w:val=""/>
      <w:lvlJc w:val="left"/>
      <w:pPr>
        <w:ind w:left="6690" w:hanging="360"/>
      </w:pPr>
      <w:rPr>
        <w:rFonts w:ascii="Symbol" w:hAnsi="Symbol" w:hint="default"/>
      </w:rPr>
    </w:lvl>
    <w:lvl w:ilvl="7" w:tplc="040B0003" w:tentative="1">
      <w:start w:val="1"/>
      <w:numFmt w:val="bullet"/>
      <w:lvlText w:val="o"/>
      <w:lvlJc w:val="left"/>
      <w:pPr>
        <w:ind w:left="7410" w:hanging="360"/>
      </w:pPr>
      <w:rPr>
        <w:rFonts w:ascii="Courier New" w:hAnsi="Courier New" w:cs="Courier New" w:hint="default"/>
      </w:rPr>
    </w:lvl>
    <w:lvl w:ilvl="8" w:tplc="040B0005" w:tentative="1">
      <w:start w:val="1"/>
      <w:numFmt w:val="bullet"/>
      <w:lvlText w:val=""/>
      <w:lvlJc w:val="left"/>
      <w:pPr>
        <w:ind w:left="8130" w:hanging="360"/>
      </w:pPr>
      <w:rPr>
        <w:rFonts w:ascii="Wingdings" w:hAnsi="Wingdings" w:hint="default"/>
      </w:rPr>
    </w:lvl>
  </w:abstractNum>
  <w:abstractNum w:abstractNumId="1">
    <w:nsid w:val="39275AC2"/>
    <w:multiLevelType w:val="hybridMultilevel"/>
    <w:tmpl w:val="293C4C70"/>
    <w:lvl w:ilvl="0" w:tplc="040B000B">
      <w:start w:val="1"/>
      <w:numFmt w:val="bullet"/>
      <w:lvlText w:val=""/>
      <w:lvlJc w:val="left"/>
      <w:pPr>
        <w:ind w:left="2364" w:hanging="360"/>
      </w:pPr>
      <w:rPr>
        <w:rFonts w:ascii="Wingdings" w:hAnsi="Wingdings" w:hint="default"/>
      </w:rPr>
    </w:lvl>
    <w:lvl w:ilvl="1" w:tplc="040B0003" w:tentative="1">
      <w:start w:val="1"/>
      <w:numFmt w:val="bullet"/>
      <w:lvlText w:val="o"/>
      <w:lvlJc w:val="left"/>
      <w:pPr>
        <w:ind w:left="3084" w:hanging="360"/>
      </w:pPr>
      <w:rPr>
        <w:rFonts w:ascii="Courier New" w:hAnsi="Courier New" w:cs="Courier New" w:hint="default"/>
      </w:rPr>
    </w:lvl>
    <w:lvl w:ilvl="2" w:tplc="040B0005" w:tentative="1">
      <w:start w:val="1"/>
      <w:numFmt w:val="bullet"/>
      <w:lvlText w:val=""/>
      <w:lvlJc w:val="left"/>
      <w:pPr>
        <w:ind w:left="3804" w:hanging="360"/>
      </w:pPr>
      <w:rPr>
        <w:rFonts w:ascii="Wingdings" w:hAnsi="Wingdings" w:hint="default"/>
      </w:rPr>
    </w:lvl>
    <w:lvl w:ilvl="3" w:tplc="040B0001" w:tentative="1">
      <w:start w:val="1"/>
      <w:numFmt w:val="bullet"/>
      <w:lvlText w:val=""/>
      <w:lvlJc w:val="left"/>
      <w:pPr>
        <w:ind w:left="4524" w:hanging="360"/>
      </w:pPr>
      <w:rPr>
        <w:rFonts w:ascii="Symbol" w:hAnsi="Symbol" w:hint="default"/>
      </w:rPr>
    </w:lvl>
    <w:lvl w:ilvl="4" w:tplc="040B0003" w:tentative="1">
      <w:start w:val="1"/>
      <w:numFmt w:val="bullet"/>
      <w:lvlText w:val="o"/>
      <w:lvlJc w:val="left"/>
      <w:pPr>
        <w:ind w:left="5244" w:hanging="360"/>
      </w:pPr>
      <w:rPr>
        <w:rFonts w:ascii="Courier New" w:hAnsi="Courier New" w:cs="Courier New" w:hint="default"/>
      </w:rPr>
    </w:lvl>
    <w:lvl w:ilvl="5" w:tplc="040B0005" w:tentative="1">
      <w:start w:val="1"/>
      <w:numFmt w:val="bullet"/>
      <w:lvlText w:val=""/>
      <w:lvlJc w:val="left"/>
      <w:pPr>
        <w:ind w:left="5964" w:hanging="360"/>
      </w:pPr>
      <w:rPr>
        <w:rFonts w:ascii="Wingdings" w:hAnsi="Wingdings" w:hint="default"/>
      </w:rPr>
    </w:lvl>
    <w:lvl w:ilvl="6" w:tplc="040B0001" w:tentative="1">
      <w:start w:val="1"/>
      <w:numFmt w:val="bullet"/>
      <w:lvlText w:val=""/>
      <w:lvlJc w:val="left"/>
      <w:pPr>
        <w:ind w:left="6684" w:hanging="360"/>
      </w:pPr>
      <w:rPr>
        <w:rFonts w:ascii="Symbol" w:hAnsi="Symbol" w:hint="default"/>
      </w:rPr>
    </w:lvl>
    <w:lvl w:ilvl="7" w:tplc="040B0003" w:tentative="1">
      <w:start w:val="1"/>
      <w:numFmt w:val="bullet"/>
      <w:lvlText w:val="o"/>
      <w:lvlJc w:val="left"/>
      <w:pPr>
        <w:ind w:left="7404" w:hanging="360"/>
      </w:pPr>
      <w:rPr>
        <w:rFonts w:ascii="Courier New" w:hAnsi="Courier New" w:cs="Courier New" w:hint="default"/>
      </w:rPr>
    </w:lvl>
    <w:lvl w:ilvl="8" w:tplc="040B0005" w:tentative="1">
      <w:start w:val="1"/>
      <w:numFmt w:val="bullet"/>
      <w:lvlText w:val=""/>
      <w:lvlJc w:val="left"/>
      <w:pPr>
        <w:ind w:left="8124" w:hanging="360"/>
      </w:pPr>
      <w:rPr>
        <w:rFonts w:ascii="Wingdings" w:hAnsi="Wingdings" w:hint="default"/>
      </w:rPr>
    </w:lvl>
  </w:abstractNum>
  <w:abstractNum w:abstractNumId="2">
    <w:nsid w:val="52DC0A10"/>
    <w:multiLevelType w:val="multilevel"/>
    <w:tmpl w:val="62420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C85582"/>
    <w:multiLevelType w:val="hybridMultilevel"/>
    <w:tmpl w:val="6290C036"/>
    <w:lvl w:ilvl="0" w:tplc="040B0003">
      <w:start w:val="1"/>
      <w:numFmt w:val="bullet"/>
      <w:lvlText w:val="o"/>
      <w:lvlJc w:val="left"/>
      <w:pPr>
        <w:ind w:left="2364" w:hanging="360"/>
      </w:pPr>
      <w:rPr>
        <w:rFonts w:ascii="Courier New" w:hAnsi="Courier New" w:cs="Courier New" w:hint="default"/>
      </w:rPr>
    </w:lvl>
    <w:lvl w:ilvl="1" w:tplc="040B0003" w:tentative="1">
      <w:start w:val="1"/>
      <w:numFmt w:val="bullet"/>
      <w:lvlText w:val="o"/>
      <w:lvlJc w:val="left"/>
      <w:pPr>
        <w:ind w:left="3084" w:hanging="360"/>
      </w:pPr>
      <w:rPr>
        <w:rFonts w:ascii="Courier New" w:hAnsi="Courier New" w:cs="Courier New" w:hint="default"/>
      </w:rPr>
    </w:lvl>
    <w:lvl w:ilvl="2" w:tplc="040B0005" w:tentative="1">
      <w:start w:val="1"/>
      <w:numFmt w:val="bullet"/>
      <w:lvlText w:val=""/>
      <w:lvlJc w:val="left"/>
      <w:pPr>
        <w:ind w:left="3804" w:hanging="360"/>
      </w:pPr>
      <w:rPr>
        <w:rFonts w:ascii="Wingdings" w:hAnsi="Wingdings" w:hint="default"/>
      </w:rPr>
    </w:lvl>
    <w:lvl w:ilvl="3" w:tplc="040B0001" w:tentative="1">
      <w:start w:val="1"/>
      <w:numFmt w:val="bullet"/>
      <w:lvlText w:val=""/>
      <w:lvlJc w:val="left"/>
      <w:pPr>
        <w:ind w:left="4524" w:hanging="360"/>
      </w:pPr>
      <w:rPr>
        <w:rFonts w:ascii="Symbol" w:hAnsi="Symbol" w:hint="default"/>
      </w:rPr>
    </w:lvl>
    <w:lvl w:ilvl="4" w:tplc="040B0003" w:tentative="1">
      <w:start w:val="1"/>
      <w:numFmt w:val="bullet"/>
      <w:lvlText w:val="o"/>
      <w:lvlJc w:val="left"/>
      <w:pPr>
        <w:ind w:left="5244" w:hanging="360"/>
      </w:pPr>
      <w:rPr>
        <w:rFonts w:ascii="Courier New" w:hAnsi="Courier New" w:cs="Courier New" w:hint="default"/>
      </w:rPr>
    </w:lvl>
    <w:lvl w:ilvl="5" w:tplc="040B0005" w:tentative="1">
      <w:start w:val="1"/>
      <w:numFmt w:val="bullet"/>
      <w:lvlText w:val=""/>
      <w:lvlJc w:val="left"/>
      <w:pPr>
        <w:ind w:left="5964" w:hanging="360"/>
      </w:pPr>
      <w:rPr>
        <w:rFonts w:ascii="Wingdings" w:hAnsi="Wingdings" w:hint="default"/>
      </w:rPr>
    </w:lvl>
    <w:lvl w:ilvl="6" w:tplc="040B0001" w:tentative="1">
      <w:start w:val="1"/>
      <w:numFmt w:val="bullet"/>
      <w:lvlText w:val=""/>
      <w:lvlJc w:val="left"/>
      <w:pPr>
        <w:ind w:left="6684" w:hanging="360"/>
      </w:pPr>
      <w:rPr>
        <w:rFonts w:ascii="Symbol" w:hAnsi="Symbol" w:hint="default"/>
      </w:rPr>
    </w:lvl>
    <w:lvl w:ilvl="7" w:tplc="040B0003" w:tentative="1">
      <w:start w:val="1"/>
      <w:numFmt w:val="bullet"/>
      <w:lvlText w:val="o"/>
      <w:lvlJc w:val="left"/>
      <w:pPr>
        <w:ind w:left="7404" w:hanging="360"/>
      </w:pPr>
      <w:rPr>
        <w:rFonts w:ascii="Courier New" w:hAnsi="Courier New" w:cs="Courier New" w:hint="default"/>
      </w:rPr>
    </w:lvl>
    <w:lvl w:ilvl="8" w:tplc="040B0005" w:tentative="1">
      <w:start w:val="1"/>
      <w:numFmt w:val="bullet"/>
      <w:lvlText w:val=""/>
      <w:lvlJc w:val="left"/>
      <w:pPr>
        <w:ind w:left="8124"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1644"/>
  <w:hyphenationZone w:val="425"/>
  <w:drawingGridHorizontalSpacing w:val="181"/>
  <w:drawingGridVerticalSpacing w:val="181"/>
  <w:doNotUseMarginsForDrawingGridOrigin/>
  <w:drawingGridHorizontalOrigin w:val="1134"/>
  <w:drawingGridVerticalOrigin w:val="226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AF4"/>
    <w:rsid w:val="00010719"/>
    <w:rsid w:val="00012233"/>
    <w:rsid w:val="00012F0D"/>
    <w:rsid w:val="00020C87"/>
    <w:rsid w:val="00024E56"/>
    <w:rsid w:val="0002775C"/>
    <w:rsid w:val="0003057C"/>
    <w:rsid w:val="0003276E"/>
    <w:rsid w:val="00040711"/>
    <w:rsid w:val="0005119A"/>
    <w:rsid w:val="00055051"/>
    <w:rsid w:val="00066D6F"/>
    <w:rsid w:val="00066D78"/>
    <w:rsid w:val="00073911"/>
    <w:rsid w:val="000744C3"/>
    <w:rsid w:val="00080B8B"/>
    <w:rsid w:val="00097AF4"/>
    <w:rsid w:val="000A2A1E"/>
    <w:rsid w:val="000D19E3"/>
    <w:rsid w:val="000D2E8A"/>
    <w:rsid w:val="000D684A"/>
    <w:rsid w:val="000F1CDD"/>
    <w:rsid w:val="000F4760"/>
    <w:rsid w:val="0010415C"/>
    <w:rsid w:val="001062E2"/>
    <w:rsid w:val="0011440F"/>
    <w:rsid w:val="0012354D"/>
    <w:rsid w:val="00152B29"/>
    <w:rsid w:val="00152BE1"/>
    <w:rsid w:val="00154258"/>
    <w:rsid w:val="00161928"/>
    <w:rsid w:val="0016514A"/>
    <w:rsid w:val="0017138D"/>
    <w:rsid w:val="00173BF9"/>
    <w:rsid w:val="0017491B"/>
    <w:rsid w:val="00175C35"/>
    <w:rsid w:val="00184C94"/>
    <w:rsid w:val="001B166C"/>
    <w:rsid w:val="001B1D0B"/>
    <w:rsid w:val="001E13F2"/>
    <w:rsid w:val="001E3551"/>
    <w:rsid w:val="001F057F"/>
    <w:rsid w:val="001F2330"/>
    <w:rsid w:val="001F3CCE"/>
    <w:rsid w:val="002025EE"/>
    <w:rsid w:val="002055F3"/>
    <w:rsid w:val="00207B92"/>
    <w:rsid w:val="00210096"/>
    <w:rsid w:val="00212789"/>
    <w:rsid w:val="002276AD"/>
    <w:rsid w:val="00233728"/>
    <w:rsid w:val="002345FF"/>
    <w:rsid w:val="00240071"/>
    <w:rsid w:val="00251BE0"/>
    <w:rsid w:val="002625CE"/>
    <w:rsid w:val="00262B00"/>
    <w:rsid w:val="0028422D"/>
    <w:rsid w:val="00292702"/>
    <w:rsid w:val="002930BB"/>
    <w:rsid w:val="002A0D54"/>
    <w:rsid w:val="002B0FBB"/>
    <w:rsid w:val="002B127B"/>
    <w:rsid w:val="002B4752"/>
    <w:rsid w:val="002C49A5"/>
    <w:rsid w:val="002C49D6"/>
    <w:rsid w:val="002D6588"/>
    <w:rsid w:val="002E02AB"/>
    <w:rsid w:val="002E4D7E"/>
    <w:rsid w:val="002F3106"/>
    <w:rsid w:val="002F37FD"/>
    <w:rsid w:val="00302985"/>
    <w:rsid w:val="00314AE7"/>
    <w:rsid w:val="00321EE0"/>
    <w:rsid w:val="00322A51"/>
    <w:rsid w:val="0032797D"/>
    <w:rsid w:val="00332E69"/>
    <w:rsid w:val="00334DF3"/>
    <w:rsid w:val="003572F8"/>
    <w:rsid w:val="00357FE7"/>
    <w:rsid w:val="00361EEB"/>
    <w:rsid w:val="00373F5D"/>
    <w:rsid w:val="003804FD"/>
    <w:rsid w:val="003815D5"/>
    <w:rsid w:val="003848B7"/>
    <w:rsid w:val="00385E25"/>
    <w:rsid w:val="00393A69"/>
    <w:rsid w:val="00397927"/>
    <w:rsid w:val="003C16BD"/>
    <w:rsid w:val="003C43F0"/>
    <w:rsid w:val="003C611C"/>
    <w:rsid w:val="003E58D6"/>
    <w:rsid w:val="003E6DC4"/>
    <w:rsid w:val="003F36E1"/>
    <w:rsid w:val="003F3E36"/>
    <w:rsid w:val="0040176F"/>
    <w:rsid w:val="00403126"/>
    <w:rsid w:val="00404D5F"/>
    <w:rsid w:val="004152F1"/>
    <w:rsid w:val="00423646"/>
    <w:rsid w:val="004252A9"/>
    <w:rsid w:val="0042603F"/>
    <w:rsid w:val="00426CFA"/>
    <w:rsid w:val="00427B90"/>
    <w:rsid w:val="004302F7"/>
    <w:rsid w:val="00431665"/>
    <w:rsid w:val="00431D71"/>
    <w:rsid w:val="004406DE"/>
    <w:rsid w:val="00442E20"/>
    <w:rsid w:val="00450386"/>
    <w:rsid w:val="00456770"/>
    <w:rsid w:val="004570F0"/>
    <w:rsid w:val="00467FF9"/>
    <w:rsid w:val="00481A85"/>
    <w:rsid w:val="0049032E"/>
    <w:rsid w:val="00492F11"/>
    <w:rsid w:val="004B0081"/>
    <w:rsid w:val="004C529F"/>
    <w:rsid w:val="004D0B00"/>
    <w:rsid w:val="004D2047"/>
    <w:rsid w:val="004E191F"/>
    <w:rsid w:val="004E1F07"/>
    <w:rsid w:val="004F3813"/>
    <w:rsid w:val="004F72E3"/>
    <w:rsid w:val="004F78CF"/>
    <w:rsid w:val="00500922"/>
    <w:rsid w:val="005030B8"/>
    <w:rsid w:val="00511562"/>
    <w:rsid w:val="005133AC"/>
    <w:rsid w:val="00515A9E"/>
    <w:rsid w:val="00521867"/>
    <w:rsid w:val="00526ED0"/>
    <w:rsid w:val="00530F98"/>
    <w:rsid w:val="0053682B"/>
    <w:rsid w:val="005370C7"/>
    <w:rsid w:val="0053757E"/>
    <w:rsid w:val="0055021A"/>
    <w:rsid w:val="005517F5"/>
    <w:rsid w:val="00561F7B"/>
    <w:rsid w:val="00565A71"/>
    <w:rsid w:val="00580E4C"/>
    <w:rsid w:val="005A3393"/>
    <w:rsid w:val="005B5962"/>
    <w:rsid w:val="005C0904"/>
    <w:rsid w:val="005C2F42"/>
    <w:rsid w:val="005D794E"/>
    <w:rsid w:val="006057E4"/>
    <w:rsid w:val="00613DDE"/>
    <w:rsid w:val="00620966"/>
    <w:rsid w:val="006225E9"/>
    <w:rsid w:val="00622BDA"/>
    <w:rsid w:val="006304AA"/>
    <w:rsid w:val="00631DF0"/>
    <w:rsid w:val="00637382"/>
    <w:rsid w:val="00637416"/>
    <w:rsid w:val="006415F5"/>
    <w:rsid w:val="0064549F"/>
    <w:rsid w:val="006463B3"/>
    <w:rsid w:val="00657D31"/>
    <w:rsid w:val="006608D7"/>
    <w:rsid w:val="00663379"/>
    <w:rsid w:val="0066415D"/>
    <w:rsid w:val="0067154C"/>
    <w:rsid w:val="0068060A"/>
    <w:rsid w:val="0068122A"/>
    <w:rsid w:val="00692704"/>
    <w:rsid w:val="006A548C"/>
    <w:rsid w:val="006B35A3"/>
    <w:rsid w:val="006C2063"/>
    <w:rsid w:val="006D104B"/>
    <w:rsid w:val="006D4AAF"/>
    <w:rsid w:val="006E17ED"/>
    <w:rsid w:val="006E4F2F"/>
    <w:rsid w:val="006F1044"/>
    <w:rsid w:val="006F12FF"/>
    <w:rsid w:val="00703910"/>
    <w:rsid w:val="00714E45"/>
    <w:rsid w:val="00717C57"/>
    <w:rsid w:val="00722148"/>
    <w:rsid w:val="00724577"/>
    <w:rsid w:val="00731F8C"/>
    <w:rsid w:val="007638F3"/>
    <w:rsid w:val="00793A73"/>
    <w:rsid w:val="007A2442"/>
    <w:rsid w:val="007A2FEB"/>
    <w:rsid w:val="007A318E"/>
    <w:rsid w:val="007C00FE"/>
    <w:rsid w:val="007C4F39"/>
    <w:rsid w:val="007D161F"/>
    <w:rsid w:val="007D56E6"/>
    <w:rsid w:val="007D591F"/>
    <w:rsid w:val="007E357E"/>
    <w:rsid w:val="007E6F36"/>
    <w:rsid w:val="007F1F2E"/>
    <w:rsid w:val="007F44A2"/>
    <w:rsid w:val="007F5620"/>
    <w:rsid w:val="007F60A5"/>
    <w:rsid w:val="00811DE0"/>
    <w:rsid w:val="00816F62"/>
    <w:rsid w:val="00820BE7"/>
    <w:rsid w:val="0082137E"/>
    <w:rsid w:val="00822A30"/>
    <w:rsid w:val="00826553"/>
    <w:rsid w:val="008302E5"/>
    <w:rsid w:val="00831057"/>
    <w:rsid w:val="0083483D"/>
    <w:rsid w:val="008354D8"/>
    <w:rsid w:val="00837E9D"/>
    <w:rsid w:val="008409C8"/>
    <w:rsid w:val="0084672C"/>
    <w:rsid w:val="00852D72"/>
    <w:rsid w:val="00856BCB"/>
    <w:rsid w:val="008838F3"/>
    <w:rsid w:val="00883F27"/>
    <w:rsid w:val="0089397B"/>
    <w:rsid w:val="0089468A"/>
    <w:rsid w:val="008A6055"/>
    <w:rsid w:val="008A6532"/>
    <w:rsid w:val="008B5976"/>
    <w:rsid w:val="008D31D2"/>
    <w:rsid w:val="008D47DF"/>
    <w:rsid w:val="008D4F68"/>
    <w:rsid w:val="008E242D"/>
    <w:rsid w:val="008F07BC"/>
    <w:rsid w:val="0090108F"/>
    <w:rsid w:val="009048BE"/>
    <w:rsid w:val="0090759F"/>
    <w:rsid w:val="00907A3B"/>
    <w:rsid w:val="00913CCD"/>
    <w:rsid w:val="009208C7"/>
    <w:rsid w:val="009211A6"/>
    <w:rsid w:val="00930AF4"/>
    <w:rsid w:val="00932B32"/>
    <w:rsid w:val="00941E25"/>
    <w:rsid w:val="00952C7E"/>
    <w:rsid w:val="0095336B"/>
    <w:rsid w:val="0095546B"/>
    <w:rsid w:val="009614CF"/>
    <w:rsid w:val="00965E10"/>
    <w:rsid w:val="00967B97"/>
    <w:rsid w:val="00984EE2"/>
    <w:rsid w:val="00995901"/>
    <w:rsid w:val="009A68F2"/>
    <w:rsid w:val="009A72CB"/>
    <w:rsid w:val="009A7747"/>
    <w:rsid w:val="009B04C8"/>
    <w:rsid w:val="009B0B6A"/>
    <w:rsid w:val="009B41EC"/>
    <w:rsid w:val="009B7898"/>
    <w:rsid w:val="009C0991"/>
    <w:rsid w:val="009C22CF"/>
    <w:rsid w:val="009D174C"/>
    <w:rsid w:val="009D6B81"/>
    <w:rsid w:val="009E045F"/>
    <w:rsid w:val="009F0777"/>
    <w:rsid w:val="009F4F81"/>
    <w:rsid w:val="009F648F"/>
    <w:rsid w:val="00A008C4"/>
    <w:rsid w:val="00A023C2"/>
    <w:rsid w:val="00A03888"/>
    <w:rsid w:val="00A04036"/>
    <w:rsid w:val="00A04715"/>
    <w:rsid w:val="00A070BC"/>
    <w:rsid w:val="00A42031"/>
    <w:rsid w:val="00A44DE6"/>
    <w:rsid w:val="00A47826"/>
    <w:rsid w:val="00A508B8"/>
    <w:rsid w:val="00A53C0F"/>
    <w:rsid w:val="00A57497"/>
    <w:rsid w:val="00A60A6C"/>
    <w:rsid w:val="00A62D46"/>
    <w:rsid w:val="00A66847"/>
    <w:rsid w:val="00A70AC0"/>
    <w:rsid w:val="00A850CB"/>
    <w:rsid w:val="00A85156"/>
    <w:rsid w:val="00A85BCA"/>
    <w:rsid w:val="00A91534"/>
    <w:rsid w:val="00A945E4"/>
    <w:rsid w:val="00A94708"/>
    <w:rsid w:val="00A94EB0"/>
    <w:rsid w:val="00AA238E"/>
    <w:rsid w:val="00AA7D8E"/>
    <w:rsid w:val="00AB0425"/>
    <w:rsid w:val="00AB2633"/>
    <w:rsid w:val="00AB3904"/>
    <w:rsid w:val="00AB3A39"/>
    <w:rsid w:val="00AB3F9E"/>
    <w:rsid w:val="00AC2B4D"/>
    <w:rsid w:val="00AC356F"/>
    <w:rsid w:val="00AC7177"/>
    <w:rsid w:val="00AD26D3"/>
    <w:rsid w:val="00AF648F"/>
    <w:rsid w:val="00B018DD"/>
    <w:rsid w:val="00B03163"/>
    <w:rsid w:val="00B03B34"/>
    <w:rsid w:val="00B03D17"/>
    <w:rsid w:val="00B10D28"/>
    <w:rsid w:val="00B17C9F"/>
    <w:rsid w:val="00B25272"/>
    <w:rsid w:val="00B327F3"/>
    <w:rsid w:val="00B36055"/>
    <w:rsid w:val="00B43947"/>
    <w:rsid w:val="00B51348"/>
    <w:rsid w:val="00B53776"/>
    <w:rsid w:val="00B61943"/>
    <w:rsid w:val="00B667AB"/>
    <w:rsid w:val="00B756A8"/>
    <w:rsid w:val="00B81E4E"/>
    <w:rsid w:val="00B902EC"/>
    <w:rsid w:val="00B91C85"/>
    <w:rsid w:val="00BB0434"/>
    <w:rsid w:val="00BB10C2"/>
    <w:rsid w:val="00BB6C8A"/>
    <w:rsid w:val="00BC14E9"/>
    <w:rsid w:val="00BE119B"/>
    <w:rsid w:val="00BF40EB"/>
    <w:rsid w:val="00BF5AE1"/>
    <w:rsid w:val="00BF70B3"/>
    <w:rsid w:val="00C00D1E"/>
    <w:rsid w:val="00C0258C"/>
    <w:rsid w:val="00C103E5"/>
    <w:rsid w:val="00C17271"/>
    <w:rsid w:val="00C176DA"/>
    <w:rsid w:val="00C321D4"/>
    <w:rsid w:val="00C41AD2"/>
    <w:rsid w:val="00C47880"/>
    <w:rsid w:val="00C52C70"/>
    <w:rsid w:val="00C609CB"/>
    <w:rsid w:val="00C804B6"/>
    <w:rsid w:val="00C82CB6"/>
    <w:rsid w:val="00C86BC5"/>
    <w:rsid w:val="00CA0839"/>
    <w:rsid w:val="00CA26EB"/>
    <w:rsid w:val="00CA5AAD"/>
    <w:rsid w:val="00CB5BFE"/>
    <w:rsid w:val="00CC061E"/>
    <w:rsid w:val="00CC4B3B"/>
    <w:rsid w:val="00CE06EB"/>
    <w:rsid w:val="00CE6768"/>
    <w:rsid w:val="00CF3FBD"/>
    <w:rsid w:val="00D02BB1"/>
    <w:rsid w:val="00D23496"/>
    <w:rsid w:val="00D33429"/>
    <w:rsid w:val="00D34AB5"/>
    <w:rsid w:val="00D42032"/>
    <w:rsid w:val="00D45FE7"/>
    <w:rsid w:val="00D51BF9"/>
    <w:rsid w:val="00D71796"/>
    <w:rsid w:val="00D74958"/>
    <w:rsid w:val="00D87EC1"/>
    <w:rsid w:val="00D936D2"/>
    <w:rsid w:val="00DA5D45"/>
    <w:rsid w:val="00DB0F39"/>
    <w:rsid w:val="00DB5358"/>
    <w:rsid w:val="00DC1D4D"/>
    <w:rsid w:val="00DC35A8"/>
    <w:rsid w:val="00DE038F"/>
    <w:rsid w:val="00DE25C8"/>
    <w:rsid w:val="00DE4FC0"/>
    <w:rsid w:val="00DF7AD0"/>
    <w:rsid w:val="00E14091"/>
    <w:rsid w:val="00E1578C"/>
    <w:rsid w:val="00E1685C"/>
    <w:rsid w:val="00E21CB2"/>
    <w:rsid w:val="00E40807"/>
    <w:rsid w:val="00E4161D"/>
    <w:rsid w:val="00E45A9C"/>
    <w:rsid w:val="00E47ED8"/>
    <w:rsid w:val="00E51687"/>
    <w:rsid w:val="00E53C60"/>
    <w:rsid w:val="00E572B6"/>
    <w:rsid w:val="00E6783F"/>
    <w:rsid w:val="00E70403"/>
    <w:rsid w:val="00E70A64"/>
    <w:rsid w:val="00E70DD8"/>
    <w:rsid w:val="00E71C80"/>
    <w:rsid w:val="00E77612"/>
    <w:rsid w:val="00E81748"/>
    <w:rsid w:val="00E83EE3"/>
    <w:rsid w:val="00EB54D6"/>
    <w:rsid w:val="00EC2A96"/>
    <w:rsid w:val="00EC2C0A"/>
    <w:rsid w:val="00EC2E99"/>
    <w:rsid w:val="00EC5C94"/>
    <w:rsid w:val="00EC76E2"/>
    <w:rsid w:val="00ED2A26"/>
    <w:rsid w:val="00EE2C54"/>
    <w:rsid w:val="00EF27B9"/>
    <w:rsid w:val="00F0491A"/>
    <w:rsid w:val="00F10A6B"/>
    <w:rsid w:val="00F14BD5"/>
    <w:rsid w:val="00F16F55"/>
    <w:rsid w:val="00F20D7A"/>
    <w:rsid w:val="00F24BA3"/>
    <w:rsid w:val="00F304C8"/>
    <w:rsid w:val="00F305B2"/>
    <w:rsid w:val="00F317E6"/>
    <w:rsid w:val="00F35258"/>
    <w:rsid w:val="00F504BA"/>
    <w:rsid w:val="00F5358C"/>
    <w:rsid w:val="00F5460F"/>
    <w:rsid w:val="00F5485C"/>
    <w:rsid w:val="00F75136"/>
    <w:rsid w:val="00F90FE4"/>
    <w:rsid w:val="00F94DB0"/>
    <w:rsid w:val="00FA4624"/>
    <w:rsid w:val="00FA64BA"/>
    <w:rsid w:val="00FB356C"/>
    <w:rsid w:val="00FD00CF"/>
    <w:rsid w:val="00FD42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0B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3E6DC4"/>
    <w:pPr>
      <w:spacing w:line="240" w:lineRule="auto"/>
    </w:pPr>
    <w:rPr>
      <w:rFonts w:ascii="Trebuchet MS" w:hAnsi="Trebuchet MS"/>
      <w:lang w:val="fi-FI"/>
    </w:rPr>
  </w:style>
  <w:style w:type="paragraph" w:styleId="Otsikko1">
    <w:name w:val="heading 1"/>
    <w:basedOn w:val="Normaali"/>
    <w:next w:val="Normaalisisennetty"/>
    <w:link w:val="Otsikko1Char"/>
    <w:uiPriority w:val="9"/>
    <w:qFormat/>
    <w:rsid w:val="00515A9E"/>
    <w:pPr>
      <w:keepNext/>
      <w:keepLines/>
      <w:outlineLvl w:val="0"/>
    </w:pPr>
    <w:rPr>
      <w:rFonts w:eastAsiaTheme="majorEastAsia" w:cstheme="majorBidi"/>
      <w:b/>
      <w:bCs/>
      <w:szCs w:val="28"/>
    </w:rPr>
  </w:style>
  <w:style w:type="paragraph" w:styleId="Otsikko2">
    <w:name w:val="heading 2"/>
    <w:basedOn w:val="Normaali"/>
    <w:next w:val="Normaalisisennetty"/>
    <w:link w:val="Otsikko2Char"/>
    <w:uiPriority w:val="9"/>
    <w:unhideWhenUsed/>
    <w:qFormat/>
    <w:rsid w:val="00450386"/>
    <w:pPr>
      <w:keepNext/>
      <w:keepLines/>
      <w:outlineLvl w:val="1"/>
    </w:pPr>
    <w:rPr>
      <w:rFonts w:eastAsiaTheme="majorEastAsia" w:cstheme="majorBidi"/>
      <w:b/>
      <w:bCs/>
      <w:szCs w:val="26"/>
    </w:rPr>
  </w:style>
  <w:style w:type="paragraph" w:styleId="Otsikko3">
    <w:name w:val="heading 3"/>
    <w:basedOn w:val="Normaali"/>
    <w:next w:val="Normaalisisennetty"/>
    <w:link w:val="Otsikko3Char"/>
    <w:uiPriority w:val="9"/>
    <w:unhideWhenUsed/>
    <w:qFormat/>
    <w:rsid w:val="00930AF4"/>
    <w:pPr>
      <w:keepNext/>
      <w:keepLines/>
      <w:outlineLvl w:val="2"/>
    </w:pPr>
    <w:rPr>
      <w:rFonts w:eastAsiaTheme="majorEastAsia" w:cstheme="majorBidi"/>
      <w:b/>
      <w:bCs/>
    </w:rPr>
  </w:style>
  <w:style w:type="paragraph" w:styleId="Otsikko4">
    <w:name w:val="heading 4"/>
    <w:basedOn w:val="Normaali"/>
    <w:next w:val="Normaalisisennetty"/>
    <w:link w:val="Otsikko4Char"/>
    <w:uiPriority w:val="9"/>
    <w:unhideWhenUsed/>
    <w:qFormat/>
    <w:rsid w:val="00450386"/>
    <w:pPr>
      <w:keepNext/>
      <w:keepLines/>
      <w:spacing w:before="200"/>
      <w:outlineLvl w:val="3"/>
    </w:pPr>
    <w:rPr>
      <w:rFonts w:eastAsiaTheme="majorEastAsia" w:cstheme="majorBidi"/>
      <w:b/>
      <w:bCs/>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C103E5"/>
    <w:pPr>
      <w:tabs>
        <w:tab w:val="center" w:pos="4513"/>
        <w:tab w:val="right" w:pos="9026"/>
      </w:tabs>
    </w:pPr>
  </w:style>
  <w:style w:type="character" w:customStyle="1" w:styleId="YltunnisteChar">
    <w:name w:val="Ylätunniste Char"/>
    <w:basedOn w:val="Kappaleenoletusfontti"/>
    <w:link w:val="Yltunniste"/>
    <w:uiPriority w:val="99"/>
    <w:rsid w:val="00C103E5"/>
  </w:style>
  <w:style w:type="paragraph" w:styleId="Alatunniste">
    <w:name w:val="footer"/>
    <w:basedOn w:val="Normaali"/>
    <w:link w:val="AlatunnisteChar"/>
    <w:uiPriority w:val="99"/>
    <w:unhideWhenUsed/>
    <w:rsid w:val="00C103E5"/>
    <w:pPr>
      <w:tabs>
        <w:tab w:val="center" w:pos="4513"/>
        <w:tab w:val="right" w:pos="9026"/>
      </w:tabs>
    </w:pPr>
  </w:style>
  <w:style w:type="character" w:customStyle="1" w:styleId="AlatunnisteChar">
    <w:name w:val="Alatunniste Char"/>
    <w:basedOn w:val="Kappaleenoletusfontti"/>
    <w:link w:val="Alatunniste"/>
    <w:uiPriority w:val="99"/>
    <w:rsid w:val="00C103E5"/>
  </w:style>
  <w:style w:type="paragraph" w:styleId="Seliteteksti">
    <w:name w:val="Balloon Text"/>
    <w:basedOn w:val="Normaali"/>
    <w:link w:val="SelitetekstiChar"/>
    <w:uiPriority w:val="99"/>
    <w:semiHidden/>
    <w:unhideWhenUsed/>
    <w:rsid w:val="00C103E5"/>
    <w:rPr>
      <w:rFonts w:ascii="Tahoma" w:hAnsi="Tahoma" w:cs="Tahoma"/>
      <w:sz w:val="16"/>
      <w:szCs w:val="16"/>
    </w:rPr>
  </w:style>
  <w:style w:type="character" w:customStyle="1" w:styleId="SelitetekstiChar">
    <w:name w:val="Seliteteksti Char"/>
    <w:basedOn w:val="Kappaleenoletusfontti"/>
    <w:link w:val="Seliteteksti"/>
    <w:uiPriority w:val="99"/>
    <w:semiHidden/>
    <w:rsid w:val="00C103E5"/>
    <w:rPr>
      <w:rFonts w:ascii="Tahoma" w:hAnsi="Tahoma" w:cs="Tahoma"/>
      <w:sz w:val="16"/>
      <w:szCs w:val="16"/>
    </w:rPr>
  </w:style>
  <w:style w:type="table" w:styleId="TaulukkoRuudukko">
    <w:name w:val="Table Grid"/>
    <w:basedOn w:val="Normaalitaulukko"/>
    <w:uiPriority w:val="59"/>
    <w:rsid w:val="002625C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ki">
    <w:name w:val="Hyperlink"/>
    <w:basedOn w:val="Kappaleenoletusfontti"/>
    <w:uiPriority w:val="99"/>
    <w:unhideWhenUsed/>
    <w:rsid w:val="002625CE"/>
    <w:rPr>
      <w:color w:val="0000FF" w:themeColor="hyperlink"/>
      <w:u w:val="single"/>
    </w:rPr>
  </w:style>
  <w:style w:type="paragraph" w:styleId="Eivli">
    <w:name w:val="No Spacing"/>
    <w:uiPriority w:val="1"/>
    <w:qFormat/>
    <w:rsid w:val="00930AF4"/>
    <w:rPr>
      <w:rFonts w:ascii="Trebuchet MS" w:hAnsi="Trebuchet MS"/>
    </w:rPr>
  </w:style>
  <w:style w:type="character" w:customStyle="1" w:styleId="Otsikko1Char">
    <w:name w:val="Otsikko 1 Char"/>
    <w:basedOn w:val="Kappaleenoletusfontti"/>
    <w:link w:val="Otsikko1"/>
    <w:uiPriority w:val="9"/>
    <w:rsid w:val="00515A9E"/>
    <w:rPr>
      <w:rFonts w:ascii="Trebuchet MS" w:eastAsiaTheme="majorEastAsia" w:hAnsi="Trebuchet MS" w:cstheme="majorBidi"/>
      <w:b/>
      <w:bCs/>
      <w:szCs w:val="28"/>
    </w:rPr>
  </w:style>
  <w:style w:type="character" w:customStyle="1" w:styleId="Otsikko2Char">
    <w:name w:val="Otsikko 2 Char"/>
    <w:basedOn w:val="Kappaleenoletusfontti"/>
    <w:link w:val="Otsikko2"/>
    <w:uiPriority w:val="9"/>
    <w:rsid w:val="00450386"/>
    <w:rPr>
      <w:rFonts w:ascii="Trebuchet MS" w:eastAsiaTheme="majorEastAsia" w:hAnsi="Trebuchet MS" w:cstheme="majorBidi"/>
      <w:b/>
      <w:bCs/>
      <w:szCs w:val="26"/>
      <w:lang w:val="fi-FI"/>
    </w:rPr>
  </w:style>
  <w:style w:type="character" w:customStyle="1" w:styleId="Otsikko3Char">
    <w:name w:val="Otsikko 3 Char"/>
    <w:basedOn w:val="Kappaleenoletusfontti"/>
    <w:link w:val="Otsikko3"/>
    <w:uiPriority w:val="9"/>
    <w:rsid w:val="00930AF4"/>
    <w:rPr>
      <w:rFonts w:ascii="Trebuchet MS" w:eastAsiaTheme="majorEastAsia" w:hAnsi="Trebuchet MS" w:cstheme="majorBidi"/>
      <w:b/>
      <w:bCs/>
    </w:rPr>
  </w:style>
  <w:style w:type="paragraph" w:customStyle="1" w:styleId="Normaalisisennetty">
    <w:name w:val="Normaali sisennetty"/>
    <w:basedOn w:val="Normaali"/>
    <w:qFormat/>
    <w:rsid w:val="003E6DC4"/>
    <w:pPr>
      <w:autoSpaceDE w:val="0"/>
      <w:autoSpaceDN w:val="0"/>
      <w:adjustRightInd w:val="0"/>
      <w:ind w:left="2597"/>
    </w:pPr>
    <w:rPr>
      <w:rFonts w:cs="Times New Roman"/>
    </w:rPr>
  </w:style>
  <w:style w:type="character" w:customStyle="1" w:styleId="Otsikko4Char">
    <w:name w:val="Otsikko 4 Char"/>
    <w:basedOn w:val="Kappaleenoletusfontti"/>
    <w:link w:val="Otsikko4"/>
    <w:uiPriority w:val="9"/>
    <w:rsid w:val="00450386"/>
    <w:rPr>
      <w:rFonts w:ascii="Trebuchet MS" w:eastAsiaTheme="majorEastAsia" w:hAnsi="Trebuchet MS" w:cstheme="majorBidi"/>
      <w:b/>
      <w:bCs/>
      <w:iCs/>
      <w:lang w:val="fi-FI"/>
    </w:rPr>
  </w:style>
  <w:style w:type="paragraph" w:styleId="NormaaliWWW">
    <w:name w:val="Normal (Web)"/>
    <w:basedOn w:val="Normaali"/>
    <w:uiPriority w:val="99"/>
    <w:semiHidden/>
    <w:unhideWhenUsed/>
    <w:rsid w:val="00B36055"/>
    <w:pPr>
      <w:spacing w:before="100" w:beforeAutospacing="1" w:after="100" w:afterAutospacing="1"/>
    </w:pPr>
    <w:rPr>
      <w:rFonts w:ascii="Times New Roman" w:eastAsia="Times New Roman" w:hAnsi="Times New Roman" w:cs="Times New Roman"/>
      <w:sz w:val="24"/>
      <w:szCs w:val="24"/>
      <w:lang w:eastAsia="fi-FI"/>
    </w:rPr>
  </w:style>
  <w:style w:type="paragraph" w:styleId="Loppuviitteenteksti">
    <w:name w:val="endnote text"/>
    <w:basedOn w:val="Normaali"/>
    <w:link w:val="LoppuviitteentekstiChar"/>
    <w:uiPriority w:val="99"/>
    <w:semiHidden/>
    <w:unhideWhenUsed/>
    <w:rsid w:val="005C0904"/>
    <w:rPr>
      <w:sz w:val="20"/>
      <w:szCs w:val="20"/>
    </w:rPr>
  </w:style>
  <w:style w:type="character" w:customStyle="1" w:styleId="LoppuviitteentekstiChar">
    <w:name w:val="Loppuviitteen teksti Char"/>
    <w:basedOn w:val="Kappaleenoletusfontti"/>
    <w:link w:val="Loppuviitteenteksti"/>
    <w:uiPriority w:val="99"/>
    <w:semiHidden/>
    <w:rsid w:val="005C0904"/>
    <w:rPr>
      <w:rFonts w:ascii="Trebuchet MS" w:hAnsi="Trebuchet MS"/>
      <w:sz w:val="20"/>
      <w:szCs w:val="20"/>
      <w:lang w:val="fi-FI"/>
    </w:rPr>
  </w:style>
  <w:style w:type="character" w:styleId="Loppuviitteenviite">
    <w:name w:val="endnote reference"/>
    <w:basedOn w:val="Kappaleenoletusfontti"/>
    <w:uiPriority w:val="99"/>
    <w:semiHidden/>
    <w:unhideWhenUsed/>
    <w:rsid w:val="005C0904"/>
    <w:rPr>
      <w:vertAlign w:val="superscript"/>
    </w:rPr>
  </w:style>
  <w:style w:type="paragraph" w:styleId="Alaviitteenteksti">
    <w:name w:val="footnote text"/>
    <w:basedOn w:val="Normaali"/>
    <w:link w:val="AlaviitteentekstiChar"/>
    <w:uiPriority w:val="99"/>
    <w:semiHidden/>
    <w:unhideWhenUsed/>
    <w:rsid w:val="005C0904"/>
    <w:rPr>
      <w:sz w:val="20"/>
      <w:szCs w:val="20"/>
    </w:rPr>
  </w:style>
  <w:style w:type="character" w:customStyle="1" w:styleId="AlaviitteentekstiChar">
    <w:name w:val="Alaviitteen teksti Char"/>
    <w:basedOn w:val="Kappaleenoletusfontti"/>
    <w:link w:val="Alaviitteenteksti"/>
    <w:uiPriority w:val="99"/>
    <w:semiHidden/>
    <w:rsid w:val="005C0904"/>
    <w:rPr>
      <w:rFonts w:ascii="Trebuchet MS" w:hAnsi="Trebuchet MS"/>
      <w:sz w:val="20"/>
      <w:szCs w:val="20"/>
      <w:lang w:val="fi-FI"/>
    </w:rPr>
  </w:style>
  <w:style w:type="character" w:styleId="Alaviitteenviite">
    <w:name w:val="footnote reference"/>
    <w:basedOn w:val="Kappaleenoletusfontti"/>
    <w:uiPriority w:val="99"/>
    <w:semiHidden/>
    <w:unhideWhenUsed/>
    <w:rsid w:val="005C0904"/>
    <w:rPr>
      <w:vertAlign w:val="superscript"/>
    </w:rPr>
  </w:style>
  <w:style w:type="paragraph" w:styleId="Luettelokappale">
    <w:name w:val="List Paragraph"/>
    <w:basedOn w:val="Normaali"/>
    <w:uiPriority w:val="34"/>
    <w:qFormat/>
    <w:rsid w:val="00AB3F9E"/>
    <w:pPr>
      <w:ind w:left="720"/>
      <w:contextualSpacing/>
    </w:pPr>
  </w:style>
  <w:style w:type="character" w:styleId="Voimakas">
    <w:name w:val="Strong"/>
    <w:basedOn w:val="Kappaleenoletusfontti"/>
    <w:uiPriority w:val="22"/>
    <w:qFormat/>
    <w:rsid w:val="006608D7"/>
    <w:rPr>
      <w:b/>
      <w:bCs/>
    </w:rPr>
  </w:style>
  <w:style w:type="character" w:styleId="Korostus">
    <w:name w:val="Emphasis"/>
    <w:basedOn w:val="Kappaleenoletusfontti"/>
    <w:uiPriority w:val="20"/>
    <w:qFormat/>
    <w:rsid w:val="00B03D1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3E6DC4"/>
    <w:pPr>
      <w:spacing w:line="240" w:lineRule="auto"/>
    </w:pPr>
    <w:rPr>
      <w:rFonts w:ascii="Trebuchet MS" w:hAnsi="Trebuchet MS"/>
      <w:lang w:val="fi-FI"/>
    </w:rPr>
  </w:style>
  <w:style w:type="paragraph" w:styleId="Otsikko1">
    <w:name w:val="heading 1"/>
    <w:basedOn w:val="Normaali"/>
    <w:next w:val="Normaalisisennetty"/>
    <w:link w:val="Otsikko1Char"/>
    <w:uiPriority w:val="9"/>
    <w:qFormat/>
    <w:rsid w:val="00515A9E"/>
    <w:pPr>
      <w:keepNext/>
      <w:keepLines/>
      <w:outlineLvl w:val="0"/>
    </w:pPr>
    <w:rPr>
      <w:rFonts w:eastAsiaTheme="majorEastAsia" w:cstheme="majorBidi"/>
      <w:b/>
      <w:bCs/>
      <w:szCs w:val="28"/>
    </w:rPr>
  </w:style>
  <w:style w:type="paragraph" w:styleId="Otsikko2">
    <w:name w:val="heading 2"/>
    <w:basedOn w:val="Normaali"/>
    <w:next w:val="Normaalisisennetty"/>
    <w:link w:val="Otsikko2Char"/>
    <w:uiPriority w:val="9"/>
    <w:unhideWhenUsed/>
    <w:qFormat/>
    <w:rsid w:val="00450386"/>
    <w:pPr>
      <w:keepNext/>
      <w:keepLines/>
      <w:outlineLvl w:val="1"/>
    </w:pPr>
    <w:rPr>
      <w:rFonts w:eastAsiaTheme="majorEastAsia" w:cstheme="majorBidi"/>
      <w:b/>
      <w:bCs/>
      <w:szCs w:val="26"/>
    </w:rPr>
  </w:style>
  <w:style w:type="paragraph" w:styleId="Otsikko3">
    <w:name w:val="heading 3"/>
    <w:basedOn w:val="Normaali"/>
    <w:next w:val="Normaalisisennetty"/>
    <w:link w:val="Otsikko3Char"/>
    <w:uiPriority w:val="9"/>
    <w:unhideWhenUsed/>
    <w:qFormat/>
    <w:rsid w:val="00930AF4"/>
    <w:pPr>
      <w:keepNext/>
      <w:keepLines/>
      <w:outlineLvl w:val="2"/>
    </w:pPr>
    <w:rPr>
      <w:rFonts w:eastAsiaTheme="majorEastAsia" w:cstheme="majorBidi"/>
      <w:b/>
      <w:bCs/>
    </w:rPr>
  </w:style>
  <w:style w:type="paragraph" w:styleId="Otsikko4">
    <w:name w:val="heading 4"/>
    <w:basedOn w:val="Normaali"/>
    <w:next w:val="Normaalisisennetty"/>
    <w:link w:val="Otsikko4Char"/>
    <w:uiPriority w:val="9"/>
    <w:unhideWhenUsed/>
    <w:qFormat/>
    <w:rsid w:val="00450386"/>
    <w:pPr>
      <w:keepNext/>
      <w:keepLines/>
      <w:spacing w:before="200"/>
      <w:outlineLvl w:val="3"/>
    </w:pPr>
    <w:rPr>
      <w:rFonts w:eastAsiaTheme="majorEastAsia" w:cstheme="majorBidi"/>
      <w:b/>
      <w:bCs/>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C103E5"/>
    <w:pPr>
      <w:tabs>
        <w:tab w:val="center" w:pos="4513"/>
        <w:tab w:val="right" w:pos="9026"/>
      </w:tabs>
    </w:pPr>
  </w:style>
  <w:style w:type="character" w:customStyle="1" w:styleId="YltunnisteChar">
    <w:name w:val="Ylätunniste Char"/>
    <w:basedOn w:val="Kappaleenoletusfontti"/>
    <w:link w:val="Yltunniste"/>
    <w:uiPriority w:val="99"/>
    <w:rsid w:val="00C103E5"/>
  </w:style>
  <w:style w:type="paragraph" w:styleId="Alatunniste">
    <w:name w:val="footer"/>
    <w:basedOn w:val="Normaali"/>
    <w:link w:val="AlatunnisteChar"/>
    <w:uiPriority w:val="99"/>
    <w:unhideWhenUsed/>
    <w:rsid w:val="00C103E5"/>
    <w:pPr>
      <w:tabs>
        <w:tab w:val="center" w:pos="4513"/>
        <w:tab w:val="right" w:pos="9026"/>
      </w:tabs>
    </w:pPr>
  </w:style>
  <w:style w:type="character" w:customStyle="1" w:styleId="AlatunnisteChar">
    <w:name w:val="Alatunniste Char"/>
    <w:basedOn w:val="Kappaleenoletusfontti"/>
    <w:link w:val="Alatunniste"/>
    <w:uiPriority w:val="99"/>
    <w:rsid w:val="00C103E5"/>
  </w:style>
  <w:style w:type="paragraph" w:styleId="Seliteteksti">
    <w:name w:val="Balloon Text"/>
    <w:basedOn w:val="Normaali"/>
    <w:link w:val="SelitetekstiChar"/>
    <w:uiPriority w:val="99"/>
    <w:semiHidden/>
    <w:unhideWhenUsed/>
    <w:rsid w:val="00C103E5"/>
    <w:rPr>
      <w:rFonts w:ascii="Tahoma" w:hAnsi="Tahoma" w:cs="Tahoma"/>
      <w:sz w:val="16"/>
      <w:szCs w:val="16"/>
    </w:rPr>
  </w:style>
  <w:style w:type="character" w:customStyle="1" w:styleId="SelitetekstiChar">
    <w:name w:val="Seliteteksti Char"/>
    <w:basedOn w:val="Kappaleenoletusfontti"/>
    <w:link w:val="Seliteteksti"/>
    <w:uiPriority w:val="99"/>
    <w:semiHidden/>
    <w:rsid w:val="00C103E5"/>
    <w:rPr>
      <w:rFonts w:ascii="Tahoma" w:hAnsi="Tahoma" w:cs="Tahoma"/>
      <w:sz w:val="16"/>
      <w:szCs w:val="16"/>
    </w:rPr>
  </w:style>
  <w:style w:type="table" w:styleId="TaulukkoRuudukko">
    <w:name w:val="Table Grid"/>
    <w:basedOn w:val="Normaalitaulukko"/>
    <w:uiPriority w:val="59"/>
    <w:rsid w:val="002625C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ki">
    <w:name w:val="Hyperlink"/>
    <w:basedOn w:val="Kappaleenoletusfontti"/>
    <w:uiPriority w:val="99"/>
    <w:unhideWhenUsed/>
    <w:rsid w:val="002625CE"/>
    <w:rPr>
      <w:color w:val="0000FF" w:themeColor="hyperlink"/>
      <w:u w:val="single"/>
    </w:rPr>
  </w:style>
  <w:style w:type="paragraph" w:styleId="Eivli">
    <w:name w:val="No Spacing"/>
    <w:uiPriority w:val="1"/>
    <w:qFormat/>
    <w:rsid w:val="00930AF4"/>
    <w:rPr>
      <w:rFonts w:ascii="Trebuchet MS" w:hAnsi="Trebuchet MS"/>
    </w:rPr>
  </w:style>
  <w:style w:type="character" w:customStyle="1" w:styleId="Otsikko1Char">
    <w:name w:val="Otsikko 1 Char"/>
    <w:basedOn w:val="Kappaleenoletusfontti"/>
    <w:link w:val="Otsikko1"/>
    <w:uiPriority w:val="9"/>
    <w:rsid w:val="00515A9E"/>
    <w:rPr>
      <w:rFonts w:ascii="Trebuchet MS" w:eastAsiaTheme="majorEastAsia" w:hAnsi="Trebuchet MS" w:cstheme="majorBidi"/>
      <w:b/>
      <w:bCs/>
      <w:szCs w:val="28"/>
    </w:rPr>
  </w:style>
  <w:style w:type="character" w:customStyle="1" w:styleId="Otsikko2Char">
    <w:name w:val="Otsikko 2 Char"/>
    <w:basedOn w:val="Kappaleenoletusfontti"/>
    <w:link w:val="Otsikko2"/>
    <w:uiPriority w:val="9"/>
    <w:rsid w:val="00450386"/>
    <w:rPr>
      <w:rFonts w:ascii="Trebuchet MS" w:eastAsiaTheme="majorEastAsia" w:hAnsi="Trebuchet MS" w:cstheme="majorBidi"/>
      <w:b/>
      <w:bCs/>
      <w:szCs w:val="26"/>
      <w:lang w:val="fi-FI"/>
    </w:rPr>
  </w:style>
  <w:style w:type="character" w:customStyle="1" w:styleId="Otsikko3Char">
    <w:name w:val="Otsikko 3 Char"/>
    <w:basedOn w:val="Kappaleenoletusfontti"/>
    <w:link w:val="Otsikko3"/>
    <w:uiPriority w:val="9"/>
    <w:rsid w:val="00930AF4"/>
    <w:rPr>
      <w:rFonts w:ascii="Trebuchet MS" w:eastAsiaTheme="majorEastAsia" w:hAnsi="Trebuchet MS" w:cstheme="majorBidi"/>
      <w:b/>
      <w:bCs/>
    </w:rPr>
  </w:style>
  <w:style w:type="paragraph" w:customStyle="1" w:styleId="Normaalisisennetty">
    <w:name w:val="Normaali sisennetty"/>
    <w:basedOn w:val="Normaali"/>
    <w:qFormat/>
    <w:rsid w:val="003E6DC4"/>
    <w:pPr>
      <w:autoSpaceDE w:val="0"/>
      <w:autoSpaceDN w:val="0"/>
      <w:adjustRightInd w:val="0"/>
      <w:ind w:left="2597"/>
    </w:pPr>
    <w:rPr>
      <w:rFonts w:cs="Times New Roman"/>
    </w:rPr>
  </w:style>
  <w:style w:type="character" w:customStyle="1" w:styleId="Otsikko4Char">
    <w:name w:val="Otsikko 4 Char"/>
    <w:basedOn w:val="Kappaleenoletusfontti"/>
    <w:link w:val="Otsikko4"/>
    <w:uiPriority w:val="9"/>
    <w:rsid w:val="00450386"/>
    <w:rPr>
      <w:rFonts w:ascii="Trebuchet MS" w:eastAsiaTheme="majorEastAsia" w:hAnsi="Trebuchet MS" w:cstheme="majorBidi"/>
      <w:b/>
      <w:bCs/>
      <w:iCs/>
      <w:lang w:val="fi-FI"/>
    </w:rPr>
  </w:style>
  <w:style w:type="paragraph" w:styleId="NormaaliWWW">
    <w:name w:val="Normal (Web)"/>
    <w:basedOn w:val="Normaali"/>
    <w:uiPriority w:val="99"/>
    <w:semiHidden/>
    <w:unhideWhenUsed/>
    <w:rsid w:val="00B36055"/>
    <w:pPr>
      <w:spacing w:before="100" w:beforeAutospacing="1" w:after="100" w:afterAutospacing="1"/>
    </w:pPr>
    <w:rPr>
      <w:rFonts w:ascii="Times New Roman" w:eastAsia="Times New Roman" w:hAnsi="Times New Roman" w:cs="Times New Roman"/>
      <w:sz w:val="24"/>
      <w:szCs w:val="24"/>
      <w:lang w:eastAsia="fi-FI"/>
    </w:rPr>
  </w:style>
  <w:style w:type="paragraph" w:styleId="Loppuviitteenteksti">
    <w:name w:val="endnote text"/>
    <w:basedOn w:val="Normaali"/>
    <w:link w:val="LoppuviitteentekstiChar"/>
    <w:uiPriority w:val="99"/>
    <w:semiHidden/>
    <w:unhideWhenUsed/>
    <w:rsid w:val="005C0904"/>
    <w:rPr>
      <w:sz w:val="20"/>
      <w:szCs w:val="20"/>
    </w:rPr>
  </w:style>
  <w:style w:type="character" w:customStyle="1" w:styleId="LoppuviitteentekstiChar">
    <w:name w:val="Loppuviitteen teksti Char"/>
    <w:basedOn w:val="Kappaleenoletusfontti"/>
    <w:link w:val="Loppuviitteenteksti"/>
    <w:uiPriority w:val="99"/>
    <w:semiHidden/>
    <w:rsid w:val="005C0904"/>
    <w:rPr>
      <w:rFonts w:ascii="Trebuchet MS" w:hAnsi="Trebuchet MS"/>
      <w:sz w:val="20"/>
      <w:szCs w:val="20"/>
      <w:lang w:val="fi-FI"/>
    </w:rPr>
  </w:style>
  <w:style w:type="character" w:styleId="Loppuviitteenviite">
    <w:name w:val="endnote reference"/>
    <w:basedOn w:val="Kappaleenoletusfontti"/>
    <w:uiPriority w:val="99"/>
    <w:semiHidden/>
    <w:unhideWhenUsed/>
    <w:rsid w:val="005C0904"/>
    <w:rPr>
      <w:vertAlign w:val="superscript"/>
    </w:rPr>
  </w:style>
  <w:style w:type="paragraph" w:styleId="Alaviitteenteksti">
    <w:name w:val="footnote text"/>
    <w:basedOn w:val="Normaali"/>
    <w:link w:val="AlaviitteentekstiChar"/>
    <w:uiPriority w:val="99"/>
    <w:semiHidden/>
    <w:unhideWhenUsed/>
    <w:rsid w:val="005C0904"/>
    <w:rPr>
      <w:sz w:val="20"/>
      <w:szCs w:val="20"/>
    </w:rPr>
  </w:style>
  <w:style w:type="character" w:customStyle="1" w:styleId="AlaviitteentekstiChar">
    <w:name w:val="Alaviitteen teksti Char"/>
    <w:basedOn w:val="Kappaleenoletusfontti"/>
    <w:link w:val="Alaviitteenteksti"/>
    <w:uiPriority w:val="99"/>
    <w:semiHidden/>
    <w:rsid w:val="005C0904"/>
    <w:rPr>
      <w:rFonts w:ascii="Trebuchet MS" w:hAnsi="Trebuchet MS"/>
      <w:sz w:val="20"/>
      <w:szCs w:val="20"/>
      <w:lang w:val="fi-FI"/>
    </w:rPr>
  </w:style>
  <w:style w:type="character" w:styleId="Alaviitteenviite">
    <w:name w:val="footnote reference"/>
    <w:basedOn w:val="Kappaleenoletusfontti"/>
    <w:uiPriority w:val="99"/>
    <w:semiHidden/>
    <w:unhideWhenUsed/>
    <w:rsid w:val="005C0904"/>
    <w:rPr>
      <w:vertAlign w:val="superscript"/>
    </w:rPr>
  </w:style>
  <w:style w:type="paragraph" w:styleId="Luettelokappale">
    <w:name w:val="List Paragraph"/>
    <w:basedOn w:val="Normaali"/>
    <w:uiPriority w:val="34"/>
    <w:qFormat/>
    <w:rsid w:val="00AB3F9E"/>
    <w:pPr>
      <w:ind w:left="720"/>
      <w:contextualSpacing/>
    </w:pPr>
  </w:style>
  <w:style w:type="character" w:styleId="Voimakas">
    <w:name w:val="Strong"/>
    <w:basedOn w:val="Kappaleenoletusfontti"/>
    <w:uiPriority w:val="22"/>
    <w:qFormat/>
    <w:rsid w:val="006608D7"/>
    <w:rPr>
      <w:b/>
      <w:bCs/>
    </w:rPr>
  </w:style>
  <w:style w:type="character" w:styleId="Korostus">
    <w:name w:val="Emphasis"/>
    <w:basedOn w:val="Kappaleenoletusfontti"/>
    <w:uiPriority w:val="20"/>
    <w:qFormat/>
    <w:rsid w:val="00B03D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5132">
      <w:bodyDiv w:val="1"/>
      <w:marLeft w:val="0"/>
      <w:marRight w:val="0"/>
      <w:marTop w:val="0"/>
      <w:marBottom w:val="0"/>
      <w:divBdr>
        <w:top w:val="none" w:sz="0" w:space="0" w:color="auto"/>
        <w:left w:val="none" w:sz="0" w:space="0" w:color="auto"/>
        <w:bottom w:val="none" w:sz="0" w:space="0" w:color="auto"/>
        <w:right w:val="none" w:sz="0" w:space="0" w:color="auto"/>
      </w:divBdr>
      <w:divsChild>
        <w:div w:id="1154106873">
          <w:marLeft w:val="0"/>
          <w:marRight w:val="0"/>
          <w:marTop w:val="0"/>
          <w:marBottom w:val="0"/>
          <w:divBdr>
            <w:top w:val="none" w:sz="0" w:space="0" w:color="auto"/>
            <w:left w:val="none" w:sz="0" w:space="0" w:color="auto"/>
            <w:bottom w:val="none" w:sz="0" w:space="0" w:color="auto"/>
            <w:right w:val="none" w:sz="0" w:space="0" w:color="auto"/>
          </w:divBdr>
          <w:divsChild>
            <w:div w:id="640307988">
              <w:marLeft w:val="0"/>
              <w:marRight w:val="0"/>
              <w:marTop w:val="0"/>
              <w:marBottom w:val="0"/>
              <w:divBdr>
                <w:top w:val="none" w:sz="0" w:space="0" w:color="auto"/>
                <w:left w:val="none" w:sz="0" w:space="0" w:color="auto"/>
                <w:bottom w:val="none" w:sz="0" w:space="0" w:color="auto"/>
                <w:right w:val="none" w:sz="0" w:space="0" w:color="auto"/>
              </w:divBdr>
              <w:divsChild>
                <w:div w:id="556168446">
                  <w:marLeft w:val="0"/>
                  <w:marRight w:val="0"/>
                  <w:marTop w:val="0"/>
                  <w:marBottom w:val="0"/>
                  <w:divBdr>
                    <w:top w:val="none" w:sz="0" w:space="0" w:color="auto"/>
                    <w:left w:val="none" w:sz="0" w:space="0" w:color="auto"/>
                    <w:bottom w:val="none" w:sz="0" w:space="0" w:color="auto"/>
                    <w:right w:val="none" w:sz="0" w:space="0" w:color="auto"/>
                  </w:divBdr>
                </w:div>
                <w:div w:id="1178275802">
                  <w:marLeft w:val="0"/>
                  <w:marRight w:val="0"/>
                  <w:marTop w:val="0"/>
                  <w:marBottom w:val="0"/>
                  <w:divBdr>
                    <w:top w:val="none" w:sz="0" w:space="0" w:color="auto"/>
                    <w:left w:val="none" w:sz="0" w:space="0" w:color="auto"/>
                    <w:bottom w:val="none" w:sz="0" w:space="0" w:color="auto"/>
                    <w:right w:val="none" w:sz="0" w:space="0" w:color="auto"/>
                  </w:divBdr>
                  <w:divsChild>
                    <w:div w:id="169587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738779">
      <w:bodyDiv w:val="1"/>
      <w:marLeft w:val="0"/>
      <w:marRight w:val="0"/>
      <w:marTop w:val="0"/>
      <w:marBottom w:val="0"/>
      <w:divBdr>
        <w:top w:val="none" w:sz="0" w:space="0" w:color="auto"/>
        <w:left w:val="none" w:sz="0" w:space="0" w:color="auto"/>
        <w:bottom w:val="none" w:sz="0" w:space="0" w:color="auto"/>
        <w:right w:val="none" w:sz="0" w:space="0" w:color="auto"/>
      </w:divBdr>
      <w:divsChild>
        <w:div w:id="76556098">
          <w:marLeft w:val="0"/>
          <w:marRight w:val="0"/>
          <w:marTop w:val="0"/>
          <w:marBottom w:val="0"/>
          <w:divBdr>
            <w:top w:val="none" w:sz="0" w:space="0" w:color="auto"/>
            <w:left w:val="none" w:sz="0" w:space="0" w:color="auto"/>
            <w:bottom w:val="none" w:sz="0" w:space="0" w:color="auto"/>
            <w:right w:val="none" w:sz="0" w:space="0" w:color="auto"/>
          </w:divBdr>
        </w:div>
      </w:divsChild>
    </w:div>
    <w:div w:id="68316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CB04C0CBF79833418C6E562D8BD6B468" ma:contentTypeVersion="2" ma:contentTypeDescription="Luo uusi asiakirja." ma:contentTypeScope="" ma:versionID="32f2b600db999efe0a3d538712c5166f">
  <xsd:schema xmlns:xsd="http://www.w3.org/2001/XMLSchema" xmlns:xs="http://www.w3.org/2001/XMLSchema" xmlns:p="http://schemas.microsoft.com/office/2006/metadata/properties" xmlns:ns1="http://schemas.microsoft.com/sharepoint/v3" targetNamespace="http://schemas.microsoft.com/office/2006/metadata/properties" ma:root="true" ma:fieldsID="1297317c99eec79e345b2f456b98da3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 ma:hidden="true" ma:internalName="PublishingStartDate">
      <xsd:simpleType>
        <xsd:restriction base="dms:Unknown"/>
      </xsd:simpleType>
    </xsd:element>
    <xsd:element name="PublishingExpirationDate" ma:index="9" nillable="true" ma:displayName="Ajoituksen päättymispäivämäärä"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CD8C5-46B2-424C-AF7A-F39826C43DC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FFFD397-BD97-415C-AB51-A176B8434C93}">
  <ds:schemaRefs>
    <ds:schemaRef ds:uri="http://schemas.microsoft.com/sharepoint/v3/contenttype/forms"/>
  </ds:schemaRefs>
</ds:datastoreItem>
</file>

<file path=customXml/itemProps3.xml><?xml version="1.0" encoding="utf-8"?>
<ds:datastoreItem xmlns:ds="http://schemas.openxmlformats.org/officeDocument/2006/customXml" ds:itemID="{0DB17AE3-FC27-4FDB-91E0-221DB118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2B7138-9F67-4E51-900A-BD3CFD80C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1191</Words>
  <Characters>9649</Characters>
  <Application>Microsoft Office Word</Application>
  <DocSecurity>0</DocSecurity>
  <Lines>80</Lines>
  <Paragraphs>21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ESC Finland</Company>
  <LinksUpToDate>false</LinksUpToDate>
  <CharactersWithSpaces>10819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assari_jarvela</dc:creator>
  <cp:lastModifiedBy>Rosbäck Sonja</cp:lastModifiedBy>
  <cp:revision>2</cp:revision>
  <cp:lastPrinted>2014-06-05T06:26:00Z</cp:lastPrinted>
  <dcterms:created xsi:type="dcterms:W3CDTF">2014-06-10T13:22:00Z</dcterms:created>
  <dcterms:modified xsi:type="dcterms:W3CDTF">2014-06-10T13:22:00Z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0x010100CB04C0CBF79833418C6E562D8BD6B468</vt:lpwstr>
  </property>
</Properties>
</file>