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173FB4">
            <w:pPr>
              <w:pStyle w:val="Normaali9pt"/>
              <w:rPr>
                <w:b/>
              </w:rPr>
            </w:pPr>
            <w:r w:rsidRPr="00966B06">
              <w:rPr>
                <w:b/>
              </w:rPr>
              <w:fldChar w:fldCharType="begin"/>
            </w:r>
            <w:r w:rsidRPr="00966B06">
              <w:rPr>
                <w:b/>
              </w:rPr>
              <w:instrText xml:space="preserve"> DOCPROPERTY  tweb_doc_typename  \* MERGEFORMAT </w:instrText>
            </w:r>
            <w:r w:rsidRPr="00966B06">
              <w:rPr>
                <w:b/>
              </w:rPr>
              <w:fldChar w:fldCharType="separate"/>
            </w:r>
            <w:r w:rsidR="00173FB4">
              <w:rPr>
                <w:b/>
              </w:rPr>
              <w:t>Perustelumuistio</w:t>
            </w:r>
            <w:r w:rsidRPr="00966B06">
              <w:rPr>
                <w:b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73FB4" w:rsidP="00173FB4">
            <w:pPr>
              <w:pStyle w:val="Normaali9pt"/>
            </w:pPr>
            <w:r>
              <w:t>Palveluosasto</w:t>
            </w:r>
            <w:r w:rsidR="00CD249F" w:rsidRPr="00966B06">
              <w:t xml:space="preserve"> /</w:t>
            </w:r>
            <w:r>
              <w:t xml:space="preserve"> Peruspalveluyksikkö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631129" w:rsidRDefault="00165B5B" w:rsidP="00165B5B">
            <w:pPr>
              <w:pStyle w:val="Normaali9pt"/>
            </w:pPr>
            <w:r w:rsidRPr="00631129">
              <w:t>LVM/1353/03/2019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73FB4" w:rsidP="002D334D">
            <w:pPr>
              <w:pStyle w:val="Normaali9pt"/>
            </w:pPr>
            <w:r>
              <w:t>Maija Mansikkaniemi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42E2C" w:rsidP="00B42E2C">
            <w:pPr>
              <w:pStyle w:val="Normaali9pt"/>
            </w:pPr>
            <w:r>
              <w:t>26</w:t>
            </w:r>
            <w:r w:rsidR="00173FB4">
              <w:t>.8.2019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73FB4" w:rsidP="002D334D">
            <w:pPr>
              <w:pStyle w:val="Normaali9pt"/>
            </w:pPr>
            <w:r>
              <w:t>Julkinen</w:t>
            </w: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203238" w:rsidRDefault="00203238" w:rsidP="002B3F85">
      <w:pPr>
        <w:pStyle w:val="Otsikko"/>
      </w:pPr>
      <w:bookmarkStart w:id="0" w:name="tweb_doc_title"/>
      <w:r w:rsidRPr="002B3F85">
        <w:t>Liikenne- ja viestintäministeriön maantielautoista annetun asetuksen 18 §:n muuttami</w:t>
      </w:r>
      <w:bookmarkEnd w:id="0"/>
      <w:r w:rsidR="002B3F85" w:rsidRPr="002B3F85">
        <w:t>sesta</w:t>
      </w:r>
    </w:p>
    <w:p w:rsidR="00203238" w:rsidRPr="00203238" w:rsidRDefault="00203238" w:rsidP="00203238">
      <w:pPr>
        <w:pStyle w:val="Leipteksti"/>
      </w:pPr>
    </w:p>
    <w:p w:rsidR="009F18EF" w:rsidRDefault="00203238" w:rsidP="002B3F85">
      <w:pPr>
        <w:pStyle w:val="Otsikko1"/>
      </w:pPr>
      <w:r w:rsidRPr="00203238">
        <w:t>PÄÄASIALLINEN SISÄLTÖ</w:t>
      </w:r>
    </w:p>
    <w:p w:rsidR="001F456D" w:rsidRDefault="008753AE" w:rsidP="002B3F85">
      <w:pPr>
        <w:jc w:val="both"/>
      </w:pPr>
      <w:r>
        <w:t>Liikenne- ja viestintäministeriön asetukseen maantielautoista (</w:t>
      </w:r>
      <w:r w:rsidRPr="008753AE">
        <w:t>20/2006</w:t>
      </w:r>
      <w:r>
        <w:t xml:space="preserve">) lisättäisiin 18 </w:t>
      </w:r>
      <w:proofErr w:type="gramStart"/>
      <w:r>
        <w:t>§:ään</w:t>
      </w:r>
      <w:proofErr w:type="gramEnd"/>
      <w:r w:rsidRPr="008753AE">
        <w:t xml:space="preserve"> </w:t>
      </w:r>
      <w:r w:rsidR="002B3F85">
        <w:t xml:space="preserve">uusi momentti, jonka sisältämällä </w:t>
      </w:r>
      <w:r>
        <w:t>s</w:t>
      </w:r>
      <w:r w:rsidR="002B3F85">
        <w:t>iirtymäsäännöksellä</w:t>
      </w:r>
      <w:r>
        <w:t xml:space="preserve"> mahdollistettaisiin </w:t>
      </w:r>
      <w:r w:rsidRPr="008753AE">
        <w:t>niiden lossin kuljettajien työssä jatkaminen, jotka eivät täytä</w:t>
      </w:r>
      <w:r w:rsidR="002B3F85">
        <w:t xml:space="preserve"> uutta,</w:t>
      </w:r>
      <w:r w:rsidRPr="008753AE">
        <w:t xml:space="preserve"> 1.1.2019 voimaan tullutta </w:t>
      </w:r>
      <w:r w:rsidR="002B3F85">
        <w:t xml:space="preserve">vaatimusta </w:t>
      </w:r>
      <w:r w:rsidRPr="008753AE">
        <w:t>normaali</w:t>
      </w:r>
      <w:r w:rsidR="002B3F85">
        <w:t xml:space="preserve">sta värinäöstä </w:t>
      </w:r>
      <w:r>
        <w:t>(l</w:t>
      </w:r>
      <w:r w:rsidRPr="008753AE">
        <w:t>iikenne- ja viestintäministeriön asetus maantielautoista annetun asetuksen muuttamisesta (1156/2018)</w:t>
      </w:r>
      <w:r>
        <w:t>, 5 § 2 mom.).</w:t>
      </w:r>
    </w:p>
    <w:p w:rsidR="00203238" w:rsidRDefault="00203238" w:rsidP="00234E3B"/>
    <w:p w:rsidR="00203238" w:rsidRDefault="00203238" w:rsidP="002B3F85">
      <w:pPr>
        <w:pStyle w:val="Otsikko1"/>
      </w:pPr>
      <w:r w:rsidRPr="00203238">
        <w:t>PERUSTELUT</w:t>
      </w:r>
    </w:p>
    <w:p w:rsidR="00203238" w:rsidRDefault="00203238" w:rsidP="00FC6A0D">
      <w:pPr>
        <w:pStyle w:val="Otsikko2"/>
        <w:numPr>
          <w:ilvl w:val="0"/>
          <w:numId w:val="4"/>
        </w:numPr>
      </w:pPr>
      <w:r w:rsidRPr="00203238">
        <w:t>Nykytilan arviointi</w:t>
      </w:r>
    </w:p>
    <w:p w:rsidR="008753AE" w:rsidRDefault="001F456D" w:rsidP="008E1653">
      <w:pPr>
        <w:pStyle w:val="Leipteksti"/>
        <w:ind w:left="0"/>
        <w:jc w:val="both"/>
      </w:pPr>
      <w:r w:rsidRPr="001F456D">
        <w:t xml:space="preserve">Liikenne- ja viestintäministeriön asetus maantielautoista annetun asetuksen muuttamisesta (1156/2018) tuli voimaan 1.1.2019. Asetuksella muutettiin mm. liikenne- ja viestintäviraston maantielautoista antaman asetuksen (20/2006) 5 </w:t>
      </w:r>
      <w:proofErr w:type="gramStart"/>
      <w:r w:rsidRPr="001F456D">
        <w:t>§:ää</w:t>
      </w:r>
      <w:proofErr w:type="gramEnd"/>
      <w:r w:rsidRPr="001F456D">
        <w:t xml:space="preserve"> sellaisina kuin se on muutettuna osin asetuksella (1667/2009). </w:t>
      </w:r>
    </w:p>
    <w:p w:rsidR="008753AE" w:rsidRDefault="008753AE" w:rsidP="008E1653">
      <w:pPr>
        <w:pStyle w:val="Leipteksti"/>
        <w:ind w:left="0"/>
        <w:jc w:val="both"/>
      </w:pPr>
    </w:p>
    <w:p w:rsidR="008753AE" w:rsidRDefault="008753AE" w:rsidP="008E1653">
      <w:pPr>
        <w:pStyle w:val="Leipteksti"/>
        <w:ind w:left="0"/>
        <w:jc w:val="both"/>
      </w:pPr>
      <w:r>
        <w:t>Tammikuun alussa 2019 voimaan tulleella muutoksella asetuksen</w:t>
      </w:r>
      <w:r w:rsidR="001F456D" w:rsidRPr="001F456D">
        <w:t xml:space="preserve"> 5 § 2 mom. muutettiin niin, että lossin kuljettajan on osoitettava lääkärintodistuksella, että hän kykenee erottamaan meriteiden sääntöjen ja sisävesisääntöjen mukaiset alusten </w:t>
      </w:r>
      <w:proofErr w:type="spellStart"/>
      <w:r w:rsidR="001F456D" w:rsidRPr="001F456D">
        <w:t>yhteentörmäämisen</w:t>
      </w:r>
      <w:proofErr w:type="spellEnd"/>
      <w:r w:rsidR="001F456D" w:rsidRPr="001F456D">
        <w:t xml:space="preserve"> ehkäisemiseksi säädetyt merkkivalot ja -kuviot sekä äänimerkit. Lääkärintodistuksesta on käytävä ilmi, että lossin kuljettaja täyttää ajokorttilain (386/2011) 17 §:ssä säädetyt ryhmää 1 koskevat terveysvaatimukset, että hän tarvittaessa kuulolaitetta käyttäen ainakin toisella korvalla kuulee tavallisen puheäänen neljän metrin etäisyydeltä ja että hänellä on normaali värinäkö.</w:t>
      </w:r>
    </w:p>
    <w:p w:rsidR="008753AE" w:rsidRDefault="008753AE" w:rsidP="008E1653">
      <w:pPr>
        <w:pStyle w:val="Leipteksti"/>
        <w:ind w:left="0"/>
        <w:jc w:val="both"/>
      </w:pPr>
    </w:p>
    <w:p w:rsidR="008753AE" w:rsidRDefault="008753AE" w:rsidP="008E1653">
      <w:pPr>
        <w:pStyle w:val="Leipteksti"/>
        <w:ind w:left="0"/>
        <w:jc w:val="both"/>
      </w:pPr>
      <w:r>
        <w:t>Asetusmuutoksen yhteydessä ei huomioitu, että o</w:t>
      </w:r>
      <w:r w:rsidRPr="008753AE">
        <w:t>sa nykyisistä lossin kuljettajista ei täytä uudistetun maantielautta-asetuksen normaalia värinäkövaatimusta.</w:t>
      </w:r>
      <w:r>
        <w:t xml:space="preserve"> He ovat kuitenkin työskennelleet vuosia, osa jopa vuosikymmeniä ammatissaan puutteellisella värinäöllä ilman ongelmia. Maantielautta-asetukseen ehdotetaankin lisättäväksi siirtymäsäännös, jolla sallitaan niiden lossin kuljettajana ennen 1.1.2019 toimineiden lossin kuljettajien ammatissa jatkaminen, jotka eivät täytä asetuksen 5 §:n 2 momentissa tarkoitettua normaalia värinäköä koskevaa vaatimusta.</w:t>
      </w:r>
    </w:p>
    <w:p w:rsidR="008753AE" w:rsidRDefault="008753AE" w:rsidP="008E1653">
      <w:pPr>
        <w:pStyle w:val="Leipteksti"/>
        <w:ind w:left="0"/>
        <w:jc w:val="both"/>
      </w:pPr>
    </w:p>
    <w:p w:rsidR="008753AE" w:rsidRPr="001F456D" w:rsidRDefault="008753AE" w:rsidP="008E1653">
      <w:pPr>
        <w:pStyle w:val="Leipteksti"/>
        <w:ind w:left="0"/>
        <w:jc w:val="both"/>
      </w:pPr>
      <w:r>
        <w:t xml:space="preserve">Siirtymäsäännös olisi tarpeen, koska lossin kuljettajat eivät voi hakea laivaväen lääkärintarkastuksista annetun lain (1171/2010) 13 §:ssä tarkoitettua poikkeuslupaa, koska kyseistä lakia ei sovelleta heihin. </w:t>
      </w:r>
    </w:p>
    <w:p w:rsidR="00203238" w:rsidRDefault="00203238" w:rsidP="00FC6A0D">
      <w:pPr>
        <w:pStyle w:val="Otsikko2"/>
        <w:numPr>
          <w:ilvl w:val="0"/>
          <w:numId w:val="4"/>
        </w:numPr>
      </w:pPr>
      <w:r w:rsidRPr="00203238">
        <w:t>Esityksen valmistelu</w:t>
      </w:r>
    </w:p>
    <w:p w:rsidR="00244144" w:rsidRDefault="00244144" w:rsidP="008E1653">
      <w:pPr>
        <w:pStyle w:val="Leipteksti"/>
        <w:ind w:left="0"/>
        <w:jc w:val="both"/>
      </w:pPr>
      <w:r>
        <w:t>Ehdotus on valmisteltu virkatyönä liikenne- ja viestintämi</w:t>
      </w:r>
      <w:r w:rsidR="00092C32">
        <w:t xml:space="preserve">nisteriössä yhteistyössä Liikenne- ja viestintäviraston kanssa.  </w:t>
      </w:r>
    </w:p>
    <w:p w:rsidR="00092C32" w:rsidRDefault="00092C32" w:rsidP="008E1653">
      <w:pPr>
        <w:pStyle w:val="Leipteksti"/>
        <w:ind w:left="0"/>
        <w:jc w:val="both"/>
      </w:pPr>
    </w:p>
    <w:p w:rsidR="00244144" w:rsidRDefault="00244144" w:rsidP="008E1653">
      <w:pPr>
        <w:pStyle w:val="Leipteksti"/>
        <w:ind w:left="0"/>
        <w:jc w:val="both"/>
      </w:pPr>
      <w:r>
        <w:t>Asetus</w:t>
      </w:r>
      <w:r w:rsidR="00092C32">
        <w:t>luonnos perustelumuistioineen oli</w:t>
      </w:r>
      <w:r>
        <w:t xml:space="preserve"> lausuntokierroksella </w:t>
      </w:r>
      <w:r w:rsidR="00092C32" w:rsidRPr="00092C32">
        <w:rPr>
          <w:highlight w:val="yellow"/>
        </w:rPr>
        <w:t>XX.8.-XX</w:t>
      </w:r>
      <w:r w:rsidR="00092C32">
        <w:t xml:space="preserve">.9.2019. Lausuntoja pyydettiin Suomen Lauttaliikenne Oy:ltä, </w:t>
      </w:r>
      <w:r w:rsidR="00B42E2C">
        <w:t>Suomen M</w:t>
      </w:r>
      <w:r w:rsidR="00092C32">
        <w:t>erimies</w:t>
      </w:r>
      <w:r w:rsidR="00B42E2C">
        <w:t xml:space="preserve">-Unioni SMU ry:ltä </w:t>
      </w:r>
      <w:r w:rsidR="00092C32">
        <w:t xml:space="preserve">ja </w:t>
      </w:r>
      <w:r w:rsidR="00B42E2C">
        <w:t>Suomen Laivapäällystöliitto ry:ltä</w:t>
      </w:r>
      <w:r>
        <w:t>, minkä lisäksi esity</w:t>
      </w:r>
      <w:r w:rsidR="00092C32">
        <w:t>s oli vapaasti kommentoitavana L</w:t>
      </w:r>
      <w:r>
        <w:t xml:space="preserve">ausuntopalvelu.fi -portaalissa. </w:t>
      </w:r>
      <w:r w:rsidR="00092C32">
        <w:t>Lausuntoja s</w:t>
      </w:r>
      <w:r>
        <w:t xml:space="preserve">aatiin yhteensä </w:t>
      </w:r>
      <w:r w:rsidR="00390AA5" w:rsidRPr="00390AA5">
        <w:rPr>
          <w:highlight w:val="yellow"/>
        </w:rPr>
        <w:t>xx</w:t>
      </w:r>
      <w:r w:rsidR="00390AA5">
        <w:t xml:space="preserve"> kpl</w:t>
      </w:r>
      <w:r>
        <w:t>.</w:t>
      </w:r>
      <w:r w:rsidR="00390AA5">
        <w:t xml:space="preserve"> Lausunnoissa kiinnitettiin huomioita</w:t>
      </w:r>
      <w:r w:rsidR="00390AA5" w:rsidRPr="00390AA5">
        <w:rPr>
          <w:highlight w:val="yellow"/>
        </w:rPr>
        <w:t>…</w:t>
      </w:r>
    </w:p>
    <w:p w:rsidR="00244144" w:rsidRPr="00244144" w:rsidRDefault="00244144" w:rsidP="008E1653">
      <w:pPr>
        <w:pStyle w:val="Leipteksti"/>
        <w:ind w:left="0"/>
        <w:jc w:val="both"/>
      </w:pPr>
      <w:r>
        <w:lastRenderedPageBreak/>
        <w:t>Yhteenveto lausunnoista on saatavissa säädöshankkeen Hankeikkunassa (</w:t>
      </w:r>
      <w:r w:rsidR="00546AD8">
        <w:t>LVM026:00/2019</w:t>
      </w:r>
      <w:r>
        <w:t>).</w:t>
      </w:r>
    </w:p>
    <w:p w:rsidR="00203238" w:rsidRDefault="00203238" w:rsidP="00FC6A0D">
      <w:pPr>
        <w:pStyle w:val="Otsikko2"/>
        <w:numPr>
          <w:ilvl w:val="0"/>
          <w:numId w:val="4"/>
        </w:numPr>
      </w:pPr>
      <w:r w:rsidRPr="00203238">
        <w:t>Esityksen vaikutukset</w:t>
      </w:r>
    </w:p>
    <w:p w:rsidR="00203238" w:rsidRDefault="00390AA5" w:rsidP="008E1653">
      <w:pPr>
        <w:jc w:val="both"/>
      </w:pPr>
      <w:r>
        <w:t>Muutos mahdollistaa lossin kuljettajan työssä jatkamisen niiden ennen 1.1.2019 kuljettajana aloittaneiden osalta, jotka eivät maantielautoista annetun asetuksen 5 § 2 mom. vaatimusta normaalista värinäöstä.</w:t>
      </w:r>
      <w:r w:rsidR="002B3F85">
        <w:t xml:space="preserve"> Uusilta kuljettajilta edellytetään normaalia värinäköä. </w:t>
      </w:r>
      <w:r w:rsidR="008E1653" w:rsidRPr="008E1653">
        <w:t>Liikenne- ja viestintäviraston arvion mukaan siirtymäsäännös ei vaaranna merenkulun tai sisävesiliikenteen turvallisuutta.</w:t>
      </w:r>
    </w:p>
    <w:p w:rsidR="00203238" w:rsidRDefault="00203238" w:rsidP="00203238">
      <w:pPr>
        <w:pStyle w:val="Otsikko1"/>
      </w:pPr>
      <w:r>
        <w:t>YKSITYISKOHTAISET PERUSTELUT</w:t>
      </w:r>
    </w:p>
    <w:p w:rsidR="00390AA5" w:rsidRPr="00390AA5" w:rsidRDefault="00390AA5" w:rsidP="00390AA5">
      <w:pPr>
        <w:pStyle w:val="Leipteksti"/>
        <w:ind w:left="0"/>
        <w:rPr>
          <w:b/>
        </w:rPr>
      </w:pPr>
      <w:r w:rsidRPr="00390AA5">
        <w:rPr>
          <w:b/>
        </w:rPr>
        <w:t xml:space="preserve">Liikenne- ja viestintäministeriön asetus maantielautoista annetun asetuksen </w:t>
      </w:r>
      <w:r w:rsidR="008E1653">
        <w:rPr>
          <w:b/>
        </w:rPr>
        <w:t xml:space="preserve">18 §:n </w:t>
      </w:r>
      <w:r w:rsidRPr="00390AA5">
        <w:rPr>
          <w:b/>
        </w:rPr>
        <w:t>muuttamisesta</w:t>
      </w:r>
    </w:p>
    <w:p w:rsidR="00390AA5" w:rsidRDefault="00390AA5" w:rsidP="00390AA5">
      <w:pPr>
        <w:pStyle w:val="Leipteksti"/>
        <w:ind w:left="0"/>
      </w:pPr>
    </w:p>
    <w:p w:rsidR="00390AA5" w:rsidRDefault="00390AA5" w:rsidP="00390AA5">
      <w:pPr>
        <w:pStyle w:val="Leipteksti"/>
        <w:ind w:left="0"/>
      </w:pPr>
      <w:r>
        <w:t>Asetuksenantovaltuus: laki liikennejärjestelmästä ja maanteistä (503/2005) 6 § 4 mom.</w:t>
      </w:r>
    </w:p>
    <w:p w:rsidR="002B3F85" w:rsidRDefault="002B3F85" w:rsidP="00390AA5">
      <w:pPr>
        <w:pStyle w:val="Leipteksti"/>
        <w:ind w:left="0"/>
      </w:pPr>
    </w:p>
    <w:p w:rsidR="00B1350B" w:rsidRDefault="002B3F85" w:rsidP="002B3F85">
      <w:pPr>
        <w:pStyle w:val="Leipteksti"/>
        <w:ind w:left="0"/>
      </w:pPr>
      <w:r w:rsidRPr="002B3F85">
        <w:rPr>
          <w:b/>
        </w:rPr>
        <w:t>18 §</w:t>
      </w:r>
      <w:r>
        <w:t xml:space="preserve">. </w:t>
      </w:r>
      <w:r w:rsidRPr="002B3F85">
        <w:rPr>
          <w:i/>
        </w:rPr>
        <w:t>Voimaantulo</w:t>
      </w:r>
      <w:r>
        <w:rPr>
          <w:i/>
        </w:rPr>
        <w:t xml:space="preserve">. </w:t>
      </w:r>
      <w:r>
        <w:t>Pykälään lisättäisiin uusi</w:t>
      </w:r>
      <w:r w:rsidR="00B10CB6">
        <w:t xml:space="preserve"> 3</w:t>
      </w:r>
      <w:r>
        <w:t xml:space="preserve"> momentti, jonka mukaan</w:t>
      </w:r>
      <w:r w:rsidR="00B1350B">
        <w:t xml:space="preserve">: </w:t>
      </w:r>
    </w:p>
    <w:p w:rsidR="00B1350B" w:rsidRDefault="00B1350B" w:rsidP="002B3F85">
      <w:pPr>
        <w:pStyle w:val="Leipteksti"/>
        <w:ind w:left="0"/>
      </w:pPr>
    </w:p>
    <w:p w:rsidR="002B3F85" w:rsidRPr="00B1350B" w:rsidRDefault="00B1350B" w:rsidP="00B1350B">
      <w:pPr>
        <w:pStyle w:val="Leipteksti"/>
        <w:ind w:left="1304"/>
        <w:rPr>
          <w:i/>
        </w:rPr>
      </w:pPr>
      <w:r w:rsidRPr="00B1350B">
        <w:rPr>
          <w:i/>
        </w:rPr>
        <w:t>A</w:t>
      </w:r>
      <w:r w:rsidR="002B3F85" w:rsidRPr="00B1350B">
        <w:rPr>
          <w:i/>
        </w:rPr>
        <w:t>setuksen 5 §:n 2 momentissa tarkoitettua normaalia värinäköä koskevaa vaatimusta ei sovelleta henkilöön, jok</w:t>
      </w:r>
      <w:bookmarkStart w:id="1" w:name="_GoBack"/>
      <w:bookmarkEnd w:id="1"/>
      <w:r w:rsidR="002B3F85" w:rsidRPr="00B1350B">
        <w:rPr>
          <w:i/>
        </w:rPr>
        <w:t>a on</w:t>
      </w:r>
      <w:r>
        <w:rPr>
          <w:i/>
        </w:rPr>
        <w:t xml:space="preserve"> </w:t>
      </w:r>
      <w:r w:rsidR="002B3F85" w:rsidRPr="00B1350B">
        <w:rPr>
          <w:i/>
        </w:rPr>
        <w:t>työskennellyt lossin kuljettajana ennen 1 päivää tammikuuta 2019.</w:t>
      </w:r>
      <w:r>
        <w:rPr>
          <w:i/>
        </w:rPr>
        <w:t xml:space="preserve"> </w:t>
      </w:r>
      <w:r w:rsidR="002B3F85" w:rsidRPr="00B1350B">
        <w:rPr>
          <w:i/>
        </w:rPr>
        <w:t xml:space="preserve">Hänen on kuitenkin kyettävä erottamaan 5 §:n 2 momentissa tarkoitetut merkkivalot ja </w:t>
      </w:r>
      <w:r>
        <w:rPr>
          <w:i/>
        </w:rPr>
        <w:t>–</w:t>
      </w:r>
      <w:r w:rsidR="002B3F85" w:rsidRPr="00B1350B">
        <w:rPr>
          <w:i/>
        </w:rPr>
        <w:t>kuviot</w:t>
      </w:r>
      <w:r>
        <w:rPr>
          <w:i/>
        </w:rPr>
        <w:t>.</w:t>
      </w:r>
    </w:p>
    <w:p w:rsidR="00203238" w:rsidRDefault="00203238" w:rsidP="00B1350B"/>
    <w:p w:rsidR="00203238" w:rsidRDefault="00203238" w:rsidP="00203238">
      <w:pPr>
        <w:pStyle w:val="Otsikko1"/>
      </w:pPr>
      <w:r>
        <w:t>VOIMAANTULO</w:t>
      </w:r>
    </w:p>
    <w:p w:rsidR="00203238" w:rsidRDefault="00B1350B" w:rsidP="00203238">
      <w:pPr>
        <w:ind w:left="360"/>
      </w:pPr>
      <w:r>
        <w:t xml:space="preserve">Esitetään, että asetusmuutos tulisi </w:t>
      </w:r>
      <w:r w:rsidR="00203238">
        <w:t xml:space="preserve">voimaan </w:t>
      </w:r>
      <w:r>
        <w:t>syksyllä</w:t>
      </w:r>
      <w:r w:rsidR="00203238">
        <w:t xml:space="preserve"> 2019.</w:t>
      </w:r>
    </w:p>
    <w:p w:rsidR="00203238" w:rsidRDefault="00203238" w:rsidP="00234E3B"/>
    <w:p w:rsidR="00203238" w:rsidRPr="00966B06" w:rsidRDefault="00203238" w:rsidP="00234E3B"/>
    <w:sectPr w:rsidR="00203238" w:rsidRPr="00966B06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4D" w:rsidRDefault="00F7134D">
      <w:r>
        <w:separator/>
      </w:r>
    </w:p>
  </w:endnote>
  <w:endnote w:type="continuationSeparator" w:id="0">
    <w:p w:rsidR="00F7134D" w:rsidRDefault="00F7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2" w:rsidRDefault="00F916C2" w:rsidP="00F916C2"/>
  <w:p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</w:tr>
    <w:tr w:rsidR="00F916C2" w:rsidTr="001E775F">
      <w:trPr>
        <w:cantSplit/>
        <w:trHeight w:hRule="exact" w:val="227"/>
      </w:trPr>
      <w:tc>
        <w:tcPr>
          <w:tcW w:w="2628" w:type="dxa"/>
          <w:noWrap/>
        </w:tcPr>
        <w:p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234E3B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</w:p>
      </w:tc>
    </w:tr>
  </w:tbl>
  <w:p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C310E8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4D" w:rsidRDefault="00F7134D">
      <w:r>
        <w:separator/>
      </w:r>
    </w:p>
  </w:footnote>
  <w:footnote w:type="continuationSeparator" w:id="0">
    <w:p w:rsidR="00F7134D" w:rsidRDefault="00F7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658A8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46AD8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46AD8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E61DC5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46AD8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46AD8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7507"/>
    <w:multiLevelType w:val="hybridMultilevel"/>
    <w:tmpl w:val="3078C2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8"/>
    <w:rsid w:val="00005269"/>
    <w:rsid w:val="00037954"/>
    <w:rsid w:val="000660CE"/>
    <w:rsid w:val="00083F94"/>
    <w:rsid w:val="00084321"/>
    <w:rsid w:val="00092C32"/>
    <w:rsid w:val="000959E2"/>
    <w:rsid w:val="000B20ED"/>
    <w:rsid w:val="000C3795"/>
    <w:rsid w:val="000D096F"/>
    <w:rsid w:val="000E505E"/>
    <w:rsid w:val="000E60B6"/>
    <w:rsid w:val="000F2157"/>
    <w:rsid w:val="00140EF8"/>
    <w:rsid w:val="00146B2A"/>
    <w:rsid w:val="00150D84"/>
    <w:rsid w:val="00165B5B"/>
    <w:rsid w:val="001710DD"/>
    <w:rsid w:val="00173FB4"/>
    <w:rsid w:val="00186449"/>
    <w:rsid w:val="001A132E"/>
    <w:rsid w:val="001A33A8"/>
    <w:rsid w:val="001D0C86"/>
    <w:rsid w:val="001F456D"/>
    <w:rsid w:val="00203238"/>
    <w:rsid w:val="00210627"/>
    <w:rsid w:val="00234E3B"/>
    <w:rsid w:val="00244144"/>
    <w:rsid w:val="002457DC"/>
    <w:rsid w:val="00255DC0"/>
    <w:rsid w:val="002568A7"/>
    <w:rsid w:val="00256C44"/>
    <w:rsid w:val="00280CFF"/>
    <w:rsid w:val="002B3F85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90AA5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94FD4"/>
    <w:rsid w:val="004B2020"/>
    <w:rsid w:val="004B6034"/>
    <w:rsid w:val="004C72E8"/>
    <w:rsid w:val="004D0F99"/>
    <w:rsid w:val="004D63CE"/>
    <w:rsid w:val="004E4284"/>
    <w:rsid w:val="004E5453"/>
    <w:rsid w:val="004E756B"/>
    <w:rsid w:val="00511EF2"/>
    <w:rsid w:val="00512645"/>
    <w:rsid w:val="00523A2C"/>
    <w:rsid w:val="005308DE"/>
    <w:rsid w:val="00541595"/>
    <w:rsid w:val="00546AD8"/>
    <w:rsid w:val="0059215F"/>
    <w:rsid w:val="0059738C"/>
    <w:rsid w:val="005A559B"/>
    <w:rsid w:val="005B4E1B"/>
    <w:rsid w:val="005C4A69"/>
    <w:rsid w:val="005C7446"/>
    <w:rsid w:val="00631129"/>
    <w:rsid w:val="0063146D"/>
    <w:rsid w:val="00653640"/>
    <w:rsid w:val="006565EA"/>
    <w:rsid w:val="00657F29"/>
    <w:rsid w:val="0066014C"/>
    <w:rsid w:val="00664B38"/>
    <w:rsid w:val="00671118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A6624"/>
    <w:rsid w:val="007B3232"/>
    <w:rsid w:val="007D053C"/>
    <w:rsid w:val="007D631B"/>
    <w:rsid w:val="00817C85"/>
    <w:rsid w:val="00826BF0"/>
    <w:rsid w:val="008423BA"/>
    <w:rsid w:val="0087522E"/>
    <w:rsid w:val="008753AE"/>
    <w:rsid w:val="00891E12"/>
    <w:rsid w:val="008B2352"/>
    <w:rsid w:val="008B73C6"/>
    <w:rsid w:val="008C20D8"/>
    <w:rsid w:val="008D59A2"/>
    <w:rsid w:val="008E1653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A112C"/>
    <w:rsid w:val="00AB4C05"/>
    <w:rsid w:val="00AD0375"/>
    <w:rsid w:val="00AD59BE"/>
    <w:rsid w:val="00AE1BB8"/>
    <w:rsid w:val="00AE1F5A"/>
    <w:rsid w:val="00AF01F5"/>
    <w:rsid w:val="00B10CB6"/>
    <w:rsid w:val="00B1350B"/>
    <w:rsid w:val="00B42E2C"/>
    <w:rsid w:val="00B45F0E"/>
    <w:rsid w:val="00B53AA1"/>
    <w:rsid w:val="00B658A8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273E0"/>
    <w:rsid w:val="00C30C05"/>
    <w:rsid w:val="00C310E8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C079E"/>
    <w:rsid w:val="00DD0E5A"/>
    <w:rsid w:val="00DD756D"/>
    <w:rsid w:val="00DE26FA"/>
    <w:rsid w:val="00DF29AA"/>
    <w:rsid w:val="00E067F2"/>
    <w:rsid w:val="00E56509"/>
    <w:rsid w:val="00E61C8E"/>
    <w:rsid w:val="00E61DC5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7134D"/>
    <w:rsid w:val="00F83734"/>
    <w:rsid w:val="00F916C2"/>
    <w:rsid w:val="00F96954"/>
    <w:rsid w:val="00FC03FF"/>
    <w:rsid w:val="00FC3B1A"/>
    <w:rsid w:val="00FC45AC"/>
    <w:rsid w:val="00FC6A0D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F30BA"/>
  <w15:docId w15:val="{4E9860D6-2B03-46BA-B865-C3E592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paragraph" w:styleId="Luettelokappale">
    <w:name w:val="List Paragraph"/>
    <w:basedOn w:val="Normaali"/>
    <w:uiPriority w:val="34"/>
    <w:rsid w:val="0020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Mansikkaniemi Maija (LVM)</dc:creator>
  <cp:lastModifiedBy>Itäniemi Tarja</cp:lastModifiedBy>
  <cp:revision>5</cp:revision>
  <cp:lastPrinted>2016-01-03T11:59:00Z</cp:lastPrinted>
  <dcterms:created xsi:type="dcterms:W3CDTF">2019-08-26T06:50:00Z</dcterms:created>
  <dcterms:modified xsi:type="dcterms:W3CDTF">2019-08-26T11:49:00Z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