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8A" w:rsidRDefault="002949E0" w:rsidP="00A02A80">
      <w:pPr>
        <w:pStyle w:val="Leipteksti"/>
        <w:tabs>
          <w:tab w:val="left" w:pos="4973"/>
        </w:tabs>
      </w:pPr>
      <w:r>
        <w:t>Liikenne- ja viestintäministeriölle</w:t>
      </w:r>
      <w:r w:rsidR="00A02A80">
        <w:tab/>
      </w:r>
      <w:bookmarkStart w:id="0" w:name="_GoBack"/>
      <w:bookmarkEnd w:id="0"/>
    </w:p>
    <w:p w:rsidR="00854AAC" w:rsidRDefault="00854AAC" w:rsidP="00D136BC">
      <w:pPr>
        <w:pStyle w:val="Leipteksti"/>
      </w:pPr>
    </w:p>
    <w:p w:rsidR="001B1771" w:rsidRDefault="001B1771" w:rsidP="00D136BC">
      <w:pPr>
        <w:pStyle w:val="Leipteksti"/>
      </w:pPr>
    </w:p>
    <w:p w:rsidR="00854AAC" w:rsidRDefault="00854AAC" w:rsidP="00D136BC">
      <w:pPr>
        <w:pStyle w:val="Leipteksti"/>
      </w:pPr>
      <w:r>
        <w:t xml:space="preserve">Lausunto </w:t>
      </w:r>
      <w:r w:rsidR="004D1D93">
        <w:t>luonnoks</w:t>
      </w:r>
      <w:r w:rsidR="00551DAE">
        <w:t>e</w:t>
      </w:r>
      <w:r w:rsidR="004D1D93">
        <w:t xml:space="preserve">sta </w:t>
      </w:r>
      <w:r w:rsidR="00551DAE">
        <w:t xml:space="preserve">hallituksen esitykseksi </w:t>
      </w:r>
      <w:r w:rsidR="002949E0">
        <w:t>ajokorttiasetuksen</w:t>
      </w:r>
      <w:r w:rsidR="00551DAE">
        <w:t xml:space="preserve"> m</w:t>
      </w:r>
      <w:r w:rsidR="004D1D93">
        <w:t>uuttamisesta</w:t>
      </w:r>
      <w:r w:rsidR="005B6B5C">
        <w:t>.</w:t>
      </w:r>
    </w:p>
    <w:p w:rsidR="001B1771" w:rsidRPr="001B1771" w:rsidRDefault="004D1D93" w:rsidP="001B1771">
      <w:pPr>
        <w:pStyle w:val="Leipteksti"/>
      </w:pPr>
      <w:r>
        <w:t>Maa- ja metsätalousministeriö kiittää mahdollisuudesta lausua otsikon mukaisessa asiassa</w:t>
      </w:r>
      <w:r w:rsidR="002949E0">
        <w:t xml:space="preserve"> </w:t>
      </w:r>
      <w:r w:rsidR="001B1771" w:rsidRPr="001B1771">
        <w:t xml:space="preserve">Luonnos sisältää ehdotukset </w:t>
      </w:r>
      <w:r w:rsidR="001B1771" w:rsidRPr="001B1771">
        <w:rPr>
          <w:b/>
          <w:bCs/>
        </w:rPr>
        <w:t>C1- ja C1E</w:t>
      </w:r>
      <w:r w:rsidR="001B1771" w:rsidRPr="001B1771">
        <w:t xml:space="preserve"> –ajokorttiluokkien opetuksen uusiksi vähimmäismääriksi. Opetusmääriä ehdotetaan </w:t>
      </w:r>
      <w:r w:rsidR="001B1771" w:rsidRPr="00374F3C">
        <w:rPr>
          <w:bCs/>
        </w:rPr>
        <w:t>vähennettäväksi</w:t>
      </w:r>
      <w:r w:rsidR="001B1771" w:rsidRPr="00374F3C">
        <w:t xml:space="preserve"> </w:t>
      </w:r>
      <w:r w:rsidR="001B1771" w:rsidRPr="001B1771">
        <w:t>toteutetun kokeilun opetusmäärien mukaisesti ja suhteutettavaksi ko. ajoneuvokaluston vaatimuksiin. Muutoksella pyritään lisäämään ko. ajokorttiluokkien suorittamista ja parantamaan kuljettajien saatavuutta.  </w:t>
      </w:r>
    </w:p>
    <w:p w:rsidR="001B1771" w:rsidRPr="001B1771" w:rsidRDefault="001B1771" w:rsidP="001B1771">
      <w:pPr>
        <w:pStyle w:val="Leipteksti"/>
      </w:pPr>
      <w:r w:rsidRPr="001B1771">
        <w:t xml:space="preserve">Ajokortteja koskeva sääntely perustuu EU:n ajokorteista annettuun direktiiviin 2006/126/EY. Direktiiviin ei sisälly opetusta koskevia vaatimuksia, jotka on asetettu kansallisesti. </w:t>
      </w:r>
      <w:r w:rsidR="008B5288" w:rsidRPr="008B5288">
        <w:t>Kun nk. Töysän kokeilun kautta on saatu tietoa opetusmäärien vaikutuksesta ja kun tässä ehdotuksessa olevien muutosten vaikutuksia tullaan seuraamaan, voidaan ehdotusta kannattaa</w:t>
      </w:r>
      <w:r w:rsidR="008B5288">
        <w:t>.</w:t>
      </w:r>
    </w:p>
    <w:p w:rsidR="005B6B5C" w:rsidRPr="005B6B5C" w:rsidRDefault="005B6B5C" w:rsidP="005B6B5C">
      <w:pPr>
        <w:pStyle w:val="Leipteksti"/>
      </w:pPr>
      <w:r>
        <w:t>Maa- ja metsätalousministeriö</w:t>
      </w:r>
      <w:r w:rsidRPr="005B6B5C">
        <w:t xml:space="preserve"> ilmoittaa, ettei sillä ole huomauttamista ajokorteista annetun valtioneuvoston asetuksen 17 ja 18 §:n muuttamisesta.</w:t>
      </w:r>
    </w:p>
    <w:p w:rsidR="00551DAE" w:rsidRDefault="00551DAE" w:rsidP="00551DAE">
      <w:pPr>
        <w:pStyle w:val="Leipteksti"/>
      </w:pPr>
    </w:p>
    <w:p w:rsidR="0097034B" w:rsidRPr="0097034B" w:rsidRDefault="0097034B" w:rsidP="0097034B">
      <w:pPr>
        <w:pStyle w:val="Luettelokappale"/>
        <w:rPr>
          <w:color w:val="0D0D0D" w:themeColor="text1" w:themeTint="F2"/>
        </w:rPr>
      </w:pPr>
    </w:p>
    <w:p w:rsidR="0097034B" w:rsidRPr="00FF7270" w:rsidRDefault="0097034B" w:rsidP="0097034B">
      <w:pPr>
        <w:pStyle w:val="Luettelokappale"/>
        <w:ind w:left="1665"/>
        <w:rPr>
          <w:color w:val="0D0D0D" w:themeColor="text1" w:themeTint="F2"/>
        </w:rPr>
      </w:pPr>
    </w:p>
    <w:p w:rsidR="004D1D93" w:rsidRDefault="004D1D93" w:rsidP="00D136BC">
      <w:pPr>
        <w:pStyle w:val="Leipteksti"/>
      </w:pPr>
    </w:p>
    <w:p w:rsidR="007012EA" w:rsidRDefault="009D3837" w:rsidP="00D136BC">
      <w:pPr>
        <w:pStyle w:val="Leipteksti"/>
      </w:pPr>
      <w:r>
        <w:t>Kansliapäällikkö</w:t>
      </w:r>
      <w:r>
        <w:tab/>
      </w:r>
      <w:r>
        <w:tab/>
        <w:t>Jaana Husu-Kallio</w:t>
      </w:r>
    </w:p>
    <w:p w:rsidR="005B50D5" w:rsidRDefault="00DB0167" w:rsidP="00D136BC">
      <w:pPr>
        <w:pStyle w:val="Leipteksti"/>
      </w:pPr>
      <w:r>
        <w:tab/>
      </w:r>
      <w:r>
        <w:tab/>
      </w:r>
      <w:r>
        <w:tab/>
      </w:r>
      <w:r>
        <w:tab/>
      </w:r>
    </w:p>
    <w:p w:rsidR="005B50D5" w:rsidRDefault="005B50D5" w:rsidP="005F3F08">
      <w:pPr>
        <w:pStyle w:val="Leipteksti"/>
        <w:ind w:left="0" w:firstLine="1296"/>
      </w:pPr>
      <w:r>
        <w:t xml:space="preserve">Hallitussihteeri </w:t>
      </w:r>
      <w:r>
        <w:tab/>
      </w:r>
      <w:r w:rsidR="007012EA">
        <w:tab/>
      </w:r>
      <w:r>
        <w:t>Kyösti Helin</w:t>
      </w:r>
    </w:p>
    <w:p w:rsidR="00117CEB" w:rsidRDefault="00117CEB" w:rsidP="005B50D5">
      <w:pPr>
        <w:pStyle w:val="Leipteksti"/>
        <w:ind w:left="0"/>
      </w:pPr>
    </w:p>
    <w:p w:rsidR="003B34A0" w:rsidRDefault="00117CEB" w:rsidP="00D136BC">
      <w:pPr>
        <w:pStyle w:val="Leipteksti"/>
      </w:pPr>
      <w:r>
        <w:t xml:space="preserve"> </w:t>
      </w:r>
      <w:r w:rsidR="00FD3DE3">
        <w:t xml:space="preserve"> </w:t>
      </w:r>
    </w:p>
    <w:p w:rsidR="00D136BC" w:rsidRDefault="00D136BC" w:rsidP="00DB0F01">
      <w:pPr>
        <w:pStyle w:val="Leipteksti"/>
      </w:pPr>
    </w:p>
    <w:p w:rsidR="00D136BC" w:rsidRDefault="00D136BC" w:rsidP="00DB0F01">
      <w:pPr>
        <w:pStyle w:val="Leipteksti"/>
      </w:pPr>
    </w:p>
    <w:sectPr w:rsidR="00D136BC" w:rsidSect="000A0790">
      <w:headerReference w:type="default" r:id="rId7"/>
      <w:headerReference w:type="first" r:id="rId8"/>
      <w:footerReference w:type="first" r:id="rId9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7D" w:rsidRDefault="00F94E7D">
      <w:r>
        <w:separator/>
      </w:r>
    </w:p>
  </w:endnote>
  <w:endnote w:type="continuationSeparator" w:id="0">
    <w:p w:rsidR="00F94E7D" w:rsidRDefault="00F9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337497">
      <w:trPr>
        <w:trHeight w:hRule="exact" w:val="660"/>
      </w:trPr>
      <w:tc>
        <w:tcPr>
          <w:tcW w:w="2977" w:type="dxa"/>
        </w:tcPr>
        <w:p w:rsidR="000A0790" w:rsidRPr="00337497" w:rsidRDefault="00D136BC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2"/>
              <w:sz w:val="14"/>
              <w:szCs w:val="14"/>
            </w:rPr>
            <w:drawing>
              <wp:inline distT="0" distB="0" distL="0" distR="0">
                <wp:extent cx="65405" cy="65405"/>
                <wp:effectExtent l="1905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2"/>
              <w:sz w:val="14"/>
              <w:szCs w:val="14"/>
            </w:rPr>
            <w:t xml:space="preserve"> MAA- JA METSÄTALOUSMINISTERIÖ</w:t>
          </w:r>
          <w:r w:rsidR="000A0790" w:rsidRPr="00337497">
            <w:rPr>
              <w:rFonts w:ascii="Lucida Sans Unicode" w:eastAsia="Arial Unicode MS" w:hAnsi="Lucida Sans Unicode"/>
              <w:color w:val="212123"/>
              <w:sz w:val="14"/>
              <w:szCs w:val="14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</w:rPr>
            <w:t>▴ PL 30, 00023 VALTIONEUVOSTO (Helsinki)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▴ puh.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>▴ faksi (09) 160 54202</w:t>
          </w:r>
        </w:p>
      </w:tc>
      <w:tc>
        <w:tcPr>
          <w:tcW w:w="2977" w:type="dxa"/>
        </w:tcPr>
        <w:p w:rsidR="000A0790" w:rsidRPr="00337497" w:rsidRDefault="00D136BC" w:rsidP="000A0790">
          <w:pPr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-4"/>
              <w:sz w:val="14"/>
              <w:szCs w:val="14"/>
            </w:rPr>
            <w:drawing>
              <wp:inline distT="0" distB="0" distL="0" distR="0">
                <wp:extent cx="71755" cy="65405"/>
                <wp:effectExtent l="19050" t="0" r="4445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6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  <w:t xml:space="preserve">  JORD- OCH SKOGSBRUKSMINISTERIET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  <w:lang w:val="sv-FI"/>
            </w:rPr>
            <w:t>▴ PB 30, 00023 STATSRÅDET (Helsingfors)</w:t>
          </w:r>
          <w:r w:rsidRPr="00337497">
            <w:rPr>
              <w:rFonts w:ascii="Lucida Sans Unicode" w:eastAsia="Arial Unicode MS" w:hAnsi="Lucida Sans Unicode"/>
              <w:color w:val="212123"/>
              <w:sz w:val="14"/>
              <w:szCs w:val="14"/>
              <w:lang w:val="sv-FI"/>
            </w:rPr>
            <w:br/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▴ tfn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>▴ fax (09) 160 54202</w:t>
          </w:r>
        </w:p>
      </w:tc>
      <w:tc>
        <w:tcPr>
          <w:tcW w:w="3969" w:type="dxa"/>
        </w:tcPr>
        <w:p w:rsidR="000A0790" w:rsidRPr="00337497" w:rsidRDefault="00D136BC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  <w:lang w:val="en-GB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6"/>
              <w:sz w:val="14"/>
              <w:szCs w:val="14"/>
            </w:rPr>
            <w:drawing>
              <wp:inline distT="0" distB="0" distL="0" distR="0">
                <wp:extent cx="71755" cy="65405"/>
                <wp:effectExtent l="19050" t="0" r="4445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6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6"/>
              <w:sz w:val="14"/>
              <w:szCs w:val="14"/>
              <w:lang w:val="en-GB"/>
            </w:rPr>
            <w:t xml:space="preserve"> MINISTRY OF AGRICULTURE AND FORESTRY</w:t>
          </w:r>
          <w:r w:rsidR="000A0790" w:rsidRPr="00337497"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▴ </w:t>
          </w:r>
          <w:smartTag w:uri="urn:schemas-microsoft-com:office:smarttags" w:element="address">
            <w:smartTag w:uri="urn:schemas-microsoft-com:office:smarttags" w:element="Street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PO Box</w:t>
              </w:r>
            </w:smartTag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 xml:space="preserve"> 30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, FI-00023 GOVERNMENT, </w:t>
          </w:r>
          <w:smartTag w:uri="urn:schemas-microsoft-com:office:smarttags" w:element="country-region"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>Finland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 (</w:t>
          </w:r>
          <w:smartTag w:uri="urn:schemas-microsoft-com:office:smarttags" w:element="place">
            <w:smartTag w:uri="urn:schemas-microsoft-com:office:smarttags" w:element="City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Helsinki</w:t>
              </w:r>
            </w:smartTag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>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▴ tel. +358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>▴ fax +358 9 160 54202</w:t>
          </w:r>
        </w:p>
      </w:tc>
    </w:tr>
  </w:tbl>
  <w:p w:rsidR="00D436E9" w:rsidRPr="000A0790" w:rsidRDefault="00D436E9" w:rsidP="000A0790">
    <w:pPr>
      <w:pStyle w:val="Alatunnist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7D" w:rsidRDefault="00F94E7D">
      <w:r>
        <w:separator/>
      </w:r>
    </w:p>
  </w:footnote>
  <w:footnote w:type="continuationSeparator" w:id="0">
    <w:p w:rsidR="00F94E7D" w:rsidRDefault="00F9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>
      <w:trPr>
        <w:cantSplit/>
        <w:trHeight w:hRule="exact" w:val="240"/>
      </w:trPr>
      <w:tc>
        <w:tcPr>
          <w:tcW w:w="5184" w:type="dxa"/>
        </w:tcPr>
        <w:p w:rsidR="00D436E9" w:rsidRDefault="00D436E9"/>
      </w:tc>
      <w:tc>
        <w:tcPr>
          <w:tcW w:w="2592" w:type="dxa"/>
        </w:tcPr>
        <w:p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2949E0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5B6B5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>
      <w:trPr>
        <w:cantSplit/>
        <w:trHeight w:hRule="exact" w:val="1440"/>
      </w:trPr>
      <w:tc>
        <w:tcPr>
          <w:tcW w:w="5184" w:type="dxa"/>
        </w:tcPr>
        <w:p w:rsidR="00D436E9" w:rsidRDefault="00D436E9"/>
      </w:tc>
      <w:tc>
        <w:tcPr>
          <w:tcW w:w="5184" w:type="dxa"/>
          <w:gridSpan w:val="3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D136BC" w:rsidP="00875BE5">
          <w:pPr>
            <w:pStyle w:val="Leiptekstivasen"/>
            <w:tabs>
              <w:tab w:val="left" w:pos="3237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BF04AE5" wp14:editId="4C7628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75485" cy="527050"/>
                <wp:effectExtent l="19050" t="0" r="5715" b="0"/>
                <wp:wrapNone/>
                <wp:docPr id="12" name="Kuva 12" descr="MMMlogo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MMlogo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75BE5">
            <w:tab/>
          </w:r>
        </w:p>
      </w:tc>
      <w:tc>
        <w:tcPr>
          <w:tcW w:w="2592" w:type="dxa"/>
        </w:tcPr>
        <w:p w:rsidR="00CE403D" w:rsidRDefault="00CE403D">
          <w:pPr>
            <w:pStyle w:val="Asiakirjatyyppi"/>
          </w:pPr>
          <w:bookmarkStart w:id="1" w:name="DM_TYPE_ID"/>
          <w:bookmarkEnd w:id="1"/>
        </w:p>
      </w:tc>
      <w:tc>
        <w:tcPr>
          <w:tcW w:w="1296" w:type="dxa"/>
          <w:vAlign w:val="bottom"/>
        </w:tcPr>
        <w:p w:rsidR="00CE403D" w:rsidRDefault="00CE403D" w:rsidP="00175BEA">
          <w:pPr>
            <w:pStyle w:val="AsKirjNro"/>
          </w:pPr>
          <w:bookmarkStart w:id="2" w:name="DM_DOCNUM"/>
          <w:bookmarkEnd w:id="2"/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2592" w:type="dxa"/>
          <w:gridSpan w:val="2"/>
        </w:tcPr>
        <w:p w:rsidR="00CE403D" w:rsidRDefault="002949E0" w:rsidP="002949E0">
          <w:pPr>
            <w:pStyle w:val="Leiptekstivasen"/>
          </w:pPr>
          <w:r>
            <w:t>LV</w:t>
          </w:r>
          <w:r w:rsidR="00EE768F">
            <w:t>M</w:t>
          </w:r>
          <w:r w:rsidR="00551DAE">
            <w:t>1</w:t>
          </w:r>
          <w:r>
            <w:t>735</w:t>
          </w:r>
          <w:r w:rsidR="00551DAE">
            <w:t>/0</w:t>
          </w:r>
          <w:r>
            <w:t>3</w:t>
          </w:r>
          <w:r w:rsidR="00F67589">
            <w:t>/201</w:t>
          </w:r>
          <w:r>
            <w:t>8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  <w:bookmarkStart w:id="3" w:name="DM_X_REGCODEHARE"/>
          <w:bookmarkStart w:id="4" w:name="DM_X_CREATIONDATE"/>
          <w:bookmarkEnd w:id="3"/>
          <w:bookmarkEnd w:id="4"/>
        </w:p>
      </w:tc>
      <w:tc>
        <w:tcPr>
          <w:tcW w:w="2592" w:type="dxa"/>
          <w:gridSpan w:val="2"/>
        </w:tcPr>
        <w:p w:rsidR="00CE403D" w:rsidRDefault="002949E0" w:rsidP="002949E0">
          <w:pPr>
            <w:pStyle w:val="Leiptekstivasen"/>
          </w:pPr>
          <w:bookmarkStart w:id="5" w:name="DM_X_REGCODE"/>
          <w:bookmarkEnd w:id="5"/>
          <w:r>
            <w:t>3</w:t>
          </w:r>
          <w:r w:rsidR="00A02A80">
            <w:t>.</w:t>
          </w:r>
          <w:r>
            <w:t>10</w:t>
          </w:r>
          <w:r w:rsidR="00A02A80">
            <w:t>.201</w:t>
          </w:r>
          <w:r>
            <w:t>8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</w:tr>
    <w:tr w:rsidR="00D436E9">
      <w:trPr>
        <w:cantSplit/>
        <w:trHeight w:hRule="exact" w:val="720"/>
      </w:trPr>
      <w:tc>
        <w:tcPr>
          <w:tcW w:w="5184" w:type="dxa"/>
        </w:tcPr>
        <w:p w:rsidR="00D436E9" w:rsidRDefault="00D436E9">
          <w:pPr>
            <w:pStyle w:val="Leiptekstivasen"/>
          </w:pPr>
        </w:p>
        <w:p w:rsidR="00F80583" w:rsidRDefault="00F80583">
          <w:pPr>
            <w:pStyle w:val="Leiptekstivasen"/>
          </w:pPr>
        </w:p>
      </w:tc>
      <w:tc>
        <w:tcPr>
          <w:tcW w:w="2592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1BE"/>
    <w:multiLevelType w:val="hybridMultilevel"/>
    <w:tmpl w:val="820CAC16"/>
    <w:lvl w:ilvl="0" w:tplc="BE6E1150">
      <w:start w:val="18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color w:val="595959" w:themeColor="text1" w:themeTint="A6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21F274C1"/>
    <w:multiLevelType w:val="hybridMultilevel"/>
    <w:tmpl w:val="794E41E0"/>
    <w:lvl w:ilvl="0" w:tplc="40345B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739329E0"/>
    <w:multiLevelType w:val="hybridMultilevel"/>
    <w:tmpl w:val="CDAAADC2"/>
    <w:lvl w:ilvl="0" w:tplc="F4667C4C">
      <w:start w:val="1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94"/>
    <w:rsid w:val="00023AEF"/>
    <w:rsid w:val="00026843"/>
    <w:rsid w:val="000A0790"/>
    <w:rsid w:val="00117CEB"/>
    <w:rsid w:val="0017244E"/>
    <w:rsid w:val="00175BEA"/>
    <w:rsid w:val="001A1DDE"/>
    <w:rsid w:val="001A3E76"/>
    <w:rsid w:val="001B1771"/>
    <w:rsid w:val="001C2707"/>
    <w:rsid w:val="001C7672"/>
    <w:rsid w:val="001F6A51"/>
    <w:rsid w:val="00201F12"/>
    <w:rsid w:val="0020250D"/>
    <w:rsid w:val="00227284"/>
    <w:rsid w:val="002949E0"/>
    <w:rsid w:val="002B1CD8"/>
    <w:rsid w:val="002B2838"/>
    <w:rsid w:val="002C26D8"/>
    <w:rsid w:val="002D1041"/>
    <w:rsid w:val="00304814"/>
    <w:rsid w:val="00310897"/>
    <w:rsid w:val="003457B4"/>
    <w:rsid w:val="00374F3C"/>
    <w:rsid w:val="00380A5A"/>
    <w:rsid w:val="003A795C"/>
    <w:rsid w:val="003B08D9"/>
    <w:rsid w:val="003B34A0"/>
    <w:rsid w:val="004058BD"/>
    <w:rsid w:val="004630A8"/>
    <w:rsid w:val="004D1D93"/>
    <w:rsid w:val="004F14CE"/>
    <w:rsid w:val="00551DAE"/>
    <w:rsid w:val="00571EBF"/>
    <w:rsid w:val="00583F0C"/>
    <w:rsid w:val="00585206"/>
    <w:rsid w:val="00590F91"/>
    <w:rsid w:val="00597C89"/>
    <w:rsid w:val="005B2018"/>
    <w:rsid w:val="005B50D5"/>
    <w:rsid w:val="005B68EA"/>
    <w:rsid w:val="005B6B5C"/>
    <w:rsid w:val="005E0985"/>
    <w:rsid w:val="005F3F08"/>
    <w:rsid w:val="00633B4F"/>
    <w:rsid w:val="00662C84"/>
    <w:rsid w:val="00681BBA"/>
    <w:rsid w:val="006B0227"/>
    <w:rsid w:val="007012EA"/>
    <w:rsid w:val="007413DE"/>
    <w:rsid w:val="00741BFC"/>
    <w:rsid w:val="00776330"/>
    <w:rsid w:val="007E290E"/>
    <w:rsid w:val="007F44AD"/>
    <w:rsid w:val="00807B41"/>
    <w:rsid w:val="008249E1"/>
    <w:rsid w:val="00854AAC"/>
    <w:rsid w:val="0086564F"/>
    <w:rsid w:val="00867DD4"/>
    <w:rsid w:val="00875BE5"/>
    <w:rsid w:val="00876AFD"/>
    <w:rsid w:val="00882983"/>
    <w:rsid w:val="00897AD3"/>
    <w:rsid w:val="008B5288"/>
    <w:rsid w:val="008E3ECF"/>
    <w:rsid w:val="0097034B"/>
    <w:rsid w:val="00984E62"/>
    <w:rsid w:val="009B588C"/>
    <w:rsid w:val="009D3837"/>
    <w:rsid w:val="009D5557"/>
    <w:rsid w:val="009D6FC4"/>
    <w:rsid w:val="009E7AC3"/>
    <w:rsid w:val="009F76E4"/>
    <w:rsid w:val="00A02A80"/>
    <w:rsid w:val="00A21B54"/>
    <w:rsid w:val="00A40F50"/>
    <w:rsid w:val="00A54F77"/>
    <w:rsid w:val="00A625F5"/>
    <w:rsid w:val="00A66591"/>
    <w:rsid w:val="00A84E61"/>
    <w:rsid w:val="00A91EEA"/>
    <w:rsid w:val="00AA3DB5"/>
    <w:rsid w:val="00AA549C"/>
    <w:rsid w:val="00AA6D23"/>
    <w:rsid w:val="00AE6629"/>
    <w:rsid w:val="00AF412C"/>
    <w:rsid w:val="00AF5A01"/>
    <w:rsid w:val="00AF7426"/>
    <w:rsid w:val="00B242C6"/>
    <w:rsid w:val="00B60A42"/>
    <w:rsid w:val="00BB583F"/>
    <w:rsid w:val="00BC1F8D"/>
    <w:rsid w:val="00C1387A"/>
    <w:rsid w:val="00C55302"/>
    <w:rsid w:val="00C8369A"/>
    <w:rsid w:val="00CE403D"/>
    <w:rsid w:val="00CF0C92"/>
    <w:rsid w:val="00D05F00"/>
    <w:rsid w:val="00D136BC"/>
    <w:rsid w:val="00D23AAB"/>
    <w:rsid w:val="00D33503"/>
    <w:rsid w:val="00D436E9"/>
    <w:rsid w:val="00D520CE"/>
    <w:rsid w:val="00D74722"/>
    <w:rsid w:val="00D7796C"/>
    <w:rsid w:val="00D95973"/>
    <w:rsid w:val="00D97C0C"/>
    <w:rsid w:val="00DB0167"/>
    <w:rsid w:val="00DB0F01"/>
    <w:rsid w:val="00E6650E"/>
    <w:rsid w:val="00E77C57"/>
    <w:rsid w:val="00E91971"/>
    <w:rsid w:val="00EB6670"/>
    <w:rsid w:val="00ED048A"/>
    <w:rsid w:val="00EE04CD"/>
    <w:rsid w:val="00EE768F"/>
    <w:rsid w:val="00EF452B"/>
    <w:rsid w:val="00F365A4"/>
    <w:rsid w:val="00F404FB"/>
    <w:rsid w:val="00F54962"/>
    <w:rsid w:val="00F62B01"/>
    <w:rsid w:val="00F67589"/>
    <w:rsid w:val="00F70794"/>
    <w:rsid w:val="00F75459"/>
    <w:rsid w:val="00F80583"/>
    <w:rsid w:val="00F92E7E"/>
    <w:rsid w:val="00F94E7D"/>
    <w:rsid w:val="00FA003B"/>
    <w:rsid w:val="00FB6CC1"/>
    <w:rsid w:val="00FC507E"/>
    <w:rsid w:val="00FD3DE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,"/>
  <w:listSeparator w:val=";"/>
  <w15:docId w15:val="{9A12DA6C-D60A-4414-8FA3-C62ADF58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uiPriority w:val="99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F7079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7079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D1D93"/>
    <w:pPr>
      <w:ind w:left="720"/>
    </w:pPr>
    <w:rPr>
      <w:rFonts w:ascii="Calibri" w:eastAsiaTheme="minorHAns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</vt:lpstr>
    </vt:vector>
  </TitlesOfParts>
  <Company>Maa- ja Metsätalousministeriö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creator>helinkyo</dc:creator>
  <cp:lastModifiedBy>Pennala Riikka (VNK)</cp:lastModifiedBy>
  <cp:revision>2</cp:revision>
  <cp:lastPrinted>2018-10-04T06:12:00Z</cp:lastPrinted>
  <dcterms:created xsi:type="dcterms:W3CDTF">2018-10-08T05:53:00Z</dcterms:created>
  <dcterms:modified xsi:type="dcterms:W3CDTF">2018-10-08T05:53:00Z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UPDATE_ONCE</vt:lpwstr>
  </property>
</Properties>
</file>