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1E7E2" w14:textId="004E9788" w:rsidR="00F968DF" w:rsidRPr="008572B6" w:rsidRDefault="00685DA8" w:rsidP="008572B6">
      <w:pPr>
        <w:pStyle w:val="Otsikko2oikeusministerio"/>
        <w:jc w:val="both"/>
        <w:rPr>
          <w:lang w:val="fi-FI"/>
        </w:rPr>
      </w:pPr>
      <w:r w:rsidRPr="008572B6">
        <w:rPr>
          <w:lang w:val="fi-FI"/>
        </w:rPr>
        <w:t>UNCITRAL, Yleissopimus vaihdantakelpoisista rahtikirjoista (</w:t>
      </w:r>
      <w:proofErr w:type="spellStart"/>
      <w:r w:rsidRPr="008572B6">
        <w:rPr>
          <w:lang w:val="fi-FI"/>
        </w:rPr>
        <w:t>Negotiable</w:t>
      </w:r>
      <w:proofErr w:type="spellEnd"/>
      <w:r w:rsidRPr="008572B6">
        <w:rPr>
          <w:lang w:val="fi-FI"/>
        </w:rPr>
        <w:t xml:space="preserve"> </w:t>
      </w:r>
      <w:proofErr w:type="spellStart"/>
      <w:r w:rsidRPr="008572B6">
        <w:rPr>
          <w:lang w:val="fi-FI"/>
        </w:rPr>
        <w:t>Cargo</w:t>
      </w:r>
      <w:proofErr w:type="spellEnd"/>
      <w:r w:rsidRPr="008572B6">
        <w:rPr>
          <w:lang w:val="fi-FI"/>
        </w:rPr>
        <w:t xml:space="preserve"> </w:t>
      </w:r>
      <w:proofErr w:type="spellStart"/>
      <w:r w:rsidRPr="008572B6">
        <w:rPr>
          <w:lang w:val="fi-FI"/>
        </w:rPr>
        <w:t>Documents</w:t>
      </w:r>
      <w:proofErr w:type="spellEnd"/>
      <w:r w:rsidRPr="008572B6">
        <w:rPr>
          <w:lang w:val="fi-FI"/>
        </w:rPr>
        <w:t>)</w:t>
      </w:r>
    </w:p>
    <w:p w14:paraId="77E0BE72" w14:textId="77777777" w:rsidR="00685DA8" w:rsidRDefault="00685DA8" w:rsidP="008572B6">
      <w:pPr>
        <w:pStyle w:val="Otsikko3oikeusministerio"/>
        <w:jc w:val="both"/>
      </w:pPr>
      <w:r>
        <w:t>Tausta</w:t>
      </w:r>
    </w:p>
    <w:p w14:paraId="03F724E9" w14:textId="77777777" w:rsidR="00685DA8" w:rsidRDefault="00685DA8" w:rsidP="008572B6">
      <w:pPr>
        <w:pStyle w:val="Normaalioikeusministerio"/>
        <w:jc w:val="both"/>
      </w:pPr>
      <w:r>
        <w:t>Kiina ehdotti 2019 YK:n kansainvälisen kauppaoikeuden toimikunnalle (UNCITRAL) sellaisen instrumentin kehittämistä, jolla luotaisiin vaihdantakelpoinen kuljetusasiakirja ottaen erityisesti huomioon rautatiekuljetukset Euroopan ja Aasian välillä. Toisin kuin merenkulun konossementti, pääsääntöisesti muiden kuljetusmuotojen rahtikirjat, esimerkiksi rautateiden rahtikirja, eivät sisällä oikeutta tavaraan, eikä niitä voida käyttää konossementtia vastaavasti esimerkiksi rahoituksessa. Ehdotuksessa todettiin, että rautatiekuljetuksen rahtikirjan rajoitettu luonne rajoittaa pankkien ja muiden instituutioiden rahoituksen mahdollisuutta ja luo painetta tuontiyrityksille ja riskejä vientiyrityksille maksujen saamisessa.</w:t>
      </w:r>
    </w:p>
    <w:p w14:paraId="7D3D0C3D" w14:textId="2F24C20E" w:rsidR="00685DA8" w:rsidRDefault="00685DA8" w:rsidP="008572B6">
      <w:pPr>
        <w:pStyle w:val="Normaalioikeusministerio"/>
        <w:jc w:val="both"/>
      </w:pPr>
      <w:r>
        <w:t xml:space="preserve">UNCITRAL osoitti kesällä 2022 uuden instrumentin työstämisen sen VI työryhmän tehtäväksi.  VI työryhmä kokoontui ensimmäisen kerran syksyllä 2022. Tämän jälkeen se on kokoontunut puolivuosittain. Viimeisessä istunnossaan, keväällä 2025, VI työryhmä pyysi </w:t>
      </w:r>
      <w:proofErr w:type="spellStart"/>
      <w:r>
        <w:t>UNCITRAL:in</w:t>
      </w:r>
      <w:proofErr w:type="spellEnd"/>
      <w:r>
        <w:t xml:space="preserve"> sihteeristöä luovuttamaan sopimusluonnoksen vaihdantakelpoisista rahtikirjoista (</w:t>
      </w:r>
      <w:proofErr w:type="spellStart"/>
      <w:r>
        <w:t>Negotiable</w:t>
      </w:r>
      <w:proofErr w:type="spellEnd"/>
      <w:r>
        <w:t xml:space="preserve"> </w:t>
      </w:r>
      <w:proofErr w:type="spellStart"/>
      <w:r>
        <w:t>Cargo</w:t>
      </w:r>
      <w:proofErr w:type="spellEnd"/>
      <w:r>
        <w:t xml:space="preserve"> </w:t>
      </w:r>
      <w:proofErr w:type="spellStart"/>
      <w:r>
        <w:t>Documents</w:t>
      </w:r>
      <w:proofErr w:type="spellEnd"/>
      <w:r>
        <w:t>, nk. NCD) kauppaoikeuden toimikunnalle.</w:t>
      </w:r>
    </w:p>
    <w:p w14:paraId="15230EBA" w14:textId="30355A6B" w:rsidR="00685DA8" w:rsidRDefault="00685DA8" w:rsidP="008572B6">
      <w:pPr>
        <w:pStyle w:val="Otsikko3oikeusministerio"/>
        <w:jc w:val="both"/>
      </w:pPr>
      <w:r>
        <w:t>Neuvottelutilanne</w:t>
      </w:r>
    </w:p>
    <w:p w14:paraId="7CF8ADEA" w14:textId="77777777" w:rsidR="00685DA8" w:rsidRDefault="00685DA8" w:rsidP="008572B6">
      <w:pPr>
        <w:pStyle w:val="Normaalioikeusministerio"/>
        <w:jc w:val="both"/>
      </w:pPr>
      <w:r>
        <w:t>Toimikunta käsitteli sopimusluonnosta 7.–11. kesäkuuta 2025 sen 58. vuosikokouksessa Itävallan Wienissä. Suomen jäsenyys (6/2019-) YK:n kauppaoikeuden toimikunnan kuusivuotisena jäsenenä päättyi juuri ennen viimeisintä toimikunnan kokousta. Oikeusministeriöstä osallistuttiin toimikunnan kokoukseen tarkkailijajäsenenä.</w:t>
      </w:r>
    </w:p>
    <w:p w14:paraId="6B34DA9F" w14:textId="77777777" w:rsidR="00685DA8" w:rsidRDefault="00685DA8" w:rsidP="008572B6">
      <w:pPr>
        <w:pStyle w:val="Normaalioikeusministerio"/>
        <w:jc w:val="both"/>
      </w:pPr>
    </w:p>
    <w:p w14:paraId="466125F6" w14:textId="545B207A" w:rsidR="00685DA8" w:rsidRDefault="00685DA8" w:rsidP="008572B6">
      <w:pPr>
        <w:pStyle w:val="Normaalioikeusministerio"/>
        <w:jc w:val="both"/>
      </w:pPr>
      <w:r>
        <w:lastRenderedPageBreak/>
        <w:t xml:space="preserve">Seuraavaksi yleissopimusluonnos etenee YK:n yleiskokouksen 6. komitean käsiteltäväksi toimikunnan raportin osana. Komitea kokoontuu 6.10. –21.11.2025. Yleiskokouksen on määrä hyväksyä yleissopimus, ja samalla tehtäneen päätös sen avaamisesta allekirjoituksille. Odotettavissa on, että sen jälkeen järjestetään allekirjoitusseremonia, josta alkaen valtiot voivat liittyä sopimukseen. </w:t>
      </w:r>
    </w:p>
    <w:p w14:paraId="7166FC20" w14:textId="46F9D531" w:rsidR="00685DA8" w:rsidRDefault="00685DA8" w:rsidP="008572B6">
      <w:pPr>
        <w:pStyle w:val="Normaalioikeusministerio"/>
        <w:jc w:val="both"/>
      </w:pPr>
      <w:r>
        <w:t>Sopimusluonnos sisältää määräykset mm. vaihdantakelpoisen rahtikirjan asettamisesta ja sisällöstä, haltijan (</w:t>
      </w:r>
      <w:proofErr w:type="spellStart"/>
      <w:r>
        <w:t>holder</w:t>
      </w:r>
      <w:proofErr w:type="spellEnd"/>
      <w:r>
        <w:t xml:space="preserve">) oikeuksista, haltijan vastuusta oikeuksien käyttämisestä, todistusvaikutuksesta, tavaroiden toimittamisesta, oikeuksien siirtämisestä sekä erityisistä ehdoista sähköisen siirrettävän kuljetusasiakirjan asettamiselle ja käytölle. </w:t>
      </w:r>
    </w:p>
    <w:p w14:paraId="2682C1AB" w14:textId="1500DE12" w:rsidR="00685DA8" w:rsidRDefault="00685DA8" w:rsidP="008572B6">
      <w:pPr>
        <w:pStyle w:val="Normaalioikeusministerio"/>
        <w:jc w:val="both"/>
      </w:pPr>
      <w:r>
        <w:t xml:space="preserve">Suomi ei ole vielä tehnyt päätöstä sitoutumisesta allekirjoittamiseen. Ennen sopimuksen avaamista allekirjoituksille oikeusministeriö pyytää lausuntoja sopimuksesta ja sen allekirjoittamisen tarkoituksenmukaisuudesta Ahvenanmaan maakunnan hallitukselta, viranomaisilta ja muilta asianomaisilta tahoilta, joiden etua sopimus koskee. Samalla pyydetään alustavaa arviota siitä, mitä toimenpiteitä sopimukseen liittyminen edellyttäisi hallinnonalalla ja mitkä määräykset edellyttäisivät lausunnonantajien näkemyksen mukaan eduskunnan myötävaikutusta. </w:t>
      </w:r>
    </w:p>
    <w:p w14:paraId="1C390986" w14:textId="5D54245E" w:rsidR="00685DA8" w:rsidRDefault="00685DA8" w:rsidP="008572B6">
      <w:pPr>
        <w:pStyle w:val="Normaalioikeusministerio"/>
        <w:jc w:val="both"/>
      </w:pPr>
      <w:r>
        <w:t>Sopimuksen allekirjoittaminen ei vielä tarkoita sopimukseen sitoutumista. Sopimuksen hyväksyminen tapahtuisi erillisellä kansallisella menettelyllä.</w:t>
      </w:r>
    </w:p>
    <w:p w14:paraId="4F57C65B" w14:textId="50E4D06E" w:rsidR="00685DA8" w:rsidRDefault="00685DA8" w:rsidP="008572B6">
      <w:pPr>
        <w:pStyle w:val="Otsikko3oikeusministerio"/>
        <w:jc w:val="both"/>
      </w:pPr>
      <w:r>
        <w:t>Keskeiset sopimusmääräykset</w:t>
      </w:r>
    </w:p>
    <w:p w14:paraId="38E6A1D8" w14:textId="3120C2FA" w:rsidR="00685DA8" w:rsidRDefault="00685DA8" w:rsidP="008572B6">
      <w:pPr>
        <w:pStyle w:val="Normaalioikeusministerio"/>
        <w:jc w:val="both"/>
      </w:pPr>
      <w:r>
        <w:t>1. luku (Yleiset määräykset)</w:t>
      </w:r>
    </w:p>
    <w:p w14:paraId="3F9402B8" w14:textId="751CDD1B" w:rsidR="00685DA8" w:rsidRDefault="00685DA8" w:rsidP="008572B6">
      <w:pPr>
        <w:pStyle w:val="Normaalioikeusministerio"/>
        <w:jc w:val="both"/>
      </w:pPr>
      <w:r>
        <w:t xml:space="preserve">Soveltamisalaa koskeva 1 artikla on muotoiltu laajaksi siten, että instrumenttia sovellettaisiin, jos joko tavaroiden vastuulle ottamispaikka, toimituspaikka tai </w:t>
      </w:r>
      <w:proofErr w:type="spellStart"/>
      <w:r>
        <w:t>NCD:n</w:t>
      </w:r>
      <w:proofErr w:type="spellEnd"/>
      <w:r>
        <w:t xml:space="preserve"> asettamismaa on jäsenvaltiossa. Vaatimuksena on kaikissa tapauksissa ilmeinen viittaus sopimukseen, jonka on tarkoitus kuvastaa osapuolten tahdonautonomiaa (</w:t>
      </w:r>
      <w:proofErr w:type="spellStart"/>
      <w:r>
        <w:t>opt</w:t>
      </w:r>
      <w:proofErr w:type="spellEnd"/>
      <w:r>
        <w:t xml:space="preserve"> in) instrumentin mukaisen asiakirjan käytölle. </w:t>
      </w:r>
    </w:p>
    <w:p w14:paraId="2C392856" w14:textId="77777777" w:rsidR="00685DA8" w:rsidRDefault="00685DA8" w:rsidP="008572B6">
      <w:pPr>
        <w:pStyle w:val="Normaalioikeusministerio"/>
        <w:jc w:val="both"/>
      </w:pPr>
      <w:r>
        <w:t xml:space="preserve">Sopimuksen 1 artiklan 2 kohdan mukaan yleissopimuksella ei vaikuteta kansainvälisiin sopimuksiin tai kansalliseen lakiin siltä osin kuin ne koskevat kuljetuksen operatiivista sääntelyä ja valvontaa. Artiklan 3 kohta ilmentää nk. </w:t>
      </w:r>
      <w:proofErr w:type="spellStart"/>
      <w:r>
        <w:t>dual</w:t>
      </w:r>
      <w:proofErr w:type="spellEnd"/>
      <w:r>
        <w:t xml:space="preserve"> </w:t>
      </w:r>
      <w:proofErr w:type="spellStart"/>
      <w:r>
        <w:t>approach</w:t>
      </w:r>
      <w:proofErr w:type="spellEnd"/>
      <w:r>
        <w:t xml:space="preserve"> -lähtökohtaa. Kohdan mukaan ei vaikutettaisi rahdinkuljettajan (transport </w:t>
      </w:r>
      <w:proofErr w:type="spellStart"/>
      <w:r>
        <w:t>operator</w:t>
      </w:r>
      <w:proofErr w:type="spellEnd"/>
      <w:r>
        <w:t>), lähettäjän (</w:t>
      </w:r>
      <w:proofErr w:type="spellStart"/>
      <w:r>
        <w:t>consignor</w:t>
      </w:r>
      <w:proofErr w:type="spellEnd"/>
      <w:r>
        <w:t>) tai vastaanottajan (</w:t>
      </w:r>
      <w:proofErr w:type="spellStart"/>
      <w:r>
        <w:t>consignee</w:t>
      </w:r>
      <w:proofErr w:type="spellEnd"/>
      <w:r>
        <w:t xml:space="preserve">) vastuuseen muun kansainvälisen sopimuksen tai kansallisen lain nojalla muulloin kuin silloin kun siitä määrätään tässä sopimuksessa.  </w:t>
      </w:r>
    </w:p>
    <w:p w14:paraId="27CD2D68" w14:textId="77777777" w:rsidR="00685DA8" w:rsidRDefault="00685DA8" w:rsidP="008572B6">
      <w:pPr>
        <w:pStyle w:val="Normaalioikeusministerio"/>
        <w:jc w:val="both"/>
      </w:pPr>
    </w:p>
    <w:p w14:paraId="76C095E9" w14:textId="6F5B4A25" w:rsidR="00685DA8" w:rsidRDefault="00685DA8" w:rsidP="008572B6">
      <w:pPr>
        <w:pStyle w:val="Normaalioikeusministerio"/>
        <w:jc w:val="both"/>
      </w:pPr>
      <w:r>
        <w:lastRenderedPageBreak/>
        <w:t xml:space="preserve">Sopimuksen 2 artiklassa säädetään määritelmistä. On huomioitava, että vaikka jonkin tiedon puute ei vaikuta </w:t>
      </w:r>
      <w:proofErr w:type="spellStart"/>
      <w:r>
        <w:t>NCD:n</w:t>
      </w:r>
      <w:proofErr w:type="spellEnd"/>
      <w:r>
        <w:t xml:space="preserve"> oikeusvaikutuksiin tai pätevyyteen, </w:t>
      </w:r>
      <w:proofErr w:type="spellStart"/>
      <w:r>
        <w:t>NCD:n</w:t>
      </w:r>
      <w:proofErr w:type="spellEnd"/>
      <w:r>
        <w:t xml:space="preserve"> tulee kuitenkin olla määritelmän mukainen, eli sen tulee sisältää 2 artiklan 5 kohdan mukaiset elementit.  </w:t>
      </w:r>
    </w:p>
    <w:p w14:paraId="2C4B4F3E" w14:textId="2103F64B" w:rsidR="00685DA8" w:rsidRDefault="00685DA8" w:rsidP="008572B6">
      <w:pPr>
        <w:pStyle w:val="Normaalioikeusministerio"/>
        <w:jc w:val="both"/>
      </w:pPr>
      <w:r>
        <w:t>2. luku (Vaihdantakelpoisen rahtikirjan asettaminen, sisältö ja oikeusvaikutukset)</w:t>
      </w:r>
    </w:p>
    <w:p w14:paraId="094BA67E" w14:textId="300C4C53" w:rsidR="00685DA8" w:rsidRDefault="00685DA8" w:rsidP="008572B6">
      <w:pPr>
        <w:pStyle w:val="Normaalioikeusministerio"/>
        <w:jc w:val="both"/>
      </w:pPr>
      <w:r>
        <w:t xml:space="preserve">Sopimuksen 3 artiklassa määrätään </w:t>
      </w:r>
      <w:proofErr w:type="spellStart"/>
      <w:r>
        <w:t>NCD:n</w:t>
      </w:r>
      <w:proofErr w:type="spellEnd"/>
      <w:r>
        <w:t xml:space="preserve"> asettamisesta. Lähettäjä ja rahdinkuljettaja voisivat sopia instrumentin mukaisen siirrettävän asiakirjan asettamisesta sovitussa muodossa. </w:t>
      </w:r>
      <w:proofErr w:type="spellStart"/>
      <w:r>
        <w:t>NCD:n</w:t>
      </w:r>
      <w:proofErr w:type="spellEnd"/>
      <w:r>
        <w:t xml:space="preserve"> tulee sisältää ilmeinen viittaus yleissopimukseen.  NCD voidaan asettaa sovitulla tavalla, kuten tekemällä huomautus (</w:t>
      </w:r>
      <w:proofErr w:type="spellStart"/>
      <w:r>
        <w:t>annotation</w:t>
      </w:r>
      <w:proofErr w:type="spellEnd"/>
      <w:r>
        <w:t xml:space="preserve">) kuljetusasiakirjan jokaiseen alkuperäiskappaleeseen tai asettamalla erillinen NCD, jos kuljetusasiakirjaa ei ole asetettu tai se on peruttu. Huomautuksen tulee sisältää ilmeisellä tavalla </w:t>
      </w:r>
      <w:proofErr w:type="spellStart"/>
      <w:r>
        <w:t>NCD:n</w:t>
      </w:r>
      <w:proofErr w:type="spellEnd"/>
      <w:r>
        <w:t xml:space="preserve"> määritelmän mukaiset elementit sekä maininta siitä, että kuljetusasiakirja toimii </w:t>
      </w:r>
      <w:proofErr w:type="spellStart"/>
      <w:r>
        <w:t>NCD:nä</w:t>
      </w:r>
      <w:proofErr w:type="spellEnd"/>
      <w:r>
        <w:t xml:space="preserve"> tietystä päivästä lähtien. NCD asetetaan tavaroiden vastuulle ottamisen hetkellä tai, jos niin sovitaan ja kuljetusasiakirjaa ei ole laadittu, myöhemmässä vaiheessa. Artiklan 5 kohta sisältää kiellon pyytää toisen siirrettävän kuljetusasiakirjan asettaminen samasta tavarasta. Artiklassa määrätään myös siitä, kenelle siirrettävä asiakirja voidaan asettaa: määrätylle henkilölle tai nimetyn henkilön määräämälle. Jos </w:t>
      </w:r>
      <w:proofErr w:type="spellStart"/>
      <w:r>
        <w:t>NCD:stä</w:t>
      </w:r>
      <w:proofErr w:type="spellEnd"/>
      <w:r>
        <w:t xml:space="preserve"> puuttuu tieto siitä, kenen hyväksi se on asetettu, se katsotaan asetetuksi lähettäjän määräämälle.   </w:t>
      </w:r>
    </w:p>
    <w:p w14:paraId="250E4685" w14:textId="62D8E504" w:rsidR="00685DA8" w:rsidRDefault="00685DA8" w:rsidP="008572B6">
      <w:pPr>
        <w:pStyle w:val="Normaalioikeusministerio"/>
        <w:jc w:val="both"/>
      </w:pPr>
      <w:r>
        <w:t xml:space="preserve">Sopimuksen 4 artikla sisältää määräykset </w:t>
      </w:r>
      <w:proofErr w:type="spellStart"/>
      <w:r>
        <w:t>NCD:n</w:t>
      </w:r>
      <w:proofErr w:type="spellEnd"/>
      <w:r>
        <w:t xml:space="preserve"> sisällöstä. Artiklan 1 kohdassa luetellaan pakolliset elementit, joiden puuttuminen ei kuitenkaan johda pätemättömyyteen. Artiklan 2 kohdassa luetellaan muita tietoja, joita NCD voi sisältää. </w:t>
      </w:r>
    </w:p>
    <w:p w14:paraId="2C7DB183" w14:textId="35D6B4A1" w:rsidR="00685DA8" w:rsidRDefault="00685DA8" w:rsidP="008572B6">
      <w:pPr>
        <w:pStyle w:val="Normaalioikeusministerio"/>
        <w:jc w:val="both"/>
      </w:pPr>
      <w:r>
        <w:t>Sopimuksen 5 artikla koskisi tilanteita, joissa siirrettävän asiakirjan sisällössä olisi puutteita. Artiklan 1 kohdan mukaan tietojen puute ei vaikuttaisi asiakirjan oikeudelliseen luonteeseen edellyttäen, että asiakirja täyttäisi sille määritelmässä asetetut vaatimukset. Artiklan 2 kohdan tarkoituksena on selventää, että määräyksillä ei vaikuteta muusta lainsäädännöstä johtuvaan vastuuseen sisällön mahdollisesta puutteellisuudesta. Artiklan 3–5 kohdissa määrätään päivämääriin liittyvistä puutteista. Artiklan 6 kohdassa määrätään siitä, että tavaran oletetaan olevan hyvässä kunnossa vastuulle ottamishetkellä, jos tästä ei ole erikseen kirjattu.</w:t>
      </w:r>
    </w:p>
    <w:p w14:paraId="6D0FAE20" w14:textId="77777777" w:rsidR="00685DA8" w:rsidRDefault="00685DA8" w:rsidP="008572B6">
      <w:pPr>
        <w:pStyle w:val="Normaalioikeusministerio"/>
        <w:jc w:val="both"/>
      </w:pPr>
      <w:r>
        <w:t xml:space="preserve">Sopimuksen 6 artiklassa määrätään rahdinkuljettajan varauman mahdollisuudesta, jos hän tietää tai hänellä on perusteltu syy epäillä tiedon virheellisyyttä tai harhaanjohtavuutta taikka jos hänellä ei ole mahdollisuutta tarkistaa tiedon paikkansapitävyyttä. Siltä osin kuin varaumaa ei ole tehty, NCD toimii </w:t>
      </w:r>
      <w:proofErr w:type="spellStart"/>
      <w:r>
        <w:t>prima</w:t>
      </w:r>
      <w:proofErr w:type="spellEnd"/>
      <w:r>
        <w:t xml:space="preserve"> </w:t>
      </w:r>
      <w:proofErr w:type="spellStart"/>
      <w:r>
        <w:t>facie</w:t>
      </w:r>
      <w:proofErr w:type="spellEnd"/>
      <w:r>
        <w:t xml:space="preserve"> todisteena siitä, että tavarat on otettu vastuulle siinä kunnossa kuin asiakirjaan on kirjattu. Jos asiakirja on siirretty vilpittömässä mielessä olevalle kolmannelle osapuolelle, artiklan 3 kohdan mukaan rahdinkuljettaja ei voi vedota </w:t>
      </w:r>
      <w:proofErr w:type="spellStart"/>
      <w:r>
        <w:t>NCD:hen</w:t>
      </w:r>
      <w:proofErr w:type="spellEnd"/>
      <w:r>
        <w:t xml:space="preserve"> kirjattua tietoa vastaan, paitsi siltä osin kuin 1 kohdan tarkoittama varauma on tehty.  </w:t>
      </w:r>
    </w:p>
    <w:p w14:paraId="0D980308" w14:textId="77777777" w:rsidR="00685DA8" w:rsidRDefault="00685DA8" w:rsidP="008572B6">
      <w:pPr>
        <w:pStyle w:val="Normaalioikeusministerio"/>
        <w:jc w:val="both"/>
      </w:pPr>
    </w:p>
    <w:p w14:paraId="211CFE73" w14:textId="08DC46BB" w:rsidR="00685DA8" w:rsidRDefault="00685DA8" w:rsidP="008572B6">
      <w:pPr>
        <w:pStyle w:val="Normaalioikeusministerio"/>
        <w:jc w:val="both"/>
      </w:pPr>
      <w:r>
        <w:t>3. luku (Haltijan oikeudet ja vastuu)</w:t>
      </w:r>
    </w:p>
    <w:p w14:paraId="5403DEE2" w14:textId="059216EE" w:rsidR="00685DA8" w:rsidRDefault="00685DA8" w:rsidP="008572B6">
      <w:pPr>
        <w:pStyle w:val="Normaalioikeusministerio"/>
        <w:jc w:val="both"/>
      </w:pPr>
      <w:r>
        <w:t xml:space="preserve">Sopimuksen 7 artiklassa määrätään siirrettävän asiakirjan haltijan oikeuksista. Artiklan 1 kohdan mukaan asettamisen myötä vain haltija voi käyttää </w:t>
      </w:r>
      <w:proofErr w:type="spellStart"/>
      <w:r>
        <w:t>NCD:n</w:t>
      </w:r>
      <w:proofErr w:type="spellEnd"/>
      <w:r>
        <w:t xml:space="preserve"> mukaisia oikeuksia, kuten vaatia tavaroiden toimitusta määräpaikassa. Muun haltijan kuin lähettäjän katsotaan saavan haltijan ominaisuudessa oikeuden esittää vaatimuksia rahdinkuljettajaa kohtaan ja vaatia tavaroiden toimitusta kuljetussopimuksen mukaisesti. Lisäksi tämä saisi kuljetussopimukseen sovellettavasta laista johtuvat oikeudet niin kuin se olisi kuljetussopimuksen osapuoli. Rahdinkuljettaja ei voi vedota haltijaa kohtaan sellaisiin kuljetussopimuksen ehtoihin, jotka eivät ole yhteensopivia </w:t>
      </w:r>
      <w:proofErr w:type="spellStart"/>
      <w:r>
        <w:t>NCD:n</w:t>
      </w:r>
      <w:proofErr w:type="spellEnd"/>
      <w:r>
        <w:t xml:space="preserve"> ehtojen kanssa.  Artiklan 4 kohdan mukaan siirrettävän asiakirjan asettamisella ja siirtämisellä olisi sen haltijalle samat vaikutukset tavaraa koskevien oikeuksien siirtymisen osalta kuin tavaroiden fyysisellä vastaanottamisella. Artiklan 5 kohdan mukaan NCD tulee esittää oikeuksien käyttämiseksi. Jos </w:t>
      </w:r>
      <w:proofErr w:type="spellStart"/>
      <w:r>
        <w:t>NCD:ssä</w:t>
      </w:r>
      <w:proofErr w:type="spellEnd"/>
      <w:r>
        <w:t xml:space="preserve"> todetaan, että alkuperäiskappaleita on asetettu useampi kuin yksi, tavarasta määräämiseksi tulee esittää kaikki alkuperäiskappaleet. </w:t>
      </w:r>
    </w:p>
    <w:p w14:paraId="5DFDBB53" w14:textId="50865544" w:rsidR="00685DA8" w:rsidRDefault="00685DA8" w:rsidP="008572B6">
      <w:pPr>
        <w:pStyle w:val="Normaalioikeusministerio"/>
        <w:jc w:val="both"/>
      </w:pPr>
      <w:r>
        <w:t xml:space="preserve">Sopimuksen 8 artiklassa määrätään puuttuvista tiedoista, ohjeista tai asiakirjoista rahdinkuljettajan ja haltijan välillä. Rahdinkuljettajan olisi käännyttävä siirrettävän </w:t>
      </w:r>
      <w:proofErr w:type="spellStart"/>
      <w:r>
        <w:t>NCD:n</w:t>
      </w:r>
      <w:proofErr w:type="spellEnd"/>
      <w:r>
        <w:t xml:space="preserve"> haltijan puoleen tietoja, ohjeita tai dokumentteja tarvitessaan. Jos rahdinkuljettaja ei kohtuullisen vaivan jälkeen saa näitä kohtuullisessa ajassa, hänen tulee edetä kuljetussopimuksen mukaan.</w:t>
      </w:r>
    </w:p>
    <w:p w14:paraId="5BC0D470" w14:textId="4C82035E" w:rsidR="00685DA8" w:rsidRDefault="00685DA8" w:rsidP="008572B6">
      <w:pPr>
        <w:pStyle w:val="Normaalioikeusministerio"/>
        <w:jc w:val="both"/>
      </w:pPr>
      <w:r>
        <w:t xml:space="preserve">Sopimuksen 9 artiklan mukaan siirrettävän asiakirjan haltija, joka ei ole lähettäjä eikä käytä 7 artiklan mukaisesti oikeuksiaan, ei ole kuljetussopimuksen mukaisessa vastuussa yksinomaan siitä syystä, että hän on siirrettävän asiakirjan haltija. Sopimuksen 2 kohdan mukaan, jos haltija käyttää oikeuksiaan, hänellä on kuljetussopimuksen osapuolen kaltainen vastuu, joka seuraa oikeuden käyttämisestä kuljetussopimukseen sovellettavan lain mukaan tai joka johtuu kuljetussopimuksen mukaisen oikeuden käyttämisestä, siinä määrin kuin vastuu on johdettavissa kuljetussopimuksesta.   </w:t>
      </w:r>
    </w:p>
    <w:p w14:paraId="72A9A35C" w14:textId="32C81C0B" w:rsidR="00685DA8" w:rsidRDefault="00685DA8" w:rsidP="008572B6">
      <w:pPr>
        <w:pStyle w:val="Normaalioikeusministerio"/>
        <w:jc w:val="both"/>
      </w:pPr>
      <w:r>
        <w:t xml:space="preserve">Artikla 10 koskee tavaroiden toimitusta. Artiklan 1 kohdan nojalla tavaroiden toimitusta voi vaatia vain siirrettävän asiakirjan esittämistä vastaan. Artiklan 2 kohdan mukaan yhden alkuperäiskappaleen esittäminen riittää. Jos </w:t>
      </w:r>
      <w:proofErr w:type="spellStart"/>
      <w:r>
        <w:t>NCD:ssä</w:t>
      </w:r>
      <w:proofErr w:type="spellEnd"/>
      <w:r>
        <w:t xml:space="preserve"> mainitaan useamman alkuperäiskappaleen asettamisesta, muiden originaalien oikeusvaikutus tai pätevyys lakkaa, kun yksi alkuperäiskappale luovutetaan. </w:t>
      </w:r>
    </w:p>
    <w:p w14:paraId="70ED0112" w14:textId="77777777" w:rsidR="00685DA8" w:rsidRDefault="00685DA8" w:rsidP="008572B6">
      <w:pPr>
        <w:pStyle w:val="Normaalioikeusministerio"/>
        <w:jc w:val="both"/>
      </w:pPr>
      <w:r>
        <w:t>Artikla 11 sisältää määräykset oikeuksien siirtämisestä. Siirron voi 1 kohdan mukaan tehdä joko a) toimittamalla asiakirjan siirtomerkinnöin tai avosiirrolla ja samalla siirtämällä asiakirjan hallinnan (</w:t>
      </w:r>
      <w:proofErr w:type="spellStart"/>
      <w:r>
        <w:t>possession</w:t>
      </w:r>
      <w:proofErr w:type="spellEnd"/>
      <w:r>
        <w:t xml:space="preserve">) tai b) yksin siirtämällä asiakirjan hallinnan, kun viimeinen siirtomerkintä on avoin.  </w:t>
      </w:r>
    </w:p>
    <w:p w14:paraId="4F4F0B18" w14:textId="77777777" w:rsidR="00685DA8" w:rsidRDefault="00685DA8" w:rsidP="008572B6">
      <w:pPr>
        <w:pStyle w:val="Normaalioikeusministerio"/>
        <w:jc w:val="both"/>
      </w:pPr>
    </w:p>
    <w:p w14:paraId="393E69B4" w14:textId="41E8A53E" w:rsidR="00685DA8" w:rsidRDefault="00685DA8" w:rsidP="008572B6">
      <w:pPr>
        <w:pStyle w:val="Normaalioikeusministerio"/>
        <w:jc w:val="both"/>
      </w:pPr>
      <w:r>
        <w:lastRenderedPageBreak/>
        <w:t xml:space="preserve">4. luku (Erityisehdot sähköisten vaihdantakelpoisten rahtikirjojen käytölle) </w:t>
      </w:r>
    </w:p>
    <w:p w14:paraId="3E4DC224" w14:textId="15180DCC" w:rsidR="00685DA8" w:rsidRPr="00685DA8" w:rsidRDefault="00685DA8" w:rsidP="008572B6">
      <w:pPr>
        <w:pStyle w:val="Normaalioikeusministerio"/>
        <w:jc w:val="both"/>
        <w:rPr>
          <w:lang w:val="en-US"/>
        </w:rPr>
      </w:pPr>
      <w:r>
        <w:t xml:space="preserve">Uusi instrumentti on pohjimmiltaan muotoneutraali. </w:t>
      </w:r>
      <w:proofErr w:type="spellStart"/>
      <w:r w:rsidRPr="00685DA8">
        <w:rPr>
          <w:lang w:val="en-US"/>
        </w:rPr>
        <w:t>Määräykset</w:t>
      </w:r>
      <w:proofErr w:type="spellEnd"/>
      <w:r w:rsidRPr="00685DA8">
        <w:rPr>
          <w:lang w:val="en-US"/>
        </w:rPr>
        <w:t xml:space="preserve"> </w:t>
      </w:r>
      <w:proofErr w:type="spellStart"/>
      <w:r w:rsidRPr="00685DA8">
        <w:rPr>
          <w:lang w:val="en-US"/>
        </w:rPr>
        <w:t>pohjautuvat</w:t>
      </w:r>
      <w:proofErr w:type="spellEnd"/>
      <w:r w:rsidRPr="00685DA8">
        <w:rPr>
          <w:lang w:val="en-US"/>
        </w:rPr>
        <w:t xml:space="preserve"> MLETR-</w:t>
      </w:r>
      <w:proofErr w:type="spellStart"/>
      <w:r w:rsidRPr="00685DA8">
        <w:rPr>
          <w:lang w:val="en-US"/>
        </w:rPr>
        <w:t>mallilakiin</w:t>
      </w:r>
      <w:proofErr w:type="spellEnd"/>
      <w:r w:rsidRPr="00685DA8">
        <w:rPr>
          <w:lang w:val="en-US"/>
        </w:rPr>
        <w:t xml:space="preserve"> (UNCITRAL Model Law on Electronic Transferable Records).</w:t>
      </w:r>
    </w:p>
    <w:p w14:paraId="366BAB22" w14:textId="56D60F85" w:rsidR="00685DA8" w:rsidRDefault="00685DA8" w:rsidP="008572B6">
      <w:pPr>
        <w:pStyle w:val="Normaalioikeusministerio"/>
        <w:jc w:val="both"/>
      </w:pPr>
      <w:r>
        <w:t>Sopimuksen 12 artiklan mukaan NCD voi olla sähköinen, edellyttäen että käytetään luotettavaa metodia a) sen tunnistamiseksi, että kyseessä on NCD, b) sen varmistamiseksi, että on mahdollista säilyttää hallinta (</w:t>
      </w:r>
      <w:proofErr w:type="spellStart"/>
      <w:r>
        <w:t>control</w:t>
      </w:r>
      <w:proofErr w:type="spellEnd"/>
      <w:r>
        <w:t xml:space="preserve"> vrt. paperiasiakirjan </w:t>
      </w:r>
      <w:proofErr w:type="spellStart"/>
      <w:r>
        <w:t>possession</w:t>
      </w:r>
      <w:proofErr w:type="spellEnd"/>
      <w:r>
        <w:t>) asettamisesta oikeusvaikutusten päättymiseen saakka ja c) koskemattomuuden (</w:t>
      </w:r>
      <w:proofErr w:type="spellStart"/>
      <w:r>
        <w:t>integrity</w:t>
      </w:r>
      <w:proofErr w:type="spellEnd"/>
      <w:r>
        <w:t xml:space="preserve">) säilyttämiseksi. Artiklan 2 kohdassa määrätään koskemattomuuden arvioimisen kriteereistä, joita ovat tiedon ja sen luvallisten muutosten muuttamattomuus ja täydellisyys.  </w:t>
      </w:r>
    </w:p>
    <w:p w14:paraId="63AA005F" w14:textId="6D1E34EF" w:rsidR="00685DA8" w:rsidRDefault="00685DA8" w:rsidP="008572B6">
      <w:pPr>
        <w:pStyle w:val="Normaalioikeusministerio"/>
        <w:jc w:val="both"/>
      </w:pPr>
      <w:r>
        <w:t xml:space="preserve">Sopimuksen 13 artiklassa määrätään, että instrumentissa vaadittuihin tietoihin tulee olla pääsy niiden käyttämiseksi. Sopimuksen 14 artiklassa määrätään siitä, että NCD katsotaan allekirjoitetuksi, jos käytetään luotettavaa menetelmää, jolla tunnistetaan allekirjoittaja ja osoitetaan henkilön tarkoitus </w:t>
      </w:r>
      <w:proofErr w:type="spellStart"/>
      <w:r>
        <w:t>NCD:n</w:t>
      </w:r>
      <w:proofErr w:type="spellEnd"/>
      <w:r>
        <w:t xml:space="preserve"> sisältämien tietojen suhteen. </w:t>
      </w:r>
    </w:p>
    <w:p w14:paraId="403E57DC" w14:textId="3AE1A9F0" w:rsidR="00685DA8" w:rsidRDefault="00685DA8" w:rsidP="008572B6">
      <w:pPr>
        <w:pStyle w:val="Normaalioikeusministerio"/>
        <w:jc w:val="both"/>
      </w:pPr>
      <w:r>
        <w:t xml:space="preserve">Sopimuksen 15 artikla sisältää määräykset siitä, milloin sähköisen </w:t>
      </w:r>
      <w:proofErr w:type="spellStart"/>
      <w:r>
        <w:t>NCD:n</w:t>
      </w:r>
      <w:proofErr w:type="spellEnd"/>
      <w:r>
        <w:t xml:space="preserve"> osalta henkilöllä katsotaan olevan </w:t>
      </w:r>
      <w:proofErr w:type="spellStart"/>
      <w:r>
        <w:t>NCD:n</w:t>
      </w:r>
      <w:proofErr w:type="spellEnd"/>
      <w:r>
        <w:t xml:space="preserve"> hallinta. Sähköisen asiakirjan osalta tulee käyttää luotettavaa metodia yksinomaisen hallinnan (</w:t>
      </w:r>
      <w:proofErr w:type="spellStart"/>
      <w:r>
        <w:t>exclusive</w:t>
      </w:r>
      <w:proofErr w:type="spellEnd"/>
      <w:r>
        <w:t xml:space="preserve"> </w:t>
      </w:r>
      <w:proofErr w:type="spellStart"/>
      <w:r>
        <w:t>control</w:t>
      </w:r>
      <w:proofErr w:type="spellEnd"/>
      <w:r>
        <w:t>) luomiseksi sekä haltijan identifioimiseksi. Hallinnan (</w:t>
      </w:r>
      <w:proofErr w:type="spellStart"/>
      <w:r>
        <w:t>possession</w:t>
      </w:r>
      <w:proofErr w:type="spellEnd"/>
      <w:r>
        <w:t>) siirto tapahtuu luovuttamalla hallinta/kontrolli (</w:t>
      </w:r>
      <w:proofErr w:type="spellStart"/>
      <w:r>
        <w:t>control</w:t>
      </w:r>
      <w:proofErr w:type="spellEnd"/>
      <w:r>
        <w:t>).</w:t>
      </w:r>
    </w:p>
    <w:p w14:paraId="2A2A2DAF" w14:textId="7E41326D" w:rsidR="00685DA8" w:rsidRDefault="00685DA8" w:rsidP="008572B6">
      <w:pPr>
        <w:pStyle w:val="Normaalioikeusministerio"/>
        <w:jc w:val="both"/>
      </w:pPr>
      <w:r>
        <w:t xml:space="preserve">Sopimuksen 16 artiklan mukaan instrumentin tarkoittaman siirtomerkinnän vaatimus täyttyy, jos siirtomerkinnän vaatima tieto sisältyy sähköiseen tietueeseen ja täyttää 13 ja 14 artikloiden vaatimukset. </w:t>
      </w:r>
    </w:p>
    <w:p w14:paraId="12CDDA58" w14:textId="2638826D" w:rsidR="00685DA8" w:rsidRDefault="00685DA8" w:rsidP="008572B6">
      <w:pPr>
        <w:pStyle w:val="Normaalioikeusministerio"/>
        <w:jc w:val="both"/>
      </w:pPr>
      <w:r>
        <w:t xml:space="preserve">Sopimuksen 17 artikla sisältää määräykset muodon vaihtamisesta. Osapuolet voivat sopia paperiasiakirjan vaihtamisesta sähköiseen tai toisin päin, edellyttäen että vaihtoon käytetään luotettavaa menetelmää.  Artiklan 2 kohdan mukaan haltijan tulee luovuttaa kaikki </w:t>
      </w:r>
      <w:proofErr w:type="spellStart"/>
      <w:r>
        <w:t>NCD:n</w:t>
      </w:r>
      <w:proofErr w:type="spellEnd"/>
      <w:r>
        <w:t xml:space="preserve"> aikaisemman muodon alkuperäiskappaleet, ja </w:t>
      </w:r>
      <w:proofErr w:type="spellStart"/>
      <w:r>
        <w:t>NCD:n</w:t>
      </w:r>
      <w:proofErr w:type="spellEnd"/>
      <w:r>
        <w:t xml:space="preserve"> tulee uudessa muodossaan sisältää maininta siitä, että se korvaa </w:t>
      </w:r>
      <w:proofErr w:type="spellStart"/>
      <w:r>
        <w:t>NCD:n</w:t>
      </w:r>
      <w:proofErr w:type="spellEnd"/>
      <w:r>
        <w:t xml:space="preserve"> aiemmassa muodossaan. Aikaisemmassa muodossaan asiakirja tulee tehdä käyttökelvottomaksi ja sen vaikutukset ja pätevyys lakkaavat. Muodon vaihdolla ei ole vaikutusta osapuolten oikeuksiin ja velvollisuuksiin. </w:t>
      </w:r>
    </w:p>
    <w:p w14:paraId="2ED50792" w14:textId="60F048C4" w:rsidR="00685DA8" w:rsidRDefault="00685DA8" w:rsidP="008572B6">
      <w:pPr>
        <w:pStyle w:val="Normaalioikeusministerio"/>
        <w:jc w:val="both"/>
      </w:pPr>
      <w:r>
        <w:t xml:space="preserve">Sopimuksen 18 artiklassa säädetään luotettavan menetelmän vaatimuksista. Menetelmän tulee olla niin luotettava kuin menetelmän tarkoituksen täyttämiseksi on sopivaa, kun otetaan huomioon kaikki olennaiset olosuhteet, myös a) kohdassa ei tyhjentävästi listatut seikat. Menetelmän tulee olla todistetusti täyttänyt tarkoituksensa. </w:t>
      </w:r>
    </w:p>
    <w:p w14:paraId="3D903518" w14:textId="77777777" w:rsidR="00685DA8" w:rsidRDefault="00685DA8" w:rsidP="008572B6">
      <w:pPr>
        <w:pStyle w:val="Normaalioikeusministerio"/>
        <w:jc w:val="both"/>
      </w:pPr>
      <w:r>
        <w:t>5. luku (Loppumääräykset)</w:t>
      </w:r>
    </w:p>
    <w:p w14:paraId="6051B761" w14:textId="77777777" w:rsidR="00685DA8" w:rsidRDefault="00685DA8" w:rsidP="008572B6">
      <w:pPr>
        <w:pStyle w:val="Normaalioikeusministerio"/>
        <w:jc w:val="both"/>
      </w:pPr>
    </w:p>
    <w:p w14:paraId="02433394" w14:textId="7D2477BE" w:rsidR="00685DA8" w:rsidRDefault="00685DA8" w:rsidP="008572B6">
      <w:pPr>
        <w:pStyle w:val="Normaalioikeusministerio"/>
        <w:jc w:val="both"/>
      </w:pPr>
      <w:r>
        <w:lastRenderedPageBreak/>
        <w:t xml:space="preserve">Sopimuksen 5 luku sisältää loppumääräykset, kuten määräykset tallettajasta, sitoutumisesta, taloudellisten yhdentymisjärjestöjen osallistumisesta, alueista, joiden eri alueilla sovelletaan eri säännöstöjä sekä julistuksista.  </w:t>
      </w:r>
    </w:p>
    <w:p w14:paraId="15B15745" w14:textId="7B12AD7B" w:rsidR="00685DA8" w:rsidRDefault="00685DA8" w:rsidP="008572B6">
      <w:pPr>
        <w:pStyle w:val="Normaalioikeusministerio"/>
        <w:jc w:val="both"/>
      </w:pPr>
      <w:r>
        <w:t xml:space="preserve">Sopimuksen 24 artiklan mukaan valtio voi tehdä joko sopimukseen sitoutumisen yhteydessä tai milloin tahansa sen jälkeen varauman siitä, että yleissopimusta ei sovelleta sellaiseen vaihdantakelpoiseen kuljetusasiakirjaan, joka toimii todisteena kuljetussopimuksesta tai sisältää kuljetussopimuksen yksinomaisesta merikuljetuksesta, johon soveltuu jo sellainen yleissopimus, jonka osapuoli kyseinen valtio on. Muita varaumia ei sallita. </w:t>
      </w:r>
    </w:p>
    <w:p w14:paraId="581D78A6" w14:textId="16963276" w:rsidR="00685DA8" w:rsidRDefault="00685DA8" w:rsidP="008572B6">
      <w:pPr>
        <w:pStyle w:val="Normaalioikeusministerio"/>
        <w:jc w:val="both"/>
      </w:pPr>
      <w:r>
        <w:t xml:space="preserve">Artiklan 25 mukaan instrumentin voimaantulo edellyttää kymmenen sitoutumisasiakirjan tallettamista. Lisäksi luku sisältää määräykset muutoksista ja sopimuksen sitoutumisen päättämisestä. </w:t>
      </w:r>
    </w:p>
    <w:p w14:paraId="09B0EC08" w14:textId="6A86E08E" w:rsidR="00685DA8" w:rsidRDefault="00685DA8" w:rsidP="008572B6">
      <w:pPr>
        <w:pStyle w:val="Otsikko3oikeusministerio"/>
        <w:jc w:val="both"/>
      </w:pPr>
      <w:r>
        <w:t>Alustava arvio vaikutuksista</w:t>
      </w:r>
    </w:p>
    <w:p w14:paraId="4DD8D69E" w14:textId="5361A41E" w:rsidR="00685DA8" w:rsidRDefault="00685DA8" w:rsidP="008572B6">
      <w:pPr>
        <w:pStyle w:val="Normaalioikeusministerio"/>
        <w:jc w:val="both"/>
      </w:pPr>
      <w:r>
        <w:t xml:space="preserve">Yleissopimuksella olisi vaikutusta nykyisiin käytettävissä oleviin kuljetusasiakirjoihin, kuljetusasiakirjoja koskevaan lainsäädäntöön sekä kuljetusasiakirjojen käyttöön kansainvälisen kaupan rahoituksessa. </w:t>
      </w:r>
    </w:p>
    <w:p w14:paraId="43553ED0" w14:textId="63E1E864" w:rsidR="00685DA8" w:rsidRDefault="00685DA8" w:rsidP="008572B6">
      <w:pPr>
        <w:pStyle w:val="Normaalioikeusministerio"/>
        <w:jc w:val="both"/>
      </w:pPr>
      <w:r>
        <w:t xml:space="preserve">Tällä hetkellä rautatie-, tie-, ja ilmakuljetusten kuljetusasiakirjat eivät ole vaihdantakelpoisia. Merenkulussa konossementti on vaihdantakelpoinen asiakirja. Merenkulun kuljetusasiakirjoja koskeva merilain IV osan 13 luku perustuu Haag-Visbyn sääntöihin ja osin myös Hampurin sääntöihin. Merilain säännökset ovat eri Pohjoismaissa yhteneviä. Tällä hetkellä sitoutuminen instrumenttiin ja sen mukainen osapuolten mahdollisuus valita instrumentin mukainen kuljetusasiakirja edellyttäisi muutoksia ainakin merilain kuljetusasiakirjoja koskeviin säännöksiin siten, että tällainen NCD-kuljetusasiakirja olisi yksi osapuolten käytettävissä oleva vaihtoehto konossementin ja merirahtikirjan ohella. </w:t>
      </w:r>
    </w:p>
    <w:p w14:paraId="136EAA5E" w14:textId="2BF02D4C" w:rsidR="00685DA8" w:rsidRDefault="00685DA8" w:rsidP="008572B6">
      <w:pPr>
        <w:pStyle w:val="Normaalioikeusministerio"/>
        <w:jc w:val="both"/>
      </w:pPr>
      <w:r>
        <w:t xml:space="preserve">Toteutuessaan instrumentti voisi mahdollisesti edesauttaa remburssikaupan sähköistymistä maailmanlaajuisesti. Sähköisen osan säännöt perustuvat </w:t>
      </w:r>
      <w:proofErr w:type="spellStart"/>
      <w:r>
        <w:t>UNCITRAL:n</w:t>
      </w:r>
      <w:proofErr w:type="spellEnd"/>
      <w:r>
        <w:t xml:space="preserve"> MLETR-mallilakiin. Mallilain käyttöönotto on edennyt useissa maissa. Erityisesti pitkissä kuljetusketjuissa multimodaalikuljetuksessa instrumentti voisi tarjota hyötyjä tarjotessaan säädöspohjan huolitsijoiden multimodaaliselle kuljetusasiakirjalle (FBL). </w:t>
      </w:r>
    </w:p>
    <w:p w14:paraId="24E7EDEF" w14:textId="5C63B136" w:rsidR="00854ADA" w:rsidRPr="00F968DF" w:rsidRDefault="00685DA8" w:rsidP="008572B6">
      <w:pPr>
        <w:pStyle w:val="Normaalioikeusministerio"/>
        <w:jc w:val="both"/>
      </w:pPr>
      <w:r>
        <w:t xml:space="preserve">Merenkulun osalta on esitetty huolia siitä, miten instrumentti suhtautuu merenkulun olemassa oleviin vastuusääntöihin, koska instrumenttiin ei sisälly kattavia säännöksiä osapuolten tai siirronsaajan vastuista. Jossain määrin huolia lievennettiin valmistelun aikana instrumentin 7 ja 9 artiklojen kautta tähdentämällä sitä, että instrumentin haltijan oikeuksien käytöstä seuraa myös vastuu joko kuljetussopimukseen sovellettavan lain tai </w:t>
      </w:r>
      <w:proofErr w:type="spellStart"/>
      <w:r>
        <w:t>NCD:n</w:t>
      </w:r>
      <w:proofErr w:type="spellEnd"/>
      <w:r>
        <w:t xml:space="preserve"> ilmentämällä tavalla kuljetussopimuksen mukaisesti. Instrumentin ei ole tarkoitus muuttaa olemassa olevia konventioita, mutta esitettyjen huolien </w:t>
      </w:r>
      <w:proofErr w:type="gramStart"/>
      <w:r>
        <w:t>johdosta</w:t>
      </w:r>
      <w:proofErr w:type="gramEnd"/>
      <w:r>
        <w:t xml:space="preserve"> instrumenttiin lisättiin merenkulun osalta myös mahdollisuus varauman tekemiseen. </w:t>
      </w:r>
    </w:p>
    <w:sectPr w:rsidR="00854ADA" w:rsidRPr="00F968DF" w:rsidSect="00F968DF">
      <w:headerReference w:type="default" r:id="rId8"/>
      <w:footerReference w:type="even" r:id="rId9"/>
      <w:footerReference w:type="default" r:id="rId10"/>
      <w:headerReference w:type="first" r:id="rId11"/>
      <w:footerReference w:type="first" r:id="rId12"/>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8B7B7" w14:textId="77777777" w:rsidR="00BA5A24" w:rsidRDefault="00BA5A24">
      <w:r>
        <w:separator/>
      </w:r>
    </w:p>
  </w:endnote>
  <w:endnote w:type="continuationSeparator" w:id="0">
    <w:p w14:paraId="4B1B3241" w14:textId="77777777" w:rsidR="00BA5A24" w:rsidRDefault="00BA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167F" w14:textId="77777777" w:rsidR="00A60D8D" w:rsidRDefault="00A60D8D">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14:paraId="3EA8AF0C" w14:textId="77777777" w:rsidR="00A60D8D" w:rsidRDefault="00A60D8D">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DF8F" w14:textId="77777777" w:rsidR="00A60D8D" w:rsidRDefault="00A60D8D">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A60D8D" w:rsidRPr="0048319D" w14:paraId="522E66AB" w14:textId="77777777">
      <w:trPr>
        <w:cantSplit/>
        <w:trHeight w:val="360"/>
      </w:trPr>
      <w:tc>
        <w:tcPr>
          <w:tcW w:w="5130" w:type="dxa"/>
          <w:gridSpan w:val="3"/>
          <w:vAlign w:val="bottom"/>
        </w:tcPr>
        <w:p w14:paraId="67DA5713" w14:textId="77777777" w:rsidR="00A60D8D" w:rsidRPr="0048319D" w:rsidRDefault="00A60D8D">
          <w:pPr>
            <w:pStyle w:val="akptiedostopolku"/>
          </w:pPr>
        </w:p>
      </w:tc>
      <w:tc>
        <w:tcPr>
          <w:tcW w:w="76" w:type="dxa"/>
        </w:tcPr>
        <w:p w14:paraId="3E4B63D8" w14:textId="77777777" w:rsidR="00A60D8D" w:rsidRPr="0048319D" w:rsidRDefault="00A60D8D">
          <w:pPr>
            <w:pStyle w:val="Alatunniste"/>
            <w:rPr>
              <w:sz w:val="12"/>
            </w:rPr>
          </w:pPr>
        </w:p>
      </w:tc>
      <w:tc>
        <w:tcPr>
          <w:tcW w:w="748" w:type="dxa"/>
        </w:tcPr>
        <w:p w14:paraId="6D423D8B" w14:textId="77777777" w:rsidR="00A60D8D" w:rsidRPr="0048319D" w:rsidRDefault="00A60D8D">
          <w:pPr>
            <w:pStyle w:val="Alatunniste"/>
            <w:rPr>
              <w:sz w:val="12"/>
            </w:rPr>
          </w:pPr>
        </w:p>
      </w:tc>
      <w:tc>
        <w:tcPr>
          <w:tcW w:w="1701" w:type="dxa"/>
        </w:tcPr>
        <w:p w14:paraId="213FE2CD" w14:textId="77777777" w:rsidR="00A60D8D" w:rsidRPr="0048319D" w:rsidRDefault="00A60D8D">
          <w:pPr>
            <w:pStyle w:val="Alatunniste"/>
            <w:rPr>
              <w:sz w:val="12"/>
            </w:rPr>
          </w:pPr>
        </w:p>
      </w:tc>
      <w:tc>
        <w:tcPr>
          <w:tcW w:w="2268" w:type="dxa"/>
        </w:tcPr>
        <w:p w14:paraId="2AEC9C21" w14:textId="77777777" w:rsidR="00A60D8D" w:rsidRPr="0048319D" w:rsidRDefault="00A60D8D">
          <w:pPr>
            <w:pStyle w:val="Alatunniste"/>
            <w:rPr>
              <w:sz w:val="12"/>
            </w:rPr>
          </w:pPr>
        </w:p>
      </w:tc>
    </w:tr>
    <w:tr w:rsidR="00A60D8D" w:rsidRPr="0048319D" w14:paraId="0B52D853" w14:textId="77777777" w:rsidTr="00EB53BB">
      <w:trPr>
        <w:cantSplit/>
        <w:trHeight w:hRule="exact" w:val="227"/>
      </w:trPr>
      <w:tc>
        <w:tcPr>
          <w:tcW w:w="2835" w:type="dxa"/>
        </w:tcPr>
        <w:p w14:paraId="59258F4D" w14:textId="77777777" w:rsidR="00A60D8D" w:rsidRPr="00EB53BB" w:rsidRDefault="00A60D8D">
          <w:pPr>
            <w:pStyle w:val="Alatunniste"/>
            <w:rPr>
              <w:rFonts w:ascii="Arial" w:hAnsi="Arial" w:cs="Arial"/>
              <w:sz w:val="16"/>
              <w:szCs w:val="16"/>
            </w:rPr>
          </w:pPr>
        </w:p>
      </w:tc>
      <w:tc>
        <w:tcPr>
          <w:tcW w:w="1701" w:type="dxa"/>
        </w:tcPr>
        <w:p w14:paraId="10F76D5E" w14:textId="77777777" w:rsidR="00A60D8D" w:rsidRPr="00EB53BB" w:rsidRDefault="00A60D8D">
          <w:pPr>
            <w:pStyle w:val="Alatunniste"/>
            <w:rPr>
              <w:rFonts w:ascii="Arial" w:hAnsi="Arial" w:cs="Arial"/>
              <w:sz w:val="16"/>
              <w:szCs w:val="16"/>
            </w:rPr>
          </w:pPr>
        </w:p>
      </w:tc>
      <w:tc>
        <w:tcPr>
          <w:tcW w:w="1418" w:type="dxa"/>
          <w:gridSpan w:val="3"/>
        </w:tcPr>
        <w:p w14:paraId="7F2B744E" w14:textId="77777777" w:rsidR="00A60D8D" w:rsidRPr="00EB53BB" w:rsidRDefault="00A60D8D">
          <w:pPr>
            <w:pStyle w:val="Alatunniste"/>
            <w:rPr>
              <w:rFonts w:ascii="Arial" w:hAnsi="Arial" w:cs="Arial"/>
              <w:sz w:val="16"/>
              <w:szCs w:val="16"/>
            </w:rPr>
          </w:pPr>
        </w:p>
      </w:tc>
      <w:tc>
        <w:tcPr>
          <w:tcW w:w="1701" w:type="dxa"/>
        </w:tcPr>
        <w:p w14:paraId="4119C747" w14:textId="77777777" w:rsidR="00A60D8D" w:rsidRPr="00EB53BB" w:rsidRDefault="00A60D8D">
          <w:pPr>
            <w:pStyle w:val="Alatunniste"/>
            <w:rPr>
              <w:rFonts w:ascii="Arial" w:hAnsi="Arial" w:cs="Arial"/>
              <w:sz w:val="16"/>
              <w:szCs w:val="16"/>
            </w:rPr>
          </w:pPr>
        </w:p>
      </w:tc>
      <w:tc>
        <w:tcPr>
          <w:tcW w:w="2268" w:type="dxa"/>
        </w:tcPr>
        <w:p w14:paraId="14FEBAD9" w14:textId="77777777" w:rsidR="00A60D8D" w:rsidRPr="00EB53BB" w:rsidRDefault="00A60D8D">
          <w:pPr>
            <w:pStyle w:val="Alatunniste"/>
            <w:rPr>
              <w:rFonts w:ascii="Arial" w:hAnsi="Arial" w:cs="Arial"/>
              <w:sz w:val="16"/>
              <w:szCs w:val="16"/>
            </w:rPr>
          </w:pPr>
        </w:p>
      </w:tc>
    </w:tr>
    <w:tr w:rsidR="00A60D8D" w:rsidRPr="0048319D" w14:paraId="027C56D9" w14:textId="77777777" w:rsidTr="00EB53BB">
      <w:trPr>
        <w:cantSplit/>
        <w:trHeight w:hRule="exact" w:val="227"/>
      </w:trPr>
      <w:tc>
        <w:tcPr>
          <w:tcW w:w="2835" w:type="dxa"/>
        </w:tcPr>
        <w:p w14:paraId="04419231" w14:textId="77777777" w:rsidR="00A60D8D" w:rsidRPr="00EB53BB" w:rsidRDefault="00A60D8D">
          <w:pPr>
            <w:pStyle w:val="Alatunniste"/>
            <w:rPr>
              <w:rFonts w:ascii="Arial" w:hAnsi="Arial" w:cs="Arial"/>
              <w:sz w:val="16"/>
              <w:szCs w:val="16"/>
            </w:rPr>
          </w:pPr>
        </w:p>
      </w:tc>
      <w:tc>
        <w:tcPr>
          <w:tcW w:w="1701" w:type="dxa"/>
        </w:tcPr>
        <w:p w14:paraId="62921174" w14:textId="77777777" w:rsidR="00A60D8D" w:rsidRPr="00EB53BB" w:rsidRDefault="00A60D8D">
          <w:pPr>
            <w:pStyle w:val="Alatunniste"/>
            <w:rPr>
              <w:rFonts w:ascii="Arial" w:hAnsi="Arial" w:cs="Arial"/>
              <w:sz w:val="16"/>
              <w:szCs w:val="16"/>
            </w:rPr>
          </w:pPr>
        </w:p>
      </w:tc>
      <w:tc>
        <w:tcPr>
          <w:tcW w:w="1418" w:type="dxa"/>
          <w:gridSpan w:val="3"/>
        </w:tcPr>
        <w:p w14:paraId="18B47D10" w14:textId="77777777" w:rsidR="00A60D8D" w:rsidRPr="00EB53BB" w:rsidRDefault="00A60D8D">
          <w:pPr>
            <w:pStyle w:val="Alatunniste"/>
            <w:rPr>
              <w:rFonts w:ascii="Arial" w:hAnsi="Arial" w:cs="Arial"/>
              <w:sz w:val="16"/>
              <w:szCs w:val="16"/>
            </w:rPr>
          </w:pPr>
        </w:p>
      </w:tc>
      <w:tc>
        <w:tcPr>
          <w:tcW w:w="1701" w:type="dxa"/>
        </w:tcPr>
        <w:p w14:paraId="5F2E9432" w14:textId="77777777" w:rsidR="00A60D8D" w:rsidRPr="00EB53BB" w:rsidRDefault="00A60D8D">
          <w:pPr>
            <w:pStyle w:val="Alatunniste"/>
            <w:rPr>
              <w:rFonts w:ascii="Arial" w:hAnsi="Arial" w:cs="Arial"/>
              <w:sz w:val="16"/>
              <w:szCs w:val="16"/>
            </w:rPr>
          </w:pPr>
        </w:p>
      </w:tc>
      <w:tc>
        <w:tcPr>
          <w:tcW w:w="2268" w:type="dxa"/>
        </w:tcPr>
        <w:p w14:paraId="18F823A6" w14:textId="77777777" w:rsidR="00A60D8D" w:rsidRPr="00EB53BB" w:rsidRDefault="00A60D8D">
          <w:pPr>
            <w:pStyle w:val="Alatunniste"/>
            <w:rPr>
              <w:rFonts w:ascii="Arial" w:hAnsi="Arial" w:cs="Arial"/>
              <w:sz w:val="16"/>
              <w:szCs w:val="16"/>
            </w:rPr>
          </w:pPr>
        </w:p>
      </w:tc>
    </w:tr>
  </w:tbl>
  <w:p w14:paraId="771C7781" w14:textId="77777777" w:rsidR="00A60D8D" w:rsidRDefault="00A60D8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000" w:firstRow="0" w:lastRow="0" w:firstColumn="0" w:lastColumn="0" w:noHBand="0" w:noVBand="0"/>
    </w:tblPr>
    <w:tblGrid>
      <w:gridCol w:w="1956"/>
      <w:gridCol w:w="1957"/>
      <w:gridCol w:w="1143"/>
      <w:gridCol w:w="75"/>
      <w:gridCol w:w="738"/>
      <w:gridCol w:w="2097"/>
      <w:gridCol w:w="1957"/>
    </w:tblGrid>
    <w:tr w:rsidR="00A60D8D" w:rsidRPr="00661727" w14:paraId="57046984" w14:textId="77777777" w:rsidTr="00256963">
      <w:trPr>
        <w:cantSplit/>
        <w:trHeight w:val="360"/>
      </w:trPr>
      <w:tc>
        <w:tcPr>
          <w:tcW w:w="5130" w:type="dxa"/>
          <w:gridSpan w:val="3"/>
          <w:vAlign w:val="bottom"/>
        </w:tcPr>
        <w:p w14:paraId="2ABF303F" w14:textId="77777777" w:rsidR="00A60D8D" w:rsidRDefault="00A60D8D" w:rsidP="00F968DF">
          <w:pPr>
            <w:pStyle w:val="akptiedostopolku"/>
            <w:rPr>
              <w:rFonts w:cs="Arial"/>
            </w:rPr>
          </w:pPr>
        </w:p>
        <w:p w14:paraId="03AA980A" w14:textId="77777777" w:rsidR="00F968DF" w:rsidRPr="005F5B39" w:rsidRDefault="00F968DF" w:rsidP="00F968DF">
          <w:pPr>
            <w:pStyle w:val="akptiedostopolku"/>
            <w:rPr>
              <w:rFonts w:cs="Arial"/>
            </w:rPr>
          </w:pPr>
        </w:p>
      </w:tc>
      <w:tc>
        <w:tcPr>
          <w:tcW w:w="76" w:type="dxa"/>
        </w:tcPr>
        <w:p w14:paraId="42975F1F" w14:textId="77777777" w:rsidR="00A60D8D" w:rsidRPr="00661727" w:rsidRDefault="00A60D8D">
          <w:pPr>
            <w:pStyle w:val="Alatunniste"/>
            <w:rPr>
              <w:rFonts w:ascii="Arial" w:hAnsi="Arial" w:cs="Arial"/>
              <w:sz w:val="12"/>
              <w:lang w:val="sv-SE"/>
            </w:rPr>
          </w:pPr>
        </w:p>
      </w:tc>
      <w:tc>
        <w:tcPr>
          <w:tcW w:w="464" w:type="dxa"/>
        </w:tcPr>
        <w:p w14:paraId="4428F789" w14:textId="77777777" w:rsidR="00A60D8D" w:rsidRPr="00661727" w:rsidRDefault="00A60D8D">
          <w:pPr>
            <w:pStyle w:val="Alatunniste"/>
            <w:rPr>
              <w:rFonts w:ascii="Arial" w:hAnsi="Arial" w:cs="Arial"/>
              <w:sz w:val="12"/>
              <w:lang w:val="sv-SE"/>
            </w:rPr>
          </w:pPr>
        </w:p>
      </w:tc>
      <w:tc>
        <w:tcPr>
          <w:tcW w:w="2127" w:type="dxa"/>
        </w:tcPr>
        <w:p w14:paraId="72AD2359" w14:textId="77777777" w:rsidR="00A60D8D" w:rsidRPr="005F5B39" w:rsidRDefault="00A60D8D">
          <w:pPr>
            <w:pStyle w:val="Alatunniste"/>
            <w:rPr>
              <w:rFonts w:ascii="Arial" w:hAnsi="Arial" w:cs="Arial"/>
              <w:sz w:val="16"/>
              <w:szCs w:val="16"/>
              <w:lang w:val="sv-SE"/>
            </w:rPr>
          </w:pPr>
        </w:p>
      </w:tc>
      <w:tc>
        <w:tcPr>
          <w:tcW w:w="1985" w:type="dxa"/>
        </w:tcPr>
        <w:p w14:paraId="773212B4" w14:textId="77777777" w:rsidR="00A60D8D" w:rsidRPr="005F5B39" w:rsidRDefault="00A60D8D">
          <w:pPr>
            <w:pStyle w:val="Alatunniste"/>
            <w:rPr>
              <w:rFonts w:ascii="Arial" w:hAnsi="Arial" w:cs="Arial"/>
              <w:sz w:val="16"/>
              <w:szCs w:val="16"/>
              <w:lang w:val="sv-SE"/>
            </w:rPr>
          </w:pPr>
        </w:p>
      </w:tc>
    </w:tr>
    <w:tr w:rsidR="00A60D8D" w:rsidRPr="00661727" w14:paraId="4C586F52" w14:textId="77777777" w:rsidTr="00EB53BB">
      <w:trPr>
        <w:cantSplit/>
        <w:trHeight w:hRule="exact" w:val="227"/>
      </w:trPr>
      <w:tc>
        <w:tcPr>
          <w:tcW w:w="1985" w:type="dxa"/>
          <w:tcMar>
            <w:left w:w="0" w:type="dxa"/>
            <w:right w:w="0" w:type="dxa"/>
          </w:tcMar>
        </w:tcPr>
        <w:p w14:paraId="5F50DCF8"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Postiosoite</w:t>
          </w:r>
        </w:p>
      </w:tc>
      <w:tc>
        <w:tcPr>
          <w:tcW w:w="1985" w:type="dxa"/>
          <w:tcMar>
            <w:left w:w="57" w:type="dxa"/>
            <w:right w:w="57" w:type="dxa"/>
          </w:tcMar>
        </w:tcPr>
        <w:p w14:paraId="3C3A0523"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Käyntiosoite</w:t>
          </w:r>
        </w:p>
      </w:tc>
      <w:tc>
        <w:tcPr>
          <w:tcW w:w="1985" w:type="dxa"/>
          <w:gridSpan w:val="3"/>
          <w:tcMar>
            <w:left w:w="57" w:type="dxa"/>
            <w:right w:w="57" w:type="dxa"/>
          </w:tcMar>
        </w:tcPr>
        <w:p w14:paraId="18E3F0E6"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Puhelin</w:t>
          </w:r>
        </w:p>
      </w:tc>
      <w:tc>
        <w:tcPr>
          <w:tcW w:w="1985" w:type="dxa"/>
          <w:tcMar>
            <w:left w:w="57" w:type="dxa"/>
            <w:right w:w="57" w:type="dxa"/>
          </w:tcMar>
        </w:tcPr>
        <w:p w14:paraId="7B9D7195"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Faksi</w:t>
          </w:r>
        </w:p>
      </w:tc>
      <w:tc>
        <w:tcPr>
          <w:tcW w:w="1985" w:type="dxa"/>
          <w:tcMar>
            <w:left w:w="57" w:type="dxa"/>
            <w:right w:w="57" w:type="dxa"/>
          </w:tcMar>
        </w:tcPr>
        <w:p w14:paraId="621B4CA6"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S-posti, internet</w:t>
          </w:r>
        </w:p>
      </w:tc>
    </w:tr>
    <w:tr w:rsidR="00A60D8D" w:rsidRPr="00661727" w14:paraId="323305F6" w14:textId="77777777" w:rsidTr="00EB53BB">
      <w:trPr>
        <w:cantSplit/>
        <w:trHeight w:hRule="exact" w:val="284"/>
      </w:trPr>
      <w:tc>
        <w:tcPr>
          <w:tcW w:w="1985" w:type="dxa"/>
          <w:tcMar>
            <w:left w:w="0" w:type="dxa"/>
            <w:right w:w="0" w:type="dxa"/>
          </w:tcMar>
        </w:tcPr>
        <w:p w14:paraId="77B36FA8" w14:textId="77777777" w:rsidR="00A60D8D" w:rsidRPr="00E9014D" w:rsidRDefault="00F968DF">
          <w:pPr>
            <w:pStyle w:val="Alatunniste"/>
            <w:rPr>
              <w:rFonts w:ascii="Arial" w:hAnsi="Arial" w:cs="Arial"/>
              <w:b/>
              <w:sz w:val="16"/>
              <w:szCs w:val="16"/>
            </w:rPr>
          </w:pPr>
          <w:proofErr w:type="spellStart"/>
          <w:r w:rsidRPr="00E9014D">
            <w:rPr>
              <w:rFonts w:ascii="Arial" w:hAnsi="Arial" w:cs="Arial"/>
              <w:b/>
              <w:sz w:val="16"/>
              <w:szCs w:val="16"/>
            </w:rPr>
            <w:t>Postadress</w:t>
          </w:r>
          <w:proofErr w:type="spellEnd"/>
        </w:p>
      </w:tc>
      <w:tc>
        <w:tcPr>
          <w:tcW w:w="1985" w:type="dxa"/>
          <w:tcMar>
            <w:left w:w="57" w:type="dxa"/>
            <w:right w:w="57" w:type="dxa"/>
          </w:tcMar>
        </w:tcPr>
        <w:p w14:paraId="39CF7C30" w14:textId="77777777" w:rsidR="00A60D8D" w:rsidRPr="00E9014D" w:rsidRDefault="00F968DF">
          <w:pPr>
            <w:pStyle w:val="Alatunniste"/>
            <w:rPr>
              <w:rFonts w:ascii="Arial" w:hAnsi="Arial" w:cs="Arial"/>
              <w:b/>
              <w:sz w:val="16"/>
              <w:szCs w:val="16"/>
            </w:rPr>
          </w:pPr>
          <w:proofErr w:type="spellStart"/>
          <w:r w:rsidRPr="00E9014D">
            <w:rPr>
              <w:rFonts w:ascii="Arial" w:hAnsi="Arial" w:cs="Arial"/>
              <w:b/>
              <w:sz w:val="16"/>
              <w:szCs w:val="16"/>
            </w:rPr>
            <w:t>Besöksadress</w:t>
          </w:r>
          <w:proofErr w:type="spellEnd"/>
        </w:p>
      </w:tc>
      <w:tc>
        <w:tcPr>
          <w:tcW w:w="1985" w:type="dxa"/>
          <w:gridSpan w:val="3"/>
          <w:tcMar>
            <w:left w:w="57" w:type="dxa"/>
            <w:right w:w="57" w:type="dxa"/>
          </w:tcMar>
        </w:tcPr>
        <w:p w14:paraId="67DC1686" w14:textId="77777777" w:rsidR="00A60D8D" w:rsidRPr="00E9014D" w:rsidRDefault="00F968DF">
          <w:pPr>
            <w:pStyle w:val="Alatunniste"/>
            <w:rPr>
              <w:rFonts w:ascii="Arial" w:hAnsi="Arial" w:cs="Arial"/>
              <w:b/>
              <w:sz w:val="16"/>
              <w:szCs w:val="16"/>
            </w:rPr>
          </w:pPr>
          <w:proofErr w:type="spellStart"/>
          <w:r w:rsidRPr="00E9014D">
            <w:rPr>
              <w:rFonts w:ascii="Arial" w:hAnsi="Arial" w:cs="Arial"/>
              <w:b/>
              <w:sz w:val="16"/>
              <w:szCs w:val="16"/>
            </w:rPr>
            <w:t>Telefon</w:t>
          </w:r>
          <w:proofErr w:type="spellEnd"/>
        </w:p>
      </w:tc>
      <w:tc>
        <w:tcPr>
          <w:tcW w:w="1985" w:type="dxa"/>
          <w:tcMar>
            <w:left w:w="57" w:type="dxa"/>
            <w:right w:w="57" w:type="dxa"/>
          </w:tcMar>
        </w:tcPr>
        <w:p w14:paraId="015911C3"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Fax</w:t>
          </w:r>
        </w:p>
      </w:tc>
      <w:tc>
        <w:tcPr>
          <w:tcW w:w="1985" w:type="dxa"/>
          <w:tcMar>
            <w:left w:w="57" w:type="dxa"/>
            <w:right w:w="57" w:type="dxa"/>
          </w:tcMar>
        </w:tcPr>
        <w:p w14:paraId="510B1BB6"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E-</w:t>
          </w:r>
          <w:proofErr w:type="spellStart"/>
          <w:r w:rsidRPr="00E9014D">
            <w:rPr>
              <w:rFonts w:ascii="Arial" w:hAnsi="Arial" w:cs="Arial"/>
              <w:b/>
              <w:sz w:val="16"/>
              <w:szCs w:val="16"/>
            </w:rPr>
            <w:t>post</w:t>
          </w:r>
          <w:proofErr w:type="spellEnd"/>
          <w:r w:rsidRPr="00E9014D">
            <w:rPr>
              <w:rFonts w:ascii="Arial" w:hAnsi="Arial" w:cs="Arial"/>
              <w:b/>
              <w:sz w:val="16"/>
              <w:szCs w:val="16"/>
            </w:rPr>
            <w:t>, internet</w:t>
          </w:r>
        </w:p>
      </w:tc>
    </w:tr>
    <w:tr w:rsidR="00A60D8D" w:rsidRPr="00661727" w14:paraId="353CDA47" w14:textId="77777777" w:rsidTr="00EB53BB">
      <w:trPr>
        <w:cantSplit/>
        <w:trHeight w:hRule="exact" w:val="227"/>
      </w:trPr>
      <w:tc>
        <w:tcPr>
          <w:tcW w:w="1985" w:type="dxa"/>
          <w:tcMar>
            <w:left w:w="0" w:type="dxa"/>
            <w:right w:w="0" w:type="dxa"/>
          </w:tcMar>
        </w:tcPr>
        <w:p w14:paraId="6A78826F" w14:textId="77777777" w:rsidR="00A60D8D" w:rsidRPr="00E9014D" w:rsidRDefault="00F968DF">
          <w:pPr>
            <w:pStyle w:val="Alatunniste"/>
            <w:rPr>
              <w:rFonts w:ascii="Arial" w:hAnsi="Arial" w:cs="Arial"/>
              <w:sz w:val="16"/>
              <w:szCs w:val="16"/>
            </w:rPr>
          </w:pPr>
          <w:r w:rsidRPr="00E9014D">
            <w:rPr>
              <w:rFonts w:ascii="Arial" w:hAnsi="Arial" w:cs="Arial"/>
              <w:sz w:val="16"/>
              <w:szCs w:val="16"/>
            </w:rPr>
            <w:t>Oikeusministeriö</w:t>
          </w:r>
        </w:p>
      </w:tc>
      <w:tc>
        <w:tcPr>
          <w:tcW w:w="1985" w:type="dxa"/>
          <w:tcMar>
            <w:left w:w="57" w:type="dxa"/>
            <w:right w:w="57" w:type="dxa"/>
          </w:tcMar>
        </w:tcPr>
        <w:p w14:paraId="2C30D4E3" w14:textId="77777777" w:rsidR="00A60D8D" w:rsidRPr="00E9014D" w:rsidRDefault="006E246B">
          <w:pPr>
            <w:pStyle w:val="Alatunniste"/>
            <w:rPr>
              <w:rFonts w:ascii="Arial" w:hAnsi="Arial" w:cs="Arial"/>
              <w:sz w:val="16"/>
              <w:szCs w:val="16"/>
            </w:rPr>
          </w:pPr>
          <w:r w:rsidRPr="00E9014D">
            <w:rPr>
              <w:rFonts w:ascii="Arial" w:hAnsi="Arial" w:cs="Arial"/>
              <w:sz w:val="16"/>
              <w:szCs w:val="16"/>
            </w:rPr>
            <w:t>Meritullinkatu</w:t>
          </w:r>
          <w:r w:rsidR="00F968DF" w:rsidRPr="00E9014D">
            <w:rPr>
              <w:rFonts w:ascii="Arial" w:hAnsi="Arial" w:cs="Arial"/>
              <w:sz w:val="16"/>
              <w:szCs w:val="16"/>
            </w:rPr>
            <w:t xml:space="preserve"> 10</w:t>
          </w:r>
        </w:p>
      </w:tc>
      <w:tc>
        <w:tcPr>
          <w:tcW w:w="1985" w:type="dxa"/>
          <w:gridSpan w:val="3"/>
          <w:tcMar>
            <w:left w:w="57" w:type="dxa"/>
            <w:right w:w="57" w:type="dxa"/>
          </w:tcMar>
        </w:tcPr>
        <w:p w14:paraId="6863C5E7" w14:textId="77777777" w:rsidR="00A60D8D" w:rsidRPr="00E9014D" w:rsidRDefault="00F968DF">
          <w:pPr>
            <w:pStyle w:val="Alatunniste"/>
            <w:rPr>
              <w:rFonts w:ascii="Arial" w:hAnsi="Arial" w:cs="Arial"/>
              <w:sz w:val="16"/>
              <w:szCs w:val="16"/>
            </w:rPr>
          </w:pPr>
          <w:r w:rsidRPr="00E9014D">
            <w:rPr>
              <w:rFonts w:ascii="Arial" w:hAnsi="Arial" w:cs="Arial"/>
              <w:sz w:val="16"/>
              <w:szCs w:val="16"/>
            </w:rPr>
            <w:t>0295 16001</w:t>
          </w:r>
        </w:p>
      </w:tc>
      <w:tc>
        <w:tcPr>
          <w:tcW w:w="1985" w:type="dxa"/>
          <w:tcMar>
            <w:left w:w="57" w:type="dxa"/>
            <w:right w:w="57" w:type="dxa"/>
          </w:tcMar>
        </w:tcPr>
        <w:p w14:paraId="56AC2D05" w14:textId="77777777" w:rsidR="00A60D8D" w:rsidRPr="00E9014D" w:rsidRDefault="00F968DF">
          <w:pPr>
            <w:pStyle w:val="Alatunniste"/>
            <w:rPr>
              <w:rFonts w:ascii="Arial" w:hAnsi="Arial" w:cs="Arial"/>
              <w:sz w:val="16"/>
              <w:szCs w:val="16"/>
            </w:rPr>
          </w:pPr>
          <w:r w:rsidRPr="00E9014D">
            <w:rPr>
              <w:rFonts w:ascii="Arial" w:hAnsi="Arial" w:cs="Arial"/>
              <w:sz w:val="16"/>
              <w:szCs w:val="16"/>
            </w:rPr>
            <w:t>09 160 67730</w:t>
          </w:r>
        </w:p>
      </w:tc>
      <w:tc>
        <w:tcPr>
          <w:tcW w:w="1985" w:type="dxa"/>
          <w:tcMar>
            <w:left w:w="57" w:type="dxa"/>
            <w:right w:w="57" w:type="dxa"/>
          </w:tcMar>
        </w:tcPr>
        <w:p w14:paraId="26480D8E" w14:textId="77777777" w:rsidR="00A60D8D" w:rsidRPr="00E9014D" w:rsidRDefault="00420C66">
          <w:pPr>
            <w:pStyle w:val="Alatunniste"/>
            <w:rPr>
              <w:rFonts w:ascii="Arial" w:hAnsi="Arial" w:cs="Arial"/>
              <w:sz w:val="16"/>
              <w:szCs w:val="16"/>
            </w:rPr>
          </w:pPr>
          <w:r w:rsidRPr="00E9014D">
            <w:rPr>
              <w:rFonts w:ascii="Arial" w:hAnsi="Arial" w:cs="Arial"/>
              <w:sz w:val="16"/>
              <w:szCs w:val="16"/>
            </w:rPr>
            <w:t>kirjaamo.</w:t>
          </w:r>
          <w:r w:rsidR="00F968DF" w:rsidRPr="00E9014D">
            <w:rPr>
              <w:rFonts w:ascii="Arial" w:hAnsi="Arial" w:cs="Arial"/>
              <w:sz w:val="16"/>
              <w:szCs w:val="16"/>
            </w:rPr>
            <w:t>om@gov.fi</w:t>
          </w:r>
        </w:p>
      </w:tc>
    </w:tr>
    <w:tr w:rsidR="00A60D8D" w:rsidRPr="00661727" w14:paraId="3400BCC9" w14:textId="77777777" w:rsidTr="00EB53BB">
      <w:trPr>
        <w:cantSplit/>
        <w:trHeight w:hRule="exact" w:val="227"/>
      </w:trPr>
      <w:tc>
        <w:tcPr>
          <w:tcW w:w="1985" w:type="dxa"/>
        </w:tcPr>
        <w:p w14:paraId="7A8E9986" w14:textId="77777777" w:rsidR="00A60D8D" w:rsidRPr="00E9014D" w:rsidRDefault="00F968DF">
          <w:pPr>
            <w:pStyle w:val="Alatunniste"/>
            <w:rPr>
              <w:rFonts w:ascii="Arial" w:hAnsi="Arial" w:cs="Arial"/>
              <w:sz w:val="16"/>
              <w:szCs w:val="16"/>
            </w:rPr>
          </w:pPr>
          <w:r w:rsidRPr="00E9014D">
            <w:rPr>
              <w:rFonts w:ascii="Arial" w:hAnsi="Arial" w:cs="Arial"/>
              <w:sz w:val="16"/>
              <w:szCs w:val="16"/>
            </w:rPr>
            <w:t>PL 25</w:t>
          </w:r>
        </w:p>
      </w:tc>
      <w:tc>
        <w:tcPr>
          <w:tcW w:w="1985" w:type="dxa"/>
          <w:tcMar>
            <w:left w:w="57" w:type="dxa"/>
            <w:right w:w="57" w:type="dxa"/>
          </w:tcMar>
        </w:tcPr>
        <w:p w14:paraId="4BA4B1AD" w14:textId="77777777" w:rsidR="00A60D8D" w:rsidRPr="00E9014D" w:rsidRDefault="00F968DF">
          <w:pPr>
            <w:pStyle w:val="Alatunniste"/>
            <w:rPr>
              <w:rFonts w:ascii="Arial" w:hAnsi="Arial" w:cs="Arial"/>
              <w:sz w:val="16"/>
              <w:szCs w:val="16"/>
            </w:rPr>
          </w:pPr>
          <w:r w:rsidRPr="00E9014D">
            <w:rPr>
              <w:rFonts w:ascii="Arial" w:hAnsi="Arial" w:cs="Arial"/>
              <w:sz w:val="16"/>
              <w:szCs w:val="16"/>
            </w:rPr>
            <w:t>001</w:t>
          </w:r>
          <w:r w:rsidR="006E246B" w:rsidRPr="00E9014D">
            <w:rPr>
              <w:rFonts w:ascii="Arial" w:hAnsi="Arial" w:cs="Arial"/>
              <w:sz w:val="16"/>
              <w:szCs w:val="16"/>
            </w:rPr>
            <w:t>7</w:t>
          </w:r>
          <w:r w:rsidRPr="00E9014D">
            <w:rPr>
              <w:rFonts w:ascii="Arial" w:hAnsi="Arial" w:cs="Arial"/>
              <w:sz w:val="16"/>
              <w:szCs w:val="16"/>
            </w:rPr>
            <w:t>0 Helsinki</w:t>
          </w:r>
        </w:p>
      </w:tc>
      <w:tc>
        <w:tcPr>
          <w:tcW w:w="1985" w:type="dxa"/>
          <w:gridSpan w:val="3"/>
          <w:tcBorders>
            <w:left w:val="nil"/>
          </w:tcBorders>
          <w:tcMar>
            <w:left w:w="57" w:type="dxa"/>
            <w:right w:w="57" w:type="dxa"/>
          </w:tcMar>
        </w:tcPr>
        <w:p w14:paraId="08410767" w14:textId="77777777" w:rsidR="00A60D8D" w:rsidRPr="00E9014D" w:rsidRDefault="00F968DF">
          <w:pPr>
            <w:pStyle w:val="Alatunniste"/>
            <w:rPr>
              <w:rFonts w:ascii="Arial" w:hAnsi="Arial" w:cs="Arial"/>
              <w:sz w:val="16"/>
              <w:szCs w:val="16"/>
            </w:rPr>
          </w:pPr>
          <w:proofErr w:type="spellStart"/>
          <w:r w:rsidRPr="00E9014D">
            <w:rPr>
              <w:rFonts w:ascii="Arial" w:hAnsi="Arial" w:cs="Arial"/>
              <w:sz w:val="16"/>
              <w:szCs w:val="16"/>
            </w:rPr>
            <w:t>Internat</w:t>
          </w:r>
          <w:proofErr w:type="spellEnd"/>
          <w:r w:rsidRPr="00E9014D">
            <w:rPr>
              <w:rFonts w:ascii="Arial" w:hAnsi="Arial" w:cs="Arial"/>
              <w:sz w:val="16"/>
              <w:szCs w:val="16"/>
            </w:rPr>
            <w:t>.</w:t>
          </w:r>
        </w:p>
      </w:tc>
      <w:tc>
        <w:tcPr>
          <w:tcW w:w="1985" w:type="dxa"/>
          <w:tcMar>
            <w:left w:w="57" w:type="dxa"/>
            <w:right w:w="57" w:type="dxa"/>
          </w:tcMar>
        </w:tcPr>
        <w:p w14:paraId="41C5ADD2" w14:textId="77777777" w:rsidR="00A60D8D" w:rsidRPr="00E9014D" w:rsidRDefault="00F968DF">
          <w:pPr>
            <w:pStyle w:val="Alatunniste"/>
            <w:rPr>
              <w:rFonts w:ascii="Arial" w:hAnsi="Arial" w:cs="Arial"/>
              <w:sz w:val="16"/>
              <w:szCs w:val="16"/>
            </w:rPr>
          </w:pPr>
          <w:proofErr w:type="spellStart"/>
          <w:r w:rsidRPr="00E9014D">
            <w:rPr>
              <w:rFonts w:ascii="Arial" w:hAnsi="Arial" w:cs="Arial"/>
              <w:sz w:val="16"/>
              <w:szCs w:val="16"/>
            </w:rPr>
            <w:t>Internat</w:t>
          </w:r>
          <w:proofErr w:type="spellEnd"/>
          <w:r w:rsidRPr="00E9014D">
            <w:rPr>
              <w:rFonts w:ascii="Arial" w:hAnsi="Arial" w:cs="Arial"/>
              <w:sz w:val="16"/>
              <w:szCs w:val="16"/>
            </w:rPr>
            <w:t>.</w:t>
          </w:r>
        </w:p>
      </w:tc>
      <w:tc>
        <w:tcPr>
          <w:tcW w:w="1985" w:type="dxa"/>
          <w:tcMar>
            <w:left w:w="57" w:type="dxa"/>
            <w:right w:w="57" w:type="dxa"/>
          </w:tcMar>
        </w:tcPr>
        <w:p w14:paraId="57AA1BFE" w14:textId="77777777" w:rsidR="00A60D8D" w:rsidRPr="00E9014D" w:rsidRDefault="00F968DF">
          <w:pPr>
            <w:pStyle w:val="Alatunniste"/>
            <w:rPr>
              <w:rFonts w:ascii="Arial" w:hAnsi="Arial" w:cs="Arial"/>
              <w:sz w:val="16"/>
              <w:szCs w:val="16"/>
            </w:rPr>
          </w:pPr>
          <w:r w:rsidRPr="00E9014D">
            <w:rPr>
              <w:rFonts w:ascii="Arial" w:hAnsi="Arial" w:cs="Arial"/>
              <w:sz w:val="16"/>
              <w:szCs w:val="16"/>
            </w:rPr>
            <w:t>www.oikeusministerio.fi</w:t>
          </w:r>
        </w:p>
      </w:tc>
    </w:tr>
    <w:tr w:rsidR="00A60D8D" w:rsidRPr="00661727" w14:paraId="1B9FBD69" w14:textId="77777777" w:rsidTr="00EB53BB">
      <w:trPr>
        <w:cantSplit/>
        <w:trHeight w:hRule="exact" w:val="227"/>
      </w:trPr>
      <w:tc>
        <w:tcPr>
          <w:tcW w:w="1985" w:type="dxa"/>
        </w:tcPr>
        <w:p w14:paraId="1B5738DF" w14:textId="77777777" w:rsidR="00A60D8D" w:rsidRPr="00E9014D" w:rsidRDefault="00F968DF">
          <w:pPr>
            <w:pStyle w:val="Alatunniste"/>
            <w:rPr>
              <w:rFonts w:ascii="Arial" w:hAnsi="Arial" w:cs="Arial"/>
              <w:sz w:val="16"/>
              <w:szCs w:val="16"/>
            </w:rPr>
          </w:pPr>
          <w:r w:rsidRPr="00E9014D">
            <w:rPr>
              <w:rFonts w:ascii="Arial" w:hAnsi="Arial" w:cs="Arial"/>
              <w:sz w:val="16"/>
              <w:szCs w:val="16"/>
            </w:rPr>
            <w:t>FI-00023 Valtioneuvosto</w:t>
          </w:r>
        </w:p>
      </w:tc>
      <w:tc>
        <w:tcPr>
          <w:tcW w:w="1985" w:type="dxa"/>
          <w:tcMar>
            <w:left w:w="57" w:type="dxa"/>
            <w:right w:w="57" w:type="dxa"/>
          </w:tcMar>
        </w:tcPr>
        <w:p w14:paraId="7C2D9248" w14:textId="77777777" w:rsidR="00A60D8D" w:rsidRPr="00E9014D" w:rsidRDefault="00F968DF">
          <w:pPr>
            <w:pStyle w:val="Alatunniste"/>
            <w:rPr>
              <w:rFonts w:ascii="Arial" w:hAnsi="Arial" w:cs="Arial"/>
              <w:sz w:val="16"/>
              <w:szCs w:val="16"/>
            </w:rPr>
          </w:pPr>
          <w:r w:rsidRPr="00E9014D">
            <w:rPr>
              <w:rFonts w:ascii="Arial" w:hAnsi="Arial" w:cs="Arial"/>
              <w:sz w:val="16"/>
              <w:szCs w:val="16"/>
            </w:rPr>
            <w:t>Finland</w:t>
          </w:r>
        </w:p>
      </w:tc>
      <w:tc>
        <w:tcPr>
          <w:tcW w:w="1985" w:type="dxa"/>
          <w:gridSpan w:val="3"/>
          <w:tcMar>
            <w:left w:w="57" w:type="dxa"/>
            <w:right w:w="57" w:type="dxa"/>
          </w:tcMar>
        </w:tcPr>
        <w:p w14:paraId="7B51DB19" w14:textId="77777777" w:rsidR="00A60D8D" w:rsidRPr="00E9014D" w:rsidRDefault="00F968DF">
          <w:pPr>
            <w:pStyle w:val="Alatunniste"/>
            <w:rPr>
              <w:rFonts w:ascii="Arial" w:hAnsi="Arial" w:cs="Arial"/>
              <w:sz w:val="16"/>
              <w:szCs w:val="16"/>
            </w:rPr>
          </w:pPr>
          <w:r w:rsidRPr="00E9014D">
            <w:rPr>
              <w:rFonts w:ascii="Arial" w:hAnsi="Arial" w:cs="Arial"/>
              <w:sz w:val="16"/>
              <w:szCs w:val="16"/>
            </w:rPr>
            <w:t>+358 295 16001</w:t>
          </w:r>
        </w:p>
      </w:tc>
      <w:tc>
        <w:tcPr>
          <w:tcW w:w="1985" w:type="dxa"/>
          <w:tcMar>
            <w:left w:w="57" w:type="dxa"/>
            <w:right w:w="57" w:type="dxa"/>
          </w:tcMar>
        </w:tcPr>
        <w:p w14:paraId="0E4F5388" w14:textId="77777777" w:rsidR="00A60D8D" w:rsidRPr="00E9014D" w:rsidRDefault="00F968DF">
          <w:pPr>
            <w:pStyle w:val="Alatunniste"/>
            <w:rPr>
              <w:rFonts w:ascii="Arial" w:hAnsi="Arial" w:cs="Arial"/>
              <w:sz w:val="16"/>
              <w:szCs w:val="16"/>
            </w:rPr>
          </w:pPr>
          <w:r w:rsidRPr="00E9014D">
            <w:rPr>
              <w:rFonts w:ascii="Arial" w:hAnsi="Arial" w:cs="Arial"/>
              <w:sz w:val="16"/>
              <w:szCs w:val="16"/>
            </w:rPr>
            <w:t>+358 9 160 67730</w:t>
          </w:r>
        </w:p>
      </w:tc>
      <w:tc>
        <w:tcPr>
          <w:tcW w:w="1985" w:type="dxa"/>
          <w:tcMar>
            <w:left w:w="57" w:type="dxa"/>
            <w:right w:w="57" w:type="dxa"/>
          </w:tcMar>
        </w:tcPr>
        <w:p w14:paraId="14444F37" w14:textId="77777777" w:rsidR="00A60D8D" w:rsidRPr="00E9014D" w:rsidRDefault="00F968DF">
          <w:pPr>
            <w:pStyle w:val="Alatunniste"/>
            <w:rPr>
              <w:rFonts w:ascii="Arial" w:hAnsi="Arial" w:cs="Arial"/>
              <w:sz w:val="16"/>
              <w:szCs w:val="16"/>
            </w:rPr>
          </w:pPr>
          <w:r w:rsidRPr="00E9014D">
            <w:rPr>
              <w:rFonts w:ascii="Arial" w:hAnsi="Arial" w:cs="Arial"/>
              <w:sz w:val="16"/>
              <w:szCs w:val="16"/>
            </w:rPr>
            <w:t>www.justitieministeriet.fi</w:t>
          </w:r>
        </w:p>
      </w:tc>
    </w:tr>
    <w:tr w:rsidR="00A60D8D" w:rsidRPr="00661727" w14:paraId="5AD01B1B" w14:textId="77777777" w:rsidTr="00EB53BB">
      <w:trPr>
        <w:cantSplit/>
        <w:trHeight w:hRule="exact" w:val="227"/>
      </w:trPr>
      <w:tc>
        <w:tcPr>
          <w:tcW w:w="1985" w:type="dxa"/>
        </w:tcPr>
        <w:p w14:paraId="5A32231C" w14:textId="77777777" w:rsidR="00A60D8D" w:rsidRPr="00E9014D" w:rsidRDefault="00F968DF">
          <w:pPr>
            <w:pStyle w:val="Alatunniste"/>
            <w:rPr>
              <w:rFonts w:ascii="Arial" w:hAnsi="Arial" w:cs="Arial"/>
              <w:sz w:val="16"/>
              <w:szCs w:val="16"/>
            </w:rPr>
          </w:pPr>
          <w:r w:rsidRPr="00E9014D">
            <w:rPr>
              <w:rFonts w:ascii="Arial" w:hAnsi="Arial" w:cs="Arial"/>
              <w:sz w:val="16"/>
              <w:szCs w:val="16"/>
            </w:rPr>
            <w:t>Finland</w:t>
          </w:r>
        </w:p>
      </w:tc>
      <w:tc>
        <w:tcPr>
          <w:tcW w:w="1985" w:type="dxa"/>
          <w:tcMar>
            <w:left w:w="57" w:type="dxa"/>
            <w:right w:w="57" w:type="dxa"/>
          </w:tcMar>
        </w:tcPr>
        <w:p w14:paraId="5079CB54" w14:textId="77777777" w:rsidR="00A60D8D" w:rsidRPr="00E9014D" w:rsidRDefault="00A60D8D">
          <w:pPr>
            <w:pStyle w:val="Alatunniste"/>
            <w:rPr>
              <w:rFonts w:ascii="Arial" w:hAnsi="Arial" w:cs="Arial"/>
              <w:sz w:val="16"/>
              <w:szCs w:val="16"/>
            </w:rPr>
          </w:pPr>
        </w:p>
      </w:tc>
      <w:tc>
        <w:tcPr>
          <w:tcW w:w="1985" w:type="dxa"/>
          <w:gridSpan w:val="3"/>
          <w:tcMar>
            <w:left w:w="57" w:type="dxa"/>
            <w:right w:w="57" w:type="dxa"/>
          </w:tcMar>
        </w:tcPr>
        <w:p w14:paraId="6B7A2D67" w14:textId="77777777" w:rsidR="00A60D8D" w:rsidRPr="00E9014D" w:rsidRDefault="00A60D8D">
          <w:pPr>
            <w:pStyle w:val="Alatunniste"/>
            <w:rPr>
              <w:rFonts w:ascii="Arial" w:hAnsi="Arial" w:cs="Arial"/>
              <w:sz w:val="16"/>
              <w:szCs w:val="16"/>
            </w:rPr>
          </w:pPr>
        </w:p>
      </w:tc>
      <w:tc>
        <w:tcPr>
          <w:tcW w:w="1985" w:type="dxa"/>
          <w:tcMar>
            <w:left w:w="57" w:type="dxa"/>
            <w:right w:w="57" w:type="dxa"/>
          </w:tcMar>
        </w:tcPr>
        <w:p w14:paraId="492CCB18" w14:textId="77777777" w:rsidR="00A60D8D" w:rsidRPr="00E9014D" w:rsidRDefault="00A60D8D">
          <w:pPr>
            <w:pStyle w:val="Alatunniste"/>
            <w:rPr>
              <w:rFonts w:ascii="Arial" w:hAnsi="Arial" w:cs="Arial"/>
              <w:sz w:val="16"/>
              <w:szCs w:val="16"/>
            </w:rPr>
          </w:pPr>
        </w:p>
      </w:tc>
      <w:tc>
        <w:tcPr>
          <w:tcW w:w="1985" w:type="dxa"/>
          <w:tcMar>
            <w:left w:w="57" w:type="dxa"/>
            <w:right w:w="57" w:type="dxa"/>
          </w:tcMar>
        </w:tcPr>
        <w:p w14:paraId="5678292A" w14:textId="77777777" w:rsidR="00A60D8D" w:rsidRPr="00E9014D" w:rsidRDefault="00A60D8D">
          <w:pPr>
            <w:pStyle w:val="Alatunniste"/>
            <w:rPr>
              <w:rFonts w:ascii="Arial" w:hAnsi="Arial" w:cs="Arial"/>
              <w:sz w:val="16"/>
              <w:szCs w:val="16"/>
            </w:rPr>
          </w:pPr>
        </w:p>
      </w:tc>
    </w:tr>
  </w:tbl>
  <w:p w14:paraId="7CACB565" w14:textId="77777777" w:rsidR="00A60D8D" w:rsidRPr="009B04E6" w:rsidRDefault="00A60D8D">
    <w:pPr>
      <w:pStyle w:val="Alatunniste"/>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FFC6" w14:textId="77777777" w:rsidR="00BA5A24" w:rsidRDefault="00BA5A24">
      <w:r>
        <w:separator/>
      </w:r>
    </w:p>
  </w:footnote>
  <w:footnote w:type="continuationSeparator" w:id="0">
    <w:p w14:paraId="2121B1CB" w14:textId="77777777" w:rsidR="00BA5A24" w:rsidRDefault="00BA5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A60D8D" w:rsidRPr="0048319D" w14:paraId="2DC55185" w14:textId="77777777">
      <w:trPr>
        <w:cantSplit/>
        <w:trHeight w:hRule="exact" w:val="20"/>
      </w:trPr>
      <w:tc>
        <w:tcPr>
          <w:tcW w:w="5216" w:type="dxa"/>
        </w:tcPr>
        <w:p w14:paraId="2DA90552" w14:textId="77777777" w:rsidR="00A60D8D" w:rsidRPr="0048319D" w:rsidRDefault="00A60D8D" w:rsidP="00AD52CB">
          <w:pPr>
            <w:pStyle w:val="akpylatunniste"/>
          </w:pPr>
        </w:p>
      </w:tc>
      <w:tc>
        <w:tcPr>
          <w:tcW w:w="56" w:type="dxa"/>
        </w:tcPr>
        <w:p w14:paraId="483DD3CF" w14:textId="77777777" w:rsidR="00A60D8D" w:rsidRPr="0048319D" w:rsidRDefault="00A60D8D" w:rsidP="00AD52CB">
          <w:pPr>
            <w:pStyle w:val="akpylatunniste"/>
          </w:pPr>
        </w:p>
      </w:tc>
      <w:tc>
        <w:tcPr>
          <w:tcW w:w="2608" w:type="dxa"/>
        </w:tcPr>
        <w:p w14:paraId="06F38ECF" w14:textId="77777777" w:rsidR="00A60D8D" w:rsidRPr="0048319D" w:rsidRDefault="00A60D8D" w:rsidP="00AD52CB">
          <w:pPr>
            <w:pStyle w:val="akpylatunniste"/>
          </w:pPr>
        </w:p>
      </w:tc>
      <w:tc>
        <w:tcPr>
          <w:tcW w:w="1805" w:type="dxa"/>
          <w:gridSpan w:val="2"/>
        </w:tcPr>
        <w:p w14:paraId="48BA502C" w14:textId="77777777" w:rsidR="00A60D8D" w:rsidRPr="0048319D" w:rsidRDefault="00A60D8D" w:rsidP="00AD52CB">
          <w:pPr>
            <w:pStyle w:val="akpylatunniste"/>
          </w:pPr>
          <w:r w:rsidRPr="0048319D">
            <w:rPr>
              <w:rStyle w:val="akptunnus"/>
            </w:rPr>
            <w:t xml:space="preserve">  </w:t>
          </w:r>
        </w:p>
      </w:tc>
      <w:tc>
        <w:tcPr>
          <w:tcW w:w="663" w:type="dxa"/>
        </w:tcPr>
        <w:p w14:paraId="2EA291EF" w14:textId="77777777" w:rsidR="00A60D8D" w:rsidRPr="0048319D" w:rsidRDefault="00A60D8D" w:rsidP="00AD52CB">
          <w:pPr>
            <w:pStyle w:val="akpylatunniste"/>
          </w:pPr>
        </w:p>
      </w:tc>
    </w:tr>
    <w:tr w:rsidR="00A60D8D" w:rsidRPr="0048319D" w14:paraId="11FF2B2F" w14:textId="77777777">
      <w:trPr>
        <w:cantSplit/>
        <w:trHeight w:val="280"/>
      </w:trPr>
      <w:tc>
        <w:tcPr>
          <w:tcW w:w="5216" w:type="dxa"/>
          <w:vMerge w:val="restart"/>
          <w:vAlign w:val="center"/>
        </w:tcPr>
        <w:p w14:paraId="05D5310A" w14:textId="77777777" w:rsidR="00A60D8D" w:rsidRPr="0048319D" w:rsidRDefault="00A60D8D" w:rsidP="00AD52CB">
          <w:pPr>
            <w:pStyle w:val="akpylatunniste"/>
          </w:pPr>
        </w:p>
      </w:tc>
      <w:tc>
        <w:tcPr>
          <w:tcW w:w="56" w:type="dxa"/>
        </w:tcPr>
        <w:p w14:paraId="5EC6F851" w14:textId="77777777" w:rsidR="00A60D8D" w:rsidRPr="0048319D" w:rsidRDefault="00A60D8D" w:rsidP="00AD52CB">
          <w:pPr>
            <w:pStyle w:val="akpylatunniste"/>
          </w:pPr>
        </w:p>
      </w:tc>
      <w:tc>
        <w:tcPr>
          <w:tcW w:w="2608" w:type="dxa"/>
        </w:tcPr>
        <w:p w14:paraId="1231114C" w14:textId="77777777" w:rsidR="00A60D8D" w:rsidRPr="0048319D" w:rsidRDefault="00A60D8D" w:rsidP="00AD52CB">
          <w:pPr>
            <w:pStyle w:val="akpylatunniste"/>
          </w:pPr>
        </w:p>
      </w:tc>
      <w:tc>
        <w:tcPr>
          <w:tcW w:w="1304" w:type="dxa"/>
        </w:tcPr>
        <w:p w14:paraId="7F714A3A" w14:textId="77777777" w:rsidR="00A60D8D" w:rsidRPr="0048319D" w:rsidRDefault="00A60D8D" w:rsidP="00AD52CB">
          <w:pPr>
            <w:pStyle w:val="akpylatunniste"/>
          </w:pPr>
        </w:p>
      </w:tc>
      <w:tc>
        <w:tcPr>
          <w:tcW w:w="1164" w:type="dxa"/>
          <w:gridSpan w:val="2"/>
        </w:tcPr>
        <w:p w14:paraId="3839870F" w14:textId="77777777" w:rsidR="00A60D8D" w:rsidRPr="0048319D" w:rsidRDefault="00A60D8D" w:rsidP="00AD52CB">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420C66">
            <w:rPr>
              <w:rStyle w:val="Sivunumero"/>
            </w:rPr>
            <w:t>2</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420C66">
            <w:rPr>
              <w:rStyle w:val="Sivunumero"/>
            </w:rPr>
            <w:t>2</w:t>
          </w:r>
          <w:r w:rsidRPr="0048319D">
            <w:rPr>
              <w:rStyle w:val="Sivunumero"/>
              <w:noProof w:val="0"/>
            </w:rPr>
            <w:fldChar w:fldCharType="end"/>
          </w:r>
          <w:r w:rsidRPr="0048319D">
            <w:rPr>
              <w:rStyle w:val="Sivunumero"/>
              <w:noProof w:val="0"/>
            </w:rPr>
            <w:t>)</w:t>
          </w:r>
        </w:p>
      </w:tc>
    </w:tr>
    <w:tr w:rsidR="00A60D8D" w:rsidRPr="0048319D" w14:paraId="4920C1D5" w14:textId="77777777">
      <w:trPr>
        <w:cantSplit/>
        <w:trHeight w:val="230"/>
      </w:trPr>
      <w:tc>
        <w:tcPr>
          <w:tcW w:w="5216" w:type="dxa"/>
          <w:vMerge/>
        </w:tcPr>
        <w:p w14:paraId="052870A9" w14:textId="77777777" w:rsidR="00A60D8D" w:rsidRPr="0048319D" w:rsidRDefault="00A60D8D" w:rsidP="00AD52CB">
          <w:pPr>
            <w:pStyle w:val="akpylatunniste"/>
          </w:pPr>
        </w:p>
      </w:tc>
      <w:tc>
        <w:tcPr>
          <w:tcW w:w="56" w:type="dxa"/>
        </w:tcPr>
        <w:p w14:paraId="7B76BAEA" w14:textId="77777777" w:rsidR="00A60D8D" w:rsidRPr="0048319D" w:rsidRDefault="00A60D8D" w:rsidP="00AD52CB">
          <w:pPr>
            <w:pStyle w:val="akpylatunniste"/>
          </w:pPr>
        </w:p>
      </w:tc>
      <w:tc>
        <w:tcPr>
          <w:tcW w:w="2608" w:type="dxa"/>
        </w:tcPr>
        <w:p w14:paraId="14ED93B4" w14:textId="77777777" w:rsidR="00A60D8D" w:rsidRPr="0048319D" w:rsidRDefault="00A60D8D" w:rsidP="00AD52CB">
          <w:pPr>
            <w:pStyle w:val="akpylatunniste"/>
          </w:pPr>
        </w:p>
      </w:tc>
      <w:tc>
        <w:tcPr>
          <w:tcW w:w="1304" w:type="dxa"/>
        </w:tcPr>
        <w:p w14:paraId="79481B0E" w14:textId="77777777" w:rsidR="00A60D8D" w:rsidRPr="0048319D" w:rsidRDefault="00A60D8D" w:rsidP="00AD52CB">
          <w:pPr>
            <w:pStyle w:val="akpylatunniste"/>
          </w:pPr>
        </w:p>
      </w:tc>
      <w:tc>
        <w:tcPr>
          <w:tcW w:w="1164" w:type="dxa"/>
          <w:gridSpan w:val="2"/>
        </w:tcPr>
        <w:p w14:paraId="5E42F0E7" w14:textId="77777777" w:rsidR="00A60D8D" w:rsidRPr="0048319D" w:rsidRDefault="00A60D8D" w:rsidP="00AD52CB">
          <w:pPr>
            <w:pStyle w:val="akpylatunniste"/>
          </w:pPr>
        </w:p>
      </w:tc>
    </w:tr>
  </w:tbl>
  <w:p w14:paraId="08B8E226" w14:textId="77777777" w:rsidR="00A60D8D" w:rsidRDefault="00A60D8D">
    <w:pPr>
      <w:pStyle w:val="Yltunniste"/>
    </w:pPr>
  </w:p>
  <w:p w14:paraId="37C87025" w14:textId="77777777" w:rsidR="00A60D8D" w:rsidRDefault="00A60D8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8" w:type="dxa"/>
      <w:tblInd w:w="108" w:type="dxa"/>
      <w:tblLook w:val="04A0" w:firstRow="1" w:lastRow="0" w:firstColumn="1" w:lastColumn="0" w:noHBand="0" w:noVBand="1"/>
    </w:tblPr>
    <w:tblGrid>
      <w:gridCol w:w="5245"/>
      <w:gridCol w:w="2410"/>
      <w:gridCol w:w="1278"/>
      <w:gridCol w:w="990"/>
      <w:gridCol w:w="285"/>
    </w:tblGrid>
    <w:tr w:rsidR="006A00B3" w14:paraId="0394E616" w14:textId="77777777" w:rsidTr="00061515">
      <w:trPr>
        <w:trHeight w:hRule="exact" w:val="57"/>
      </w:trPr>
      <w:tc>
        <w:tcPr>
          <w:tcW w:w="5245" w:type="dxa"/>
          <w:tcMar>
            <w:left w:w="0" w:type="dxa"/>
            <w:right w:w="0" w:type="dxa"/>
          </w:tcMar>
        </w:tcPr>
        <w:p w14:paraId="12DD793C" w14:textId="77777777" w:rsidR="006A00B3" w:rsidRDefault="006A00B3" w:rsidP="006A00B3">
          <w:pPr>
            <w:pStyle w:val="akpylatunniste"/>
          </w:pPr>
        </w:p>
      </w:tc>
      <w:tc>
        <w:tcPr>
          <w:tcW w:w="2410" w:type="dxa"/>
          <w:tcMar>
            <w:left w:w="0" w:type="dxa"/>
            <w:right w:w="0" w:type="dxa"/>
          </w:tcMar>
        </w:tcPr>
        <w:p w14:paraId="55809E8E" w14:textId="77777777" w:rsidR="006A00B3" w:rsidRDefault="006A00B3" w:rsidP="006A00B3">
          <w:pPr>
            <w:pStyle w:val="akpylatunniste"/>
          </w:pPr>
        </w:p>
      </w:tc>
      <w:tc>
        <w:tcPr>
          <w:tcW w:w="1278" w:type="dxa"/>
          <w:tcMar>
            <w:left w:w="0" w:type="dxa"/>
            <w:right w:w="0" w:type="dxa"/>
          </w:tcMar>
        </w:tcPr>
        <w:p w14:paraId="424F8A6C" w14:textId="77777777" w:rsidR="006A00B3" w:rsidRDefault="006A00B3" w:rsidP="006A00B3">
          <w:pPr>
            <w:pStyle w:val="akpylatunniste"/>
          </w:pPr>
        </w:p>
      </w:tc>
      <w:tc>
        <w:tcPr>
          <w:tcW w:w="1275" w:type="dxa"/>
          <w:gridSpan w:val="2"/>
          <w:tcMar>
            <w:left w:w="0" w:type="dxa"/>
            <w:right w:w="0" w:type="dxa"/>
          </w:tcMar>
        </w:tcPr>
        <w:p w14:paraId="007E2D1A" w14:textId="77777777" w:rsidR="006A00B3" w:rsidRDefault="006A00B3" w:rsidP="006A00B3">
          <w:pPr>
            <w:pStyle w:val="akpylatunniste"/>
          </w:pPr>
        </w:p>
      </w:tc>
    </w:tr>
    <w:tr w:rsidR="006A00B3" w14:paraId="10B3E9AD" w14:textId="77777777" w:rsidTr="00061515">
      <w:trPr>
        <w:trHeight w:hRule="exact" w:val="936"/>
      </w:trPr>
      <w:tc>
        <w:tcPr>
          <w:tcW w:w="5245" w:type="dxa"/>
          <w:vMerge w:val="restart"/>
          <w:tcMar>
            <w:left w:w="0" w:type="dxa"/>
            <w:right w:w="0" w:type="dxa"/>
          </w:tcMar>
        </w:tcPr>
        <w:p w14:paraId="024B90D8" w14:textId="77777777" w:rsidR="006A00B3" w:rsidRPr="00F968DF" w:rsidRDefault="00F968DF" w:rsidP="006A00B3">
          <w:pPr>
            <w:pStyle w:val="akpylatunniste"/>
            <w:rPr>
              <w:rFonts w:cs="Arial"/>
            </w:rPr>
          </w:pPr>
          <w:r w:rsidRPr="00563F93">
            <w:rPr>
              <w:lang w:eastAsia="fi-FI"/>
            </w:rPr>
            <w:drawing>
              <wp:inline distT="0" distB="0" distL="0" distR="0" wp14:anchorId="007B94E0" wp14:editId="200AFDEA">
                <wp:extent cx="2286000" cy="544195"/>
                <wp:effectExtent l="0" t="0" r="0" b="0"/>
                <wp:docPr id="1" name="Picture 4" descr="OM_sf_swe_cmyk_up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M_sf_swe_cmyk_up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44195"/>
                        </a:xfrm>
                        <a:prstGeom prst="rect">
                          <a:avLst/>
                        </a:prstGeom>
                        <a:noFill/>
                        <a:ln>
                          <a:noFill/>
                        </a:ln>
                      </pic:spPr>
                    </pic:pic>
                  </a:graphicData>
                </a:graphic>
              </wp:inline>
            </w:drawing>
          </w:r>
        </w:p>
      </w:tc>
      <w:tc>
        <w:tcPr>
          <w:tcW w:w="2410" w:type="dxa"/>
          <w:tcMar>
            <w:left w:w="0" w:type="dxa"/>
            <w:right w:w="0" w:type="dxa"/>
          </w:tcMar>
        </w:tcPr>
        <w:p w14:paraId="28006BF2" w14:textId="77777777" w:rsidR="006A00B3" w:rsidRDefault="006A00B3" w:rsidP="006A00B3">
          <w:pPr>
            <w:pStyle w:val="akpylatunniste"/>
          </w:pPr>
        </w:p>
      </w:tc>
      <w:tc>
        <w:tcPr>
          <w:tcW w:w="1278" w:type="dxa"/>
          <w:tcMar>
            <w:left w:w="0" w:type="dxa"/>
            <w:right w:w="0" w:type="dxa"/>
          </w:tcMar>
        </w:tcPr>
        <w:p w14:paraId="3339E355" w14:textId="4DB2D10E" w:rsidR="006A00B3" w:rsidRDefault="006A00B3" w:rsidP="00F968DF">
          <w:pPr>
            <w:pStyle w:val="akpylatunniste"/>
          </w:pPr>
        </w:p>
      </w:tc>
      <w:tc>
        <w:tcPr>
          <w:tcW w:w="1275" w:type="dxa"/>
          <w:gridSpan w:val="2"/>
          <w:tcMar>
            <w:left w:w="0" w:type="dxa"/>
            <w:right w:w="0" w:type="dxa"/>
          </w:tcMar>
        </w:tcPr>
        <w:p w14:paraId="4ED306AD" w14:textId="77777777" w:rsidR="006A00B3" w:rsidRPr="00F968DF" w:rsidRDefault="00F968DF" w:rsidP="00F968DF">
          <w:pPr>
            <w:pStyle w:val="akpylatunniste"/>
          </w:pPr>
          <w:r>
            <w:rPr>
              <w:rStyle w:val="akptunniste"/>
            </w:rPr>
            <w:t xml:space="preserve"> </w:t>
          </w:r>
        </w:p>
      </w:tc>
    </w:tr>
    <w:tr w:rsidR="006A00B3" w14:paraId="68913090" w14:textId="77777777" w:rsidTr="00061515">
      <w:trPr>
        <w:trHeight w:val="369"/>
      </w:trPr>
      <w:tc>
        <w:tcPr>
          <w:tcW w:w="0" w:type="auto"/>
          <w:vMerge/>
          <w:tcMar>
            <w:left w:w="0" w:type="dxa"/>
            <w:right w:w="0" w:type="dxa"/>
          </w:tcMar>
          <w:vAlign w:val="center"/>
          <w:hideMark/>
        </w:tcPr>
        <w:p w14:paraId="6118489E" w14:textId="77777777" w:rsidR="006A00B3" w:rsidRDefault="006A00B3" w:rsidP="006A00B3">
          <w:pPr>
            <w:rPr>
              <w:rFonts w:ascii="Arial" w:hAnsi="Arial"/>
              <w:noProof/>
              <w:sz w:val="22"/>
              <w:szCs w:val="22"/>
            </w:rPr>
          </w:pPr>
        </w:p>
      </w:tc>
      <w:tc>
        <w:tcPr>
          <w:tcW w:w="2410" w:type="dxa"/>
          <w:tcMar>
            <w:left w:w="0" w:type="dxa"/>
            <w:right w:w="0" w:type="dxa"/>
          </w:tcMar>
          <w:vAlign w:val="center"/>
        </w:tcPr>
        <w:p w14:paraId="7BA6CD21" w14:textId="77777777" w:rsidR="006A00B3" w:rsidRDefault="006A00B3" w:rsidP="006A00B3">
          <w:pPr>
            <w:pStyle w:val="akpylatunniste"/>
          </w:pPr>
        </w:p>
      </w:tc>
      <w:tc>
        <w:tcPr>
          <w:tcW w:w="1278" w:type="dxa"/>
          <w:tcMar>
            <w:left w:w="0" w:type="dxa"/>
            <w:right w:w="0" w:type="dxa"/>
          </w:tcMar>
          <w:vAlign w:val="center"/>
        </w:tcPr>
        <w:p w14:paraId="4918753B" w14:textId="77777777" w:rsidR="006A00B3" w:rsidRDefault="006A00B3" w:rsidP="00F968DF">
          <w:pPr>
            <w:pStyle w:val="akpylatunniste"/>
          </w:pPr>
        </w:p>
      </w:tc>
      <w:tc>
        <w:tcPr>
          <w:tcW w:w="1275" w:type="dxa"/>
          <w:gridSpan w:val="2"/>
          <w:tcMar>
            <w:left w:w="0" w:type="dxa"/>
            <w:right w:w="0" w:type="dxa"/>
          </w:tcMar>
          <w:vAlign w:val="center"/>
        </w:tcPr>
        <w:p w14:paraId="4A563738" w14:textId="77777777" w:rsidR="006A00B3" w:rsidRDefault="006A00B3" w:rsidP="006A00B3">
          <w:pPr>
            <w:pStyle w:val="akpylatunniste"/>
          </w:pPr>
        </w:p>
      </w:tc>
    </w:tr>
    <w:tr w:rsidR="006A00B3" w14:paraId="18CE5B47" w14:textId="77777777" w:rsidTr="00061515">
      <w:trPr>
        <w:trHeight w:val="369"/>
      </w:trPr>
      <w:tc>
        <w:tcPr>
          <w:tcW w:w="5245" w:type="dxa"/>
          <w:tcMar>
            <w:left w:w="0" w:type="dxa"/>
            <w:right w:w="0" w:type="dxa"/>
          </w:tcMar>
          <w:vAlign w:val="center"/>
        </w:tcPr>
        <w:p w14:paraId="2501009F" w14:textId="77777777" w:rsidR="006A00B3" w:rsidRPr="00F968DF" w:rsidRDefault="006A00B3" w:rsidP="006A00B3">
          <w:pPr>
            <w:pStyle w:val="akpylatunniste"/>
            <w:rPr>
              <w:b/>
            </w:rPr>
          </w:pPr>
        </w:p>
      </w:tc>
      <w:tc>
        <w:tcPr>
          <w:tcW w:w="2410" w:type="dxa"/>
          <w:tcMar>
            <w:left w:w="0" w:type="dxa"/>
            <w:right w:w="0" w:type="dxa"/>
          </w:tcMar>
          <w:vAlign w:val="center"/>
        </w:tcPr>
        <w:p w14:paraId="3281945A" w14:textId="77777777" w:rsidR="006A00B3" w:rsidRPr="001D60CA" w:rsidRDefault="00F968DF" w:rsidP="006A00B3">
          <w:pPr>
            <w:pStyle w:val="akpylatunniste"/>
            <w:rPr>
              <w:b/>
            </w:rPr>
          </w:pPr>
          <w:r>
            <w:rPr>
              <w:rStyle w:val="akpatyyppi"/>
            </w:rPr>
            <w:t xml:space="preserve"> </w:t>
          </w:r>
        </w:p>
      </w:tc>
      <w:tc>
        <w:tcPr>
          <w:tcW w:w="2268" w:type="dxa"/>
          <w:gridSpan w:val="2"/>
          <w:tcMar>
            <w:left w:w="0" w:type="dxa"/>
            <w:right w:w="0" w:type="dxa"/>
          </w:tcMar>
          <w:vAlign w:val="center"/>
        </w:tcPr>
        <w:p w14:paraId="30250A34" w14:textId="77777777" w:rsidR="006A00B3" w:rsidRDefault="00F968DF" w:rsidP="006A00B3">
          <w:pPr>
            <w:pStyle w:val="akpylatunniste"/>
          </w:pPr>
          <w:r>
            <w:t xml:space="preserve"> </w:t>
          </w:r>
        </w:p>
      </w:tc>
      <w:tc>
        <w:tcPr>
          <w:tcW w:w="283" w:type="dxa"/>
          <w:tcMar>
            <w:left w:w="0" w:type="dxa"/>
            <w:right w:w="0" w:type="dxa"/>
          </w:tcMar>
          <w:vAlign w:val="center"/>
        </w:tcPr>
        <w:p w14:paraId="180527A3" w14:textId="77777777" w:rsidR="006A00B3" w:rsidRDefault="006A00B3" w:rsidP="006A00B3">
          <w:pPr>
            <w:pStyle w:val="akpylatunniste"/>
          </w:pPr>
        </w:p>
      </w:tc>
    </w:tr>
    <w:tr w:rsidR="006A00B3" w14:paraId="0A526069" w14:textId="77777777" w:rsidTr="00061515">
      <w:trPr>
        <w:trHeight w:val="369"/>
      </w:trPr>
      <w:tc>
        <w:tcPr>
          <w:tcW w:w="5245" w:type="dxa"/>
          <w:tcMar>
            <w:left w:w="0" w:type="dxa"/>
            <w:right w:w="0" w:type="dxa"/>
          </w:tcMar>
          <w:vAlign w:val="center"/>
        </w:tcPr>
        <w:p w14:paraId="3F907C13" w14:textId="77777777" w:rsidR="006A00B3" w:rsidRPr="00F968DF" w:rsidRDefault="006A00B3" w:rsidP="00F968DF">
          <w:pPr>
            <w:pStyle w:val="akpyksikko"/>
            <w:rPr>
              <w:b/>
            </w:rPr>
          </w:pPr>
        </w:p>
      </w:tc>
      <w:tc>
        <w:tcPr>
          <w:tcW w:w="2410" w:type="dxa"/>
          <w:tcMar>
            <w:left w:w="0" w:type="dxa"/>
            <w:right w:w="0" w:type="dxa"/>
          </w:tcMar>
          <w:vAlign w:val="center"/>
        </w:tcPr>
        <w:p w14:paraId="24F4B11B" w14:textId="77777777" w:rsidR="006A00B3" w:rsidRPr="00CA15B7" w:rsidRDefault="00F968DF" w:rsidP="006A00B3">
          <w:pPr>
            <w:pStyle w:val="akpylatunniste"/>
          </w:pPr>
          <w:r>
            <w:t xml:space="preserve"> </w:t>
          </w:r>
        </w:p>
      </w:tc>
      <w:tc>
        <w:tcPr>
          <w:tcW w:w="2268" w:type="dxa"/>
          <w:gridSpan w:val="2"/>
          <w:tcMar>
            <w:left w:w="0" w:type="dxa"/>
            <w:right w:w="0" w:type="dxa"/>
          </w:tcMar>
          <w:vAlign w:val="center"/>
        </w:tcPr>
        <w:p w14:paraId="5A3B283B" w14:textId="77777777" w:rsidR="006A00B3" w:rsidRDefault="006A00B3" w:rsidP="006A00B3">
          <w:pPr>
            <w:pStyle w:val="akpylatunniste"/>
          </w:pPr>
        </w:p>
      </w:tc>
      <w:tc>
        <w:tcPr>
          <w:tcW w:w="283" w:type="dxa"/>
          <w:tcMar>
            <w:left w:w="0" w:type="dxa"/>
            <w:right w:w="0" w:type="dxa"/>
          </w:tcMar>
          <w:vAlign w:val="center"/>
        </w:tcPr>
        <w:p w14:paraId="2A834DF4" w14:textId="77777777" w:rsidR="006A00B3" w:rsidRDefault="006A00B3" w:rsidP="006A00B3">
          <w:pPr>
            <w:pStyle w:val="akpylatunniste"/>
          </w:pPr>
        </w:p>
      </w:tc>
    </w:tr>
    <w:tr w:rsidR="006A00B3" w14:paraId="2CE9AAB7" w14:textId="77777777" w:rsidTr="00061515">
      <w:trPr>
        <w:trHeight w:val="369"/>
      </w:trPr>
      <w:tc>
        <w:tcPr>
          <w:tcW w:w="5245" w:type="dxa"/>
          <w:tcMar>
            <w:left w:w="0" w:type="dxa"/>
            <w:right w:w="0" w:type="dxa"/>
          </w:tcMar>
          <w:vAlign w:val="center"/>
        </w:tcPr>
        <w:p w14:paraId="5C1E2191" w14:textId="77777777" w:rsidR="00685DA8" w:rsidRDefault="00685DA8" w:rsidP="00F968DF">
          <w:pPr>
            <w:pStyle w:val="akpylatunniste"/>
            <w:rPr>
              <w:rStyle w:val="akplaatija"/>
            </w:rPr>
          </w:pPr>
          <w:r>
            <w:rPr>
              <w:rStyle w:val="akplaatija"/>
            </w:rPr>
            <w:t>Taustamuistio</w:t>
          </w:r>
        </w:p>
        <w:p w14:paraId="15495CA9" w14:textId="7FA1F5B5" w:rsidR="00061515" w:rsidRPr="00685DA8" w:rsidRDefault="00061515" w:rsidP="00F968DF">
          <w:pPr>
            <w:pStyle w:val="akpylatunniste"/>
            <w:rPr>
              <w:color w:val="000000"/>
            </w:rPr>
          </w:pPr>
          <w:r>
            <w:rPr>
              <w:color w:val="000000"/>
            </w:rPr>
            <w:t>Lsn J</w:t>
          </w:r>
          <w:r>
            <w:t>ohanna Isoaho YOO/SIV</w:t>
          </w:r>
        </w:p>
      </w:tc>
      <w:tc>
        <w:tcPr>
          <w:tcW w:w="2410" w:type="dxa"/>
          <w:tcMar>
            <w:left w:w="0" w:type="dxa"/>
            <w:right w:w="0" w:type="dxa"/>
          </w:tcMar>
          <w:vAlign w:val="center"/>
        </w:tcPr>
        <w:p w14:paraId="3A7481EE" w14:textId="3C60E310" w:rsidR="006A00B3" w:rsidRDefault="0095505A" w:rsidP="006A00B3">
          <w:pPr>
            <w:pStyle w:val="akpylatunniste"/>
          </w:pPr>
          <w:r>
            <w:rPr>
              <w:rStyle w:val="akppaivays"/>
            </w:rPr>
            <w:fldChar w:fldCharType="begin"/>
          </w:r>
          <w:r>
            <w:rPr>
              <w:rStyle w:val="akppaivays"/>
            </w:rPr>
            <w:instrText xml:space="preserve"> TIME \@ "d.M.yyyy" </w:instrText>
          </w:r>
          <w:r>
            <w:rPr>
              <w:rStyle w:val="akppaivays"/>
            </w:rPr>
            <w:fldChar w:fldCharType="separate"/>
          </w:r>
          <w:r w:rsidR="008572B6">
            <w:rPr>
              <w:rStyle w:val="akppaivays"/>
            </w:rPr>
            <w:t>24.9.2025</w:t>
          </w:r>
          <w:r>
            <w:rPr>
              <w:rStyle w:val="akppaivays"/>
            </w:rPr>
            <w:fldChar w:fldCharType="end"/>
          </w:r>
        </w:p>
      </w:tc>
      <w:tc>
        <w:tcPr>
          <w:tcW w:w="2268" w:type="dxa"/>
          <w:gridSpan w:val="2"/>
          <w:tcMar>
            <w:left w:w="0" w:type="dxa"/>
            <w:right w:w="0" w:type="dxa"/>
          </w:tcMar>
          <w:vAlign w:val="center"/>
        </w:tcPr>
        <w:p w14:paraId="22A96CB1" w14:textId="77777777" w:rsidR="006A00B3" w:rsidRDefault="006A00B3" w:rsidP="00F968DF">
          <w:pPr>
            <w:pStyle w:val="akpylatunniste"/>
          </w:pPr>
        </w:p>
      </w:tc>
      <w:tc>
        <w:tcPr>
          <w:tcW w:w="283" w:type="dxa"/>
          <w:tcMar>
            <w:left w:w="0" w:type="dxa"/>
            <w:right w:w="0" w:type="dxa"/>
          </w:tcMar>
          <w:vAlign w:val="center"/>
        </w:tcPr>
        <w:p w14:paraId="58BB84FC" w14:textId="77777777" w:rsidR="006A00B3" w:rsidRDefault="006A00B3" w:rsidP="006A00B3">
          <w:pPr>
            <w:pStyle w:val="akpylatunniste"/>
          </w:pPr>
        </w:p>
      </w:tc>
    </w:tr>
  </w:tbl>
  <w:p w14:paraId="1B46E8ED" w14:textId="77777777" w:rsidR="00A60D8D" w:rsidRDefault="00A60D8D">
    <w:pPr>
      <w:pStyle w:val="Yltunniste"/>
    </w:pPr>
  </w:p>
  <w:p w14:paraId="0A6299A7" w14:textId="77777777" w:rsidR="00A60D8D" w:rsidRDefault="00A60D8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15:restartNumberingAfterBreak="0">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15:restartNumberingAfterBreak="0">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15:restartNumberingAfterBreak="0">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15:restartNumberingAfterBreak="0">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5" w15:restartNumberingAfterBreak="0">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6" w15:restartNumberingAfterBreak="0">
    <w:nsid w:val="4DFE49F8"/>
    <w:multiLevelType w:val="hybridMultilevel"/>
    <w:tmpl w:val="DAFEBBC0"/>
    <w:lvl w:ilvl="0" w:tplc="3AEA724E">
      <w:start w:val="1"/>
      <w:numFmt w:val="bullet"/>
      <w:pStyle w:val="Luettelooikeusministerio"/>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E511475"/>
    <w:multiLevelType w:val="singleLevel"/>
    <w:tmpl w:val="FEACA306"/>
    <w:lvl w:ilvl="0">
      <w:start w:val="1"/>
      <w:numFmt w:val="decimal"/>
      <w:pStyle w:val="akpasiakirjat"/>
      <w:lvlText w:val="%1."/>
      <w:lvlJc w:val="left"/>
      <w:pPr>
        <w:tabs>
          <w:tab w:val="num" w:pos="360"/>
        </w:tabs>
        <w:ind w:left="340" w:hanging="340"/>
      </w:pPr>
    </w:lvl>
  </w:abstractNum>
  <w:num w:numId="1" w16cid:durableId="122115223">
    <w:abstractNumId w:val="3"/>
  </w:num>
  <w:num w:numId="2" w16cid:durableId="865404379">
    <w:abstractNumId w:val="2"/>
  </w:num>
  <w:num w:numId="3" w16cid:durableId="1927376904">
    <w:abstractNumId w:val="7"/>
  </w:num>
  <w:num w:numId="4" w16cid:durableId="453476222">
    <w:abstractNumId w:val="1"/>
  </w:num>
  <w:num w:numId="5" w16cid:durableId="1748336237">
    <w:abstractNumId w:val="5"/>
  </w:num>
  <w:num w:numId="6" w16cid:durableId="502285840">
    <w:abstractNumId w:val="4"/>
  </w:num>
  <w:num w:numId="7" w16cid:durableId="2074699545">
    <w:abstractNumId w:val="0"/>
  </w:num>
  <w:num w:numId="8" w16cid:durableId="1647272392">
    <w:abstractNumId w:val="0"/>
  </w:num>
  <w:num w:numId="9" w16cid:durableId="188372063">
    <w:abstractNumId w:val="0"/>
  </w:num>
  <w:num w:numId="10" w16cid:durableId="1937983307">
    <w:abstractNumId w:val="0"/>
  </w:num>
  <w:num w:numId="11" w16cid:durableId="1484349874">
    <w:abstractNumId w:val="0"/>
  </w:num>
  <w:num w:numId="12" w16cid:durableId="1611664878">
    <w:abstractNumId w:val="0"/>
  </w:num>
  <w:num w:numId="13" w16cid:durableId="1914193654">
    <w:abstractNumId w:val="0"/>
  </w:num>
  <w:num w:numId="14" w16cid:durableId="217321633">
    <w:abstractNumId w:val="0"/>
  </w:num>
  <w:num w:numId="15" w16cid:durableId="1063793067">
    <w:abstractNumId w:val="0"/>
  </w:num>
  <w:num w:numId="16" w16cid:durableId="1348485824">
    <w:abstractNumId w:val="0"/>
  </w:num>
  <w:num w:numId="17" w16cid:durableId="77093968">
    <w:abstractNumId w:val="0"/>
  </w:num>
  <w:num w:numId="18" w16cid:durableId="277296724">
    <w:abstractNumId w:val="0"/>
  </w:num>
  <w:num w:numId="19" w16cid:durableId="1779642442">
    <w:abstractNumId w:val="0"/>
  </w:num>
  <w:num w:numId="20" w16cid:durableId="1465276220">
    <w:abstractNumId w:val="0"/>
  </w:num>
  <w:num w:numId="21" w16cid:durableId="2110739370">
    <w:abstractNumId w:val="0"/>
  </w:num>
  <w:num w:numId="22" w16cid:durableId="1424955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i-FI" w:vendorID="64" w:dllVersion="6" w:nlCheck="1" w:checkStyle="0"/>
  <w:activeWritingStyle w:appName="MSWord" w:lang="en-GB" w:vendorID="64" w:dllVersion="6" w:nlCheck="1" w:checkStyle="1"/>
  <w:activeWritingStyle w:appName="MSWord" w:lang="sv-SE" w:vendorID="64" w:dllVersion="0" w:nlCheck="1" w:checkStyle="0"/>
  <w:activeWritingStyle w:appName="MSWord" w:lang="fi-FI"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A8"/>
    <w:rsid w:val="000103EA"/>
    <w:rsid w:val="000105AB"/>
    <w:rsid w:val="00012EC7"/>
    <w:rsid w:val="000137DA"/>
    <w:rsid w:val="00026BEC"/>
    <w:rsid w:val="000306FF"/>
    <w:rsid w:val="0003277B"/>
    <w:rsid w:val="000358D2"/>
    <w:rsid w:val="00035C48"/>
    <w:rsid w:val="000419C5"/>
    <w:rsid w:val="00042F66"/>
    <w:rsid w:val="0004308F"/>
    <w:rsid w:val="00045602"/>
    <w:rsid w:val="00053C23"/>
    <w:rsid w:val="00053CD9"/>
    <w:rsid w:val="000576AA"/>
    <w:rsid w:val="00057F55"/>
    <w:rsid w:val="00061515"/>
    <w:rsid w:val="000618A4"/>
    <w:rsid w:val="00063A52"/>
    <w:rsid w:val="00064AD4"/>
    <w:rsid w:val="0006660B"/>
    <w:rsid w:val="000674E7"/>
    <w:rsid w:val="0007151C"/>
    <w:rsid w:val="0008094E"/>
    <w:rsid w:val="00081C6A"/>
    <w:rsid w:val="00084A49"/>
    <w:rsid w:val="00086985"/>
    <w:rsid w:val="00090AD0"/>
    <w:rsid w:val="00096C88"/>
    <w:rsid w:val="000A04FB"/>
    <w:rsid w:val="000A2229"/>
    <w:rsid w:val="000A65C7"/>
    <w:rsid w:val="000B3CF9"/>
    <w:rsid w:val="000B44F9"/>
    <w:rsid w:val="000B6E76"/>
    <w:rsid w:val="000B7460"/>
    <w:rsid w:val="000C0234"/>
    <w:rsid w:val="000C48DA"/>
    <w:rsid w:val="000C7F3C"/>
    <w:rsid w:val="000D1871"/>
    <w:rsid w:val="000D3725"/>
    <w:rsid w:val="000D3A1E"/>
    <w:rsid w:val="000D4252"/>
    <w:rsid w:val="000D4961"/>
    <w:rsid w:val="000E1FAB"/>
    <w:rsid w:val="000E4DDC"/>
    <w:rsid w:val="000E7DA1"/>
    <w:rsid w:val="000F6F05"/>
    <w:rsid w:val="00102B71"/>
    <w:rsid w:val="001031FE"/>
    <w:rsid w:val="00103367"/>
    <w:rsid w:val="001060CE"/>
    <w:rsid w:val="001107BE"/>
    <w:rsid w:val="00111590"/>
    <w:rsid w:val="00123F09"/>
    <w:rsid w:val="001240E3"/>
    <w:rsid w:val="00124528"/>
    <w:rsid w:val="0013762E"/>
    <w:rsid w:val="00143CC8"/>
    <w:rsid w:val="00145CEF"/>
    <w:rsid w:val="00151DB3"/>
    <w:rsid w:val="0015510E"/>
    <w:rsid w:val="001627E8"/>
    <w:rsid w:val="0016490F"/>
    <w:rsid w:val="0017385E"/>
    <w:rsid w:val="0018063E"/>
    <w:rsid w:val="00181A6F"/>
    <w:rsid w:val="00186AD1"/>
    <w:rsid w:val="0019087C"/>
    <w:rsid w:val="0019220C"/>
    <w:rsid w:val="00192F8D"/>
    <w:rsid w:val="00195C17"/>
    <w:rsid w:val="00196E84"/>
    <w:rsid w:val="001A16EF"/>
    <w:rsid w:val="001A4995"/>
    <w:rsid w:val="001C1B5E"/>
    <w:rsid w:val="001C4553"/>
    <w:rsid w:val="001C5B92"/>
    <w:rsid w:val="001C75E3"/>
    <w:rsid w:val="001D02B3"/>
    <w:rsid w:val="001D3368"/>
    <w:rsid w:val="001D60CA"/>
    <w:rsid w:val="001D6795"/>
    <w:rsid w:val="001D679B"/>
    <w:rsid w:val="001E798D"/>
    <w:rsid w:val="001E7E54"/>
    <w:rsid w:val="001F3280"/>
    <w:rsid w:val="001F50B1"/>
    <w:rsid w:val="00202DD7"/>
    <w:rsid w:val="00203F9E"/>
    <w:rsid w:val="00212836"/>
    <w:rsid w:val="00220BF5"/>
    <w:rsid w:val="00226FA5"/>
    <w:rsid w:val="00232F56"/>
    <w:rsid w:val="00235D01"/>
    <w:rsid w:val="00236E93"/>
    <w:rsid w:val="0024248C"/>
    <w:rsid w:val="002465C1"/>
    <w:rsid w:val="00246A9A"/>
    <w:rsid w:val="00250AAC"/>
    <w:rsid w:val="00250BC8"/>
    <w:rsid w:val="00256963"/>
    <w:rsid w:val="0026784D"/>
    <w:rsid w:val="0027294E"/>
    <w:rsid w:val="00273116"/>
    <w:rsid w:val="00273C54"/>
    <w:rsid w:val="00275BAA"/>
    <w:rsid w:val="00285B02"/>
    <w:rsid w:val="00286811"/>
    <w:rsid w:val="00292824"/>
    <w:rsid w:val="0029318E"/>
    <w:rsid w:val="002933B3"/>
    <w:rsid w:val="00294566"/>
    <w:rsid w:val="002962BC"/>
    <w:rsid w:val="002965A8"/>
    <w:rsid w:val="002A3274"/>
    <w:rsid w:val="002A39CB"/>
    <w:rsid w:val="002A4C74"/>
    <w:rsid w:val="002A74F8"/>
    <w:rsid w:val="002A766A"/>
    <w:rsid w:val="002B1406"/>
    <w:rsid w:val="002B5319"/>
    <w:rsid w:val="002B5677"/>
    <w:rsid w:val="002B6185"/>
    <w:rsid w:val="002B75A1"/>
    <w:rsid w:val="002D1B14"/>
    <w:rsid w:val="002D44AE"/>
    <w:rsid w:val="002E0672"/>
    <w:rsid w:val="002E2490"/>
    <w:rsid w:val="002F152B"/>
    <w:rsid w:val="002F30B8"/>
    <w:rsid w:val="002F519A"/>
    <w:rsid w:val="002F7343"/>
    <w:rsid w:val="0030059D"/>
    <w:rsid w:val="003023CB"/>
    <w:rsid w:val="003025A0"/>
    <w:rsid w:val="00302B29"/>
    <w:rsid w:val="0030477B"/>
    <w:rsid w:val="00311224"/>
    <w:rsid w:val="00311C09"/>
    <w:rsid w:val="00320834"/>
    <w:rsid w:val="00332E1F"/>
    <w:rsid w:val="00332E4D"/>
    <w:rsid w:val="00333F8D"/>
    <w:rsid w:val="00336FB7"/>
    <w:rsid w:val="00343C94"/>
    <w:rsid w:val="00346B5F"/>
    <w:rsid w:val="00347BD9"/>
    <w:rsid w:val="003509F5"/>
    <w:rsid w:val="003521D7"/>
    <w:rsid w:val="00353BE5"/>
    <w:rsid w:val="0035730C"/>
    <w:rsid w:val="00360D71"/>
    <w:rsid w:val="00361C1C"/>
    <w:rsid w:val="00366CF3"/>
    <w:rsid w:val="003671BA"/>
    <w:rsid w:val="0037214B"/>
    <w:rsid w:val="003737D2"/>
    <w:rsid w:val="00377171"/>
    <w:rsid w:val="00377BFC"/>
    <w:rsid w:val="00377E10"/>
    <w:rsid w:val="00386E57"/>
    <w:rsid w:val="00394B36"/>
    <w:rsid w:val="00394D2A"/>
    <w:rsid w:val="00394D4B"/>
    <w:rsid w:val="00396839"/>
    <w:rsid w:val="003A572B"/>
    <w:rsid w:val="003A7DD3"/>
    <w:rsid w:val="003B2856"/>
    <w:rsid w:val="003C7C28"/>
    <w:rsid w:val="003D16BD"/>
    <w:rsid w:val="003E35C6"/>
    <w:rsid w:val="003E47A4"/>
    <w:rsid w:val="003E611E"/>
    <w:rsid w:val="003E6937"/>
    <w:rsid w:val="003F0AEF"/>
    <w:rsid w:val="003F2843"/>
    <w:rsid w:val="003F3458"/>
    <w:rsid w:val="003F3A6C"/>
    <w:rsid w:val="003F571B"/>
    <w:rsid w:val="003F61D9"/>
    <w:rsid w:val="004023C3"/>
    <w:rsid w:val="00410BD7"/>
    <w:rsid w:val="00413D92"/>
    <w:rsid w:val="0041446C"/>
    <w:rsid w:val="00415964"/>
    <w:rsid w:val="00415B6C"/>
    <w:rsid w:val="00417382"/>
    <w:rsid w:val="00420C66"/>
    <w:rsid w:val="00421709"/>
    <w:rsid w:val="004235A1"/>
    <w:rsid w:val="004241A5"/>
    <w:rsid w:val="0042494B"/>
    <w:rsid w:val="00432218"/>
    <w:rsid w:val="004363F2"/>
    <w:rsid w:val="00441D89"/>
    <w:rsid w:val="0044670A"/>
    <w:rsid w:val="00450E93"/>
    <w:rsid w:val="0045504D"/>
    <w:rsid w:val="00457571"/>
    <w:rsid w:val="004611FF"/>
    <w:rsid w:val="00463C8E"/>
    <w:rsid w:val="00472085"/>
    <w:rsid w:val="004721B2"/>
    <w:rsid w:val="00472F06"/>
    <w:rsid w:val="0047568F"/>
    <w:rsid w:val="004757F6"/>
    <w:rsid w:val="00476DCA"/>
    <w:rsid w:val="00477F9E"/>
    <w:rsid w:val="00481035"/>
    <w:rsid w:val="00481319"/>
    <w:rsid w:val="0048319D"/>
    <w:rsid w:val="00483C2E"/>
    <w:rsid w:val="0049044B"/>
    <w:rsid w:val="00491171"/>
    <w:rsid w:val="004917D2"/>
    <w:rsid w:val="00492A83"/>
    <w:rsid w:val="00493A8B"/>
    <w:rsid w:val="004A0F92"/>
    <w:rsid w:val="004A72DA"/>
    <w:rsid w:val="004B05F8"/>
    <w:rsid w:val="004B0C7B"/>
    <w:rsid w:val="004B4BE9"/>
    <w:rsid w:val="004B6100"/>
    <w:rsid w:val="004B7279"/>
    <w:rsid w:val="004C0D40"/>
    <w:rsid w:val="004C47C4"/>
    <w:rsid w:val="004C5DA5"/>
    <w:rsid w:val="004C6883"/>
    <w:rsid w:val="004D0304"/>
    <w:rsid w:val="004D3ED2"/>
    <w:rsid w:val="004E04B3"/>
    <w:rsid w:val="004E4717"/>
    <w:rsid w:val="004F5C8E"/>
    <w:rsid w:val="004F61DD"/>
    <w:rsid w:val="004F7350"/>
    <w:rsid w:val="005003CC"/>
    <w:rsid w:val="00501D4C"/>
    <w:rsid w:val="005051DE"/>
    <w:rsid w:val="00510AA0"/>
    <w:rsid w:val="0051176D"/>
    <w:rsid w:val="005117F6"/>
    <w:rsid w:val="0051420C"/>
    <w:rsid w:val="00515F40"/>
    <w:rsid w:val="00520980"/>
    <w:rsid w:val="00522E93"/>
    <w:rsid w:val="00524AFE"/>
    <w:rsid w:val="005268C7"/>
    <w:rsid w:val="005328AB"/>
    <w:rsid w:val="00534C75"/>
    <w:rsid w:val="00537379"/>
    <w:rsid w:val="00537B82"/>
    <w:rsid w:val="00541832"/>
    <w:rsid w:val="00542DCE"/>
    <w:rsid w:val="00543747"/>
    <w:rsid w:val="005452C8"/>
    <w:rsid w:val="00550B8A"/>
    <w:rsid w:val="00552FC6"/>
    <w:rsid w:val="00554B56"/>
    <w:rsid w:val="00557300"/>
    <w:rsid w:val="00561AD8"/>
    <w:rsid w:val="00562A2B"/>
    <w:rsid w:val="00562F86"/>
    <w:rsid w:val="00564E43"/>
    <w:rsid w:val="00570D2D"/>
    <w:rsid w:val="00572579"/>
    <w:rsid w:val="00572E6D"/>
    <w:rsid w:val="00573FAB"/>
    <w:rsid w:val="00574A58"/>
    <w:rsid w:val="00575C0E"/>
    <w:rsid w:val="00581F16"/>
    <w:rsid w:val="00583D06"/>
    <w:rsid w:val="00586BB9"/>
    <w:rsid w:val="00590195"/>
    <w:rsid w:val="00592D7C"/>
    <w:rsid w:val="005944AE"/>
    <w:rsid w:val="005959F1"/>
    <w:rsid w:val="00596678"/>
    <w:rsid w:val="005A0532"/>
    <w:rsid w:val="005A1D73"/>
    <w:rsid w:val="005A3202"/>
    <w:rsid w:val="005A7F1D"/>
    <w:rsid w:val="005B0194"/>
    <w:rsid w:val="005C13A3"/>
    <w:rsid w:val="005C2E38"/>
    <w:rsid w:val="005C38D9"/>
    <w:rsid w:val="005C463C"/>
    <w:rsid w:val="005E1AA3"/>
    <w:rsid w:val="005E76F5"/>
    <w:rsid w:val="005F17E1"/>
    <w:rsid w:val="005F19BC"/>
    <w:rsid w:val="005F4128"/>
    <w:rsid w:val="005F5537"/>
    <w:rsid w:val="005F5B39"/>
    <w:rsid w:val="00603BFC"/>
    <w:rsid w:val="00613AE4"/>
    <w:rsid w:val="00616F08"/>
    <w:rsid w:val="0062012B"/>
    <w:rsid w:val="00621DC3"/>
    <w:rsid w:val="00621EDD"/>
    <w:rsid w:val="006236B1"/>
    <w:rsid w:val="00625AF8"/>
    <w:rsid w:val="00626985"/>
    <w:rsid w:val="00630003"/>
    <w:rsid w:val="00635D9F"/>
    <w:rsid w:val="00636A61"/>
    <w:rsid w:val="00637912"/>
    <w:rsid w:val="0064008B"/>
    <w:rsid w:val="00644DA4"/>
    <w:rsid w:val="00650DAC"/>
    <w:rsid w:val="0065209B"/>
    <w:rsid w:val="00661727"/>
    <w:rsid w:val="00662A04"/>
    <w:rsid w:val="006715AA"/>
    <w:rsid w:val="00672122"/>
    <w:rsid w:val="006742FB"/>
    <w:rsid w:val="00675972"/>
    <w:rsid w:val="00675DA1"/>
    <w:rsid w:val="00676842"/>
    <w:rsid w:val="00685DA8"/>
    <w:rsid w:val="00686305"/>
    <w:rsid w:val="006874CC"/>
    <w:rsid w:val="00687FF9"/>
    <w:rsid w:val="00693BE2"/>
    <w:rsid w:val="006965EC"/>
    <w:rsid w:val="00696750"/>
    <w:rsid w:val="006A00B3"/>
    <w:rsid w:val="006A0397"/>
    <w:rsid w:val="006A3491"/>
    <w:rsid w:val="006A6E18"/>
    <w:rsid w:val="006A7127"/>
    <w:rsid w:val="006B1CC4"/>
    <w:rsid w:val="006B53AA"/>
    <w:rsid w:val="006C2740"/>
    <w:rsid w:val="006D751D"/>
    <w:rsid w:val="006D7622"/>
    <w:rsid w:val="006E0973"/>
    <w:rsid w:val="006E09DA"/>
    <w:rsid w:val="006E1F4F"/>
    <w:rsid w:val="006E246B"/>
    <w:rsid w:val="006F5C49"/>
    <w:rsid w:val="006F5E76"/>
    <w:rsid w:val="006F7119"/>
    <w:rsid w:val="006F7E1F"/>
    <w:rsid w:val="0070160F"/>
    <w:rsid w:val="00702ACB"/>
    <w:rsid w:val="00703F98"/>
    <w:rsid w:val="0070721A"/>
    <w:rsid w:val="007111DC"/>
    <w:rsid w:val="00713416"/>
    <w:rsid w:val="00715B14"/>
    <w:rsid w:val="00716EE5"/>
    <w:rsid w:val="00722459"/>
    <w:rsid w:val="00726155"/>
    <w:rsid w:val="00735580"/>
    <w:rsid w:val="00736249"/>
    <w:rsid w:val="00737CAC"/>
    <w:rsid w:val="00741E40"/>
    <w:rsid w:val="007442F1"/>
    <w:rsid w:val="007459EF"/>
    <w:rsid w:val="00746A03"/>
    <w:rsid w:val="007631CB"/>
    <w:rsid w:val="007645D1"/>
    <w:rsid w:val="0076520F"/>
    <w:rsid w:val="007677DE"/>
    <w:rsid w:val="00770BF7"/>
    <w:rsid w:val="00771038"/>
    <w:rsid w:val="00774A2B"/>
    <w:rsid w:val="0078041C"/>
    <w:rsid w:val="0078430E"/>
    <w:rsid w:val="00786DAC"/>
    <w:rsid w:val="007A0C10"/>
    <w:rsid w:val="007A6CE0"/>
    <w:rsid w:val="007B12B6"/>
    <w:rsid w:val="007B4E19"/>
    <w:rsid w:val="007B5BFB"/>
    <w:rsid w:val="007B65B0"/>
    <w:rsid w:val="007C085A"/>
    <w:rsid w:val="007C2CFE"/>
    <w:rsid w:val="007C4129"/>
    <w:rsid w:val="007C50C2"/>
    <w:rsid w:val="007C5288"/>
    <w:rsid w:val="007C57E2"/>
    <w:rsid w:val="007C5814"/>
    <w:rsid w:val="007C6BED"/>
    <w:rsid w:val="007D0F6A"/>
    <w:rsid w:val="007D2013"/>
    <w:rsid w:val="007D6635"/>
    <w:rsid w:val="007E4E23"/>
    <w:rsid w:val="007E4F71"/>
    <w:rsid w:val="007E6EE4"/>
    <w:rsid w:val="007E74CC"/>
    <w:rsid w:val="007F01D4"/>
    <w:rsid w:val="007F49A7"/>
    <w:rsid w:val="007F4C2F"/>
    <w:rsid w:val="00801AC5"/>
    <w:rsid w:val="008024C5"/>
    <w:rsid w:val="00804D3C"/>
    <w:rsid w:val="0080534D"/>
    <w:rsid w:val="0080745C"/>
    <w:rsid w:val="00815EB3"/>
    <w:rsid w:val="00822B5F"/>
    <w:rsid w:val="00834160"/>
    <w:rsid w:val="0084045F"/>
    <w:rsid w:val="00845053"/>
    <w:rsid w:val="0084598F"/>
    <w:rsid w:val="0085101E"/>
    <w:rsid w:val="00853C03"/>
    <w:rsid w:val="00854ADA"/>
    <w:rsid w:val="008572B6"/>
    <w:rsid w:val="00857414"/>
    <w:rsid w:val="00860ECB"/>
    <w:rsid w:val="0087266A"/>
    <w:rsid w:val="008738E6"/>
    <w:rsid w:val="00875A5B"/>
    <w:rsid w:val="00880D7D"/>
    <w:rsid w:val="00885278"/>
    <w:rsid w:val="00885817"/>
    <w:rsid w:val="00890447"/>
    <w:rsid w:val="0089327D"/>
    <w:rsid w:val="008940D6"/>
    <w:rsid w:val="00894C4F"/>
    <w:rsid w:val="00894D6C"/>
    <w:rsid w:val="008A346D"/>
    <w:rsid w:val="008A5D81"/>
    <w:rsid w:val="008A5F0E"/>
    <w:rsid w:val="008B6D76"/>
    <w:rsid w:val="008C0794"/>
    <w:rsid w:val="008C189C"/>
    <w:rsid w:val="008C2BED"/>
    <w:rsid w:val="008C3E55"/>
    <w:rsid w:val="008D0169"/>
    <w:rsid w:val="008D33EF"/>
    <w:rsid w:val="008D4A08"/>
    <w:rsid w:val="008D65E0"/>
    <w:rsid w:val="008D77EF"/>
    <w:rsid w:val="008E0422"/>
    <w:rsid w:val="008E1283"/>
    <w:rsid w:val="008E3342"/>
    <w:rsid w:val="008E4D6F"/>
    <w:rsid w:val="008E6F40"/>
    <w:rsid w:val="008F1DCA"/>
    <w:rsid w:val="008F491C"/>
    <w:rsid w:val="008F4AEB"/>
    <w:rsid w:val="008F69BF"/>
    <w:rsid w:val="00911D0E"/>
    <w:rsid w:val="009164C8"/>
    <w:rsid w:val="00917EAD"/>
    <w:rsid w:val="00922CF8"/>
    <w:rsid w:val="009237F5"/>
    <w:rsid w:val="00924B2A"/>
    <w:rsid w:val="00926123"/>
    <w:rsid w:val="009270B6"/>
    <w:rsid w:val="00932219"/>
    <w:rsid w:val="0093410E"/>
    <w:rsid w:val="00942D59"/>
    <w:rsid w:val="009434EB"/>
    <w:rsid w:val="00943F34"/>
    <w:rsid w:val="0094592F"/>
    <w:rsid w:val="00945F79"/>
    <w:rsid w:val="009471CC"/>
    <w:rsid w:val="00950AA9"/>
    <w:rsid w:val="0095505A"/>
    <w:rsid w:val="00960C4E"/>
    <w:rsid w:val="009644D4"/>
    <w:rsid w:val="009667F9"/>
    <w:rsid w:val="00992877"/>
    <w:rsid w:val="00994102"/>
    <w:rsid w:val="00995601"/>
    <w:rsid w:val="009A27B9"/>
    <w:rsid w:val="009A4A2B"/>
    <w:rsid w:val="009A4F7A"/>
    <w:rsid w:val="009A7733"/>
    <w:rsid w:val="009B04E6"/>
    <w:rsid w:val="009B2915"/>
    <w:rsid w:val="009B2A3E"/>
    <w:rsid w:val="009B64AE"/>
    <w:rsid w:val="009C06B3"/>
    <w:rsid w:val="009C62B9"/>
    <w:rsid w:val="009C698D"/>
    <w:rsid w:val="009D00A8"/>
    <w:rsid w:val="009E60EA"/>
    <w:rsid w:val="009E6EEE"/>
    <w:rsid w:val="00A00BAD"/>
    <w:rsid w:val="00A0136D"/>
    <w:rsid w:val="00A02446"/>
    <w:rsid w:val="00A0344C"/>
    <w:rsid w:val="00A04943"/>
    <w:rsid w:val="00A05680"/>
    <w:rsid w:val="00A063F8"/>
    <w:rsid w:val="00A10B8F"/>
    <w:rsid w:val="00A17828"/>
    <w:rsid w:val="00A25A76"/>
    <w:rsid w:val="00A25AF4"/>
    <w:rsid w:val="00A36E0D"/>
    <w:rsid w:val="00A401C7"/>
    <w:rsid w:val="00A40A4F"/>
    <w:rsid w:val="00A4442A"/>
    <w:rsid w:val="00A52C5C"/>
    <w:rsid w:val="00A52E6C"/>
    <w:rsid w:val="00A53D3B"/>
    <w:rsid w:val="00A557FD"/>
    <w:rsid w:val="00A55C07"/>
    <w:rsid w:val="00A60D8D"/>
    <w:rsid w:val="00A641C2"/>
    <w:rsid w:val="00A70EA8"/>
    <w:rsid w:val="00A72816"/>
    <w:rsid w:val="00A73975"/>
    <w:rsid w:val="00A8063A"/>
    <w:rsid w:val="00A82011"/>
    <w:rsid w:val="00A86597"/>
    <w:rsid w:val="00A8784C"/>
    <w:rsid w:val="00A907F8"/>
    <w:rsid w:val="00A9657D"/>
    <w:rsid w:val="00AA2D7C"/>
    <w:rsid w:val="00AA4A89"/>
    <w:rsid w:val="00AA5DED"/>
    <w:rsid w:val="00AA5ED9"/>
    <w:rsid w:val="00AA7E93"/>
    <w:rsid w:val="00AB5DB5"/>
    <w:rsid w:val="00AD52CB"/>
    <w:rsid w:val="00AE23B4"/>
    <w:rsid w:val="00AE59C0"/>
    <w:rsid w:val="00AF0CCB"/>
    <w:rsid w:val="00AF2D45"/>
    <w:rsid w:val="00AF3334"/>
    <w:rsid w:val="00B0091E"/>
    <w:rsid w:val="00B03BD3"/>
    <w:rsid w:val="00B04D2A"/>
    <w:rsid w:val="00B056BA"/>
    <w:rsid w:val="00B0693C"/>
    <w:rsid w:val="00B07FC9"/>
    <w:rsid w:val="00B1329F"/>
    <w:rsid w:val="00B1533C"/>
    <w:rsid w:val="00B15A2E"/>
    <w:rsid w:val="00B24556"/>
    <w:rsid w:val="00B24DA5"/>
    <w:rsid w:val="00B26C89"/>
    <w:rsid w:val="00B34FF8"/>
    <w:rsid w:val="00B37BF8"/>
    <w:rsid w:val="00B412F6"/>
    <w:rsid w:val="00B4160F"/>
    <w:rsid w:val="00B502A6"/>
    <w:rsid w:val="00B57688"/>
    <w:rsid w:val="00B61E47"/>
    <w:rsid w:val="00B67D31"/>
    <w:rsid w:val="00B702E4"/>
    <w:rsid w:val="00B70D63"/>
    <w:rsid w:val="00B76C2F"/>
    <w:rsid w:val="00B76CF4"/>
    <w:rsid w:val="00B9197D"/>
    <w:rsid w:val="00BA004B"/>
    <w:rsid w:val="00BA09B4"/>
    <w:rsid w:val="00BA3C65"/>
    <w:rsid w:val="00BA56D8"/>
    <w:rsid w:val="00BA57AE"/>
    <w:rsid w:val="00BA5A24"/>
    <w:rsid w:val="00BA7766"/>
    <w:rsid w:val="00BB0A35"/>
    <w:rsid w:val="00BB7875"/>
    <w:rsid w:val="00BC358F"/>
    <w:rsid w:val="00BD2B84"/>
    <w:rsid w:val="00BD634C"/>
    <w:rsid w:val="00BE287E"/>
    <w:rsid w:val="00BE592B"/>
    <w:rsid w:val="00BF585F"/>
    <w:rsid w:val="00BF7147"/>
    <w:rsid w:val="00BF7971"/>
    <w:rsid w:val="00BF7EE5"/>
    <w:rsid w:val="00C14819"/>
    <w:rsid w:val="00C16FDE"/>
    <w:rsid w:val="00C219EE"/>
    <w:rsid w:val="00C21FCA"/>
    <w:rsid w:val="00C23534"/>
    <w:rsid w:val="00C30ED4"/>
    <w:rsid w:val="00C337E8"/>
    <w:rsid w:val="00C36873"/>
    <w:rsid w:val="00C439A8"/>
    <w:rsid w:val="00C513DC"/>
    <w:rsid w:val="00C56344"/>
    <w:rsid w:val="00C56544"/>
    <w:rsid w:val="00C56B3F"/>
    <w:rsid w:val="00C64FC9"/>
    <w:rsid w:val="00C71CB6"/>
    <w:rsid w:val="00C8363A"/>
    <w:rsid w:val="00C83CA6"/>
    <w:rsid w:val="00C8497D"/>
    <w:rsid w:val="00C8708E"/>
    <w:rsid w:val="00C92DA0"/>
    <w:rsid w:val="00C95F03"/>
    <w:rsid w:val="00C9639E"/>
    <w:rsid w:val="00C97829"/>
    <w:rsid w:val="00CA15B7"/>
    <w:rsid w:val="00CA20ED"/>
    <w:rsid w:val="00CA7F99"/>
    <w:rsid w:val="00CB0760"/>
    <w:rsid w:val="00CB1EAB"/>
    <w:rsid w:val="00CB2C7B"/>
    <w:rsid w:val="00CB380D"/>
    <w:rsid w:val="00CB7DB4"/>
    <w:rsid w:val="00CC17FA"/>
    <w:rsid w:val="00CC2D99"/>
    <w:rsid w:val="00CC424A"/>
    <w:rsid w:val="00CC74DD"/>
    <w:rsid w:val="00CD0172"/>
    <w:rsid w:val="00CD2313"/>
    <w:rsid w:val="00CD6719"/>
    <w:rsid w:val="00CE0DA4"/>
    <w:rsid w:val="00CE1940"/>
    <w:rsid w:val="00CF0948"/>
    <w:rsid w:val="00CF14EF"/>
    <w:rsid w:val="00CF4711"/>
    <w:rsid w:val="00CF68DA"/>
    <w:rsid w:val="00CF76BF"/>
    <w:rsid w:val="00D015D3"/>
    <w:rsid w:val="00D046BF"/>
    <w:rsid w:val="00D05BDD"/>
    <w:rsid w:val="00D06661"/>
    <w:rsid w:val="00D173BA"/>
    <w:rsid w:val="00D26D27"/>
    <w:rsid w:val="00D31D00"/>
    <w:rsid w:val="00D37267"/>
    <w:rsid w:val="00D45669"/>
    <w:rsid w:val="00D45F14"/>
    <w:rsid w:val="00D477D2"/>
    <w:rsid w:val="00D52006"/>
    <w:rsid w:val="00D52293"/>
    <w:rsid w:val="00D52C95"/>
    <w:rsid w:val="00D5595C"/>
    <w:rsid w:val="00D60531"/>
    <w:rsid w:val="00D60D90"/>
    <w:rsid w:val="00D62CE2"/>
    <w:rsid w:val="00D62FDF"/>
    <w:rsid w:val="00D63129"/>
    <w:rsid w:val="00D63441"/>
    <w:rsid w:val="00D6357C"/>
    <w:rsid w:val="00D638ED"/>
    <w:rsid w:val="00D64F1F"/>
    <w:rsid w:val="00D72114"/>
    <w:rsid w:val="00D771DB"/>
    <w:rsid w:val="00D772E6"/>
    <w:rsid w:val="00D832F8"/>
    <w:rsid w:val="00D853F1"/>
    <w:rsid w:val="00D868F7"/>
    <w:rsid w:val="00D87657"/>
    <w:rsid w:val="00D8779F"/>
    <w:rsid w:val="00D91DAC"/>
    <w:rsid w:val="00D95DDA"/>
    <w:rsid w:val="00D9624F"/>
    <w:rsid w:val="00DA0B00"/>
    <w:rsid w:val="00DA40B9"/>
    <w:rsid w:val="00DA514E"/>
    <w:rsid w:val="00DA79CB"/>
    <w:rsid w:val="00DB0FF7"/>
    <w:rsid w:val="00DB2ABB"/>
    <w:rsid w:val="00DB611D"/>
    <w:rsid w:val="00DC0E80"/>
    <w:rsid w:val="00DC1626"/>
    <w:rsid w:val="00DC34F7"/>
    <w:rsid w:val="00DC38A5"/>
    <w:rsid w:val="00DC47E8"/>
    <w:rsid w:val="00DC5075"/>
    <w:rsid w:val="00DC55DD"/>
    <w:rsid w:val="00DD0535"/>
    <w:rsid w:val="00DD277B"/>
    <w:rsid w:val="00DD4BE3"/>
    <w:rsid w:val="00DD7806"/>
    <w:rsid w:val="00DD7C2B"/>
    <w:rsid w:val="00DF5E29"/>
    <w:rsid w:val="00E020D3"/>
    <w:rsid w:val="00E02F37"/>
    <w:rsid w:val="00E140FD"/>
    <w:rsid w:val="00E177C7"/>
    <w:rsid w:val="00E21093"/>
    <w:rsid w:val="00E23D6E"/>
    <w:rsid w:val="00E242A0"/>
    <w:rsid w:val="00E30342"/>
    <w:rsid w:val="00E3536E"/>
    <w:rsid w:val="00E37EF7"/>
    <w:rsid w:val="00E447BA"/>
    <w:rsid w:val="00E4597F"/>
    <w:rsid w:val="00E45D67"/>
    <w:rsid w:val="00E5339A"/>
    <w:rsid w:val="00E5375D"/>
    <w:rsid w:val="00E558A8"/>
    <w:rsid w:val="00E601D3"/>
    <w:rsid w:val="00E73024"/>
    <w:rsid w:val="00E75CC4"/>
    <w:rsid w:val="00E77F90"/>
    <w:rsid w:val="00E80504"/>
    <w:rsid w:val="00E81409"/>
    <w:rsid w:val="00E9014D"/>
    <w:rsid w:val="00E93278"/>
    <w:rsid w:val="00E94AFF"/>
    <w:rsid w:val="00E9526F"/>
    <w:rsid w:val="00EA0538"/>
    <w:rsid w:val="00EA0E82"/>
    <w:rsid w:val="00EA205E"/>
    <w:rsid w:val="00EA20B1"/>
    <w:rsid w:val="00EA22DC"/>
    <w:rsid w:val="00EA23C7"/>
    <w:rsid w:val="00EA3959"/>
    <w:rsid w:val="00EA4337"/>
    <w:rsid w:val="00EA74B5"/>
    <w:rsid w:val="00EB1545"/>
    <w:rsid w:val="00EB229A"/>
    <w:rsid w:val="00EB3799"/>
    <w:rsid w:val="00EB3C42"/>
    <w:rsid w:val="00EB41B2"/>
    <w:rsid w:val="00EB4699"/>
    <w:rsid w:val="00EB53BB"/>
    <w:rsid w:val="00EB6759"/>
    <w:rsid w:val="00EC1593"/>
    <w:rsid w:val="00EC2A2D"/>
    <w:rsid w:val="00EC4E61"/>
    <w:rsid w:val="00ED1A96"/>
    <w:rsid w:val="00ED2067"/>
    <w:rsid w:val="00ED3C9B"/>
    <w:rsid w:val="00ED3E96"/>
    <w:rsid w:val="00EE0E76"/>
    <w:rsid w:val="00EE2F72"/>
    <w:rsid w:val="00EE67E2"/>
    <w:rsid w:val="00EF1362"/>
    <w:rsid w:val="00F01A80"/>
    <w:rsid w:val="00F01CA6"/>
    <w:rsid w:val="00F07E37"/>
    <w:rsid w:val="00F07EE3"/>
    <w:rsid w:val="00F10DFB"/>
    <w:rsid w:val="00F121BB"/>
    <w:rsid w:val="00F12F81"/>
    <w:rsid w:val="00F1560D"/>
    <w:rsid w:val="00F169EF"/>
    <w:rsid w:val="00F20C32"/>
    <w:rsid w:val="00F30F66"/>
    <w:rsid w:val="00F418EB"/>
    <w:rsid w:val="00F42E5E"/>
    <w:rsid w:val="00F43567"/>
    <w:rsid w:val="00F4535F"/>
    <w:rsid w:val="00F45B87"/>
    <w:rsid w:val="00F529D8"/>
    <w:rsid w:val="00F6382D"/>
    <w:rsid w:val="00F71FFD"/>
    <w:rsid w:val="00F809CF"/>
    <w:rsid w:val="00F81875"/>
    <w:rsid w:val="00F8229B"/>
    <w:rsid w:val="00F84FE7"/>
    <w:rsid w:val="00F85096"/>
    <w:rsid w:val="00F862B0"/>
    <w:rsid w:val="00F9227A"/>
    <w:rsid w:val="00F93F92"/>
    <w:rsid w:val="00F946EE"/>
    <w:rsid w:val="00F968DF"/>
    <w:rsid w:val="00FA1F7D"/>
    <w:rsid w:val="00FA2549"/>
    <w:rsid w:val="00FA4942"/>
    <w:rsid w:val="00FA6A38"/>
    <w:rsid w:val="00FB1D96"/>
    <w:rsid w:val="00FB3200"/>
    <w:rsid w:val="00FB4E6B"/>
    <w:rsid w:val="00FC2C4A"/>
    <w:rsid w:val="00FC2E79"/>
    <w:rsid w:val="00FC3616"/>
    <w:rsid w:val="00FC4927"/>
    <w:rsid w:val="00FC57CC"/>
    <w:rsid w:val="00FC6197"/>
    <w:rsid w:val="00FD0500"/>
    <w:rsid w:val="00FD4675"/>
    <w:rsid w:val="00FE5CD1"/>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9303671"/>
  <w15:chartTrackingRefBased/>
  <w15:docId w15:val="{DA6A5D3F-F19B-471A-B416-E9C20A33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6"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Normal Indent" w:uiPriority="0"/>
    <w:lsdException w:name="header" w:uiPriority="0"/>
    <w:lsdException w:name="footer" w:uiPriority="0"/>
    <w:lsdException w:name="caption" w:semiHidden="1" w:uiPriority="0" w:unhideWhenUsed="1" w:qFormat="1"/>
    <w:lsdException w:name="line number" w:uiPriority="0"/>
    <w:lsdException w:name="page number" w:uiPriority="0"/>
    <w:lsdException w:name="Title" w:qFormat="1"/>
    <w:lsdException w:name="Default Paragraph Font" w:uiPriority="0"/>
    <w:lsdException w:name="Subtitle" w:qFormat="1"/>
    <w:lsdException w:name="Strong" w:qFormat="1"/>
    <w:lsdException w:name="Emphasis" w:qFormat="1"/>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 w:qFormat="1"/>
    <w:lsdException w:name="Quote" w:uiPriority="7" w:qFormat="1"/>
    <w:lsdException w:name="Intense Quote" w:uiPriority="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7" w:qFormat="1"/>
    <w:lsdException w:name="Subtle Reference" w:uiPriority="7" w:qFormat="1"/>
    <w:lsdException w:name="Intense Reference" w:uiPriority="7" w:qFormat="1"/>
    <w:lsdException w:name="Book Title" w:uiPriority="7"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uiPriority w:val="6"/>
    <w:qFormat/>
    <w:rsid w:val="00AA2D7C"/>
    <w:rPr>
      <w:rFonts w:ascii="Calibri" w:hAnsi="Calibri"/>
      <w:lang w:eastAsia="en-US"/>
    </w:rPr>
  </w:style>
  <w:style w:type="paragraph" w:styleId="Otsikko1">
    <w:name w:val="heading 1"/>
    <w:basedOn w:val="Normaali"/>
    <w:next w:val="Normaali"/>
    <w:uiPriority w:val="6"/>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uiPriority w:val="6"/>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uiPriority w:val="6"/>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uiPriority w:val="6"/>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uiPriority w:val="6"/>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uiPriority w:val="6"/>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uiPriority w:val="6"/>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uiPriority w:val="6"/>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uiPriority w:val="6"/>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uiPriority w:val="6"/>
    <w:rsid w:val="00B4160F"/>
    <w:pPr>
      <w:tabs>
        <w:tab w:val="center" w:pos="4819"/>
        <w:tab w:val="right" w:pos="9638"/>
      </w:tabs>
    </w:pPr>
  </w:style>
  <w:style w:type="paragraph" w:styleId="Alatunniste">
    <w:name w:val="footer"/>
    <w:basedOn w:val="Normaali"/>
    <w:uiPriority w:val="6"/>
    <w:rsid w:val="00B4160F"/>
    <w:pPr>
      <w:tabs>
        <w:tab w:val="center" w:pos="4819"/>
        <w:tab w:val="right" w:pos="9638"/>
      </w:tabs>
    </w:pPr>
  </w:style>
  <w:style w:type="paragraph" w:customStyle="1" w:styleId="akpylatunniste">
    <w:name w:val="akpylatunniste"/>
    <w:basedOn w:val="Normaali"/>
    <w:autoRedefine/>
    <w:uiPriority w:val="6"/>
    <w:rsid w:val="00AD52CB"/>
    <w:pPr>
      <w:tabs>
        <w:tab w:val="left" w:pos="1304"/>
        <w:tab w:val="left" w:pos="2608"/>
        <w:tab w:val="left" w:pos="3912"/>
        <w:tab w:val="left" w:pos="5216"/>
        <w:tab w:val="left" w:pos="6521"/>
        <w:tab w:val="left" w:pos="7825"/>
        <w:tab w:val="left" w:pos="9129"/>
      </w:tabs>
      <w:ind w:right="72"/>
    </w:pPr>
    <w:rPr>
      <w:rFonts w:ascii="Arial" w:hAnsi="Arial"/>
      <w:noProof/>
      <w:sz w:val="22"/>
      <w:szCs w:val="22"/>
    </w:rPr>
  </w:style>
  <w:style w:type="paragraph" w:customStyle="1" w:styleId="akpalatunniste">
    <w:name w:val="akpalatunniste"/>
    <w:basedOn w:val="Normaali"/>
    <w:autoRedefine/>
    <w:uiPriority w:val="6"/>
    <w:rsid w:val="00BE592B"/>
    <w:pPr>
      <w:tabs>
        <w:tab w:val="left" w:pos="1304"/>
        <w:tab w:val="left" w:pos="2608"/>
        <w:tab w:val="left" w:pos="3912"/>
        <w:tab w:val="left" w:pos="5216"/>
        <w:tab w:val="left" w:pos="6521"/>
        <w:tab w:val="left" w:pos="7825"/>
        <w:tab w:val="left" w:pos="9129"/>
      </w:tabs>
    </w:pPr>
    <w:rPr>
      <w:rFonts w:ascii="Arial" w:hAnsi="Arial"/>
      <w:sz w:val="22"/>
    </w:rPr>
  </w:style>
  <w:style w:type="paragraph" w:customStyle="1" w:styleId="akpesityslista">
    <w:name w:val="akpesityslista"/>
    <w:autoRedefine/>
    <w:uiPriority w:val="6"/>
    <w:rsid w:val="00BE592B"/>
    <w:pPr>
      <w:numPr>
        <w:numId w:val="1"/>
      </w:numPr>
      <w:tabs>
        <w:tab w:val="left" w:pos="1304"/>
        <w:tab w:val="left" w:pos="2608"/>
        <w:tab w:val="left" w:pos="3912"/>
        <w:tab w:val="left" w:pos="5216"/>
        <w:tab w:val="left" w:pos="6521"/>
        <w:tab w:val="left" w:pos="7768"/>
        <w:tab w:val="left" w:pos="9072"/>
      </w:tabs>
      <w:spacing w:before="120"/>
      <w:ind w:left="2608" w:hanging="1304"/>
    </w:pPr>
    <w:rPr>
      <w:rFonts w:ascii="Arial" w:hAnsi="Arial"/>
      <w:noProof/>
      <w:sz w:val="22"/>
      <w:lang w:val="en-GB" w:eastAsia="en-US"/>
    </w:rPr>
  </w:style>
  <w:style w:type="paragraph" w:customStyle="1" w:styleId="akpnormaali">
    <w:name w:val="akpnormaali"/>
    <w:basedOn w:val="Normaali"/>
    <w:uiPriority w:val="6"/>
    <w:rsid w:val="00BE592B"/>
    <w:pPr>
      <w:tabs>
        <w:tab w:val="left" w:pos="1304"/>
        <w:tab w:val="left" w:pos="2608"/>
        <w:tab w:val="left" w:pos="3912"/>
        <w:tab w:val="left" w:pos="5216"/>
        <w:tab w:val="left" w:pos="6521"/>
        <w:tab w:val="left" w:pos="7825"/>
        <w:tab w:val="left" w:pos="9129"/>
      </w:tabs>
      <w:ind w:left="2608"/>
    </w:pPr>
    <w:rPr>
      <w:rFonts w:ascii="Arial" w:hAnsi="Arial"/>
      <w:sz w:val="22"/>
    </w:rPr>
  </w:style>
  <w:style w:type="paragraph" w:customStyle="1" w:styleId="akppoytakirja">
    <w:name w:val="akppoytakirja"/>
    <w:uiPriority w:val="6"/>
    <w:rsid w:val="00BE592B"/>
    <w:pPr>
      <w:numPr>
        <w:numId w:val="2"/>
      </w:numPr>
      <w:tabs>
        <w:tab w:val="left" w:pos="1304"/>
        <w:tab w:val="left" w:pos="2608"/>
        <w:tab w:val="left" w:pos="3912"/>
        <w:tab w:val="left" w:pos="5216"/>
        <w:tab w:val="left" w:pos="6521"/>
        <w:tab w:val="left" w:pos="7825"/>
      </w:tabs>
      <w:spacing w:before="120"/>
      <w:ind w:left="340" w:hanging="340"/>
    </w:pPr>
    <w:rPr>
      <w:rFonts w:ascii="Arial" w:hAnsi="Arial"/>
      <w:noProof/>
      <w:sz w:val="22"/>
      <w:lang w:val="en-GB" w:eastAsia="en-US"/>
    </w:rPr>
  </w:style>
  <w:style w:type="character" w:styleId="Sivunumero">
    <w:name w:val="page number"/>
    <w:basedOn w:val="Kappaleenoletusfontti"/>
    <w:uiPriority w:val="6"/>
  </w:style>
  <w:style w:type="character" w:styleId="Rivinumero">
    <w:name w:val="line number"/>
    <w:basedOn w:val="Kappaleenoletusfontti"/>
    <w:uiPriority w:val="6"/>
  </w:style>
  <w:style w:type="paragraph" w:customStyle="1" w:styleId="akpallekirjoittaja1">
    <w:name w:val="akpallekirjoittaja1"/>
    <w:basedOn w:val="akpperus"/>
    <w:uiPriority w:val="6"/>
    <w:rsid w:val="00BE592B"/>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uiPriority w:val="6"/>
    <w:rsid w:val="00BE592B"/>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uiPriority w:val="6"/>
    <w:rsid w:val="0019220C"/>
    <w:pPr>
      <w:spacing w:after="600" w:line="259" w:lineRule="auto"/>
    </w:pPr>
    <w:rPr>
      <w:rFonts w:ascii="Arial" w:hAnsi="Arial"/>
      <w:b/>
      <w:noProof/>
      <w:color w:val="000000"/>
      <w:sz w:val="32"/>
      <w:lang w:val="en-GB" w:eastAsia="en-US"/>
    </w:rPr>
  </w:style>
  <w:style w:type="paragraph" w:customStyle="1" w:styleId="akpperus">
    <w:name w:val="akpperus"/>
    <w:uiPriority w:val="6"/>
    <w:rsid w:val="00BE592B"/>
    <w:pPr>
      <w:tabs>
        <w:tab w:val="left" w:pos="1276"/>
        <w:tab w:val="left" w:pos="2552"/>
        <w:tab w:val="left" w:pos="3969"/>
        <w:tab w:val="left" w:pos="5245"/>
        <w:tab w:val="left" w:pos="6521"/>
        <w:tab w:val="left" w:pos="7797"/>
        <w:tab w:val="left" w:pos="9072"/>
      </w:tabs>
    </w:pPr>
    <w:rPr>
      <w:rFonts w:ascii="Arial" w:hAnsi="Arial"/>
      <w:sz w:val="22"/>
      <w:lang w:eastAsia="en-US"/>
    </w:rPr>
  </w:style>
  <w:style w:type="paragraph" w:customStyle="1" w:styleId="akpnimike1">
    <w:name w:val="akpnimike1"/>
    <w:basedOn w:val="akpperus"/>
    <w:autoRedefine/>
    <w:uiPriority w:val="6"/>
    <w:rsid w:val="00BE592B"/>
  </w:style>
  <w:style w:type="paragraph" w:customStyle="1" w:styleId="akpnimike2">
    <w:name w:val="akpnimike2"/>
    <w:basedOn w:val="akpperus"/>
    <w:autoRedefine/>
    <w:uiPriority w:val="6"/>
    <w:rsid w:val="00BE592B"/>
  </w:style>
  <w:style w:type="paragraph" w:customStyle="1" w:styleId="akpviite">
    <w:name w:val="akpviite"/>
    <w:next w:val="akpperus"/>
    <w:uiPriority w:val="6"/>
    <w:rsid w:val="00BE592B"/>
    <w:rPr>
      <w:rFonts w:ascii="Arial" w:hAnsi="Arial"/>
      <w:noProof/>
      <w:color w:val="000000"/>
      <w:sz w:val="22"/>
      <w:lang w:val="en-GB" w:eastAsia="en-US"/>
    </w:rPr>
  </w:style>
  <w:style w:type="paragraph" w:customStyle="1" w:styleId="akptiedostopolku">
    <w:name w:val="akptiedostopolku"/>
    <w:uiPriority w:val="6"/>
    <w:rsid w:val="00BE592B"/>
    <w:rPr>
      <w:rFonts w:ascii="Arial" w:hAnsi="Arial"/>
      <w:noProof/>
      <w:color w:val="000000"/>
      <w:sz w:val="16"/>
      <w:lang w:val="en-GB" w:eastAsia="en-US"/>
    </w:rPr>
  </w:style>
  <w:style w:type="paragraph" w:styleId="Vakiosisennys">
    <w:name w:val="Normal Indent"/>
    <w:basedOn w:val="Normaali"/>
    <w:uiPriority w:val="6"/>
    <w:pPr>
      <w:ind w:left="720"/>
    </w:pPr>
  </w:style>
  <w:style w:type="paragraph" w:customStyle="1" w:styleId="akppoytakirja2">
    <w:name w:val="akppoytakirja2"/>
    <w:basedOn w:val="akppoytakirja"/>
    <w:autoRedefine/>
    <w:uiPriority w:val="6"/>
    <w:pPr>
      <w:numPr>
        <w:numId w:val="0"/>
      </w:numPr>
      <w:ind w:left="2665" w:hanging="1361"/>
    </w:pPr>
  </w:style>
  <w:style w:type="paragraph" w:customStyle="1" w:styleId="akpotsikko1">
    <w:name w:val="akpotsikko1"/>
    <w:uiPriority w:val="6"/>
    <w:rsid w:val="00BE592B"/>
    <w:rPr>
      <w:rFonts w:ascii="Arial" w:hAnsi="Arial"/>
      <w:noProof/>
      <w:sz w:val="22"/>
      <w:lang w:val="en-GB" w:eastAsia="en-US"/>
    </w:rPr>
  </w:style>
  <w:style w:type="paragraph" w:customStyle="1" w:styleId="akpleipa1">
    <w:name w:val="akpleipa1"/>
    <w:autoRedefine/>
    <w:uiPriority w:val="6"/>
    <w:rsid w:val="00BE592B"/>
    <w:pPr>
      <w:ind w:left="2608"/>
    </w:pPr>
    <w:rPr>
      <w:rFonts w:ascii="Arial" w:hAnsi="Arial"/>
      <w:noProof/>
      <w:sz w:val="22"/>
      <w:lang w:val="en-GB" w:eastAsia="en-US"/>
    </w:rPr>
  </w:style>
  <w:style w:type="paragraph" w:customStyle="1" w:styleId="akpasiakirjat">
    <w:name w:val="akpasiakirjat"/>
    <w:autoRedefine/>
    <w:uiPriority w:val="6"/>
    <w:rsid w:val="00BE592B"/>
    <w:pPr>
      <w:numPr>
        <w:numId w:val="3"/>
      </w:numPr>
      <w:ind w:left="2948"/>
    </w:pPr>
    <w:rPr>
      <w:rFonts w:ascii="Arial" w:hAnsi="Arial"/>
      <w:noProof/>
      <w:sz w:val="22"/>
      <w:lang w:val="en-GB" w:eastAsia="en-US"/>
    </w:rPr>
  </w:style>
  <w:style w:type="character" w:customStyle="1" w:styleId="akptunnus">
    <w:name w:val="akptunnus"/>
    <w:uiPriority w:val="6"/>
    <w:rsid w:val="00BE592B"/>
    <w:rPr>
      <w:rFonts w:ascii="Arial" w:hAnsi="Arial"/>
      <w:color w:val="000000"/>
      <w:sz w:val="22"/>
    </w:rPr>
  </w:style>
  <w:style w:type="paragraph" w:customStyle="1" w:styleId="logoe">
    <w:name w:val="logoe"/>
    <w:uiPriority w:val="6"/>
    <w:rPr>
      <w:noProof/>
      <w:sz w:val="24"/>
      <w:lang w:val="en-GB" w:eastAsia="en-US"/>
    </w:rPr>
  </w:style>
  <w:style w:type="character" w:customStyle="1" w:styleId="akptelekopio">
    <w:name w:val="akptelekopio"/>
    <w:uiPriority w:val="6"/>
    <w:rsid w:val="00BE592B"/>
    <w:rPr>
      <w:rFonts w:ascii="Arial" w:hAnsi="Arial"/>
      <w:b/>
      <w:sz w:val="22"/>
    </w:rPr>
  </w:style>
  <w:style w:type="character" w:customStyle="1" w:styleId="akpasiaots">
    <w:name w:val="akpasiaots"/>
    <w:uiPriority w:val="6"/>
    <w:rsid w:val="0019220C"/>
    <w:rPr>
      <w:rFonts w:ascii="Arial" w:hAnsi="Arial"/>
      <w:b/>
      <w:sz w:val="32"/>
    </w:rPr>
  </w:style>
  <w:style w:type="character" w:customStyle="1" w:styleId="akpviiteots">
    <w:name w:val="akpviiteots"/>
    <w:uiPriority w:val="6"/>
    <w:rsid w:val="00BE592B"/>
    <w:rPr>
      <w:rFonts w:ascii="Arial" w:hAnsi="Arial"/>
      <w:sz w:val="22"/>
    </w:rPr>
  </w:style>
  <w:style w:type="paragraph" w:customStyle="1" w:styleId="AKPriippuva">
    <w:name w:val="AKP riippuva"/>
    <w:basedOn w:val="Normaali"/>
    <w:uiPriority w:val="6"/>
    <w:rsid w:val="0019220C"/>
    <w:pPr>
      <w:spacing w:after="240"/>
      <w:ind w:left="2608" w:hanging="2608"/>
    </w:pPr>
    <w:rPr>
      <w:rFonts w:ascii="Arial" w:hAnsi="Arial"/>
      <w:sz w:val="22"/>
    </w:rPr>
  </w:style>
  <w:style w:type="paragraph" w:customStyle="1" w:styleId="AKPlista">
    <w:name w:val="AKP lista"/>
    <w:basedOn w:val="Normaali"/>
    <w:uiPriority w:val="6"/>
    <w:rsid w:val="00BE592B"/>
    <w:pPr>
      <w:numPr>
        <w:numId w:val="4"/>
      </w:numPr>
      <w:ind w:left="2948"/>
    </w:pPr>
    <w:rPr>
      <w:rFonts w:ascii="Arial" w:hAnsi="Arial"/>
      <w:sz w:val="22"/>
    </w:rPr>
  </w:style>
  <w:style w:type="paragraph" w:customStyle="1" w:styleId="akpasia2">
    <w:name w:val="akpasia2"/>
    <w:uiPriority w:val="6"/>
    <w:rsid w:val="0019220C"/>
    <w:pPr>
      <w:ind w:left="2608" w:hanging="2608"/>
    </w:pPr>
    <w:rPr>
      <w:rFonts w:ascii="Arial" w:hAnsi="Arial"/>
      <w:b/>
      <w:noProof/>
      <w:color w:val="000000"/>
      <w:sz w:val="32"/>
      <w:lang w:val="en-GB" w:eastAsia="en-US"/>
    </w:rPr>
  </w:style>
  <w:style w:type="character" w:customStyle="1" w:styleId="akpallekirjoittaja1c">
    <w:name w:val="akpallekirjoittaja1c"/>
    <w:uiPriority w:val="6"/>
    <w:rsid w:val="00BE592B"/>
    <w:rPr>
      <w:rFonts w:ascii="Arial" w:hAnsi="Arial"/>
      <w:sz w:val="22"/>
    </w:rPr>
  </w:style>
  <w:style w:type="paragraph" w:customStyle="1" w:styleId="AKPleipteksti">
    <w:name w:val="AKP leipäteksti"/>
    <w:uiPriority w:val="6"/>
    <w:rsid w:val="00B0091E"/>
    <w:pPr>
      <w:spacing w:line="360" w:lineRule="auto"/>
      <w:ind w:left="2608"/>
    </w:pPr>
    <w:rPr>
      <w:rFonts w:ascii="Arial" w:hAnsi="Arial"/>
      <w:sz w:val="22"/>
      <w:lang w:eastAsia="en-US"/>
    </w:rPr>
  </w:style>
  <w:style w:type="character" w:customStyle="1" w:styleId="akppaivays">
    <w:name w:val="akppaivays"/>
    <w:uiPriority w:val="6"/>
    <w:rsid w:val="00BE592B"/>
    <w:rPr>
      <w:rFonts w:ascii="Arial" w:hAnsi="Arial"/>
      <w:color w:val="000000"/>
      <w:sz w:val="22"/>
    </w:rPr>
  </w:style>
  <w:style w:type="character" w:customStyle="1" w:styleId="akptunniste">
    <w:name w:val="akptunniste"/>
    <w:uiPriority w:val="6"/>
    <w:rsid w:val="00BE592B"/>
    <w:rPr>
      <w:rFonts w:ascii="Arial" w:hAnsi="Arial"/>
      <w:color w:val="000000"/>
      <w:sz w:val="22"/>
    </w:rPr>
  </w:style>
  <w:style w:type="character" w:customStyle="1" w:styleId="akpatyyppi">
    <w:name w:val="akpatyyppi"/>
    <w:uiPriority w:val="6"/>
    <w:rsid w:val="007C2CFE"/>
    <w:rPr>
      <w:rFonts w:ascii="Arial" w:hAnsi="Arial"/>
      <w:b/>
      <w:color w:val="000000"/>
      <w:sz w:val="22"/>
    </w:rPr>
  </w:style>
  <w:style w:type="paragraph" w:customStyle="1" w:styleId="AKPnormaali0">
    <w:name w:val="AKP normaali"/>
    <w:uiPriority w:val="6"/>
    <w:rsid w:val="00EB3C42"/>
    <w:rPr>
      <w:rFonts w:ascii="Arial" w:hAnsi="Arial"/>
      <w:sz w:val="22"/>
      <w:lang w:eastAsia="en-US"/>
    </w:rPr>
  </w:style>
  <w:style w:type="paragraph" w:customStyle="1" w:styleId="akpasia3">
    <w:name w:val="akpasia3"/>
    <w:basedOn w:val="akpperus"/>
    <w:uiPriority w:val="6"/>
    <w:rsid w:val="0019220C"/>
    <w:pPr>
      <w:spacing w:after="600" w:line="259" w:lineRule="auto"/>
    </w:pPr>
    <w:rPr>
      <w:b/>
      <w:color w:val="000000"/>
      <w:sz w:val="32"/>
    </w:rPr>
  </w:style>
  <w:style w:type="paragraph" w:customStyle="1" w:styleId="AKPesityslista0">
    <w:name w:val="AKP esityslista"/>
    <w:uiPriority w:val="6"/>
    <w:rsid w:val="00AD52CB"/>
    <w:pPr>
      <w:numPr>
        <w:numId w:val="5"/>
      </w:numPr>
      <w:spacing w:after="240" w:line="360" w:lineRule="auto"/>
      <w:ind w:left="2608" w:hanging="1304"/>
    </w:pPr>
    <w:rPr>
      <w:rFonts w:ascii="Arial" w:hAnsi="Arial"/>
      <w:noProof/>
      <w:sz w:val="22"/>
      <w:lang w:val="en-GB" w:eastAsia="en-US"/>
    </w:rPr>
  </w:style>
  <w:style w:type="paragraph" w:customStyle="1" w:styleId="AKPpytkirja">
    <w:name w:val="AKP pöytäkirja"/>
    <w:basedOn w:val="AKPnormaali0"/>
    <w:next w:val="AKPleipteksti"/>
    <w:uiPriority w:val="6"/>
    <w:rsid w:val="00B4160F"/>
    <w:pPr>
      <w:numPr>
        <w:numId w:val="6"/>
      </w:numPr>
      <w:spacing w:before="240" w:after="240"/>
    </w:pPr>
  </w:style>
  <w:style w:type="paragraph" w:customStyle="1" w:styleId="AKPotsikko">
    <w:name w:val="AKP otsikko"/>
    <w:next w:val="AKPleipteksti"/>
    <w:uiPriority w:val="6"/>
    <w:rsid w:val="00BE592B"/>
    <w:pPr>
      <w:spacing w:after="240"/>
    </w:pPr>
    <w:rPr>
      <w:rFonts w:ascii="Arial" w:hAnsi="Arial"/>
      <w:b/>
      <w:noProof/>
      <w:sz w:val="22"/>
      <w:lang w:val="en-GB" w:eastAsia="en-US"/>
    </w:rPr>
  </w:style>
  <w:style w:type="paragraph" w:customStyle="1" w:styleId="AKPvliotsikko">
    <w:name w:val="AKP väliotsikko"/>
    <w:next w:val="AKPleipteksti"/>
    <w:uiPriority w:val="6"/>
    <w:rsid w:val="00BE592B"/>
    <w:pPr>
      <w:ind w:left="1304"/>
    </w:pPr>
    <w:rPr>
      <w:rFonts w:ascii="Arial" w:hAnsi="Arial"/>
      <w:noProof/>
      <w:sz w:val="22"/>
      <w:lang w:val="en-GB" w:eastAsia="en-US"/>
    </w:rPr>
  </w:style>
  <w:style w:type="paragraph" w:customStyle="1" w:styleId="AKPalatunniste0">
    <w:name w:val="AKP alatunniste"/>
    <w:uiPriority w:val="6"/>
    <w:rsid w:val="00BE592B"/>
    <w:rPr>
      <w:rFonts w:ascii="Arial" w:hAnsi="Arial"/>
      <w:noProof/>
      <w:sz w:val="16"/>
      <w:lang w:val="en-GB" w:eastAsia="en-US"/>
    </w:rPr>
  </w:style>
  <w:style w:type="paragraph" w:customStyle="1" w:styleId="AKPliite">
    <w:name w:val="AKP liite"/>
    <w:uiPriority w:val="6"/>
    <w:rsid w:val="00BE592B"/>
    <w:pPr>
      <w:ind w:left="2608" w:hanging="2608"/>
    </w:pPr>
    <w:rPr>
      <w:rFonts w:ascii="Arial" w:hAnsi="Arial"/>
      <w:noProof/>
      <w:sz w:val="22"/>
      <w:lang w:val="en-GB" w:eastAsia="en-US"/>
    </w:rPr>
  </w:style>
  <w:style w:type="paragraph" w:customStyle="1" w:styleId="AKPriippuva2">
    <w:name w:val="AKP riippuva2"/>
    <w:uiPriority w:val="6"/>
    <w:rsid w:val="00EB3C42"/>
    <w:pPr>
      <w:ind w:left="2608" w:hanging="2608"/>
    </w:pPr>
    <w:rPr>
      <w:rFonts w:ascii="Arial" w:hAnsi="Arial"/>
      <w:noProof/>
      <w:sz w:val="22"/>
      <w:lang w:val="en-GB" w:eastAsia="en-US"/>
    </w:rPr>
  </w:style>
  <w:style w:type="paragraph" w:customStyle="1" w:styleId="akpyksikko">
    <w:name w:val="akpyksikko"/>
    <w:uiPriority w:val="6"/>
    <w:rsid w:val="00BE592B"/>
    <w:rPr>
      <w:rFonts w:ascii="Arial" w:hAnsi="Arial"/>
      <w:noProof/>
      <w:color w:val="000000"/>
      <w:sz w:val="22"/>
      <w:lang w:val="en-GB" w:eastAsia="en-US"/>
    </w:rPr>
  </w:style>
  <w:style w:type="character" w:customStyle="1" w:styleId="akpnimi">
    <w:name w:val="akpnimi"/>
    <w:uiPriority w:val="6"/>
    <w:rsid w:val="00BE592B"/>
    <w:rPr>
      <w:rFonts w:ascii="Arial" w:hAnsi="Arial"/>
      <w:spacing w:val="20"/>
      <w:w w:val="100"/>
      <w:sz w:val="22"/>
    </w:rPr>
  </w:style>
  <w:style w:type="character" w:customStyle="1" w:styleId="allekirjoittaja2c">
    <w:name w:val="allekirjoittaja2c"/>
    <w:uiPriority w:val="6"/>
    <w:rsid w:val="00BE592B"/>
    <w:rPr>
      <w:rFonts w:ascii="Arial" w:hAnsi="Arial"/>
      <w:sz w:val="22"/>
    </w:rPr>
  </w:style>
  <w:style w:type="character" w:customStyle="1" w:styleId="akpallekirjoittaja2c">
    <w:name w:val="akpallekirjoittaja2c"/>
    <w:uiPriority w:val="6"/>
    <w:rsid w:val="00BE592B"/>
    <w:rPr>
      <w:rFonts w:ascii="Arial" w:hAnsi="Arial"/>
      <w:sz w:val="22"/>
    </w:rPr>
  </w:style>
  <w:style w:type="paragraph" w:customStyle="1" w:styleId="AKPosallistujat">
    <w:name w:val="AKP osallistujat"/>
    <w:basedOn w:val="AKPnormaali0"/>
    <w:uiPriority w:val="6"/>
    <w:pPr>
      <w:ind w:left="2597" w:hanging="2597"/>
    </w:pPr>
  </w:style>
  <w:style w:type="paragraph" w:customStyle="1" w:styleId="akpesasia">
    <w:name w:val="akpesasia"/>
    <w:uiPriority w:val="6"/>
    <w:rsid w:val="00BE592B"/>
    <w:rPr>
      <w:rFonts w:ascii="Arial" w:hAnsi="Arial"/>
      <w:b/>
      <w:noProof/>
      <w:sz w:val="22"/>
      <w:lang w:val="en-GB" w:eastAsia="en-US"/>
    </w:rPr>
  </w:style>
  <w:style w:type="character" w:customStyle="1" w:styleId="akphanke">
    <w:name w:val="akphanke"/>
    <w:uiPriority w:val="6"/>
    <w:rsid w:val="00BE592B"/>
    <w:rPr>
      <w:rFonts w:ascii="Arial" w:hAnsi="Arial"/>
      <w:color w:val="000000"/>
      <w:sz w:val="22"/>
    </w:rPr>
  </w:style>
  <w:style w:type="character" w:customStyle="1" w:styleId="akplaatija">
    <w:name w:val="akplaatija"/>
    <w:uiPriority w:val="6"/>
    <w:rsid w:val="00BE592B"/>
    <w:rPr>
      <w:rFonts w:ascii="Arial" w:hAnsi="Arial"/>
      <w:color w:val="000000"/>
      <w:sz w:val="22"/>
    </w:rPr>
  </w:style>
  <w:style w:type="paragraph" w:customStyle="1" w:styleId="Otsikko1oikeusministerio">
    <w:name w:val="Otsikko 1 oikeusministerio"/>
    <w:basedOn w:val="Normaali"/>
    <w:next w:val="AKPleipteksti"/>
    <w:link w:val="Otsikko1oikeusministerioChar"/>
    <w:uiPriority w:val="2"/>
    <w:qFormat/>
    <w:rsid w:val="00415964"/>
    <w:pPr>
      <w:spacing w:before="840" w:after="600" w:line="259" w:lineRule="auto"/>
    </w:pPr>
    <w:rPr>
      <w:rFonts w:ascii="Arial" w:eastAsia="Calibri" w:hAnsi="Arial" w:cs="Arial"/>
      <w:b/>
      <w:sz w:val="32"/>
      <w:szCs w:val="52"/>
    </w:rPr>
  </w:style>
  <w:style w:type="character" w:customStyle="1" w:styleId="Otsikko1oikeusministerioChar">
    <w:name w:val="Otsikko 1 oikeusministerio Char"/>
    <w:link w:val="Otsikko1oikeusministerio"/>
    <w:uiPriority w:val="2"/>
    <w:rsid w:val="00415964"/>
    <w:rPr>
      <w:rFonts w:ascii="Arial" w:eastAsia="Calibri" w:hAnsi="Arial" w:cs="Arial"/>
      <w:b/>
      <w:sz w:val="32"/>
      <w:szCs w:val="52"/>
      <w:lang w:eastAsia="en-US"/>
    </w:rPr>
  </w:style>
  <w:style w:type="paragraph" w:customStyle="1" w:styleId="Otsikko2oikeusministerio">
    <w:name w:val="Otsikko 2 oikeusministerio"/>
    <w:basedOn w:val="Normaali"/>
    <w:next w:val="AKPleipteksti"/>
    <w:link w:val="Otsikko2oikeusministerioChar"/>
    <w:uiPriority w:val="3"/>
    <w:qFormat/>
    <w:rsid w:val="00415964"/>
    <w:pPr>
      <w:spacing w:before="520" w:after="400" w:line="259" w:lineRule="auto"/>
    </w:pPr>
    <w:rPr>
      <w:rFonts w:ascii="Arial" w:eastAsia="Calibri" w:hAnsi="Arial" w:cs="Arial"/>
      <w:b/>
      <w:sz w:val="28"/>
      <w:szCs w:val="36"/>
      <w:lang w:val="en-GB"/>
    </w:rPr>
  </w:style>
  <w:style w:type="character" w:customStyle="1" w:styleId="Otsikko2oikeusministerioChar">
    <w:name w:val="Otsikko 2 oikeusministerio Char"/>
    <w:link w:val="Otsikko2oikeusministerio"/>
    <w:uiPriority w:val="3"/>
    <w:rsid w:val="00415964"/>
    <w:rPr>
      <w:rFonts w:ascii="Arial" w:eastAsia="Calibri" w:hAnsi="Arial" w:cs="Arial"/>
      <w:b/>
      <w:sz w:val="28"/>
      <w:szCs w:val="36"/>
      <w:lang w:val="en-GB" w:eastAsia="en-US"/>
    </w:rPr>
  </w:style>
  <w:style w:type="paragraph" w:customStyle="1" w:styleId="Otsikko3oikeusministerio">
    <w:name w:val="Otsikko 3 oikeusministerio"/>
    <w:basedOn w:val="Normaali"/>
    <w:next w:val="AKPleipteksti"/>
    <w:link w:val="Otsikko3oikeusministerioChar"/>
    <w:uiPriority w:val="4"/>
    <w:qFormat/>
    <w:rsid w:val="00415964"/>
    <w:pPr>
      <w:spacing w:before="400" w:after="280" w:line="259" w:lineRule="auto"/>
    </w:pPr>
    <w:rPr>
      <w:rFonts w:ascii="Arial" w:eastAsia="Calibri" w:hAnsi="Arial" w:cs="Arial"/>
      <w:b/>
      <w:sz w:val="24"/>
      <w:szCs w:val="22"/>
    </w:rPr>
  </w:style>
  <w:style w:type="character" w:customStyle="1" w:styleId="Otsikko3oikeusministerioChar">
    <w:name w:val="Otsikko 3 oikeusministerio Char"/>
    <w:link w:val="Otsikko3oikeusministerio"/>
    <w:uiPriority w:val="4"/>
    <w:rsid w:val="00415964"/>
    <w:rPr>
      <w:rFonts w:ascii="Arial" w:eastAsia="Calibri" w:hAnsi="Arial" w:cs="Arial"/>
      <w:b/>
      <w:sz w:val="24"/>
      <w:szCs w:val="22"/>
      <w:lang w:eastAsia="en-US"/>
    </w:rPr>
  </w:style>
  <w:style w:type="paragraph" w:customStyle="1" w:styleId="Normaalioikeusministerio">
    <w:name w:val="Normaali oikeusministerio"/>
    <w:basedOn w:val="Normaali"/>
    <w:link w:val="NormaalioikeusministerioChar"/>
    <w:qFormat/>
    <w:rsid w:val="00687FF9"/>
    <w:pPr>
      <w:spacing w:after="160" w:line="360" w:lineRule="auto"/>
    </w:pPr>
    <w:rPr>
      <w:rFonts w:ascii="Arial" w:eastAsia="Calibri" w:hAnsi="Arial" w:cs="Arial"/>
      <w:sz w:val="22"/>
      <w:szCs w:val="22"/>
    </w:rPr>
  </w:style>
  <w:style w:type="character" w:customStyle="1" w:styleId="NormaalioikeusministerioChar">
    <w:name w:val="Normaali oikeusministerio Char"/>
    <w:link w:val="Normaalioikeusministerio"/>
    <w:rsid w:val="00B1329F"/>
    <w:rPr>
      <w:rFonts w:ascii="Arial" w:eastAsia="Calibri" w:hAnsi="Arial" w:cs="Arial"/>
      <w:sz w:val="22"/>
      <w:szCs w:val="22"/>
      <w:lang w:eastAsia="en-US"/>
    </w:rPr>
  </w:style>
  <w:style w:type="paragraph" w:customStyle="1" w:styleId="Viiteoikeusministerio">
    <w:name w:val="Viite oikeusministerio"/>
    <w:basedOn w:val="Normaali"/>
    <w:next w:val="AKPleipteksti"/>
    <w:link w:val="ViiteoikeusministerioChar"/>
    <w:uiPriority w:val="5"/>
    <w:qFormat/>
    <w:rsid w:val="00687FF9"/>
    <w:pPr>
      <w:spacing w:before="360" w:after="240" w:line="259" w:lineRule="auto"/>
    </w:pPr>
    <w:rPr>
      <w:rFonts w:ascii="Arial" w:eastAsia="Calibri" w:hAnsi="Arial" w:cs="Arial"/>
      <w:sz w:val="18"/>
      <w:szCs w:val="18"/>
    </w:rPr>
  </w:style>
  <w:style w:type="character" w:customStyle="1" w:styleId="ViiteoikeusministerioChar">
    <w:name w:val="Viite oikeusministerio Char"/>
    <w:link w:val="Viiteoikeusministerio"/>
    <w:uiPriority w:val="5"/>
    <w:rsid w:val="00A60D8D"/>
    <w:rPr>
      <w:rFonts w:ascii="Arial" w:eastAsia="Calibri" w:hAnsi="Arial" w:cs="Arial"/>
      <w:sz w:val="18"/>
      <w:szCs w:val="18"/>
      <w:lang w:eastAsia="en-US"/>
    </w:rPr>
  </w:style>
  <w:style w:type="paragraph" w:customStyle="1" w:styleId="Luettelooikeusministerio">
    <w:name w:val="Luettelo oikeusministerio"/>
    <w:basedOn w:val="Normaali"/>
    <w:link w:val="LuettelooikeusministerioChar"/>
    <w:uiPriority w:val="1"/>
    <w:qFormat/>
    <w:rsid w:val="00AA2D7C"/>
    <w:pPr>
      <w:numPr>
        <w:numId w:val="22"/>
      </w:numPr>
      <w:spacing w:line="360" w:lineRule="auto"/>
      <w:ind w:left="714" w:hanging="357"/>
    </w:pPr>
    <w:rPr>
      <w:rFonts w:ascii="Arial" w:eastAsia="Calibri" w:hAnsi="Arial" w:cs="Arial"/>
      <w:sz w:val="22"/>
      <w:szCs w:val="22"/>
      <w:lang w:val="en-GB"/>
    </w:rPr>
  </w:style>
  <w:style w:type="character" w:customStyle="1" w:styleId="LuettelooikeusministerioChar">
    <w:name w:val="Luettelo oikeusministerio Char"/>
    <w:link w:val="Luettelooikeusministerio"/>
    <w:uiPriority w:val="1"/>
    <w:rsid w:val="00AA2D7C"/>
    <w:rPr>
      <w:rFonts w:ascii="Arial" w:eastAsia="Calibri"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8015\AppData\Roaming\Microsoft\Mallit\OM%20Wordpohjat\OM_Wordpohja_f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3AAA8-68D3-4C1A-8725-36A0F407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OM_Wordpohja_fi.dotx</Template>
  <TotalTime>14</TotalTime>
  <Pages>1</Pages>
  <Words>1674</Words>
  <Characters>13560</Characters>
  <Application>Microsoft Office Word</Application>
  <DocSecurity>0</DocSecurity>
  <Lines>113</Lines>
  <Paragraphs>30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lpstr>
    </vt:vector>
  </TitlesOfParts>
  <Company>tieto</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Isoaho Johanna (OM)</dc:creator>
  <cp:keywords/>
  <cp:lastModifiedBy>Isoaho Johanna (OM)</cp:lastModifiedBy>
  <cp:revision>3</cp:revision>
  <cp:lastPrinted>1999-01-13T15:25:00Z</cp:lastPrinted>
  <dcterms:created xsi:type="dcterms:W3CDTF">2025-09-24T12:05:00Z</dcterms:created>
  <dcterms:modified xsi:type="dcterms:W3CDTF">2025-09-24T12:31:00Z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MUU YKSIKKÖ</vt:lpwstr>
  </property>
  <property fmtid="{D5CDD505-2E9C-101B-9397-08002B2CF9AE}" pid="6" name="DC.X-DocumentType">
    <vt:lpwstr>Kirje</vt:lpwstr>
  </property>
  <property fmtid="{D5CDD505-2E9C-101B-9397-08002B2CF9AE}" pid="7" name="DC.Language">
    <vt:lpwstr>fi</vt:lpwstr>
  </property>
  <property fmtid="{D5CDD505-2E9C-101B-9397-08002B2CF9AE}" pid="8" name="DC.Date.Created">
    <vt:lpwstr>20211007</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Hanna Leppänen</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Hanna Leppänen</vt:lpwstr>
  </property>
  <property fmtid="{D5CDD505-2E9C-101B-9397-08002B2CF9AE}" pid="21" name="DC.Identifier.FilePath">
    <vt:lpwstr/>
  </property>
  <property fmtid="{D5CDD505-2E9C-101B-9397-08002B2CF9AE}" pid="22" name="DC.Title">
    <vt:lpwstr>kirje</vt:lpwstr>
  </property>
</Properties>
</file>