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79" w:rsidRDefault="003C3879" w:rsidP="003C3879">
      <w:pPr>
        <w:spacing w:before="100" w:beforeAutospacing="1" w:after="100" w:afterAutospacing="1" w:line="360" w:lineRule="auto"/>
        <w:jc w:val="both"/>
        <w:rPr>
          <w:rFonts w:ascii="Times New Roman" w:hAnsi="Times New Roman" w:cs="Times New Roman"/>
          <w:sz w:val="24"/>
          <w:szCs w:val="24"/>
        </w:rPr>
      </w:pPr>
      <w:bookmarkStart w:id="0" w:name="_GoBack"/>
      <w:bookmarkEnd w:id="0"/>
    </w:p>
    <w:p w:rsidR="004054A0" w:rsidRDefault="004054A0" w:rsidP="003C3879">
      <w:pPr>
        <w:spacing w:before="100" w:beforeAutospacing="1" w:after="100" w:afterAutospacing="1" w:line="360" w:lineRule="auto"/>
        <w:jc w:val="both"/>
        <w:rPr>
          <w:rFonts w:ascii="Times New Roman" w:hAnsi="Times New Roman" w:cs="Times New Roman"/>
          <w:sz w:val="24"/>
          <w:szCs w:val="24"/>
        </w:rPr>
      </w:pPr>
    </w:p>
    <w:p w:rsidR="004054A0" w:rsidRDefault="004054A0" w:rsidP="003C3879">
      <w:pPr>
        <w:spacing w:before="100" w:beforeAutospacing="1" w:after="100" w:afterAutospacing="1" w:line="360" w:lineRule="auto"/>
        <w:jc w:val="both"/>
        <w:rPr>
          <w:rFonts w:ascii="Times New Roman" w:hAnsi="Times New Roman" w:cs="Times New Roman"/>
          <w:sz w:val="24"/>
          <w:szCs w:val="24"/>
        </w:rPr>
      </w:pPr>
    </w:p>
    <w:p w:rsidR="004054A0" w:rsidRPr="004054A0" w:rsidRDefault="004054A0" w:rsidP="003C3879">
      <w:pPr>
        <w:spacing w:before="100" w:beforeAutospacing="1" w:after="100" w:afterAutospacing="1" w:line="360" w:lineRule="auto"/>
        <w:jc w:val="both"/>
        <w:rPr>
          <w:rFonts w:ascii="Times New Roman" w:hAnsi="Times New Roman" w:cs="Times New Roman"/>
          <w:sz w:val="28"/>
          <w:szCs w:val="28"/>
        </w:rPr>
      </w:pPr>
      <w:r w:rsidRPr="004054A0">
        <w:rPr>
          <w:rFonts w:ascii="Times New Roman" w:hAnsi="Times New Roman" w:cs="Times New Roman"/>
          <w:sz w:val="28"/>
          <w:szCs w:val="28"/>
        </w:rPr>
        <w:t>Ympäristöministeriölle</w:t>
      </w:r>
    </w:p>
    <w:p w:rsidR="003C3879"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8"/>
          <w:szCs w:val="28"/>
        </w:rPr>
        <w:t>Lausunto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C3879" w:rsidRPr="00CE1942" w:rsidRDefault="003C3879" w:rsidP="003C3879">
      <w:pPr>
        <w:spacing w:before="100" w:beforeAutospacing="1" w:after="100" w:afterAutospacing="1" w:line="360" w:lineRule="auto"/>
        <w:jc w:val="right"/>
        <w:rPr>
          <w:rFonts w:ascii="Times New Roman" w:hAnsi="Times New Roman" w:cs="Times New Roman"/>
          <w:b/>
          <w:sz w:val="24"/>
          <w:szCs w:val="24"/>
        </w:rPr>
      </w:pPr>
      <w:r w:rsidRPr="00CE1942">
        <w:rPr>
          <w:rFonts w:ascii="Times New Roman" w:hAnsi="Times New Roman" w:cs="Times New Roman"/>
          <w:b/>
          <w:sz w:val="24"/>
          <w:szCs w:val="24"/>
        </w:rPr>
        <w:t>Viite: YM 6.2.2018. YM008:00/2015</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Ympäristöministeriö on pyytänyt lausuntoa luonnoksesta hallituksen esitykseksi laiksi eräiden ympäristöllisten lupamenettelyjen yhteensovittamisesta, laiksi ympäristövaikutusten ar</w:t>
      </w:r>
      <w:r w:rsidRPr="00CE1942">
        <w:rPr>
          <w:rFonts w:ascii="Times New Roman" w:hAnsi="Times New Roman" w:cs="Times New Roman"/>
          <w:sz w:val="24"/>
          <w:szCs w:val="24"/>
        </w:rPr>
        <w:softHyphen/>
        <w:t>vioin</w:t>
      </w:r>
      <w:r>
        <w:rPr>
          <w:rFonts w:ascii="Times New Roman" w:hAnsi="Times New Roman" w:cs="Times New Roman"/>
          <w:sz w:val="24"/>
          <w:szCs w:val="24"/>
        </w:rPr>
        <w:softHyphen/>
      </w:r>
      <w:r w:rsidRPr="00CE1942">
        <w:rPr>
          <w:rFonts w:ascii="Times New Roman" w:hAnsi="Times New Roman" w:cs="Times New Roman"/>
          <w:sz w:val="24"/>
          <w:szCs w:val="24"/>
        </w:rPr>
        <w:t>ti</w:t>
      </w:r>
      <w:r>
        <w:rPr>
          <w:rFonts w:ascii="Times New Roman" w:hAnsi="Times New Roman" w:cs="Times New Roman"/>
          <w:sz w:val="24"/>
          <w:szCs w:val="24"/>
        </w:rPr>
        <w:softHyphen/>
      </w:r>
      <w:r w:rsidRPr="00CE1942">
        <w:rPr>
          <w:rFonts w:ascii="Times New Roman" w:hAnsi="Times New Roman" w:cs="Times New Roman"/>
          <w:sz w:val="24"/>
          <w:szCs w:val="24"/>
        </w:rPr>
        <w:t>menet</w:t>
      </w:r>
      <w:r>
        <w:rPr>
          <w:rFonts w:ascii="Times New Roman" w:hAnsi="Times New Roman" w:cs="Times New Roman"/>
          <w:sz w:val="24"/>
          <w:szCs w:val="24"/>
        </w:rPr>
        <w:softHyphen/>
      </w:r>
      <w:r w:rsidRPr="00CE1942">
        <w:rPr>
          <w:rFonts w:ascii="Times New Roman" w:hAnsi="Times New Roman" w:cs="Times New Roman"/>
          <w:sz w:val="24"/>
          <w:szCs w:val="24"/>
        </w:rPr>
        <w:t>telystä annetun lain muuttamisesta sekä eräiksi niihin liittyviksi laeiksi (jäljempänä: ”esitysluon</w:t>
      </w:r>
      <w:r>
        <w:rPr>
          <w:rFonts w:ascii="Times New Roman" w:hAnsi="Times New Roman" w:cs="Times New Roman"/>
          <w:sz w:val="24"/>
          <w:szCs w:val="24"/>
        </w:rPr>
        <w:softHyphen/>
      </w:r>
      <w:r w:rsidRPr="00CE1942">
        <w:rPr>
          <w:rFonts w:ascii="Times New Roman" w:hAnsi="Times New Roman" w:cs="Times New Roman"/>
          <w:sz w:val="24"/>
          <w:szCs w:val="24"/>
        </w:rPr>
        <w:t>nos”). Lausuntonaan Suomen Ympäristöoikeustieteen Seura r.y. esittää kunnioittavasti seuraavan.</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Esitysluonnoksen tavoittelee nykyistä sujuvampaa ja joutuisampaa lupamenettelyä ympäristöön vai</w:t>
      </w:r>
      <w:r>
        <w:rPr>
          <w:rFonts w:ascii="Times New Roman" w:hAnsi="Times New Roman" w:cs="Times New Roman"/>
          <w:sz w:val="24"/>
          <w:szCs w:val="24"/>
        </w:rPr>
        <w:softHyphen/>
      </w:r>
      <w:r w:rsidRPr="00CE1942">
        <w:rPr>
          <w:rFonts w:ascii="Times New Roman" w:hAnsi="Times New Roman" w:cs="Times New Roman"/>
          <w:sz w:val="24"/>
          <w:szCs w:val="24"/>
        </w:rPr>
        <w:t>kut</w:t>
      </w:r>
      <w:r>
        <w:rPr>
          <w:rFonts w:ascii="Times New Roman" w:hAnsi="Times New Roman" w:cs="Times New Roman"/>
          <w:sz w:val="24"/>
          <w:szCs w:val="24"/>
        </w:rPr>
        <w:softHyphen/>
      </w:r>
      <w:r w:rsidRPr="00CE1942">
        <w:rPr>
          <w:rFonts w:ascii="Times New Roman" w:hAnsi="Times New Roman" w:cs="Times New Roman"/>
          <w:sz w:val="24"/>
          <w:szCs w:val="24"/>
        </w:rPr>
        <w:t>taville hankkeille. Nykyisessä järjestelmässä on tunnistettu ongelmaksi se, että yksi hanke tarvit</w:t>
      </w:r>
      <w:r>
        <w:rPr>
          <w:rFonts w:ascii="Times New Roman" w:hAnsi="Times New Roman" w:cs="Times New Roman"/>
          <w:sz w:val="24"/>
          <w:szCs w:val="24"/>
        </w:rPr>
        <w:softHyphen/>
      </w:r>
      <w:r w:rsidRPr="00CE1942">
        <w:rPr>
          <w:rFonts w:ascii="Times New Roman" w:hAnsi="Times New Roman" w:cs="Times New Roman"/>
          <w:sz w:val="24"/>
          <w:szCs w:val="24"/>
        </w:rPr>
        <w:t>see useita eri lakeihin perustuvia lupia. Kun yhtä vetovastuullista viranomaista ei nykyisin ole, on arvi</w:t>
      </w:r>
      <w:r>
        <w:rPr>
          <w:rFonts w:ascii="Times New Roman" w:hAnsi="Times New Roman" w:cs="Times New Roman"/>
          <w:sz w:val="24"/>
          <w:szCs w:val="24"/>
        </w:rPr>
        <w:softHyphen/>
      </w:r>
      <w:r w:rsidRPr="00CE1942">
        <w:rPr>
          <w:rFonts w:ascii="Times New Roman" w:hAnsi="Times New Roman" w:cs="Times New Roman"/>
          <w:sz w:val="24"/>
          <w:szCs w:val="24"/>
        </w:rPr>
        <w:t>oitu että menettelyjen tehostamista ja ajallista säästöä voitaisiin aikaansaada menettelyjä yhdis</w:t>
      </w:r>
      <w:r>
        <w:rPr>
          <w:rFonts w:ascii="Times New Roman" w:hAnsi="Times New Roman" w:cs="Times New Roman"/>
          <w:sz w:val="24"/>
          <w:szCs w:val="24"/>
        </w:rPr>
        <w:softHyphen/>
      </w:r>
      <w:r w:rsidRPr="00CE1942">
        <w:rPr>
          <w:rFonts w:ascii="Times New Roman" w:hAnsi="Times New Roman" w:cs="Times New Roman"/>
          <w:sz w:val="24"/>
          <w:szCs w:val="24"/>
        </w:rPr>
        <w:t>tämällä. Tähän on arvioitu päästävän eri menettelyjen päällekkäisyyksiä vähentämällä ja prosessin</w:t>
      </w:r>
      <w:r>
        <w:rPr>
          <w:rFonts w:ascii="Times New Roman" w:hAnsi="Times New Roman" w:cs="Times New Roman"/>
          <w:sz w:val="24"/>
          <w:szCs w:val="24"/>
        </w:rPr>
        <w:softHyphen/>
      </w:r>
      <w:r w:rsidRPr="00CE1942">
        <w:rPr>
          <w:rFonts w:ascii="Times New Roman" w:hAnsi="Times New Roman" w:cs="Times New Roman"/>
          <w:sz w:val="24"/>
          <w:szCs w:val="24"/>
        </w:rPr>
        <w:t>johtoa keskittämällä. Arviona esityksessä lähdetään siitä, että ympäristön suojelutasoa tai perus</w:t>
      </w:r>
      <w:r>
        <w:rPr>
          <w:rFonts w:ascii="Times New Roman" w:hAnsi="Times New Roman" w:cs="Times New Roman"/>
          <w:sz w:val="24"/>
          <w:szCs w:val="24"/>
        </w:rPr>
        <w:softHyphen/>
      </w:r>
      <w:r w:rsidRPr="00CE1942">
        <w:rPr>
          <w:rFonts w:ascii="Times New Roman" w:hAnsi="Times New Roman" w:cs="Times New Roman"/>
          <w:sz w:val="24"/>
          <w:szCs w:val="24"/>
        </w:rPr>
        <w:t>oikeuk</w:t>
      </w:r>
      <w:r>
        <w:rPr>
          <w:rFonts w:ascii="Times New Roman" w:hAnsi="Times New Roman" w:cs="Times New Roman"/>
          <w:sz w:val="24"/>
          <w:szCs w:val="24"/>
        </w:rPr>
        <w:softHyphen/>
      </w:r>
      <w:r w:rsidRPr="00CE1942">
        <w:rPr>
          <w:rFonts w:ascii="Times New Roman" w:hAnsi="Times New Roman" w:cs="Times New Roman"/>
          <w:sz w:val="24"/>
          <w:szCs w:val="24"/>
        </w:rPr>
        <w:t>sia ei heikennettäisi.</w:t>
      </w:r>
    </w:p>
    <w:p w:rsidR="003C3879" w:rsidRPr="00CE1942" w:rsidRDefault="003C3879" w:rsidP="003C3879">
      <w:pPr>
        <w:spacing w:before="100" w:beforeAutospacing="1" w:after="100" w:afterAutospacing="1" w:line="360" w:lineRule="auto"/>
        <w:jc w:val="both"/>
        <w:rPr>
          <w:rFonts w:ascii="Times New Roman" w:hAnsi="Times New Roman" w:cs="Times New Roman"/>
          <w:b/>
          <w:sz w:val="24"/>
          <w:szCs w:val="24"/>
        </w:rPr>
      </w:pPr>
      <w:r w:rsidRPr="00CE1942">
        <w:rPr>
          <w:rFonts w:ascii="Times New Roman" w:hAnsi="Times New Roman" w:cs="Times New Roman"/>
          <w:b/>
          <w:sz w:val="24"/>
          <w:szCs w:val="24"/>
        </w:rPr>
        <w:t>Esityksessä esille tuotuja arvioita uudistuksen tuomasta hyödystä</w:t>
      </w:r>
    </w:p>
    <w:p w:rsidR="003C3879" w:rsidRPr="00CE1942" w:rsidRDefault="003C3879" w:rsidP="003C3879">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Arvioon yhteensovittamisen vaikutuksesta käsittelyaikaan sisältyy merkittävää epävar</w:t>
      </w:r>
      <w:r w:rsidRPr="00CE1942">
        <w:rPr>
          <w:rFonts w:ascii="Times New Roman" w:hAnsi="Times New Roman" w:cs="Times New Roman"/>
          <w:sz w:val="24"/>
          <w:szCs w:val="24"/>
        </w:rPr>
        <w:softHyphen/>
        <w:t>muutta</w:t>
      </w:r>
    </w:p>
    <w:p w:rsidR="003C3879" w:rsidRPr="00CE1942" w:rsidRDefault="003C3879" w:rsidP="003C3879">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Arviointiselostukseen ja lupahakemukseen sisällytettävien selvitystarpeiden nykyistä tiiviimpi yhteensovittaminen vähentää toiminnanharjoittajan hallinnollista taakkaa sel</w:t>
      </w:r>
      <w:r w:rsidRPr="00CE1942">
        <w:rPr>
          <w:rFonts w:ascii="Times New Roman" w:hAnsi="Times New Roman" w:cs="Times New Roman"/>
          <w:sz w:val="24"/>
          <w:szCs w:val="24"/>
        </w:rPr>
        <w:softHyphen/>
        <w:t>vitysten laatimisessa niissä tilanteissa, kun selvityksiä voidaan yhdistää.</w:t>
      </w:r>
    </w:p>
    <w:p w:rsidR="003C3879" w:rsidRPr="00CE1942" w:rsidRDefault="003C3879" w:rsidP="003C3879">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 xml:space="preserve">Kansalaisten osallistumisen kannalta lupamenettelyjen yhteensovittamisella voi olla sekä myönteisiä että kielteisiä vaikutuksia. Eri lupia koskevien hakemusten samanaikainen tiedottaminen ja kuuleminen sitovat lupahakemukset aiempaa selkeämmin yhdeksi kokonaisuudeksi, mikä helpottaa hankekokonaisuuden ymmärtämistä ja osallistumisen </w:t>
      </w:r>
      <w:r w:rsidRPr="00CE1942">
        <w:rPr>
          <w:rFonts w:ascii="Times New Roman" w:hAnsi="Times New Roman" w:cs="Times New Roman"/>
          <w:sz w:val="24"/>
          <w:szCs w:val="24"/>
        </w:rPr>
        <w:lastRenderedPageBreak/>
        <w:t>kohdentamista. Hankkeeseen osallistuvan ei myöskään tarvitse perehtyä samaa hanketta koskevaan kuulemisaineistoon monta kertaa. Toisaalta kansalaisten ja järjestöjen voi olla myös nykyistä vaikeampaa saavuttaa riittävä ymmärrys hankekokonaisuudesta ja sen edellyttämistä eri luvista ja valmistella muistutus tai mielipide laajasta kuulemisaineistosta, ellei kuulemisaika ole riittävän pitkä.</w:t>
      </w:r>
    </w:p>
    <w:p w:rsidR="003C3879" w:rsidRPr="00CE1942" w:rsidRDefault="003C3879" w:rsidP="003C3879">
      <w:pPr>
        <w:spacing w:before="100" w:beforeAutospacing="1" w:after="100" w:afterAutospacing="1" w:line="360" w:lineRule="auto"/>
        <w:jc w:val="both"/>
        <w:rPr>
          <w:rFonts w:ascii="Times New Roman" w:hAnsi="Times New Roman" w:cs="Times New Roman"/>
          <w:b/>
          <w:sz w:val="24"/>
          <w:szCs w:val="24"/>
        </w:rPr>
      </w:pPr>
      <w:r w:rsidRPr="00CE1942">
        <w:rPr>
          <w:rFonts w:ascii="Times New Roman" w:hAnsi="Times New Roman" w:cs="Times New Roman"/>
          <w:b/>
          <w:sz w:val="24"/>
          <w:szCs w:val="24"/>
        </w:rPr>
        <w:t>Yhteensovitettavat menettelyt</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Lakiehdotuksen 3 §:ssä käytetään lupamenettelyn käsitettä. Tästä seuraa, että muunlaiset menettelyt kuten YVA-arviointimenettelyt ja erilaiset poikkeamispäätökset eivät kuulu tähän ryhmään. Mainitut lupamenettelytkään eivät ole kaikilta osiltaan yhteismitallisia sikäli, että useimmat me</w:t>
      </w:r>
      <w:r w:rsidRPr="00CE1942">
        <w:rPr>
          <w:rFonts w:ascii="Times New Roman" w:hAnsi="Times New Roman" w:cs="Times New Roman"/>
          <w:sz w:val="24"/>
          <w:szCs w:val="24"/>
        </w:rPr>
        <w:softHyphen/>
        <w:t>nettelyt koskevat ovat hanketta varten vaadittavia hankelupia, toisin kuin luettelossa mainittu poikkeaminen luonnonsuojelulain mukaisista kielloista ja rajoituksista. Tässä kohdin on tarpeet</w:t>
      </w:r>
      <w:r w:rsidRPr="00CE1942">
        <w:rPr>
          <w:rFonts w:ascii="Times New Roman" w:hAnsi="Times New Roman" w:cs="Times New Roman"/>
          <w:sz w:val="24"/>
          <w:szCs w:val="24"/>
        </w:rPr>
        <w:softHyphen/>
        <w:t>tomasti kiinnitetty huomiota tuossa laissa tarkoitettuun ”lupa”-sanaan, joka itse asiassa on poikkea</w:t>
      </w:r>
      <w:r w:rsidRPr="00CE1942">
        <w:rPr>
          <w:rFonts w:ascii="Times New Roman" w:hAnsi="Times New Roman" w:cs="Times New Roman"/>
          <w:sz w:val="24"/>
          <w:szCs w:val="24"/>
        </w:rPr>
        <w:softHyphen/>
        <w:t xml:space="preserve">miseen annettava päätös. Tuo lupa ei anna hakijalle mitään sellaisia valtuuksia, joita muussa laissa </w:t>
      </w:r>
      <w:r>
        <w:rPr>
          <w:rFonts w:ascii="Times New Roman" w:hAnsi="Times New Roman" w:cs="Times New Roman"/>
          <w:sz w:val="24"/>
          <w:szCs w:val="24"/>
        </w:rPr>
        <w:t xml:space="preserve">luvalla annetaan </w:t>
      </w:r>
      <w:r w:rsidRPr="00CE1942">
        <w:rPr>
          <w:rFonts w:ascii="Times New Roman" w:hAnsi="Times New Roman" w:cs="Times New Roman"/>
          <w:sz w:val="24"/>
          <w:szCs w:val="24"/>
        </w:rPr>
        <w:t>hankkeel</w:t>
      </w:r>
      <w:r>
        <w:rPr>
          <w:rFonts w:ascii="Times New Roman" w:hAnsi="Times New Roman" w:cs="Times New Roman"/>
          <w:sz w:val="24"/>
          <w:szCs w:val="24"/>
        </w:rPr>
        <w:t>le</w:t>
      </w:r>
      <w:r w:rsidRPr="00CE1942">
        <w:rPr>
          <w:rFonts w:ascii="Times New Roman" w:hAnsi="Times New Roman" w:cs="Times New Roman"/>
          <w:sz w:val="24"/>
          <w:szCs w:val="24"/>
        </w:rPr>
        <w:t>. Tähän seikkaan palataan tuonnempana, mutta yleisellä tasolla luon</w:t>
      </w:r>
      <w:r>
        <w:rPr>
          <w:rFonts w:ascii="Times New Roman" w:hAnsi="Times New Roman" w:cs="Times New Roman"/>
          <w:sz w:val="24"/>
          <w:szCs w:val="24"/>
        </w:rPr>
        <w:softHyphen/>
      </w:r>
      <w:r w:rsidRPr="00CE1942">
        <w:rPr>
          <w:rFonts w:ascii="Times New Roman" w:hAnsi="Times New Roman" w:cs="Times New Roman"/>
          <w:sz w:val="24"/>
          <w:szCs w:val="24"/>
        </w:rPr>
        <w:t>non</w:t>
      </w:r>
      <w:r>
        <w:rPr>
          <w:rFonts w:ascii="Times New Roman" w:hAnsi="Times New Roman" w:cs="Times New Roman"/>
          <w:sz w:val="24"/>
          <w:szCs w:val="24"/>
        </w:rPr>
        <w:softHyphen/>
      </w:r>
      <w:r w:rsidRPr="00CE1942">
        <w:rPr>
          <w:rFonts w:ascii="Times New Roman" w:hAnsi="Times New Roman" w:cs="Times New Roman"/>
          <w:sz w:val="24"/>
          <w:szCs w:val="24"/>
        </w:rPr>
        <w:t>suo</w:t>
      </w:r>
      <w:r w:rsidRPr="00CE1942">
        <w:rPr>
          <w:rFonts w:ascii="Times New Roman" w:hAnsi="Times New Roman" w:cs="Times New Roman"/>
          <w:sz w:val="24"/>
          <w:szCs w:val="24"/>
        </w:rPr>
        <w:softHyphen/>
        <w:t>je</w:t>
      </w:r>
      <w:r w:rsidRPr="00CE1942">
        <w:rPr>
          <w:rFonts w:ascii="Times New Roman" w:hAnsi="Times New Roman" w:cs="Times New Roman"/>
          <w:sz w:val="24"/>
          <w:szCs w:val="24"/>
        </w:rPr>
        <w:softHyphen/>
        <w:t>lu</w:t>
      </w:r>
      <w:r w:rsidRPr="00CE1942">
        <w:rPr>
          <w:rFonts w:ascii="Times New Roman" w:hAnsi="Times New Roman" w:cs="Times New Roman"/>
          <w:sz w:val="24"/>
          <w:szCs w:val="24"/>
        </w:rPr>
        <w:softHyphen/>
        <w:t>lain poikkeuspäätösten luonnehtiminen hankeluviksi on ongelmallista siltäkin kan</w:t>
      </w:r>
      <w:r>
        <w:rPr>
          <w:rFonts w:ascii="Times New Roman" w:hAnsi="Times New Roman" w:cs="Times New Roman"/>
          <w:sz w:val="24"/>
          <w:szCs w:val="24"/>
        </w:rPr>
        <w:softHyphen/>
      </w:r>
      <w:r w:rsidRPr="00CE1942">
        <w:rPr>
          <w:rFonts w:ascii="Times New Roman" w:hAnsi="Times New Roman" w:cs="Times New Roman"/>
          <w:sz w:val="24"/>
          <w:szCs w:val="24"/>
        </w:rPr>
        <w:t>nal</w:t>
      </w:r>
      <w:r>
        <w:rPr>
          <w:rFonts w:ascii="Times New Roman" w:hAnsi="Times New Roman" w:cs="Times New Roman"/>
          <w:sz w:val="24"/>
          <w:szCs w:val="24"/>
        </w:rPr>
        <w:softHyphen/>
      </w:r>
      <w:r w:rsidRPr="00CE1942">
        <w:rPr>
          <w:rFonts w:ascii="Times New Roman" w:hAnsi="Times New Roman" w:cs="Times New Roman"/>
          <w:sz w:val="24"/>
          <w:szCs w:val="24"/>
        </w:rPr>
        <w:t>ta, että muunlaisia poikkeamispäätöksiä, esimerkiksi maankäyttö- ja rakennuslakiin liittyviä rajoi</w:t>
      </w:r>
      <w:r>
        <w:rPr>
          <w:rFonts w:ascii="Times New Roman" w:hAnsi="Times New Roman" w:cs="Times New Roman"/>
          <w:sz w:val="24"/>
          <w:szCs w:val="24"/>
        </w:rPr>
        <w:softHyphen/>
      </w:r>
      <w:r w:rsidRPr="00CE1942">
        <w:rPr>
          <w:rFonts w:ascii="Times New Roman" w:hAnsi="Times New Roman" w:cs="Times New Roman"/>
          <w:sz w:val="24"/>
          <w:szCs w:val="24"/>
        </w:rPr>
        <w:t>tuksia poikkeuksineen ei tässä kohdin käsiteltäisi, ilmeisesti vain siksi, että lainsäätäjä ei ole nimennyt niitä luviksi. Jos kuitenkin esityksen mukaisesti katsotaan, Seura esittää pohdittavaksi, olisiko</w:t>
      </w:r>
      <w:r>
        <w:rPr>
          <w:rFonts w:ascii="Times New Roman" w:hAnsi="Times New Roman" w:cs="Times New Roman"/>
          <w:sz w:val="24"/>
          <w:szCs w:val="24"/>
        </w:rPr>
        <w:t xml:space="preserve"> myös</w:t>
      </w:r>
      <w:r w:rsidRPr="00CE1942">
        <w:rPr>
          <w:rFonts w:ascii="Times New Roman" w:hAnsi="Times New Roman" w:cs="Times New Roman"/>
          <w:sz w:val="24"/>
          <w:szCs w:val="24"/>
        </w:rPr>
        <w:t xml:space="preserve"> mui</w:t>
      </w:r>
      <w:r w:rsidRPr="00CE1942">
        <w:rPr>
          <w:rFonts w:ascii="Times New Roman" w:hAnsi="Times New Roman" w:cs="Times New Roman"/>
          <w:sz w:val="24"/>
          <w:szCs w:val="24"/>
        </w:rPr>
        <w:softHyphen/>
        <w:t>nais</w:t>
      </w:r>
      <w:r w:rsidRPr="00CE1942">
        <w:rPr>
          <w:rFonts w:ascii="Times New Roman" w:hAnsi="Times New Roman" w:cs="Times New Roman"/>
          <w:sz w:val="24"/>
          <w:szCs w:val="24"/>
        </w:rPr>
        <w:softHyphen/>
        <w:t>muistolain edellyttämät luvat otettava menettelyjen yhteensovittamista koske</w:t>
      </w:r>
      <w:r>
        <w:rPr>
          <w:rFonts w:ascii="Times New Roman" w:hAnsi="Times New Roman" w:cs="Times New Roman"/>
          <w:sz w:val="24"/>
          <w:szCs w:val="24"/>
        </w:rPr>
        <w:softHyphen/>
      </w:r>
      <w:r w:rsidRPr="00CE1942">
        <w:rPr>
          <w:rFonts w:ascii="Times New Roman" w:hAnsi="Times New Roman" w:cs="Times New Roman"/>
          <w:sz w:val="24"/>
          <w:szCs w:val="24"/>
        </w:rPr>
        <w:t>van lain piiriin. Tämä laki saattaa maaperää kaivettaessa tai ruopattaessa tuottaa merkittävän esteen tai vii</w:t>
      </w:r>
      <w:r w:rsidRPr="00CE1942">
        <w:rPr>
          <w:rFonts w:ascii="Times New Roman" w:hAnsi="Times New Roman" w:cs="Times New Roman"/>
          <w:sz w:val="24"/>
          <w:szCs w:val="24"/>
        </w:rPr>
        <w:softHyphen/>
        <w:t>vytyksen toiminnan aloittamiselle.</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Toisaalta ympäristövaikutusten arviointia koskevan menettelyn yhdistäminen lupamenettelyyn on uudis</w:t>
      </w:r>
      <w:r>
        <w:rPr>
          <w:rFonts w:ascii="Times New Roman" w:hAnsi="Times New Roman" w:cs="Times New Roman"/>
          <w:sz w:val="24"/>
          <w:szCs w:val="24"/>
        </w:rPr>
        <w:softHyphen/>
      </w:r>
      <w:r w:rsidRPr="00CE1942">
        <w:rPr>
          <w:rFonts w:ascii="Times New Roman" w:hAnsi="Times New Roman" w:cs="Times New Roman"/>
          <w:sz w:val="24"/>
          <w:szCs w:val="24"/>
        </w:rPr>
        <w:t>tusehdotuksen keskeinen osa. Siihen nähden sen jättäminen 3 §:n soveltamisalalistauksen ulko</w:t>
      </w:r>
      <w:r>
        <w:rPr>
          <w:rFonts w:ascii="Times New Roman" w:hAnsi="Times New Roman" w:cs="Times New Roman"/>
          <w:sz w:val="24"/>
          <w:szCs w:val="24"/>
        </w:rPr>
        <w:softHyphen/>
      </w:r>
      <w:r w:rsidRPr="00CE1942">
        <w:rPr>
          <w:rFonts w:ascii="Times New Roman" w:hAnsi="Times New Roman" w:cs="Times New Roman"/>
          <w:sz w:val="24"/>
          <w:szCs w:val="24"/>
        </w:rPr>
        <w:t>puolelle vaikuttaa perustelemattomalta. Muutoinkin säännöksessä käytetty hanke-termi on ongel</w:t>
      </w:r>
      <w:r>
        <w:rPr>
          <w:rFonts w:ascii="Times New Roman" w:hAnsi="Times New Roman" w:cs="Times New Roman"/>
          <w:sz w:val="24"/>
          <w:szCs w:val="24"/>
        </w:rPr>
        <w:softHyphen/>
      </w:r>
      <w:r w:rsidRPr="00CE1942">
        <w:rPr>
          <w:rFonts w:ascii="Times New Roman" w:hAnsi="Times New Roman" w:cs="Times New Roman"/>
          <w:sz w:val="24"/>
          <w:szCs w:val="24"/>
        </w:rPr>
        <w:t xml:space="preserve">mallinen. Toiminnanharjoittajan kannalta kysymys voi olla useiden erilaisten toimintojen, joista jotkut saattavat olla luvanvaraisia, </w:t>
      </w:r>
      <w:r>
        <w:rPr>
          <w:rFonts w:ascii="Times New Roman" w:hAnsi="Times New Roman" w:cs="Times New Roman"/>
          <w:sz w:val="24"/>
          <w:szCs w:val="24"/>
        </w:rPr>
        <w:t>toiset eivät</w:t>
      </w:r>
      <w:r w:rsidRPr="00CE1942">
        <w:rPr>
          <w:rFonts w:ascii="Times New Roman" w:hAnsi="Times New Roman" w:cs="Times New Roman"/>
          <w:sz w:val="24"/>
          <w:szCs w:val="24"/>
        </w:rPr>
        <w:t>. Selvempää olisi tässä kohdin puhua luvan</w:t>
      </w:r>
      <w:r>
        <w:rPr>
          <w:rFonts w:ascii="Times New Roman" w:hAnsi="Times New Roman" w:cs="Times New Roman"/>
          <w:sz w:val="24"/>
          <w:szCs w:val="24"/>
        </w:rPr>
        <w:softHyphen/>
      </w:r>
      <w:r w:rsidRPr="00CE1942">
        <w:rPr>
          <w:rFonts w:ascii="Times New Roman" w:hAnsi="Times New Roman" w:cs="Times New Roman"/>
          <w:sz w:val="24"/>
          <w:szCs w:val="24"/>
        </w:rPr>
        <w:t>va</w:t>
      </w:r>
      <w:r>
        <w:rPr>
          <w:rFonts w:ascii="Times New Roman" w:hAnsi="Times New Roman" w:cs="Times New Roman"/>
          <w:sz w:val="24"/>
          <w:szCs w:val="24"/>
        </w:rPr>
        <w:softHyphen/>
      </w:r>
      <w:r w:rsidRPr="00CE1942">
        <w:rPr>
          <w:rFonts w:ascii="Times New Roman" w:hAnsi="Times New Roman" w:cs="Times New Roman"/>
          <w:sz w:val="24"/>
          <w:szCs w:val="24"/>
        </w:rPr>
        <w:t>raisista toiminnoista tai toimenpiteistä.</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Rajausten suhteen on merkityksellistä sekin, että yhteensovitettavista menettelyistä on jätetty pois kaa</w:t>
      </w:r>
      <w:r>
        <w:rPr>
          <w:rFonts w:ascii="Times New Roman" w:hAnsi="Times New Roman" w:cs="Times New Roman"/>
          <w:sz w:val="24"/>
          <w:szCs w:val="24"/>
        </w:rPr>
        <w:softHyphen/>
      </w:r>
      <w:r w:rsidRPr="00CE1942">
        <w:rPr>
          <w:rFonts w:ascii="Times New Roman" w:hAnsi="Times New Roman" w:cs="Times New Roman"/>
          <w:sz w:val="24"/>
          <w:szCs w:val="24"/>
        </w:rPr>
        <w:t>voitus, joka ajoittuu yleensä aiempaan vaiheeseen kuin lupamenettelyt, mutta arvioitaessa hank</w:t>
      </w:r>
      <w:r>
        <w:rPr>
          <w:rFonts w:ascii="Times New Roman" w:hAnsi="Times New Roman" w:cs="Times New Roman"/>
          <w:sz w:val="24"/>
          <w:szCs w:val="24"/>
        </w:rPr>
        <w:softHyphen/>
      </w:r>
      <w:r w:rsidRPr="00CE1942">
        <w:rPr>
          <w:rFonts w:ascii="Times New Roman" w:hAnsi="Times New Roman" w:cs="Times New Roman"/>
          <w:sz w:val="24"/>
          <w:szCs w:val="24"/>
        </w:rPr>
        <w:t>keen toteuttamisedellytyksiä lupamenettelyssä kaavamuutoksen tarjoamat sopeuttamis</w:t>
      </w:r>
      <w:r w:rsidRPr="00CE1942">
        <w:rPr>
          <w:rFonts w:ascii="Times New Roman" w:hAnsi="Times New Roman" w:cs="Times New Roman"/>
          <w:sz w:val="24"/>
          <w:szCs w:val="24"/>
        </w:rPr>
        <w:softHyphen/>
        <w:t>mahdol</w:t>
      </w:r>
      <w:r w:rsidRPr="00CE1942">
        <w:rPr>
          <w:rFonts w:ascii="Times New Roman" w:hAnsi="Times New Roman" w:cs="Times New Roman"/>
          <w:sz w:val="24"/>
          <w:szCs w:val="24"/>
        </w:rPr>
        <w:softHyphen/>
        <w:t>li</w:t>
      </w:r>
      <w:r w:rsidRPr="00CE1942">
        <w:rPr>
          <w:rFonts w:ascii="Times New Roman" w:hAnsi="Times New Roman" w:cs="Times New Roman"/>
          <w:sz w:val="24"/>
          <w:szCs w:val="24"/>
        </w:rPr>
        <w:softHyphen/>
        <w:t>suu</w:t>
      </w:r>
      <w:r>
        <w:rPr>
          <w:rFonts w:ascii="Times New Roman" w:hAnsi="Times New Roman" w:cs="Times New Roman"/>
          <w:sz w:val="24"/>
          <w:szCs w:val="24"/>
        </w:rPr>
        <w:softHyphen/>
      </w:r>
      <w:r w:rsidRPr="00CE1942">
        <w:rPr>
          <w:rFonts w:ascii="Times New Roman" w:hAnsi="Times New Roman" w:cs="Times New Roman"/>
          <w:sz w:val="24"/>
          <w:szCs w:val="24"/>
        </w:rPr>
        <w:t xml:space="preserve">det ovat kuitenkin merkityksellisiä. Kaavoituksen poisjättäminen tässä vaiheessa on </w:t>
      </w:r>
      <w:r>
        <w:rPr>
          <w:rFonts w:ascii="Times New Roman" w:hAnsi="Times New Roman" w:cs="Times New Roman"/>
          <w:sz w:val="24"/>
          <w:szCs w:val="24"/>
        </w:rPr>
        <w:t xml:space="preserve">tosin </w:t>
      </w:r>
      <w:r w:rsidRPr="00CE1942">
        <w:rPr>
          <w:rFonts w:ascii="Times New Roman" w:hAnsi="Times New Roman" w:cs="Times New Roman"/>
          <w:sz w:val="24"/>
          <w:szCs w:val="24"/>
        </w:rPr>
        <w:t>perus</w:t>
      </w:r>
      <w:r>
        <w:rPr>
          <w:rFonts w:ascii="Times New Roman" w:hAnsi="Times New Roman" w:cs="Times New Roman"/>
          <w:sz w:val="24"/>
          <w:szCs w:val="24"/>
        </w:rPr>
        <w:softHyphen/>
      </w:r>
      <w:r w:rsidRPr="00CE1942">
        <w:rPr>
          <w:rFonts w:ascii="Times New Roman" w:hAnsi="Times New Roman" w:cs="Times New Roman"/>
          <w:sz w:val="24"/>
          <w:szCs w:val="24"/>
        </w:rPr>
        <w:lastRenderedPageBreak/>
        <w:t>teltua vaadittavien lainmuutosten laaja-alaisuuden vuoksi. Pitkällä tähtäyksellä kaavoituksen ja in</w:t>
      </w:r>
      <w:r>
        <w:rPr>
          <w:rFonts w:ascii="Times New Roman" w:hAnsi="Times New Roman" w:cs="Times New Roman"/>
          <w:sz w:val="24"/>
          <w:szCs w:val="24"/>
        </w:rPr>
        <w:softHyphen/>
      </w:r>
      <w:r w:rsidRPr="00CE1942">
        <w:rPr>
          <w:rFonts w:ascii="Times New Roman" w:hAnsi="Times New Roman" w:cs="Times New Roman"/>
          <w:sz w:val="24"/>
          <w:szCs w:val="24"/>
        </w:rPr>
        <w:t>teg</w:t>
      </w:r>
      <w:r>
        <w:rPr>
          <w:rFonts w:ascii="Times New Roman" w:hAnsi="Times New Roman" w:cs="Times New Roman"/>
          <w:sz w:val="24"/>
          <w:szCs w:val="24"/>
        </w:rPr>
        <w:softHyphen/>
      </w:r>
      <w:r w:rsidRPr="00CE1942">
        <w:rPr>
          <w:rFonts w:ascii="Times New Roman" w:hAnsi="Times New Roman" w:cs="Times New Roman"/>
          <w:sz w:val="24"/>
          <w:szCs w:val="24"/>
        </w:rPr>
        <w:t>roidun lupapäätöksenteon koordinointi kuitenkin vasta voisi merkitä todellista kokonaispro</w:t>
      </w:r>
      <w:r w:rsidRPr="00CE1942">
        <w:rPr>
          <w:rFonts w:ascii="Times New Roman" w:hAnsi="Times New Roman" w:cs="Times New Roman"/>
          <w:sz w:val="24"/>
          <w:szCs w:val="24"/>
        </w:rPr>
        <w:softHyphen/>
        <w:t>ses</w:t>
      </w:r>
      <w:r w:rsidRPr="00CE1942">
        <w:rPr>
          <w:rFonts w:ascii="Times New Roman" w:hAnsi="Times New Roman" w:cs="Times New Roman"/>
          <w:sz w:val="24"/>
          <w:szCs w:val="24"/>
        </w:rPr>
        <w:softHyphen/>
        <w:t>sin tehostumista esityksen tavoitteita vastaavasti.</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 xml:space="preserve">Erilaiset rekisteri- ja ilmoitusmenettelyihin liittyvät viranomaismenettelyt on rajattu soveltamisalan ulkopuolelle. Selviä perusteita tähän ei näytä olevan muu, kuin että niitä ei muussa laissa kutsuta luviksi. Saattaa kuitenkin olla tapauksia, joissa esimerkiksi ilmoituksenvaraiseksi arvioitu toiminta myöhemmin muutoksenhaun kautta arvioidaan luvanvaraiseksi, jolloin voisi olla perusteltua yhteensovitustilanteessa ainakin saattaa tiedoksi </w:t>
      </w:r>
      <w:r>
        <w:rPr>
          <w:rFonts w:ascii="Times New Roman" w:hAnsi="Times New Roman" w:cs="Times New Roman"/>
          <w:sz w:val="24"/>
          <w:szCs w:val="24"/>
        </w:rPr>
        <w:t xml:space="preserve">ja ottaa harkinnassa huomioon </w:t>
      </w:r>
      <w:r w:rsidRPr="00CE1942">
        <w:rPr>
          <w:rFonts w:ascii="Times New Roman" w:hAnsi="Times New Roman" w:cs="Times New Roman"/>
          <w:sz w:val="24"/>
          <w:szCs w:val="24"/>
        </w:rPr>
        <w:t>ilmoituk</w:t>
      </w:r>
      <w:r>
        <w:rPr>
          <w:rFonts w:ascii="Times New Roman" w:hAnsi="Times New Roman" w:cs="Times New Roman"/>
          <w:sz w:val="24"/>
          <w:szCs w:val="24"/>
        </w:rPr>
        <w:softHyphen/>
      </w:r>
      <w:r w:rsidRPr="00CE1942">
        <w:rPr>
          <w:rFonts w:ascii="Times New Roman" w:hAnsi="Times New Roman" w:cs="Times New Roman"/>
          <w:sz w:val="24"/>
          <w:szCs w:val="24"/>
        </w:rPr>
        <w:t xml:space="preserve">senvaraisetkin toiminnot. </w:t>
      </w:r>
    </w:p>
    <w:p w:rsidR="003C3879" w:rsidRPr="00CE1942" w:rsidRDefault="003C3879" w:rsidP="003C3879">
      <w:pPr>
        <w:spacing w:before="100" w:beforeAutospacing="1" w:after="100" w:afterAutospacing="1" w:line="360" w:lineRule="auto"/>
        <w:jc w:val="both"/>
        <w:rPr>
          <w:rFonts w:ascii="Times New Roman" w:hAnsi="Times New Roman" w:cs="Times New Roman"/>
          <w:b/>
          <w:sz w:val="24"/>
          <w:szCs w:val="24"/>
        </w:rPr>
      </w:pPr>
      <w:r w:rsidRPr="00CE1942">
        <w:rPr>
          <w:rFonts w:ascii="Times New Roman" w:hAnsi="Times New Roman" w:cs="Times New Roman"/>
          <w:b/>
          <w:sz w:val="24"/>
          <w:szCs w:val="24"/>
        </w:rPr>
        <w:t>Lupamenettelyjen yhteensovittaminen</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 xml:space="preserve">Nollavaihtoehdon käsittely on jäänyt </w:t>
      </w:r>
      <w:r>
        <w:rPr>
          <w:rFonts w:ascii="Times New Roman" w:hAnsi="Times New Roman" w:cs="Times New Roman"/>
          <w:sz w:val="24"/>
          <w:szCs w:val="24"/>
        </w:rPr>
        <w:t xml:space="preserve">esityksessä varsin </w:t>
      </w:r>
      <w:r w:rsidRPr="00CE1942">
        <w:rPr>
          <w:rFonts w:ascii="Times New Roman" w:hAnsi="Times New Roman" w:cs="Times New Roman"/>
          <w:sz w:val="24"/>
          <w:szCs w:val="24"/>
        </w:rPr>
        <w:t xml:space="preserve">pintapuoliseksi. </w:t>
      </w:r>
      <w:r>
        <w:rPr>
          <w:rFonts w:ascii="Times New Roman" w:hAnsi="Times New Roman" w:cs="Times New Roman"/>
          <w:sz w:val="24"/>
          <w:szCs w:val="24"/>
        </w:rPr>
        <w:t>Siinä t</w:t>
      </w:r>
      <w:r w:rsidRPr="00CE1942">
        <w:rPr>
          <w:rFonts w:ascii="Times New Roman" w:hAnsi="Times New Roman" w:cs="Times New Roman"/>
          <w:sz w:val="24"/>
          <w:szCs w:val="24"/>
        </w:rPr>
        <w:t xml:space="preserve">odetaan, että asiassa on tarkasteltu muutosta, jonka uusi Valtion lupa- ja valvontavirasto synnyttäisi. Nollavaihtoehtoa on pidettävä sikäli riittämättömänä, </w:t>
      </w:r>
      <w:r>
        <w:rPr>
          <w:rFonts w:ascii="Times New Roman" w:hAnsi="Times New Roman" w:cs="Times New Roman"/>
          <w:sz w:val="24"/>
          <w:szCs w:val="24"/>
        </w:rPr>
        <w:t xml:space="preserve">että </w:t>
      </w:r>
      <w:r w:rsidRPr="00CE1942">
        <w:rPr>
          <w:rFonts w:ascii="Times New Roman" w:hAnsi="Times New Roman" w:cs="Times New Roman"/>
          <w:sz w:val="24"/>
          <w:szCs w:val="24"/>
        </w:rPr>
        <w:t xml:space="preserve">eri lupaviranomaiset käsittelisivät edelleen lupahakemuksia kukin erikseen, jolloin </w:t>
      </w:r>
      <w:r>
        <w:rPr>
          <w:rFonts w:ascii="Times New Roman" w:hAnsi="Times New Roman" w:cs="Times New Roman"/>
          <w:sz w:val="24"/>
          <w:szCs w:val="24"/>
        </w:rPr>
        <w:t>jokainen</w:t>
      </w:r>
      <w:r w:rsidRPr="00CE1942">
        <w:rPr>
          <w:rFonts w:ascii="Times New Roman" w:hAnsi="Times New Roman" w:cs="Times New Roman"/>
          <w:sz w:val="24"/>
          <w:szCs w:val="24"/>
        </w:rPr>
        <w:t xml:space="preserve"> lupamenettely etenisi omaa tahtiaan. Kuitenkin käy ilmi, että suurena epävarmuus</w:t>
      </w:r>
      <w:r w:rsidRPr="00CE1942">
        <w:rPr>
          <w:rFonts w:ascii="Times New Roman" w:hAnsi="Times New Roman" w:cs="Times New Roman"/>
          <w:sz w:val="24"/>
          <w:szCs w:val="24"/>
        </w:rPr>
        <w:softHyphen/>
        <w:t>tekijänä vaikutusten arvioinnissa pidetään juuri tulevien Valtion lupa- ja valvontaviraston perusta</w:t>
      </w:r>
      <w:r w:rsidRPr="00CE1942">
        <w:rPr>
          <w:rFonts w:ascii="Times New Roman" w:hAnsi="Times New Roman" w:cs="Times New Roman"/>
          <w:sz w:val="24"/>
          <w:szCs w:val="24"/>
        </w:rPr>
        <w:softHyphen/>
        <w:t xml:space="preserve">mista ja sähköisen asiointijärjestelmän </w:t>
      </w:r>
      <w:r>
        <w:rPr>
          <w:rFonts w:ascii="Times New Roman" w:hAnsi="Times New Roman" w:cs="Times New Roman"/>
          <w:sz w:val="24"/>
          <w:szCs w:val="24"/>
        </w:rPr>
        <w:t xml:space="preserve">myönteiseksi arvioitua </w:t>
      </w:r>
      <w:r w:rsidRPr="00CE1942">
        <w:rPr>
          <w:rFonts w:ascii="Times New Roman" w:hAnsi="Times New Roman" w:cs="Times New Roman"/>
          <w:sz w:val="24"/>
          <w:szCs w:val="24"/>
        </w:rPr>
        <w:t>vaikutusta. Esitysluonnoksessa vähäiset tunnistetut positii</w:t>
      </w:r>
      <w:r w:rsidRPr="00CE1942">
        <w:rPr>
          <w:rFonts w:ascii="Times New Roman" w:hAnsi="Times New Roman" w:cs="Times New Roman"/>
          <w:sz w:val="24"/>
          <w:szCs w:val="24"/>
        </w:rPr>
        <w:softHyphen/>
        <w:t xml:space="preserve">viset vaikutukset voisivat siten seurata jo pelkästään uudesta virastosta ja sähköisestä asioinnista. </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Esitetty säädös on pelkästään menettelyllinen. Esikuvana sille voisi olla 1990-luvun alussa säädetty ympäristölupamenettelylaki. Se oli kuitenkin tehokas sen vuoksi, että siinä ei ollut lukuisten eril</w:t>
      </w:r>
      <w:r w:rsidRPr="00CE1942">
        <w:rPr>
          <w:rFonts w:ascii="Times New Roman" w:hAnsi="Times New Roman" w:cs="Times New Roman"/>
          <w:sz w:val="24"/>
          <w:szCs w:val="24"/>
        </w:rPr>
        <w:softHyphen/>
        <w:t>listen viranomaisten järjestelmää yhden viranomaisen ohjauksessa, vaan yksi keskitetty lupaviran</w:t>
      </w:r>
      <w:r w:rsidRPr="00CE1942">
        <w:rPr>
          <w:rFonts w:ascii="Times New Roman" w:hAnsi="Times New Roman" w:cs="Times New Roman"/>
          <w:sz w:val="24"/>
          <w:szCs w:val="24"/>
        </w:rPr>
        <w:softHyphen/>
        <w:t>omainen. Tällaisen puuttuminen nyt esitetystä mallista on merkittävä puute, koska silloin toteutuu nykyinen nollavaihtoehto vain sillä muutoksella kuorrutettuna, että ulkopuolisen viranomaisen prosessinjohto tulee byrokraattisena lisänä. Nyt esitetyn lain 8 §:n mukaan viranomaiset voisivat yhdessä ratkaista vain päätösten tavoitteellisen antamisajankohdan muun muuttumatta.</w:t>
      </w:r>
      <w:r>
        <w:rPr>
          <w:rFonts w:ascii="Times New Roman" w:hAnsi="Times New Roman" w:cs="Times New Roman"/>
          <w:sz w:val="24"/>
          <w:szCs w:val="24"/>
        </w:rPr>
        <w:t xml:space="preserve"> On epäiltävää, onko tällainen tavoite mahdollinen, kun ottaa huomioon erilaisten lupamenettelyjen vaatiman ajallisen eron.</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Keskeinen osa esitystä koskee lupamenettelyn ja ympäristövaikutusten arviointimenettelyn suh</w:t>
      </w:r>
      <w:r w:rsidRPr="00CE1942">
        <w:rPr>
          <w:rFonts w:ascii="Times New Roman" w:hAnsi="Times New Roman" w:cs="Times New Roman"/>
          <w:sz w:val="24"/>
          <w:szCs w:val="24"/>
        </w:rPr>
        <w:softHyphen/>
        <w:t xml:space="preserve">detta. </w:t>
      </w:r>
      <w:r>
        <w:rPr>
          <w:rFonts w:ascii="Times New Roman" w:hAnsi="Times New Roman" w:cs="Times New Roman"/>
          <w:sz w:val="24"/>
          <w:szCs w:val="24"/>
        </w:rPr>
        <w:t>Esityksen t</w:t>
      </w:r>
      <w:r w:rsidRPr="00CE1942">
        <w:rPr>
          <w:rFonts w:ascii="Times New Roman" w:hAnsi="Times New Roman" w:cs="Times New Roman"/>
          <w:sz w:val="24"/>
          <w:szCs w:val="24"/>
        </w:rPr>
        <w:t>austalla on annettu tietoa arviointimenettelyn käytön tähänastisesta laajuudesta. YVA- ja lupa</w:t>
      </w:r>
      <w:r w:rsidRPr="00CE1942">
        <w:rPr>
          <w:rFonts w:ascii="Times New Roman" w:hAnsi="Times New Roman" w:cs="Times New Roman"/>
          <w:sz w:val="24"/>
          <w:szCs w:val="24"/>
        </w:rPr>
        <w:softHyphen/>
        <w:t xml:space="preserve">menettelyn yhteensovittamista koskien on tarkasteltu nollavaihtoehtoa ja </w:t>
      </w:r>
      <w:r w:rsidRPr="00CE1942">
        <w:rPr>
          <w:rFonts w:ascii="Times New Roman" w:hAnsi="Times New Roman" w:cs="Times New Roman"/>
          <w:sz w:val="24"/>
          <w:szCs w:val="24"/>
        </w:rPr>
        <w:lastRenderedPageBreak/>
        <w:t>menettelyihin sisäl</w:t>
      </w:r>
      <w:r w:rsidRPr="00CE1942">
        <w:rPr>
          <w:rFonts w:ascii="Times New Roman" w:hAnsi="Times New Roman" w:cs="Times New Roman"/>
          <w:sz w:val="24"/>
          <w:szCs w:val="24"/>
        </w:rPr>
        <w:softHyphen/>
        <w:t>tyvien päällekkäisten vaiheiden yhdistämistä, eli kuulemista arviointi</w:t>
      </w:r>
      <w:r>
        <w:rPr>
          <w:rFonts w:ascii="Times New Roman" w:hAnsi="Times New Roman" w:cs="Times New Roman"/>
          <w:sz w:val="24"/>
          <w:szCs w:val="24"/>
        </w:rPr>
        <w:softHyphen/>
      </w:r>
      <w:r w:rsidRPr="00CE1942">
        <w:rPr>
          <w:rFonts w:ascii="Times New Roman" w:hAnsi="Times New Roman" w:cs="Times New Roman"/>
          <w:sz w:val="24"/>
          <w:szCs w:val="24"/>
        </w:rPr>
        <w:t>selostuksesta ja lupahake</w:t>
      </w:r>
      <w:r w:rsidRPr="00CE1942">
        <w:rPr>
          <w:rFonts w:ascii="Times New Roman" w:hAnsi="Times New Roman" w:cs="Times New Roman"/>
          <w:sz w:val="24"/>
          <w:szCs w:val="24"/>
        </w:rPr>
        <w:softHyphen/>
        <w:t>muksesta. Perusteluissa myönnetään, että laajempi yhdistäminen edel</w:t>
      </w:r>
      <w:r>
        <w:rPr>
          <w:rFonts w:ascii="Times New Roman" w:hAnsi="Times New Roman" w:cs="Times New Roman"/>
          <w:sz w:val="24"/>
          <w:szCs w:val="24"/>
        </w:rPr>
        <w:softHyphen/>
      </w:r>
      <w:r w:rsidRPr="00CE1942">
        <w:rPr>
          <w:rFonts w:ascii="Times New Roman" w:hAnsi="Times New Roman" w:cs="Times New Roman"/>
          <w:sz w:val="24"/>
          <w:szCs w:val="24"/>
        </w:rPr>
        <w:t>lyttäisi merkittäviä muutoksia sekä YVA-menettelyn että nykyisen lupamenettelyn sisältöön. Seuran näkemyksen mukaan jo sähköi</w:t>
      </w:r>
      <w:r w:rsidRPr="00CE1942">
        <w:rPr>
          <w:rFonts w:ascii="Times New Roman" w:hAnsi="Times New Roman" w:cs="Times New Roman"/>
          <w:sz w:val="24"/>
          <w:szCs w:val="24"/>
        </w:rPr>
        <w:softHyphen/>
        <w:t xml:space="preserve">sen lupajärjestelmän </w:t>
      </w:r>
      <w:r>
        <w:rPr>
          <w:rFonts w:ascii="Times New Roman" w:hAnsi="Times New Roman" w:cs="Times New Roman"/>
          <w:sz w:val="24"/>
          <w:szCs w:val="24"/>
        </w:rPr>
        <w:t xml:space="preserve">käyttöönotto </w:t>
      </w:r>
      <w:r w:rsidRPr="00CE1942">
        <w:rPr>
          <w:rFonts w:ascii="Times New Roman" w:hAnsi="Times New Roman" w:cs="Times New Roman"/>
          <w:sz w:val="24"/>
          <w:szCs w:val="24"/>
        </w:rPr>
        <w:t>ja Valtion lupa- ja valvontaviraston perustaminen.nämä toimenpiteet olisivat omiaan nopeuttamaan menettelyä, eikä nykyinen lainsäädäntö periaatteessa estä yhteisen kuulemisen järjestämistä jo nykyään.</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Yhteensovittavasta viranomaisesta säädettäisiin 5 §:ssä. Vaikka asia ei säädöstekstistä selvästi ilme</w:t>
      </w:r>
      <w:r>
        <w:rPr>
          <w:rFonts w:ascii="Times New Roman" w:hAnsi="Times New Roman" w:cs="Times New Roman"/>
          <w:sz w:val="24"/>
          <w:szCs w:val="24"/>
        </w:rPr>
        <w:softHyphen/>
      </w:r>
      <w:r w:rsidRPr="00CE1942">
        <w:rPr>
          <w:rFonts w:ascii="Times New Roman" w:hAnsi="Times New Roman" w:cs="Times New Roman"/>
          <w:sz w:val="24"/>
          <w:szCs w:val="24"/>
        </w:rPr>
        <w:t>ne, tarkoitus lienee, että nykyisen valtion lupaviranomaisen seuraaja olisi yhteensovittava viran</w:t>
      </w:r>
      <w:r>
        <w:rPr>
          <w:rFonts w:ascii="Times New Roman" w:hAnsi="Times New Roman" w:cs="Times New Roman"/>
          <w:sz w:val="24"/>
          <w:szCs w:val="24"/>
        </w:rPr>
        <w:softHyphen/>
      </w:r>
      <w:r w:rsidRPr="00CE1942">
        <w:rPr>
          <w:rFonts w:ascii="Times New Roman" w:hAnsi="Times New Roman" w:cs="Times New Roman"/>
          <w:sz w:val="24"/>
          <w:szCs w:val="24"/>
        </w:rPr>
        <w:t>omainen, kunnan toimivaltaan kuuluvissa asioissa kunnan ympäristölupaviranomainen. Tässä suh</w:t>
      </w:r>
      <w:r>
        <w:rPr>
          <w:rFonts w:ascii="Times New Roman" w:hAnsi="Times New Roman" w:cs="Times New Roman"/>
          <w:sz w:val="24"/>
          <w:szCs w:val="24"/>
        </w:rPr>
        <w:softHyphen/>
      </w:r>
      <w:r w:rsidRPr="00CE1942">
        <w:rPr>
          <w:rFonts w:ascii="Times New Roman" w:hAnsi="Times New Roman" w:cs="Times New Roman"/>
          <w:sz w:val="24"/>
          <w:szCs w:val="24"/>
        </w:rPr>
        <w:t>teessa kaipaisi täydennystä se, onko tarkoitus, että säännöksen mukaan kunnan viranomainen sovit</w:t>
      </w:r>
      <w:r>
        <w:rPr>
          <w:rFonts w:ascii="Times New Roman" w:hAnsi="Times New Roman" w:cs="Times New Roman"/>
          <w:sz w:val="24"/>
          <w:szCs w:val="24"/>
        </w:rPr>
        <w:softHyphen/>
      </w:r>
      <w:r w:rsidRPr="00CE1942">
        <w:rPr>
          <w:rFonts w:ascii="Times New Roman" w:hAnsi="Times New Roman" w:cs="Times New Roman"/>
          <w:sz w:val="24"/>
          <w:szCs w:val="24"/>
        </w:rPr>
        <w:t xml:space="preserve">taisi yhteen myös luonnonsuojelulain mukaiset luvat. </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Esityksen perusteluissa on todettu, että yhteensovittaminen tapahtuu toiminnanharjoittajan hakemuksesta. Ehdotetuissa lainkohdissa ei olekaan säännöksiä siitä, että lupaviranomainen voisi jollakin perusteella kieltäytyä yhteensovittamisesta muuta kuin siinä tapauksessa, että hanke edel</w:t>
      </w:r>
      <w:r w:rsidRPr="00CE1942">
        <w:rPr>
          <w:rFonts w:ascii="Times New Roman" w:hAnsi="Times New Roman" w:cs="Times New Roman"/>
          <w:sz w:val="24"/>
          <w:szCs w:val="24"/>
        </w:rPr>
        <w:softHyphen/>
        <w:t>lyttää luonnonsuojelulain tarkoittamaa poikkeamislupaa. Siinäkin tapauksessa kieltäytyminen edel</w:t>
      </w:r>
      <w:r>
        <w:rPr>
          <w:rFonts w:ascii="Times New Roman" w:hAnsi="Times New Roman" w:cs="Times New Roman"/>
          <w:sz w:val="24"/>
          <w:szCs w:val="24"/>
        </w:rPr>
        <w:softHyphen/>
      </w:r>
      <w:r w:rsidRPr="00CE1942">
        <w:rPr>
          <w:rFonts w:ascii="Times New Roman" w:hAnsi="Times New Roman" w:cs="Times New Roman"/>
          <w:sz w:val="24"/>
          <w:szCs w:val="24"/>
        </w:rPr>
        <w:t>lyt</w:t>
      </w:r>
      <w:r>
        <w:rPr>
          <w:rFonts w:ascii="Times New Roman" w:hAnsi="Times New Roman" w:cs="Times New Roman"/>
          <w:sz w:val="24"/>
          <w:szCs w:val="24"/>
        </w:rPr>
        <w:softHyphen/>
      </w:r>
      <w:r w:rsidRPr="00CE1942">
        <w:rPr>
          <w:rFonts w:ascii="Times New Roman" w:hAnsi="Times New Roman" w:cs="Times New Roman"/>
          <w:sz w:val="24"/>
          <w:szCs w:val="24"/>
        </w:rPr>
        <w:t>tää sitä, että yhteensovittamista on erityisestä syystä pidettävä tarpeettomana. Käytännössä tämä tar</w:t>
      </w:r>
      <w:r>
        <w:rPr>
          <w:rFonts w:ascii="Times New Roman" w:hAnsi="Times New Roman" w:cs="Times New Roman"/>
          <w:sz w:val="24"/>
          <w:szCs w:val="24"/>
        </w:rPr>
        <w:softHyphen/>
      </w:r>
      <w:r w:rsidRPr="00CE1942">
        <w:rPr>
          <w:rFonts w:ascii="Times New Roman" w:hAnsi="Times New Roman" w:cs="Times New Roman"/>
          <w:sz w:val="24"/>
          <w:szCs w:val="24"/>
        </w:rPr>
        <w:t xml:space="preserve">koittaa sitä, että on suhteellisen selvää, ettei poikkeamislupaa myönnettäisi. Tällöin </w:t>
      </w:r>
      <w:r>
        <w:rPr>
          <w:rFonts w:ascii="Times New Roman" w:hAnsi="Times New Roman" w:cs="Times New Roman"/>
          <w:sz w:val="24"/>
          <w:szCs w:val="24"/>
        </w:rPr>
        <w:t>voisi teo</w:t>
      </w:r>
      <w:r>
        <w:rPr>
          <w:rFonts w:ascii="Times New Roman" w:hAnsi="Times New Roman" w:cs="Times New Roman"/>
          <w:sz w:val="24"/>
          <w:szCs w:val="24"/>
        </w:rPr>
        <w:softHyphen/>
        <w:t>riassa olla</w:t>
      </w:r>
      <w:r w:rsidRPr="00CE1942">
        <w:rPr>
          <w:rFonts w:ascii="Times New Roman" w:hAnsi="Times New Roman" w:cs="Times New Roman"/>
          <w:sz w:val="24"/>
          <w:szCs w:val="24"/>
        </w:rPr>
        <w:t xml:space="preserve"> prosessiekonomisesti järkevää jäädä odottamaan luonnonsuojelulain mukaista ratkaisua, ennen kuin asia muilta osin otetaan käsiteltäväksi ja ratkaistavaksi.</w:t>
      </w:r>
      <w:r>
        <w:rPr>
          <w:rFonts w:ascii="Times New Roman" w:hAnsi="Times New Roman" w:cs="Times New Roman"/>
          <w:sz w:val="24"/>
          <w:szCs w:val="24"/>
        </w:rPr>
        <w:t xml:space="preserve"> Mihin poikkeusta haetaan, jos han</w:t>
      </w:r>
      <w:r>
        <w:rPr>
          <w:rFonts w:ascii="Times New Roman" w:hAnsi="Times New Roman" w:cs="Times New Roman"/>
          <w:sz w:val="24"/>
          <w:szCs w:val="24"/>
        </w:rPr>
        <w:softHyphen/>
        <w:t>ke</w:t>
      </w:r>
      <w:r>
        <w:rPr>
          <w:rFonts w:ascii="Times New Roman" w:hAnsi="Times New Roman" w:cs="Times New Roman"/>
          <w:sz w:val="24"/>
          <w:szCs w:val="24"/>
        </w:rPr>
        <w:softHyphen/>
        <w:t>luvan sisältö ei ole tiedossa, synnyttää tuolle ratkaisulle ongelman.</w:t>
      </w:r>
      <w:r w:rsidRPr="00CE1942">
        <w:rPr>
          <w:rFonts w:ascii="Times New Roman" w:hAnsi="Times New Roman" w:cs="Times New Roman"/>
          <w:sz w:val="24"/>
          <w:szCs w:val="24"/>
        </w:rPr>
        <w:t xml:space="preserve"> </w:t>
      </w:r>
      <w:r>
        <w:rPr>
          <w:rFonts w:ascii="Times New Roman" w:hAnsi="Times New Roman" w:cs="Times New Roman"/>
          <w:sz w:val="24"/>
          <w:szCs w:val="24"/>
        </w:rPr>
        <w:t>Mainittua</w:t>
      </w:r>
      <w:r w:rsidRPr="00CE1942">
        <w:rPr>
          <w:rFonts w:ascii="Times New Roman" w:hAnsi="Times New Roman" w:cs="Times New Roman"/>
          <w:sz w:val="24"/>
          <w:szCs w:val="24"/>
        </w:rPr>
        <w:t xml:space="preserve"> jär</w:t>
      </w:r>
      <w:r>
        <w:rPr>
          <w:rFonts w:ascii="Times New Roman" w:hAnsi="Times New Roman" w:cs="Times New Roman"/>
          <w:sz w:val="24"/>
          <w:szCs w:val="24"/>
        </w:rPr>
        <w:softHyphen/>
      </w:r>
      <w:r w:rsidRPr="00CE1942">
        <w:rPr>
          <w:rFonts w:ascii="Times New Roman" w:hAnsi="Times New Roman" w:cs="Times New Roman"/>
          <w:sz w:val="24"/>
          <w:szCs w:val="24"/>
        </w:rPr>
        <w:t xml:space="preserve">jestysvaatimusta ei </w:t>
      </w:r>
      <w:r>
        <w:rPr>
          <w:rFonts w:ascii="Times New Roman" w:hAnsi="Times New Roman" w:cs="Times New Roman"/>
          <w:sz w:val="24"/>
          <w:szCs w:val="24"/>
        </w:rPr>
        <w:t xml:space="preserve">myöskään </w:t>
      </w:r>
      <w:r w:rsidRPr="00CE1942">
        <w:rPr>
          <w:rFonts w:ascii="Times New Roman" w:hAnsi="Times New Roman" w:cs="Times New Roman"/>
          <w:sz w:val="24"/>
          <w:szCs w:val="24"/>
        </w:rPr>
        <w:t xml:space="preserve">lupajärjestelmissä ole </w:t>
      </w:r>
      <w:r>
        <w:rPr>
          <w:rFonts w:ascii="Times New Roman" w:hAnsi="Times New Roman" w:cs="Times New Roman"/>
          <w:sz w:val="24"/>
          <w:szCs w:val="24"/>
        </w:rPr>
        <w:t>asetettu</w:t>
      </w:r>
      <w:r w:rsidRPr="00CE1942">
        <w:rPr>
          <w:rFonts w:ascii="Times New Roman" w:hAnsi="Times New Roman" w:cs="Times New Roman"/>
          <w:sz w:val="24"/>
          <w:szCs w:val="24"/>
        </w:rPr>
        <w:t xml:space="preserve"> eikä lupaviranomainen voi sitä syste</w:t>
      </w:r>
      <w:r>
        <w:rPr>
          <w:rFonts w:ascii="Times New Roman" w:hAnsi="Times New Roman" w:cs="Times New Roman"/>
          <w:sz w:val="24"/>
          <w:szCs w:val="24"/>
        </w:rPr>
        <w:softHyphen/>
      </w:r>
      <w:r w:rsidRPr="00CE1942">
        <w:rPr>
          <w:rFonts w:ascii="Times New Roman" w:hAnsi="Times New Roman" w:cs="Times New Roman"/>
          <w:sz w:val="24"/>
          <w:szCs w:val="24"/>
        </w:rPr>
        <w:t>maattisesti vaatia.</w:t>
      </w:r>
    </w:p>
    <w:p w:rsidR="003C3879"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Ehdotus luonnonsuojelulain mukaisten poikkeusten yhteensovittamisesta vastoin nykyistä sääntelyä on muutoinkin ongelmallinen useasta syystä. Luonnonsuojelulain mukaan kyseiset ”luvat” tulee hankkia, ennen kuin toimintaan ryhdytään. Se taas, tarvitaanko tuollainen poikkeus, riippuu myönnettävän luvan sisällöstä ja toteutuksen ajoituksesta. On täysin mahdollista, että lupa annetaan  haett</w:t>
      </w:r>
      <w:r w:rsidRPr="00CE1942">
        <w:rPr>
          <w:rFonts w:ascii="Times New Roman" w:hAnsi="Times New Roman" w:cs="Times New Roman"/>
          <w:sz w:val="24"/>
          <w:szCs w:val="24"/>
        </w:rPr>
        <w:softHyphen/>
        <w:t>ua suppeampana tai sellaisin lupamääräyksin varustettuna, ettei luonnonsuojelupoikkeusta vaadita. Jos kuitenkin itse lupa evätään muulla perusteella, herää kysymys, saako samalla poik</w:t>
      </w:r>
      <w:r w:rsidRPr="00CE1942">
        <w:rPr>
          <w:rFonts w:ascii="Times New Roman" w:hAnsi="Times New Roman" w:cs="Times New Roman"/>
          <w:sz w:val="24"/>
          <w:szCs w:val="24"/>
        </w:rPr>
        <w:softHyphen/>
        <w:t>keuspäätös kielteisen oikeusvoiman kaikkia alueella myöhempiä eri tavoin toteutettavia hankkeita koskien. Myös itse poikkeus tai rajoitus voi lisäksi aikojen myötä muuttua, kun hanketta aikanaan toteutetaan. Näistä syistä olisi tarkoituksenmukaisempaa, että vasta lupaviranomainen niin tarpeel</w:t>
      </w:r>
      <w:r w:rsidRPr="00CE1942">
        <w:rPr>
          <w:rFonts w:ascii="Times New Roman" w:hAnsi="Times New Roman" w:cs="Times New Roman"/>
          <w:sz w:val="24"/>
          <w:szCs w:val="24"/>
        </w:rPr>
        <w:softHyphen/>
      </w:r>
      <w:r w:rsidRPr="00CE1942">
        <w:rPr>
          <w:rFonts w:ascii="Times New Roman" w:hAnsi="Times New Roman" w:cs="Times New Roman"/>
          <w:sz w:val="24"/>
          <w:szCs w:val="24"/>
        </w:rPr>
        <w:lastRenderedPageBreak/>
        <w:t>liseksi katsoessaan arvioisi luonnonsuojelulain kieltojen ja rajoitusten merkityksen, kuten nykyisin</w:t>
      </w:r>
      <w:r w:rsidRPr="00CE1942">
        <w:rPr>
          <w:rFonts w:ascii="Times New Roman" w:hAnsi="Times New Roman" w:cs="Times New Roman"/>
          <w:sz w:val="24"/>
          <w:szCs w:val="24"/>
        </w:rPr>
        <w:softHyphen/>
        <w:t xml:space="preserve">kin on laita. </w:t>
      </w:r>
    </w:p>
    <w:p w:rsidR="003C3879" w:rsidRPr="00CE1942" w:rsidRDefault="003C3879" w:rsidP="003C3879">
      <w:pPr>
        <w:spacing w:before="100" w:beforeAutospacing="1" w:after="100" w:afterAutospacing="1" w:line="360" w:lineRule="auto"/>
        <w:jc w:val="both"/>
        <w:rPr>
          <w:rFonts w:ascii="Times New Roman" w:hAnsi="Times New Roman" w:cs="Times New Roman"/>
          <w:b/>
          <w:sz w:val="24"/>
          <w:szCs w:val="24"/>
        </w:rPr>
      </w:pPr>
      <w:r w:rsidRPr="00CE1942">
        <w:rPr>
          <w:rFonts w:ascii="Times New Roman" w:hAnsi="Times New Roman" w:cs="Times New Roman"/>
          <w:b/>
          <w:sz w:val="24"/>
          <w:szCs w:val="24"/>
        </w:rPr>
        <w:t>Yhteensovittamisen toteuttaminen</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On selvää, että yhteensovittaminen on luvan hakijalle edullista, kuten perusteluissa on todettu. Siten lupamenettelyjen yhteensovittaminen on lähtökohtaisesti kannatettavaa, kunhan haitankärsijöiden asema turvataan.</w:t>
      </w:r>
      <w:r>
        <w:rPr>
          <w:rFonts w:ascii="Times New Roman" w:hAnsi="Times New Roman" w:cs="Times New Roman"/>
          <w:sz w:val="24"/>
          <w:szCs w:val="24"/>
        </w:rPr>
        <w:t xml:space="preserve"> </w:t>
      </w:r>
      <w:r w:rsidRPr="00CE1942">
        <w:rPr>
          <w:rFonts w:ascii="Times New Roman" w:hAnsi="Times New Roman" w:cs="Times New Roman"/>
          <w:sz w:val="24"/>
          <w:szCs w:val="24"/>
        </w:rPr>
        <w:t xml:space="preserve">Ympäristöllisten lupamenettelyjen yhteensovittaminen tarkoittaa </w:t>
      </w:r>
      <w:r>
        <w:rPr>
          <w:rFonts w:ascii="Times New Roman" w:hAnsi="Times New Roman" w:cs="Times New Roman"/>
          <w:sz w:val="24"/>
          <w:szCs w:val="24"/>
        </w:rPr>
        <w:t xml:space="preserve">siis pelkästään </w:t>
      </w:r>
      <w:r w:rsidRPr="00CE1942">
        <w:rPr>
          <w:rFonts w:ascii="Times New Roman" w:hAnsi="Times New Roman" w:cs="Times New Roman"/>
          <w:sz w:val="24"/>
          <w:szCs w:val="24"/>
        </w:rPr>
        <w:t>sitä, että kun tietty toiminta edellyttää toiminnan aloittamista varten useita erilaisia lupia, lupa</w:t>
      </w:r>
      <w:r>
        <w:rPr>
          <w:rFonts w:ascii="Times New Roman" w:hAnsi="Times New Roman" w:cs="Times New Roman"/>
          <w:sz w:val="24"/>
          <w:szCs w:val="24"/>
        </w:rPr>
        <w:softHyphen/>
      </w:r>
      <w:r w:rsidRPr="00CE1942">
        <w:rPr>
          <w:rFonts w:ascii="Times New Roman" w:hAnsi="Times New Roman" w:cs="Times New Roman"/>
          <w:sz w:val="24"/>
          <w:szCs w:val="24"/>
        </w:rPr>
        <w:t xml:space="preserve">hakemusten käsittely näiden lupien osalta yhteensovitetaan, kun toiminnanharjoittaja sitä pyytää. Tällainen esityksen 3 §ssä säädetty tavoite saattaa olla tarkoituksenmukainen, koska hakija ei välttämättä </w:t>
      </w:r>
      <w:r>
        <w:rPr>
          <w:rFonts w:ascii="Times New Roman" w:hAnsi="Times New Roman" w:cs="Times New Roman"/>
          <w:sz w:val="24"/>
          <w:szCs w:val="24"/>
        </w:rPr>
        <w:t>muutoin olisi</w:t>
      </w:r>
      <w:r w:rsidRPr="00CE1942">
        <w:rPr>
          <w:rFonts w:ascii="Times New Roman" w:hAnsi="Times New Roman" w:cs="Times New Roman"/>
          <w:sz w:val="24"/>
          <w:szCs w:val="24"/>
        </w:rPr>
        <w:t xml:space="preserve"> valmis esittämään kaikkia hakemuksia samanaikaisesti. Toisaalta, jos ennakolta on arvioitavissa, että tietynlaista hanketta varten tarvitaan useita lupia, ei olisi perus</w:t>
      </w:r>
      <w:r>
        <w:rPr>
          <w:rFonts w:ascii="Times New Roman" w:hAnsi="Times New Roman" w:cs="Times New Roman"/>
          <w:sz w:val="24"/>
          <w:szCs w:val="24"/>
        </w:rPr>
        <w:softHyphen/>
      </w:r>
      <w:r w:rsidRPr="00CE1942">
        <w:rPr>
          <w:rFonts w:ascii="Times New Roman" w:hAnsi="Times New Roman" w:cs="Times New Roman"/>
          <w:sz w:val="24"/>
          <w:szCs w:val="24"/>
        </w:rPr>
        <w:t>teetonta lähteä</w:t>
      </w:r>
      <w:r>
        <w:rPr>
          <w:rFonts w:ascii="Times New Roman" w:hAnsi="Times New Roman" w:cs="Times New Roman"/>
          <w:sz w:val="24"/>
          <w:szCs w:val="24"/>
        </w:rPr>
        <w:t xml:space="preserve"> yleisemmninkin</w:t>
      </w:r>
      <w:r w:rsidRPr="00CE1942">
        <w:rPr>
          <w:rFonts w:ascii="Times New Roman" w:hAnsi="Times New Roman" w:cs="Times New Roman"/>
          <w:sz w:val="24"/>
          <w:szCs w:val="24"/>
        </w:rPr>
        <w:t xml:space="preserve"> siitä, että viranomainen tämän tarpeen arvioisi ja edellyttäisi </w:t>
      </w:r>
      <w:r>
        <w:rPr>
          <w:rFonts w:ascii="Times New Roman" w:hAnsi="Times New Roman" w:cs="Times New Roman"/>
          <w:sz w:val="24"/>
          <w:szCs w:val="24"/>
        </w:rPr>
        <w:t xml:space="preserve">tarvittavien lupien hakemista ja niiden käsittelyn </w:t>
      </w:r>
      <w:r w:rsidRPr="00CE1942">
        <w:rPr>
          <w:rFonts w:ascii="Times New Roman" w:hAnsi="Times New Roman" w:cs="Times New Roman"/>
          <w:sz w:val="24"/>
          <w:szCs w:val="24"/>
        </w:rPr>
        <w:t>yhteensovittamista. Toimintaa ei kuitenkaan yhteensovittamisesta huolimatta saa aloittaa, ennen kuin kaikki luvat, sellaisetkin, joiden tarve ilmenee myöhemmin, on lainvoimaisesti saatu. Tässä suhteessa nopeutumista</w:t>
      </w:r>
      <w:r>
        <w:rPr>
          <w:rFonts w:ascii="Times New Roman" w:hAnsi="Times New Roman" w:cs="Times New Roman"/>
          <w:sz w:val="24"/>
          <w:szCs w:val="24"/>
        </w:rPr>
        <w:t xml:space="preserve"> toiminnan aloitta</w:t>
      </w:r>
      <w:r>
        <w:rPr>
          <w:rFonts w:ascii="Times New Roman" w:hAnsi="Times New Roman" w:cs="Times New Roman"/>
          <w:sz w:val="24"/>
          <w:szCs w:val="24"/>
        </w:rPr>
        <w:softHyphen/>
        <w:t>misen suhteen</w:t>
      </w:r>
      <w:r w:rsidRPr="00CE1942">
        <w:rPr>
          <w:rFonts w:ascii="Times New Roman" w:hAnsi="Times New Roman" w:cs="Times New Roman"/>
          <w:sz w:val="24"/>
          <w:szCs w:val="24"/>
        </w:rPr>
        <w:t xml:space="preserve"> ei tapahtu hakijan kannalta.</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Yhdennetyllä lupamenettelyllä tarkoitetaan yleisessä kielenkäytössä sitä, että eri lupia haettaisiin yhdel</w:t>
      </w:r>
      <w:r>
        <w:rPr>
          <w:rFonts w:ascii="Times New Roman" w:hAnsi="Times New Roman" w:cs="Times New Roman"/>
          <w:sz w:val="24"/>
          <w:szCs w:val="24"/>
        </w:rPr>
        <w:softHyphen/>
      </w:r>
      <w:r w:rsidRPr="00CE1942">
        <w:rPr>
          <w:rFonts w:ascii="Times New Roman" w:hAnsi="Times New Roman" w:cs="Times New Roman"/>
          <w:sz w:val="24"/>
          <w:szCs w:val="24"/>
        </w:rPr>
        <w:t xml:space="preserve">lä hakemuksella, joka käsiteltäisiin yhdessä menettelyssä, jonka lopputulos </w:t>
      </w:r>
      <w:r>
        <w:rPr>
          <w:rFonts w:ascii="Times New Roman" w:hAnsi="Times New Roman" w:cs="Times New Roman"/>
          <w:sz w:val="24"/>
          <w:szCs w:val="24"/>
        </w:rPr>
        <w:t xml:space="preserve">taas </w:t>
      </w:r>
      <w:r w:rsidRPr="00CE1942">
        <w:rPr>
          <w:rFonts w:ascii="Times New Roman" w:hAnsi="Times New Roman" w:cs="Times New Roman"/>
          <w:sz w:val="24"/>
          <w:szCs w:val="24"/>
        </w:rPr>
        <w:t>olisi yhden</w:t>
      </w:r>
      <w:r>
        <w:rPr>
          <w:rFonts w:ascii="Times New Roman" w:hAnsi="Times New Roman" w:cs="Times New Roman"/>
          <w:sz w:val="24"/>
          <w:szCs w:val="24"/>
        </w:rPr>
        <w:softHyphen/>
      </w:r>
      <w:r w:rsidRPr="00CE1942">
        <w:rPr>
          <w:rFonts w:ascii="Times New Roman" w:hAnsi="Times New Roman" w:cs="Times New Roman"/>
          <w:sz w:val="24"/>
          <w:szCs w:val="24"/>
        </w:rPr>
        <w:t xml:space="preserve">netty lupapäätös. Esitysluonnoksessa </w:t>
      </w:r>
      <w:r>
        <w:rPr>
          <w:rFonts w:ascii="Times New Roman" w:hAnsi="Times New Roman" w:cs="Times New Roman"/>
          <w:sz w:val="24"/>
          <w:szCs w:val="24"/>
        </w:rPr>
        <w:t xml:space="preserve">tällainen </w:t>
      </w:r>
      <w:r w:rsidRPr="00CE1942">
        <w:rPr>
          <w:rFonts w:ascii="Times New Roman" w:hAnsi="Times New Roman" w:cs="Times New Roman"/>
          <w:sz w:val="24"/>
          <w:szCs w:val="24"/>
        </w:rPr>
        <w:t>vaihtoehto sivuutetaan liian vaivalloisena todeten, että kyseiseen vaihtoehtoon liittyy monia ratkaistavia kysymyksiä ja lisäksi toteutus vaatisi laajoja muu</w:t>
      </w:r>
      <w:r>
        <w:rPr>
          <w:rFonts w:ascii="Times New Roman" w:hAnsi="Times New Roman" w:cs="Times New Roman"/>
          <w:sz w:val="24"/>
          <w:szCs w:val="24"/>
        </w:rPr>
        <w:softHyphen/>
      </w:r>
      <w:r w:rsidRPr="00CE1942">
        <w:rPr>
          <w:rFonts w:ascii="Times New Roman" w:hAnsi="Times New Roman" w:cs="Times New Roman"/>
          <w:sz w:val="24"/>
          <w:szCs w:val="24"/>
        </w:rPr>
        <w:t>toksia lupalakien aineelliseen sisältöön ja muutoksenhakuun. Kun tällaiseen uudistukseen ei olla valmiita, arvioitavaksi jää, onko esitetynlainen suh</w:t>
      </w:r>
      <w:r w:rsidRPr="00CE1942">
        <w:rPr>
          <w:rFonts w:ascii="Times New Roman" w:hAnsi="Times New Roman" w:cs="Times New Roman"/>
          <w:sz w:val="24"/>
          <w:szCs w:val="24"/>
        </w:rPr>
        <w:softHyphen/>
        <w:t>teellisen massiivinen erityissäädös tarpeen tai varsinkaan riittävä yhden luukun periaatteen toteuttamiseksi, kun samalla lupajärjestelmien pro</w:t>
      </w:r>
      <w:r>
        <w:rPr>
          <w:rFonts w:ascii="Times New Roman" w:hAnsi="Times New Roman" w:cs="Times New Roman"/>
          <w:sz w:val="24"/>
          <w:szCs w:val="24"/>
        </w:rPr>
        <w:softHyphen/>
      </w:r>
      <w:r w:rsidRPr="00CE1942">
        <w:rPr>
          <w:rFonts w:ascii="Times New Roman" w:hAnsi="Times New Roman" w:cs="Times New Roman"/>
          <w:sz w:val="24"/>
          <w:szCs w:val="24"/>
        </w:rPr>
        <w:t>ses</w:t>
      </w:r>
      <w:r>
        <w:rPr>
          <w:rFonts w:ascii="Times New Roman" w:hAnsi="Times New Roman" w:cs="Times New Roman"/>
          <w:sz w:val="24"/>
          <w:szCs w:val="24"/>
        </w:rPr>
        <w:softHyphen/>
      </w:r>
      <w:r w:rsidRPr="00CE1942">
        <w:rPr>
          <w:rFonts w:ascii="Times New Roman" w:hAnsi="Times New Roman" w:cs="Times New Roman"/>
          <w:sz w:val="24"/>
          <w:szCs w:val="24"/>
        </w:rPr>
        <w:t>sit ja harkintaperusteet säilyvät erillisinä muutoksenha</w:t>
      </w:r>
      <w:r>
        <w:rPr>
          <w:rFonts w:ascii="Times New Roman" w:hAnsi="Times New Roman" w:cs="Times New Roman"/>
          <w:sz w:val="24"/>
          <w:szCs w:val="24"/>
        </w:rPr>
        <w:t>k</w:t>
      </w:r>
      <w:r w:rsidRPr="00CE1942">
        <w:rPr>
          <w:rFonts w:ascii="Times New Roman" w:hAnsi="Times New Roman" w:cs="Times New Roman"/>
          <w:sz w:val="24"/>
          <w:szCs w:val="24"/>
        </w:rPr>
        <w:t>uasteita myöten</w:t>
      </w:r>
      <w:r>
        <w:rPr>
          <w:rFonts w:ascii="Times New Roman" w:hAnsi="Times New Roman" w:cs="Times New Roman"/>
          <w:sz w:val="24"/>
          <w:szCs w:val="24"/>
        </w:rPr>
        <w:t>. Esitysluonnoksen laati</w:t>
      </w:r>
      <w:r>
        <w:rPr>
          <w:rFonts w:ascii="Times New Roman" w:hAnsi="Times New Roman" w:cs="Times New Roman"/>
          <w:sz w:val="24"/>
          <w:szCs w:val="24"/>
        </w:rPr>
        <w:softHyphen/>
        <w:t>ja</w:t>
      </w:r>
      <w:r>
        <w:rPr>
          <w:rFonts w:ascii="Times New Roman" w:hAnsi="Times New Roman" w:cs="Times New Roman"/>
          <w:sz w:val="24"/>
          <w:szCs w:val="24"/>
        </w:rPr>
        <w:softHyphen/>
        <w:t>kaan ei vaikuta olevan joustavoittamistavoitteen toteutumisen suhteen vakuuttunut.</w:t>
      </w:r>
      <w:r w:rsidRPr="00CE1942">
        <w:rPr>
          <w:rFonts w:ascii="Times New Roman" w:hAnsi="Times New Roman" w:cs="Times New Roman"/>
          <w:sz w:val="24"/>
          <w:szCs w:val="24"/>
        </w:rPr>
        <w:t xml:space="preserve"> Voisi ajatella, että hakijan mahdollisuutta saada hakemukset yhdestä luukusta viranomaisten käsittelyyn olisi järjestettävissä ilmankin erityislakia puhtaasti teknis-hallinnollisin keinoin. Kun vireillä on ympä</w:t>
      </w:r>
      <w:r>
        <w:rPr>
          <w:rFonts w:ascii="Times New Roman" w:hAnsi="Times New Roman" w:cs="Times New Roman"/>
          <w:sz w:val="24"/>
          <w:szCs w:val="24"/>
        </w:rPr>
        <w:softHyphen/>
      </w:r>
      <w:r w:rsidRPr="00CE1942">
        <w:rPr>
          <w:rFonts w:ascii="Times New Roman" w:hAnsi="Times New Roman" w:cs="Times New Roman"/>
          <w:sz w:val="24"/>
          <w:szCs w:val="24"/>
        </w:rPr>
        <w:t>ristö</w:t>
      </w:r>
      <w:r w:rsidRPr="00CE1942">
        <w:rPr>
          <w:rFonts w:ascii="Times New Roman" w:hAnsi="Times New Roman" w:cs="Times New Roman"/>
          <w:sz w:val="24"/>
          <w:szCs w:val="24"/>
        </w:rPr>
        <w:softHyphen/>
        <w:t>viran</w:t>
      </w:r>
      <w:r w:rsidRPr="00CE1942">
        <w:rPr>
          <w:rFonts w:ascii="Times New Roman" w:hAnsi="Times New Roman" w:cs="Times New Roman"/>
          <w:sz w:val="24"/>
          <w:szCs w:val="24"/>
        </w:rPr>
        <w:softHyphen/>
        <w:t>omaisuudistus keskittämistavoitteineen ja sähköisen asioinnin kehittäminen, olisi tarkoi</w:t>
      </w:r>
      <w:r>
        <w:rPr>
          <w:rFonts w:ascii="Times New Roman" w:hAnsi="Times New Roman" w:cs="Times New Roman"/>
          <w:sz w:val="24"/>
          <w:szCs w:val="24"/>
        </w:rPr>
        <w:softHyphen/>
      </w:r>
      <w:r w:rsidRPr="00CE1942">
        <w:rPr>
          <w:rFonts w:ascii="Times New Roman" w:hAnsi="Times New Roman" w:cs="Times New Roman"/>
          <w:sz w:val="24"/>
          <w:szCs w:val="24"/>
        </w:rPr>
        <w:t>tuk</w:t>
      </w:r>
      <w:r w:rsidRPr="00CE1942">
        <w:rPr>
          <w:rFonts w:ascii="Times New Roman" w:hAnsi="Times New Roman" w:cs="Times New Roman"/>
          <w:sz w:val="24"/>
          <w:szCs w:val="24"/>
        </w:rPr>
        <w:softHyphen/>
      </w:r>
      <w:r>
        <w:rPr>
          <w:rFonts w:ascii="Times New Roman" w:hAnsi="Times New Roman" w:cs="Times New Roman"/>
          <w:sz w:val="24"/>
          <w:szCs w:val="24"/>
        </w:rPr>
        <w:softHyphen/>
      </w:r>
      <w:r w:rsidRPr="00CE1942">
        <w:rPr>
          <w:rFonts w:ascii="Times New Roman" w:hAnsi="Times New Roman" w:cs="Times New Roman"/>
          <w:sz w:val="24"/>
          <w:szCs w:val="24"/>
        </w:rPr>
        <w:t>sen</w:t>
      </w:r>
      <w:r w:rsidRPr="00CE1942">
        <w:rPr>
          <w:rFonts w:ascii="Times New Roman" w:hAnsi="Times New Roman" w:cs="Times New Roman"/>
          <w:sz w:val="24"/>
          <w:szCs w:val="24"/>
        </w:rPr>
        <w:softHyphen/>
      </w:r>
      <w:r>
        <w:rPr>
          <w:rFonts w:ascii="Times New Roman" w:hAnsi="Times New Roman" w:cs="Times New Roman"/>
          <w:sz w:val="24"/>
          <w:szCs w:val="24"/>
        </w:rPr>
        <w:softHyphen/>
      </w:r>
      <w:r w:rsidRPr="00CE1942">
        <w:rPr>
          <w:rFonts w:ascii="Times New Roman" w:hAnsi="Times New Roman" w:cs="Times New Roman"/>
          <w:sz w:val="24"/>
          <w:szCs w:val="24"/>
        </w:rPr>
        <w:t>mu</w:t>
      </w:r>
      <w:r>
        <w:rPr>
          <w:rFonts w:ascii="Times New Roman" w:hAnsi="Times New Roman" w:cs="Times New Roman"/>
          <w:sz w:val="24"/>
          <w:szCs w:val="24"/>
        </w:rPr>
        <w:softHyphen/>
      </w:r>
      <w:r w:rsidRPr="00CE1942">
        <w:rPr>
          <w:rFonts w:ascii="Times New Roman" w:hAnsi="Times New Roman" w:cs="Times New Roman"/>
          <w:sz w:val="24"/>
          <w:szCs w:val="24"/>
        </w:rPr>
        <w:t>kais</w:t>
      </w:r>
      <w:r>
        <w:rPr>
          <w:rFonts w:ascii="Times New Roman" w:hAnsi="Times New Roman" w:cs="Times New Roman"/>
          <w:sz w:val="24"/>
          <w:szCs w:val="24"/>
        </w:rPr>
        <w:softHyphen/>
      </w:r>
      <w:r w:rsidRPr="00CE1942">
        <w:rPr>
          <w:rFonts w:ascii="Times New Roman" w:hAnsi="Times New Roman" w:cs="Times New Roman"/>
          <w:sz w:val="24"/>
          <w:szCs w:val="24"/>
        </w:rPr>
        <w:t>ta toteuttaa ensin nämä uudistukset ja kun niiden tuloksista on tietoa, arvioida uudelleen, onko erityiselle yhteensovittamiselle esitetyssä muodossa edellytyksiä.</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lastRenderedPageBreak/>
        <w:t>Lakiehdotuksen perusteluissa on aivan oikein todettu, että tapauksissa, joissa sovellet</w:t>
      </w:r>
      <w:r>
        <w:rPr>
          <w:rFonts w:ascii="Times New Roman" w:hAnsi="Times New Roman" w:cs="Times New Roman"/>
          <w:sz w:val="24"/>
          <w:szCs w:val="24"/>
        </w:rPr>
        <w:t>taisiin</w:t>
      </w:r>
      <w:r w:rsidRPr="00CE1942">
        <w:rPr>
          <w:rFonts w:ascii="Times New Roman" w:hAnsi="Times New Roman" w:cs="Times New Roman"/>
          <w:sz w:val="24"/>
          <w:szCs w:val="24"/>
        </w:rPr>
        <w:t xml:space="preserve"> menette</w:t>
      </w:r>
      <w:r>
        <w:rPr>
          <w:rFonts w:ascii="Times New Roman" w:hAnsi="Times New Roman" w:cs="Times New Roman"/>
          <w:sz w:val="24"/>
          <w:szCs w:val="24"/>
        </w:rPr>
        <w:softHyphen/>
      </w:r>
      <w:r w:rsidRPr="00CE1942">
        <w:rPr>
          <w:rFonts w:ascii="Times New Roman" w:hAnsi="Times New Roman" w:cs="Times New Roman"/>
          <w:sz w:val="24"/>
          <w:szCs w:val="24"/>
        </w:rPr>
        <w:t>lyjen yhteensovittamista, tulisi asianosaisille varata tavallista pitempi muistutusaika. Se olisi perusteltuakin, koska lähtökohtaisesti yhteensovittamismenettelyssä olevat asiat ovat monimutkai</w:t>
      </w:r>
      <w:r w:rsidRPr="00CE1942">
        <w:rPr>
          <w:rFonts w:ascii="Times New Roman" w:hAnsi="Times New Roman" w:cs="Times New Roman"/>
          <w:sz w:val="24"/>
          <w:szCs w:val="24"/>
        </w:rPr>
        <w:softHyphen/>
        <w:t>sempia, laajempia ja vaikeampia kuin tavanomaiset asiat. Esityksen lakipykäliin tämä hyvä lähtö</w:t>
      </w:r>
      <w:r w:rsidRPr="00CE1942">
        <w:rPr>
          <w:rFonts w:ascii="Times New Roman" w:hAnsi="Times New Roman" w:cs="Times New Roman"/>
          <w:sz w:val="24"/>
          <w:szCs w:val="24"/>
        </w:rPr>
        <w:softHyphen/>
        <w:t>koh</w:t>
      </w:r>
      <w:r w:rsidRPr="00CE1942">
        <w:rPr>
          <w:rFonts w:ascii="Times New Roman" w:hAnsi="Times New Roman" w:cs="Times New Roman"/>
          <w:sz w:val="24"/>
          <w:szCs w:val="24"/>
        </w:rPr>
        <w:softHyphen/>
        <w:t>ta ei kuitenkaan ole riittävästi vaikuttanut. Ehdotuksen 11 §:ssä esitetään säädettäväksi, että yhteensovittavan viranomaisen on tiedotettava lupahakemuksista kuuluttamalla niistä vähintään 30 päivän ajan. Muistutuksen tekoajasta ei ole lausuttu mitään. Yleensä se on sama kuin kuulutusaika. Jotta haitankärsijät voisivat tehdä asianmukaisen ja asiallisesti perustellun muistutuksen, muistu</w:t>
      </w:r>
      <w:r w:rsidRPr="00CE1942">
        <w:rPr>
          <w:rFonts w:ascii="Times New Roman" w:hAnsi="Times New Roman" w:cs="Times New Roman"/>
          <w:sz w:val="24"/>
          <w:szCs w:val="24"/>
        </w:rPr>
        <w:softHyphen/>
        <w:t>tuksentekoajan tulisi olla pitempi kuin 30 päivää.</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 xml:space="preserve">Prosessiekonomisesti esitys on </w:t>
      </w:r>
      <w:r>
        <w:rPr>
          <w:rFonts w:ascii="Times New Roman" w:hAnsi="Times New Roman" w:cs="Times New Roman"/>
          <w:sz w:val="24"/>
          <w:szCs w:val="24"/>
        </w:rPr>
        <w:t xml:space="preserve">myös </w:t>
      </w:r>
      <w:r w:rsidRPr="00CE1942">
        <w:rPr>
          <w:rFonts w:ascii="Times New Roman" w:hAnsi="Times New Roman" w:cs="Times New Roman"/>
          <w:sz w:val="24"/>
          <w:szCs w:val="24"/>
        </w:rPr>
        <w:t>vajavainen sikäli, että siinä ei ole otettu huomioon mah</w:t>
      </w:r>
      <w:r>
        <w:rPr>
          <w:rFonts w:ascii="Times New Roman" w:hAnsi="Times New Roman" w:cs="Times New Roman"/>
          <w:sz w:val="24"/>
          <w:szCs w:val="24"/>
        </w:rPr>
        <w:softHyphen/>
      </w:r>
      <w:r w:rsidRPr="00CE1942">
        <w:rPr>
          <w:rFonts w:ascii="Times New Roman" w:hAnsi="Times New Roman" w:cs="Times New Roman"/>
          <w:sz w:val="24"/>
          <w:szCs w:val="24"/>
        </w:rPr>
        <w:t>dollisuutta ratkaista tiettyjä osakysymyksiä erikseen ikään kuin ennakoivasti. Tällä voisi olla menet</w:t>
      </w:r>
      <w:r>
        <w:rPr>
          <w:rFonts w:ascii="Times New Roman" w:hAnsi="Times New Roman" w:cs="Times New Roman"/>
          <w:sz w:val="24"/>
          <w:szCs w:val="24"/>
        </w:rPr>
        <w:softHyphen/>
      </w:r>
      <w:r w:rsidRPr="00CE1942">
        <w:rPr>
          <w:rFonts w:ascii="Times New Roman" w:hAnsi="Times New Roman" w:cs="Times New Roman"/>
          <w:sz w:val="24"/>
          <w:szCs w:val="24"/>
        </w:rPr>
        <w:t xml:space="preserve">telyn jatkumista helpottava vaikutus. Siksi olisi aiheellista vielä pohtia sitä, voisiko yhteensovittava viranomainen yhdessä muiden toimivaltaisten viranomaisten kanssa </w:t>
      </w:r>
      <w:r>
        <w:rPr>
          <w:rFonts w:ascii="Times New Roman" w:hAnsi="Times New Roman" w:cs="Times New Roman"/>
          <w:sz w:val="24"/>
          <w:szCs w:val="24"/>
        </w:rPr>
        <w:t>päättää</w:t>
      </w:r>
      <w:r w:rsidRPr="00CE1942">
        <w:rPr>
          <w:rFonts w:ascii="Times New Roman" w:hAnsi="Times New Roman" w:cs="Times New Roman"/>
          <w:sz w:val="24"/>
          <w:szCs w:val="24"/>
        </w:rPr>
        <w:t>, olisiko jokin lupaky</w:t>
      </w:r>
      <w:r>
        <w:rPr>
          <w:rFonts w:ascii="Times New Roman" w:hAnsi="Times New Roman" w:cs="Times New Roman"/>
          <w:sz w:val="24"/>
          <w:szCs w:val="24"/>
        </w:rPr>
        <w:softHyphen/>
      </w:r>
      <w:r w:rsidRPr="00CE1942">
        <w:rPr>
          <w:rFonts w:ascii="Times New Roman" w:hAnsi="Times New Roman" w:cs="Times New Roman"/>
          <w:sz w:val="24"/>
          <w:szCs w:val="24"/>
        </w:rPr>
        <w:t>symys ratkaistav</w:t>
      </w:r>
      <w:r>
        <w:rPr>
          <w:rFonts w:ascii="Times New Roman" w:hAnsi="Times New Roman" w:cs="Times New Roman"/>
          <w:sz w:val="24"/>
          <w:szCs w:val="24"/>
        </w:rPr>
        <w:t>iss</w:t>
      </w:r>
      <w:r w:rsidRPr="00CE1942">
        <w:rPr>
          <w:rFonts w:ascii="Times New Roman" w:hAnsi="Times New Roman" w:cs="Times New Roman"/>
          <w:sz w:val="24"/>
          <w:szCs w:val="24"/>
        </w:rPr>
        <w:t>a ennen muiden asi</w:t>
      </w:r>
      <w:r>
        <w:rPr>
          <w:rFonts w:ascii="Times New Roman" w:hAnsi="Times New Roman" w:cs="Times New Roman"/>
          <w:sz w:val="24"/>
          <w:szCs w:val="24"/>
        </w:rPr>
        <w:t>akohtien</w:t>
      </w:r>
      <w:r w:rsidRPr="00CE1942">
        <w:rPr>
          <w:rFonts w:ascii="Times New Roman" w:hAnsi="Times New Roman" w:cs="Times New Roman"/>
          <w:sz w:val="24"/>
          <w:szCs w:val="24"/>
        </w:rPr>
        <w:t xml:space="preserve"> käsittelyn aloittamista. Tällainen kysy</w:t>
      </w:r>
      <w:r>
        <w:rPr>
          <w:rFonts w:ascii="Times New Roman" w:hAnsi="Times New Roman" w:cs="Times New Roman"/>
          <w:sz w:val="24"/>
          <w:szCs w:val="24"/>
        </w:rPr>
        <w:softHyphen/>
      </w:r>
      <w:r w:rsidRPr="00CE1942">
        <w:rPr>
          <w:rFonts w:ascii="Times New Roman" w:hAnsi="Times New Roman" w:cs="Times New Roman"/>
          <w:sz w:val="24"/>
          <w:szCs w:val="24"/>
        </w:rPr>
        <w:t>mys voisi olla esimerikiksi aiotun sijoituspaikan sopivuus toimintaa varten. Jos sijoituspaikka osoittautu</w:t>
      </w:r>
      <w:r>
        <w:rPr>
          <w:rFonts w:ascii="Times New Roman" w:hAnsi="Times New Roman" w:cs="Times New Roman"/>
          <w:sz w:val="24"/>
          <w:szCs w:val="24"/>
        </w:rPr>
        <w:t>isi</w:t>
      </w:r>
      <w:r w:rsidRPr="00CE1942">
        <w:rPr>
          <w:rFonts w:ascii="Times New Roman" w:hAnsi="Times New Roman" w:cs="Times New Roman"/>
          <w:sz w:val="24"/>
          <w:szCs w:val="24"/>
        </w:rPr>
        <w:t xml:space="preserve"> toimin</w:t>
      </w:r>
      <w:r>
        <w:rPr>
          <w:rFonts w:ascii="Times New Roman" w:hAnsi="Times New Roman" w:cs="Times New Roman"/>
          <w:sz w:val="24"/>
          <w:szCs w:val="24"/>
        </w:rPr>
        <w:softHyphen/>
      </w:r>
      <w:r w:rsidRPr="00CE1942">
        <w:rPr>
          <w:rFonts w:ascii="Times New Roman" w:hAnsi="Times New Roman" w:cs="Times New Roman"/>
          <w:sz w:val="24"/>
          <w:szCs w:val="24"/>
        </w:rPr>
        <w:t xml:space="preserve">taan sopimattomaksi vasta kaikkien lupamenettelyjen päätyttyä, on saatettu tehdä paljon tarpeetonta työtä. </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Lakiehdotuksen 6 §:ssä on korostettu hakijan neuvomista. Yleensä käy niin, että kun yhtä oikeusperiaatetta korostetaan, muut yhtä tärkeät periaatteet helposti jäävät vähemmälle huomiolle. Yksi nykyaikaisen prosessin tärkeimmistä periaatteista on ”equality of arms” -periaate, suomeksi ”tasapuolisten keinojen periaate”, joka on osa oikeudenmukaisen oikeudenkäynnin periaatetta. Se tarkoittaa, että kaikilla osapuolilla on oltava yhtäläiset keinot vaikuttaa asiassa tehtävään ratkaisuun. Vaikka lupa-asioita pidetään Suomessa hallintoasioina, asioissa on useita osapuolia, merkittä</w:t>
      </w:r>
      <w:r w:rsidRPr="00CE1942">
        <w:rPr>
          <w:rFonts w:ascii="Times New Roman" w:hAnsi="Times New Roman" w:cs="Times New Roman"/>
          <w:sz w:val="24"/>
          <w:szCs w:val="24"/>
        </w:rPr>
        <w:softHyphen/>
        <w:t>vim</w:t>
      </w:r>
      <w:r>
        <w:rPr>
          <w:rFonts w:ascii="Times New Roman" w:hAnsi="Times New Roman" w:cs="Times New Roman"/>
          <w:sz w:val="24"/>
          <w:szCs w:val="24"/>
        </w:rPr>
        <w:softHyphen/>
      </w:r>
      <w:r w:rsidRPr="00CE1942">
        <w:rPr>
          <w:rFonts w:ascii="Times New Roman" w:hAnsi="Times New Roman" w:cs="Times New Roman"/>
          <w:sz w:val="24"/>
          <w:szCs w:val="24"/>
        </w:rPr>
        <w:t>pinä yhtäältä hakija ja toisaalta hakijan vastapuolina haitankärsijät.</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Osallistumisoikeuden merkitys ilmenee esimerkiksi m</w:t>
      </w:r>
      <w:r w:rsidRPr="00CE1942">
        <w:rPr>
          <w:rFonts w:ascii="Times New Roman" w:hAnsi="Times New Roman" w:cs="Times New Roman"/>
          <w:sz w:val="24"/>
          <w:szCs w:val="24"/>
        </w:rPr>
        <w:t>aanmittaustoimitusta koskevas</w:t>
      </w:r>
      <w:r>
        <w:rPr>
          <w:rFonts w:ascii="Times New Roman" w:hAnsi="Times New Roman" w:cs="Times New Roman"/>
          <w:sz w:val="24"/>
          <w:szCs w:val="24"/>
        </w:rPr>
        <w:t>t</w:t>
      </w:r>
      <w:r w:rsidRPr="00CE1942">
        <w:rPr>
          <w:rFonts w:ascii="Times New Roman" w:hAnsi="Times New Roman" w:cs="Times New Roman"/>
          <w:sz w:val="24"/>
          <w:szCs w:val="24"/>
        </w:rPr>
        <w:t>a ratkaisus</w:t>
      </w:r>
      <w:r>
        <w:rPr>
          <w:rFonts w:ascii="Times New Roman" w:hAnsi="Times New Roman" w:cs="Times New Roman"/>
          <w:sz w:val="24"/>
          <w:szCs w:val="24"/>
        </w:rPr>
        <w:t>t</w:t>
      </w:r>
      <w:r w:rsidRPr="00CE1942">
        <w:rPr>
          <w:rFonts w:ascii="Times New Roman" w:hAnsi="Times New Roman" w:cs="Times New Roman"/>
          <w:sz w:val="24"/>
          <w:szCs w:val="24"/>
        </w:rPr>
        <w:t>a KKO 2002:76</w:t>
      </w:r>
      <w:r>
        <w:rPr>
          <w:rFonts w:ascii="Times New Roman" w:hAnsi="Times New Roman" w:cs="Times New Roman"/>
          <w:sz w:val="24"/>
          <w:szCs w:val="24"/>
        </w:rPr>
        <w:t>, jossa todetaan</w:t>
      </w:r>
      <w:r w:rsidRPr="00CE1942">
        <w:rPr>
          <w:rFonts w:ascii="Times New Roman" w:hAnsi="Times New Roman" w:cs="Times New Roman"/>
          <w:sz w:val="24"/>
          <w:szCs w:val="24"/>
        </w:rPr>
        <w:t>: ”Vaikka Euroopan neuvoston ihmisoikeussopimuksen 6 artiklan 1 kappale nimenomaisesti koskee vain menettelyä tuomio</w:t>
      </w:r>
      <w:r w:rsidRPr="00CE1942">
        <w:rPr>
          <w:rFonts w:ascii="Times New Roman" w:hAnsi="Times New Roman" w:cs="Times New Roman"/>
          <w:sz w:val="24"/>
          <w:szCs w:val="24"/>
        </w:rPr>
        <w:softHyphen/>
        <w:t>istuimessa, hallitusmuodon 16 §:n 1 momentissa säädettyä asianmukaisen käsittelyn vaati</w:t>
      </w:r>
      <w:r w:rsidRPr="00CE1942">
        <w:rPr>
          <w:rFonts w:ascii="Times New Roman" w:hAnsi="Times New Roman" w:cs="Times New Roman"/>
          <w:sz w:val="24"/>
          <w:szCs w:val="24"/>
        </w:rPr>
        <w:softHyphen/>
        <w:t>mus</w:t>
      </w:r>
      <w:r w:rsidRPr="00CE1942">
        <w:rPr>
          <w:rFonts w:ascii="Times New Roman" w:hAnsi="Times New Roman" w:cs="Times New Roman"/>
          <w:sz w:val="24"/>
          <w:szCs w:val="24"/>
        </w:rPr>
        <w:softHyphen/>
        <w:t>ta arvioitaessa on perusteltua kiinnittää huomiota myös mainitun sopimusmääräyksen sovelta</w:t>
      </w:r>
      <w:r w:rsidRPr="00CE1942">
        <w:rPr>
          <w:rFonts w:ascii="Times New Roman" w:hAnsi="Times New Roman" w:cs="Times New Roman"/>
          <w:sz w:val="24"/>
          <w:szCs w:val="24"/>
        </w:rPr>
        <w:softHyphen/>
        <w:t>miskäytännössä omaksuttuihin periaatteisiin. Niistä keskeisessä asemassa on tasapuolisuuden vaatimus. Sen mukaan asiassa, jossa ovat vastak</w:t>
      </w:r>
      <w:r>
        <w:rPr>
          <w:rFonts w:ascii="Times New Roman" w:hAnsi="Times New Roman" w:cs="Times New Roman"/>
          <w:sz w:val="24"/>
          <w:szCs w:val="24"/>
        </w:rPr>
        <w:softHyphen/>
      </w:r>
      <w:r w:rsidRPr="00CE1942">
        <w:rPr>
          <w:rFonts w:ascii="Times New Roman" w:hAnsi="Times New Roman" w:cs="Times New Roman"/>
          <w:sz w:val="24"/>
          <w:szCs w:val="24"/>
        </w:rPr>
        <w:t>kain kahden yksityisen osapuolen edut, molempien on saatava esittää asiansa olosuhteissa, jotka eivät aseta häntä vastapuoleen nähden asiallisesti huonompaan asemaan.”</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lastRenderedPageBreak/>
        <w:t>Jos lakiehdotuksen 6 §:n mukaisesti säädetään neuvonnasta, mikä ei sinänsä nykyisin jo ilman sääntelyäk</w:t>
      </w:r>
      <w:r>
        <w:rPr>
          <w:rFonts w:ascii="Times New Roman" w:hAnsi="Times New Roman" w:cs="Times New Roman"/>
          <w:sz w:val="24"/>
          <w:szCs w:val="24"/>
        </w:rPr>
        <w:t>in</w:t>
      </w:r>
      <w:r w:rsidRPr="00CE1942">
        <w:rPr>
          <w:rFonts w:ascii="Times New Roman" w:hAnsi="Times New Roman" w:cs="Times New Roman"/>
          <w:sz w:val="24"/>
          <w:szCs w:val="24"/>
        </w:rPr>
        <w:t xml:space="preserve"> liene uutta, </w:t>
      </w:r>
      <w:r>
        <w:rPr>
          <w:rFonts w:ascii="Times New Roman" w:hAnsi="Times New Roman" w:cs="Times New Roman"/>
          <w:sz w:val="24"/>
          <w:szCs w:val="24"/>
        </w:rPr>
        <w:t xml:space="preserve">neuvonnan piiriin tulisi päästää myös muut asianosaiset, </w:t>
      </w:r>
      <w:r w:rsidRPr="00CE1942">
        <w:rPr>
          <w:rFonts w:ascii="Times New Roman" w:hAnsi="Times New Roman" w:cs="Times New Roman"/>
          <w:sz w:val="24"/>
          <w:szCs w:val="24"/>
        </w:rPr>
        <w:t>koska jos asioita sovitaan pitkälle ennakkotapaamisessa</w:t>
      </w:r>
      <w:r>
        <w:rPr>
          <w:rFonts w:ascii="Times New Roman" w:hAnsi="Times New Roman" w:cs="Times New Roman"/>
          <w:sz w:val="24"/>
          <w:szCs w:val="24"/>
        </w:rPr>
        <w:t xml:space="preserve"> vain hakijan läsnäollessa</w:t>
      </w:r>
      <w:r w:rsidRPr="00CE1942">
        <w:rPr>
          <w:rFonts w:ascii="Times New Roman" w:hAnsi="Times New Roman" w:cs="Times New Roman"/>
          <w:sz w:val="24"/>
          <w:szCs w:val="24"/>
        </w:rPr>
        <w:t xml:space="preserve">, </w:t>
      </w:r>
      <w:r>
        <w:rPr>
          <w:rFonts w:ascii="Times New Roman" w:hAnsi="Times New Roman" w:cs="Times New Roman"/>
          <w:sz w:val="24"/>
          <w:szCs w:val="24"/>
        </w:rPr>
        <w:t xml:space="preserve">asiat </w:t>
      </w:r>
      <w:r w:rsidRPr="00CE1942">
        <w:rPr>
          <w:rFonts w:ascii="Times New Roman" w:hAnsi="Times New Roman" w:cs="Times New Roman"/>
          <w:sz w:val="24"/>
          <w:szCs w:val="24"/>
        </w:rPr>
        <w:t>poistuvat osallistumismah</w:t>
      </w:r>
      <w:r>
        <w:rPr>
          <w:rFonts w:ascii="Times New Roman" w:hAnsi="Times New Roman" w:cs="Times New Roman"/>
          <w:sz w:val="24"/>
          <w:szCs w:val="24"/>
        </w:rPr>
        <w:softHyphen/>
      </w:r>
      <w:r w:rsidRPr="00CE1942">
        <w:rPr>
          <w:rFonts w:ascii="Times New Roman" w:hAnsi="Times New Roman" w:cs="Times New Roman"/>
          <w:sz w:val="24"/>
          <w:szCs w:val="24"/>
        </w:rPr>
        <w:t>dol</w:t>
      </w:r>
      <w:r>
        <w:rPr>
          <w:rFonts w:ascii="Times New Roman" w:hAnsi="Times New Roman" w:cs="Times New Roman"/>
          <w:sz w:val="24"/>
          <w:szCs w:val="24"/>
        </w:rPr>
        <w:softHyphen/>
      </w:r>
      <w:r>
        <w:rPr>
          <w:rFonts w:ascii="Times New Roman" w:hAnsi="Times New Roman" w:cs="Times New Roman"/>
          <w:sz w:val="24"/>
          <w:szCs w:val="24"/>
        </w:rPr>
        <w:softHyphen/>
      </w:r>
      <w:r w:rsidRPr="00CE1942">
        <w:rPr>
          <w:rFonts w:ascii="Times New Roman" w:hAnsi="Times New Roman" w:cs="Times New Roman"/>
          <w:sz w:val="24"/>
          <w:szCs w:val="24"/>
        </w:rPr>
        <w:t>lisuuden piiristä.</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Tapaamisesta lausutaan perusteluissa: ”Tapaamisesta laadittaisiin muistio, joka liitetään osaksi asian käsittelyssä syntynyttä aineistoa.” Tätä ei kuitenkaan ole kirjoitettu lakiehdotukseen, mikä on ilmei</w:t>
      </w:r>
      <w:r>
        <w:rPr>
          <w:rFonts w:ascii="Times New Roman" w:hAnsi="Times New Roman" w:cs="Times New Roman"/>
          <w:sz w:val="24"/>
          <w:szCs w:val="24"/>
        </w:rPr>
        <w:softHyphen/>
      </w:r>
      <w:r w:rsidRPr="00CE1942">
        <w:rPr>
          <w:rFonts w:ascii="Times New Roman" w:hAnsi="Times New Roman" w:cs="Times New Roman"/>
          <w:sz w:val="24"/>
          <w:szCs w:val="24"/>
        </w:rPr>
        <w:t>nen puute, jos neuvonnasta erikseen säädetään laissa.</w:t>
      </w:r>
    </w:p>
    <w:p w:rsidR="003C3879" w:rsidRPr="00CE1942" w:rsidRDefault="003C3879" w:rsidP="003C3879">
      <w:pPr>
        <w:spacing w:before="100" w:beforeAutospacing="1" w:after="100" w:afterAutospacing="1" w:line="360" w:lineRule="auto"/>
        <w:jc w:val="both"/>
        <w:rPr>
          <w:rFonts w:ascii="Times New Roman" w:hAnsi="Times New Roman" w:cs="Times New Roman"/>
          <w:b/>
          <w:sz w:val="24"/>
          <w:szCs w:val="24"/>
        </w:rPr>
      </w:pPr>
      <w:r w:rsidRPr="00CE1942">
        <w:rPr>
          <w:rFonts w:ascii="Times New Roman" w:hAnsi="Times New Roman" w:cs="Times New Roman"/>
          <w:b/>
          <w:sz w:val="24"/>
          <w:szCs w:val="24"/>
        </w:rPr>
        <w:t>Kokonaisarvio</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Esityksen taustalla käsitellyt vaihtoehdot lupamenettelyjen yhteen sovittamisesta ovat nollavaih</w:t>
      </w:r>
      <w:r w:rsidRPr="00CE1942">
        <w:rPr>
          <w:rFonts w:ascii="Times New Roman" w:hAnsi="Times New Roman" w:cs="Times New Roman"/>
          <w:sz w:val="24"/>
          <w:szCs w:val="24"/>
        </w:rPr>
        <w:softHyphen/>
        <w:t>to</w:t>
      </w:r>
      <w:r w:rsidRPr="00CE1942">
        <w:rPr>
          <w:rFonts w:ascii="Times New Roman" w:hAnsi="Times New Roman" w:cs="Times New Roman"/>
          <w:sz w:val="24"/>
          <w:szCs w:val="24"/>
        </w:rPr>
        <w:softHyphen/>
        <w:t xml:space="preserve">ehto, yhdennetty lupamenettely ja kokonaisvaltainen ympäristölainsäädännön uudistaminen.  </w:t>
      </w:r>
    </w:p>
    <w:p w:rsidR="003C3879"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Ympäristönsuojelun tason säilyminen on nähtävä suhteessa kansalaisten osallistumis</w:t>
      </w:r>
      <w:r w:rsidRPr="00CE1942">
        <w:rPr>
          <w:rFonts w:ascii="Times New Roman" w:hAnsi="Times New Roman" w:cs="Times New Roman"/>
          <w:sz w:val="24"/>
          <w:szCs w:val="24"/>
        </w:rPr>
        <w:softHyphen/>
        <w:t>mah</w:t>
      </w:r>
      <w:r w:rsidRPr="00CE1942">
        <w:rPr>
          <w:rFonts w:ascii="Times New Roman" w:hAnsi="Times New Roman" w:cs="Times New Roman"/>
          <w:sz w:val="24"/>
          <w:szCs w:val="24"/>
        </w:rPr>
        <w:softHyphen/>
        <w:t>dol</w:t>
      </w:r>
      <w:r w:rsidRPr="00CE1942">
        <w:rPr>
          <w:rFonts w:ascii="Times New Roman" w:hAnsi="Times New Roman" w:cs="Times New Roman"/>
          <w:sz w:val="24"/>
          <w:szCs w:val="24"/>
        </w:rPr>
        <w:softHyphen/>
        <w:t>li</w:t>
      </w:r>
      <w:r w:rsidRPr="00CE1942">
        <w:rPr>
          <w:rFonts w:ascii="Times New Roman" w:hAnsi="Times New Roman" w:cs="Times New Roman"/>
          <w:sz w:val="24"/>
          <w:szCs w:val="24"/>
        </w:rPr>
        <w:softHyphen/>
        <w:t>suuk</w:t>
      </w:r>
      <w:r>
        <w:rPr>
          <w:rFonts w:ascii="Times New Roman" w:hAnsi="Times New Roman" w:cs="Times New Roman"/>
          <w:sz w:val="24"/>
          <w:szCs w:val="24"/>
        </w:rPr>
        <w:softHyphen/>
      </w:r>
      <w:r w:rsidRPr="00CE1942">
        <w:rPr>
          <w:rFonts w:ascii="Times New Roman" w:hAnsi="Times New Roman" w:cs="Times New Roman"/>
          <w:sz w:val="24"/>
          <w:szCs w:val="24"/>
        </w:rPr>
        <w:t>siin. Tässä suhteessa heikennystä saattaa tapahtua, koska yksityiset asianosaiset ja järjestöt jou</w:t>
      </w:r>
      <w:r w:rsidRPr="00CE1942">
        <w:rPr>
          <w:rFonts w:ascii="Times New Roman" w:hAnsi="Times New Roman" w:cs="Times New Roman"/>
          <w:sz w:val="24"/>
          <w:szCs w:val="24"/>
        </w:rPr>
        <w:softHyphen/>
        <w:t>tuvat vas</w:t>
      </w:r>
      <w:r>
        <w:rPr>
          <w:rFonts w:ascii="Times New Roman" w:hAnsi="Times New Roman" w:cs="Times New Roman"/>
          <w:sz w:val="24"/>
          <w:szCs w:val="24"/>
        </w:rPr>
        <w:softHyphen/>
      </w:r>
      <w:r w:rsidRPr="00CE1942">
        <w:rPr>
          <w:rFonts w:ascii="Times New Roman" w:hAnsi="Times New Roman" w:cs="Times New Roman"/>
          <w:sz w:val="24"/>
          <w:szCs w:val="24"/>
        </w:rPr>
        <w:t xml:space="preserve">taamaan laajempiin kokonaisuuksiin rajallisessa ajassa. </w:t>
      </w:r>
      <w:r>
        <w:rPr>
          <w:rFonts w:ascii="Times New Roman" w:hAnsi="Times New Roman" w:cs="Times New Roman"/>
          <w:sz w:val="24"/>
          <w:szCs w:val="24"/>
        </w:rPr>
        <w:t>Tässä suhteessa olisi luotava riittävän sel</w:t>
      </w:r>
      <w:r>
        <w:rPr>
          <w:rFonts w:ascii="Times New Roman" w:hAnsi="Times New Roman" w:cs="Times New Roman"/>
          <w:sz w:val="24"/>
          <w:szCs w:val="24"/>
        </w:rPr>
        <w:softHyphen/>
        <w:t xml:space="preserve">keitä kuulemiskäytäntöjä ja ehkä myös säätää niistä asetuksessa. </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Ympäristövaikutus</w:t>
      </w:r>
      <w:r>
        <w:rPr>
          <w:rFonts w:ascii="Times New Roman" w:hAnsi="Times New Roman" w:cs="Times New Roman"/>
          <w:sz w:val="24"/>
          <w:szCs w:val="24"/>
        </w:rPr>
        <w:t>ten arviointi</w:t>
      </w:r>
      <w:r w:rsidRPr="00CE1942">
        <w:rPr>
          <w:rFonts w:ascii="Times New Roman" w:hAnsi="Times New Roman" w:cs="Times New Roman"/>
          <w:sz w:val="24"/>
          <w:szCs w:val="24"/>
        </w:rPr>
        <w:t>menettelyn yhdistäminen lupamenettelyyn esitetyssä laajuudessa vaikut</w:t>
      </w:r>
      <w:r>
        <w:rPr>
          <w:rFonts w:ascii="Times New Roman" w:hAnsi="Times New Roman" w:cs="Times New Roman"/>
          <w:sz w:val="24"/>
          <w:szCs w:val="24"/>
        </w:rPr>
        <w:softHyphen/>
      </w:r>
      <w:r w:rsidRPr="00CE1942">
        <w:rPr>
          <w:rFonts w:ascii="Times New Roman" w:hAnsi="Times New Roman" w:cs="Times New Roman"/>
          <w:sz w:val="24"/>
          <w:szCs w:val="24"/>
        </w:rPr>
        <w:t>taa pe</w:t>
      </w:r>
      <w:r w:rsidRPr="00CE1942">
        <w:rPr>
          <w:rFonts w:ascii="Times New Roman" w:hAnsi="Times New Roman" w:cs="Times New Roman"/>
          <w:sz w:val="24"/>
          <w:szCs w:val="24"/>
        </w:rPr>
        <w:softHyphen/>
        <w:t>rustellulta ja myös kustannustehokkaalta. YVA-menettelyn ja lupaprosessin yhdistä</w:t>
      </w:r>
      <w:r>
        <w:rPr>
          <w:rFonts w:ascii="Times New Roman" w:hAnsi="Times New Roman" w:cs="Times New Roman"/>
          <w:sz w:val="24"/>
          <w:szCs w:val="24"/>
        </w:rPr>
        <w:softHyphen/>
      </w:r>
      <w:r w:rsidRPr="00CE1942">
        <w:rPr>
          <w:rFonts w:ascii="Times New Roman" w:hAnsi="Times New Roman" w:cs="Times New Roman"/>
          <w:sz w:val="24"/>
          <w:szCs w:val="24"/>
        </w:rPr>
        <w:t>mi</w:t>
      </w:r>
      <w:r>
        <w:rPr>
          <w:rFonts w:ascii="Times New Roman" w:hAnsi="Times New Roman" w:cs="Times New Roman"/>
          <w:sz w:val="24"/>
          <w:szCs w:val="24"/>
        </w:rPr>
        <w:softHyphen/>
      </w:r>
      <w:r w:rsidRPr="00CE1942">
        <w:rPr>
          <w:rFonts w:ascii="Times New Roman" w:hAnsi="Times New Roman" w:cs="Times New Roman"/>
          <w:sz w:val="24"/>
          <w:szCs w:val="24"/>
        </w:rPr>
        <w:t>sen o</w:t>
      </w:r>
      <w:r>
        <w:rPr>
          <w:rFonts w:ascii="Times New Roman" w:hAnsi="Times New Roman" w:cs="Times New Roman"/>
          <w:sz w:val="24"/>
          <w:szCs w:val="24"/>
        </w:rPr>
        <w:t>s</w:t>
      </w:r>
      <w:r w:rsidRPr="00CE1942">
        <w:rPr>
          <w:rFonts w:ascii="Times New Roman" w:hAnsi="Times New Roman" w:cs="Times New Roman"/>
          <w:sz w:val="24"/>
          <w:szCs w:val="24"/>
        </w:rPr>
        <w:t>alta esityksessä on tarkasteltu erilaisia me</w:t>
      </w:r>
      <w:r w:rsidRPr="00CE1942">
        <w:rPr>
          <w:rFonts w:ascii="Times New Roman" w:hAnsi="Times New Roman" w:cs="Times New Roman"/>
          <w:sz w:val="24"/>
          <w:szCs w:val="24"/>
        </w:rPr>
        <w:softHyphen/>
        <w:t>nettelyjen yhdistämisvaihtoehtoja. Ensinnäkin on tar</w:t>
      </w:r>
      <w:r>
        <w:rPr>
          <w:rFonts w:ascii="Times New Roman" w:hAnsi="Times New Roman" w:cs="Times New Roman"/>
          <w:sz w:val="24"/>
          <w:szCs w:val="24"/>
        </w:rPr>
        <w:softHyphen/>
      </w:r>
      <w:r w:rsidRPr="00CE1942">
        <w:rPr>
          <w:rFonts w:ascii="Times New Roman" w:hAnsi="Times New Roman" w:cs="Times New Roman"/>
          <w:sz w:val="24"/>
          <w:szCs w:val="24"/>
        </w:rPr>
        <w:t>kasteltu yhteistä kuuluttamista (vaihtoehto 1A), joka soveltuisi teolli</w:t>
      </w:r>
      <w:r w:rsidRPr="00CE1942">
        <w:rPr>
          <w:rFonts w:ascii="Times New Roman" w:hAnsi="Times New Roman" w:cs="Times New Roman"/>
          <w:sz w:val="24"/>
          <w:szCs w:val="24"/>
        </w:rPr>
        <w:softHyphen/>
        <w:t>suus</w:t>
      </w:r>
      <w:r w:rsidRPr="00CE1942">
        <w:rPr>
          <w:rFonts w:ascii="Times New Roman" w:hAnsi="Times New Roman" w:cs="Times New Roman"/>
          <w:sz w:val="24"/>
          <w:szCs w:val="24"/>
        </w:rPr>
        <w:softHyphen/>
        <w:t>laitosten muutos- ja laa</w:t>
      </w:r>
      <w:r>
        <w:rPr>
          <w:rFonts w:ascii="Times New Roman" w:hAnsi="Times New Roman" w:cs="Times New Roman"/>
          <w:sz w:val="24"/>
          <w:szCs w:val="24"/>
        </w:rPr>
        <w:softHyphen/>
      </w:r>
      <w:r w:rsidRPr="00CE1942">
        <w:rPr>
          <w:rFonts w:ascii="Times New Roman" w:hAnsi="Times New Roman" w:cs="Times New Roman"/>
          <w:sz w:val="24"/>
          <w:szCs w:val="24"/>
        </w:rPr>
        <w:t>jen</w:t>
      </w:r>
      <w:r>
        <w:rPr>
          <w:rFonts w:ascii="Times New Roman" w:hAnsi="Times New Roman" w:cs="Times New Roman"/>
          <w:sz w:val="24"/>
          <w:szCs w:val="24"/>
        </w:rPr>
        <w:softHyphen/>
      </w:r>
      <w:r w:rsidRPr="00CE1942">
        <w:rPr>
          <w:rFonts w:ascii="Times New Roman" w:hAnsi="Times New Roman" w:cs="Times New Roman"/>
          <w:sz w:val="24"/>
          <w:szCs w:val="24"/>
        </w:rPr>
        <w:t>nushankkeisiin, kun hankkeella ei ole käytän</w:t>
      </w:r>
      <w:r w:rsidRPr="00CE1942">
        <w:rPr>
          <w:rFonts w:ascii="Times New Roman" w:hAnsi="Times New Roman" w:cs="Times New Roman"/>
          <w:sz w:val="24"/>
          <w:szCs w:val="24"/>
        </w:rPr>
        <w:softHyphen/>
        <w:t>nössä vaihtoehtoja ja näitä hankkeita tulee vireille toden</w:t>
      </w:r>
      <w:r>
        <w:rPr>
          <w:rFonts w:ascii="Times New Roman" w:hAnsi="Times New Roman" w:cs="Times New Roman"/>
          <w:sz w:val="24"/>
          <w:szCs w:val="24"/>
        </w:rPr>
        <w:softHyphen/>
      </w:r>
      <w:r w:rsidRPr="00CE1942">
        <w:rPr>
          <w:rFonts w:ascii="Times New Roman" w:hAnsi="Times New Roman" w:cs="Times New Roman"/>
          <w:sz w:val="24"/>
          <w:szCs w:val="24"/>
        </w:rPr>
        <w:t>näköisesti harvoin. Vaihtoehdolla 1 A ei todeta olevan ympä</w:t>
      </w:r>
      <w:r w:rsidRPr="00CE1942">
        <w:rPr>
          <w:rFonts w:ascii="Times New Roman" w:hAnsi="Times New Roman" w:cs="Times New Roman"/>
          <w:sz w:val="24"/>
          <w:szCs w:val="24"/>
        </w:rPr>
        <w:softHyphen/>
        <w:t>ristövaikutusten, säästö</w:t>
      </w:r>
      <w:r>
        <w:rPr>
          <w:rFonts w:ascii="Times New Roman" w:hAnsi="Times New Roman" w:cs="Times New Roman"/>
          <w:sz w:val="24"/>
          <w:szCs w:val="24"/>
        </w:rPr>
        <w:softHyphen/>
      </w:r>
      <w:r w:rsidRPr="00CE1942">
        <w:rPr>
          <w:rFonts w:ascii="Times New Roman" w:hAnsi="Times New Roman" w:cs="Times New Roman"/>
          <w:sz w:val="24"/>
          <w:szCs w:val="24"/>
        </w:rPr>
        <w:t>jen, tai osallis</w:t>
      </w:r>
      <w:r>
        <w:rPr>
          <w:rFonts w:ascii="Times New Roman" w:hAnsi="Times New Roman" w:cs="Times New Roman"/>
          <w:sz w:val="24"/>
          <w:szCs w:val="24"/>
        </w:rPr>
        <w:softHyphen/>
      </w:r>
      <w:r w:rsidRPr="00CE1942">
        <w:rPr>
          <w:rFonts w:ascii="Times New Roman" w:hAnsi="Times New Roman" w:cs="Times New Roman"/>
          <w:sz w:val="24"/>
          <w:szCs w:val="24"/>
        </w:rPr>
        <w:t>tumisen kannalta juuri merkitystä.</w:t>
      </w:r>
      <w:r>
        <w:rPr>
          <w:rFonts w:ascii="Times New Roman" w:hAnsi="Times New Roman" w:cs="Times New Roman"/>
          <w:sz w:val="24"/>
          <w:szCs w:val="24"/>
        </w:rPr>
        <w:t xml:space="preserve"> Siksi se vaikuttaisi luontevalta luvan ja arvioinnin yhteis</w:t>
      </w:r>
      <w:r>
        <w:rPr>
          <w:rFonts w:ascii="Times New Roman" w:hAnsi="Times New Roman" w:cs="Times New Roman"/>
          <w:sz w:val="24"/>
          <w:szCs w:val="24"/>
        </w:rPr>
        <w:softHyphen/>
        <w:t>käsittelymuotona.</w:t>
      </w:r>
      <w:r w:rsidRPr="00BF245F">
        <w:rPr>
          <w:rFonts w:ascii="Times New Roman" w:hAnsi="Times New Roman" w:cs="Times New Roman"/>
          <w:sz w:val="24"/>
          <w:szCs w:val="24"/>
        </w:rPr>
        <w:t xml:space="preserve"> </w:t>
      </w:r>
      <w:r w:rsidRPr="00CE1942">
        <w:rPr>
          <w:rFonts w:ascii="Times New Roman" w:hAnsi="Times New Roman" w:cs="Times New Roman"/>
          <w:sz w:val="24"/>
          <w:szCs w:val="24"/>
        </w:rPr>
        <w:t>Siltä osin, eli kuulemisten samanaikaistamisen osalta, esitys olisi toteu</w:t>
      </w:r>
      <w:r>
        <w:rPr>
          <w:rFonts w:ascii="Times New Roman" w:hAnsi="Times New Roman" w:cs="Times New Roman"/>
          <w:sz w:val="24"/>
          <w:szCs w:val="24"/>
        </w:rPr>
        <w:softHyphen/>
      </w:r>
      <w:r w:rsidRPr="00CE1942">
        <w:rPr>
          <w:rFonts w:ascii="Times New Roman" w:hAnsi="Times New Roman" w:cs="Times New Roman"/>
          <w:sz w:val="24"/>
          <w:szCs w:val="24"/>
        </w:rPr>
        <w:t>tettavissa</w:t>
      </w:r>
      <w:r>
        <w:rPr>
          <w:rFonts w:ascii="Times New Roman" w:hAnsi="Times New Roman" w:cs="Times New Roman"/>
          <w:sz w:val="24"/>
          <w:szCs w:val="24"/>
        </w:rPr>
        <w:t xml:space="preserve"> eikä </w:t>
      </w:r>
      <w:r w:rsidRPr="00CE1942">
        <w:rPr>
          <w:rFonts w:ascii="Times New Roman" w:hAnsi="Times New Roman" w:cs="Times New Roman"/>
          <w:sz w:val="24"/>
          <w:szCs w:val="24"/>
        </w:rPr>
        <w:t xml:space="preserve">se </w:t>
      </w:r>
      <w:r>
        <w:rPr>
          <w:rFonts w:ascii="Times New Roman" w:hAnsi="Times New Roman" w:cs="Times New Roman"/>
          <w:sz w:val="24"/>
          <w:szCs w:val="24"/>
        </w:rPr>
        <w:t>välttämättä</w:t>
      </w:r>
      <w:r w:rsidRPr="00CE1942">
        <w:rPr>
          <w:rFonts w:ascii="Times New Roman" w:hAnsi="Times New Roman" w:cs="Times New Roman"/>
          <w:sz w:val="24"/>
          <w:szCs w:val="24"/>
        </w:rPr>
        <w:t xml:space="preserve"> vaatisi erityissäädöstä, vaan voisi toteutua jo nykyisen lainsäädännön puitteissa. Vaih</w:t>
      </w:r>
      <w:r>
        <w:rPr>
          <w:rFonts w:ascii="Times New Roman" w:hAnsi="Times New Roman" w:cs="Times New Roman"/>
          <w:sz w:val="24"/>
          <w:szCs w:val="24"/>
        </w:rPr>
        <w:softHyphen/>
      </w:r>
      <w:r w:rsidRPr="00CE1942">
        <w:rPr>
          <w:rFonts w:ascii="Times New Roman" w:hAnsi="Times New Roman" w:cs="Times New Roman"/>
          <w:sz w:val="24"/>
          <w:szCs w:val="24"/>
        </w:rPr>
        <w:t>to</w:t>
      </w:r>
      <w:r>
        <w:rPr>
          <w:rFonts w:ascii="Times New Roman" w:hAnsi="Times New Roman" w:cs="Times New Roman"/>
          <w:sz w:val="24"/>
          <w:szCs w:val="24"/>
        </w:rPr>
        <w:softHyphen/>
      </w:r>
      <w:r w:rsidRPr="00CE1942">
        <w:rPr>
          <w:rFonts w:ascii="Times New Roman" w:hAnsi="Times New Roman" w:cs="Times New Roman"/>
          <w:sz w:val="24"/>
          <w:szCs w:val="24"/>
        </w:rPr>
        <w:t>ehdossa 1B kuule</w:t>
      </w:r>
      <w:r w:rsidRPr="00CE1942">
        <w:rPr>
          <w:rFonts w:ascii="Times New Roman" w:hAnsi="Times New Roman" w:cs="Times New Roman"/>
          <w:sz w:val="24"/>
          <w:szCs w:val="24"/>
        </w:rPr>
        <w:softHyphen/>
        <w:t>miset yhdistettäisiin aina, kun hanke tarvitsee ympäristön</w:t>
      </w:r>
      <w:r>
        <w:rPr>
          <w:rFonts w:ascii="Times New Roman" w:hAnsi="Times New Roman" w:cs="Times New Roman"/>
          <w:sz w:val="24"/>
          <w:szCs w:val="24"/>
        </w:rPr>
        <w:softHyphen/>
      </w:r>
      <w:r w:rsidRPr="00CE1942">
        <w:rPr>
          <w:rFonts w:ascii="Times New Roman" w:hAnsi="Times New Roman" w:cs="Times New Roman"/>
          <w:sz w:val="24"/>
          <w:szCs w:val="24"/>
        </w:rPr>
        <w:t>suojelulain tai vesi</w:t>
      </w:r>
      <w:r>
        <w:rPr>
          <w:rFonts w:ascii="Times New Roman" w:hAnsi="Times New Roman" w:cs="Times New Roman"/>
          <w:sz w:val="24"/>
          <w:szCs w:val="24"/>
        </w:rPr>
        <w:softHyphen/>
      </w:r>
      <w:r w:rsidRPr="00CE1942">
        <w:rPr>
          <w:rFonts w:ascii="Times New Roman" w:hAnsi="Times New Roman" w:cs="Times New Roman"/>
          <w:sz w:val="24"/>
          <w:szCs w:val="24"/>
        </w:rPr>
        <w:t xml:space="preserve">lain mukaista lupaa, </w:t>
      </w:r>
      <w:r>
        <w:rPr>
          <w:rFonts w:ascii="Times New Roman" w:hAnsi="Times New Roman" w:cs="Times New Roman"/>
          <w:sz w:val="24"/>
          <w:szCs w:val="24"/>
        </w:rPr>
        <w:t>Tämä v</w:t>
      </w:r>
      <w:r w:rsidRPr="00CE1942">
        <w:rPr>
          <w:rFonts w:ascii="Times New Roman" w:hAnsi="Times New Roman" w:cs="Times New Roman"/>
          <w:sz w:val="24"/>
          <w:szCs w:val="24"/>
        </w:rPr>
        <w:t xml:space="preserve">aihtoehto </w:t>
      </w:r>
      <w:r>
        <w:rPr>
          <w:rFonts w:ascii="Times New Roman" w:hAnsi="Times New Roman" w:cs="Times New Roman"/>
          <w:sz w:val="24"/>
          <w:szCs w:val="24"/>
        </w:rPr>
        <w:t>t</w:t>
      </w:r>
      <w:r w:rsidRPr="00CE1942">
        <w:rPr>
          <w:rFonts w:ascii="Times New Roman" w:hAnsi="Times New Roman" w:cs="Times New Roman"/>
          <w:sz w:val="24"/>
          <w:szCs w:val="24"/>
        </w:rPr>
        <w:t>oisi yrityksille säästöä, mutta heikentäisi osallistu</w:t>
      </w:r>
      <w:r>
        <w:rPr>
          <w:rFonts w:ascii="Times New Roman" w:hAnsi="Times New Roman" w:cs="Times New Roman"/>
          <w:sz w:val="24"/>
          <w:szCs w:val="24"/>
        </w:rPr>
        <w:softHyphen/>
      </w:r>
      <w:r w:rsidRPr="00CE1942">
        <w:rPr>
          <w:rFonts w:ascii="Times New Roman" w:hAnsi="Times New Roman" w:cs="Times New Roman"/>
          <w:sz w:val="24"/>
          <w:szCs w:val="24"/>
        </w:rPr>
        <w:t>mis</w:t>
      </w:r>
      <w:r>
        <w:rPr>
          <w:rFonts w:ascii="Times New Roman" w:hAnsi="Times New Roman" w:cs="Times New Roman"/>
          <w:sz w:val="24"/>
          <w:szCs w:val="24"/>
        </w:rPr>
        <w:softHyphen/>
      </w:r>
      <w:r w:rsidRPr="00CE1942">
        <w:rPr>
          <w:rFonts w:ascii="Times New Roman" w:hAnsi="Times New Roman" w:cs="Times New Roman"/>
          <w:sz w:val="24"/>
          <w:szCs w:val="24"/>
        </w:rPr>
        <w:t>mahdollisuuksia kummassakin menette</w:t>
      </w:r>
      <w:r w:rsidRPr="00CE1942">
        <w:rPr>
          <w:rFonts w:ascii="Times New Roman" w:hAnsi="Times New Roman" w:cs="Times New Roman"/>
          <w:sz w:val="24"/>
          <w:szCs w:val="24"/>
        </w:rPr>
        <w:softHyphen/>
        <w:t>lyssä ja aiheuttaisi mahdollisesti kielteisiä ympäristö</w:t>
      </w:r>
      <w:r>
        <w:rPr>
          <w:rFonts w:ascii="Times New Roman" w:hAnsi="Times New Roman" w:cs="Times New Roman"/>
          <w:sz w:val="24"/>
          <w:szCs w:val="24"/>
        </w:rPr>
        <w:softHyphen/>
      </w:r>
      <w:r w:rsidRPr="00CE1942">
        <w:rPr>
          <w:rFonts w:ascii="Times New Roman" w:hAnsi="Times New Roman" w:cs="Times New Roman"/>
          <w:sz w:val="24"/>
          <w:szCs w:val="24"/>
        </w:rPr>
        <w:t>vaiku</w:t>
      </w:r>
      <w:r>
        <w:rPr>
          <w:rFonts w:ascii="Times New Roman" w:hAnsi="Times New Roman" w:cs="Times New Roman"/>
          <w:sz w:val="24"/>
          <w:szCs w:val="24"/>
        </w:rPr>
        <w:softHyphen/>
      </w:r>
      <w:r w:rsidRPr="00CE1942">
        <w:rPr>
          <w:rFonts w:ascii="Times New Roman" w:hAnsi="Times New Roman" w:cs="Times New Roman"/>
          <w:sz w:val="24"/>
          <w:szCs w:val="24"/>
        </w:rPr>
        <w:t>tuk</w:t>
      </w:r>
      <w:r>
        <w:rPr>
          <w:rFonts w:ascii="Times New Roman" w:hAnsi="Times New Roman" w:cs="Times New Roman"/>
          <w:sz w:val="24"/>
          <w:szCs w:val="24"/>
        </w:rPr>
        <w:softHyphen/>
      </w:r>
      <w:r w:rsidRPr="00CE1942">
        <w:rPr>
          <w:rFonts w:ascii="Times New Roman" w:hAnsi="Times New Roman" w:cs="Times New Roman"/>
          <w:sz w:val="24"/>
          <w:szCs w:val="24"/>
        </w:rPr>
        <w:t>sia.</w:t>
      </w:r>
      <w:r>
        <w:rPr>
          <w:rFonts w:ascii="Times New Roman" w:hAnsi="Times New Roman" w:cs="Times New Roman"/>
          <w:sz w:val="24"/>
          <w:szCs w:val="24"/>
        </w:rPr>
        <w:t xml:space="preserve"> Tätä vaihtoehtoa voisi seuran mielestä käyttää, jos taataan osallistumisen aitous ja kattavuus. </w:t>
      </w:r>
      <w:r w:rsidRPr="00CE1942">
        <w:rPr>
          <w:rFonts w:ascii="Times New Roman" w:hAnsi="Times New Roman" w:cs="Times New Roman"/>
          <w:sz w:val="24"/>
          <w:szCs w:val="24"/>
        </w:rPr>
        <w:t>Vaihtoehto 1 C</w:t>
      </w:r>
      <w:r>
        <w:rPr>
          <w:rFonts w:ascii="Times New Roman" w:hAnsi="Times New Roman" w:cs="Times New Roman"/>
          <w:sz w:val="24"/>
          <w:szCs w:val="24"/>
        </w:rPr>
        <w:t xml:space="preserve">:n osalta </w:t>
      </w:r>
      <w:r w:rsidRPr="00CE1942">
        <w:rPr>
          <w:rFonts w:ascii="Times New Roman" w:hAnsi="Times New Roman" w:cs="Times New Roman"/>
          <w:sz w:val="24"/>
          <w:szCs w:val="24"/>
        </w:rPr>
        <w:t>ympäristövaikutusten arvioinnis</w:t>
      </w:r>
      <w:r>
        <w:rPr>
          <w:rFonts w:ascii="Times New Roman" w:hAnsi="Times New Roman" w:cs="Times New Roman"/>
          <w:sz w:val="24"/>
          <w:szCs w:val="24"/>
        </w:rPr>
        <w:t>t</w:t>
      </w:r>
      <w:r w:rsidRPr="00CE1942">
        <w:rPr>
          <w:rFonts w:ascii="Times New Roman" w:hAnsi="Times New Roman" w:cs="Times New Roman"/>
          <w:sz w:val="24"/>
          <w:szCs w:val="24"/>
        </w:rPr>
        <w:t>a todetaan</w:t>
      </w:r>
      <w:r>
        <w:rPr>
          <w:rFonts w:ascii="Times New Roman" w:hAnsi="Times New Roman" w:cs="Times New Roman"/>
          <w:sz w:val="24"/>
          <w:szCs w:val="24"/>
        </w:rPr>
        <w:t xml:space="preserve"> esityksessä</w:t>
      </w:r>
      <w:r w:rsidRPr="00CE1942">
        <w:rPr>
          <w:rFonts w:ascii="Times New Roman" w:hAnsi="Times New Roman" w:cs="Times New Roman"/>
          <w:sz w:val="24"/>
          <w:szCs w:val="24"/>
        </w:rPr>
        <w:t>, että jos näitä hank</w:t>
      </w:r>
      <w:r>
        <w:rPr>
          <w:rFonts w:ascii="Times New Roman" w:hAnsi="Times New Roman" w:cs="Times New Roman"/>
          <w:sz w:val="24"/>
          <w:szCs w:val="24"/>
        </w:rPr>
        <w:softHyphen/>
      </w:r>
      <w:r w:rsidRPr="00CE1942">
        <w:rPr>
          <w:rFonts w:ascii="Times New Roman" w:hAnsi="Times New Roman" w:cs="Times New Roman"/>
          <w:sz w:val="24"/>
          <w:szCs w:val="24"/>
        </w:rPr>
        <w:t>kei</w:t>
      </w:r>
      <w:r>
        <w:rPr>
          <w:rFonts w:ascii="Times New Roman" w:hAnsi="Times New Roman" w:cs="Times New Roman"/>
          <w:sz w:val="24"/>
          <w:szCs w:val="24"/>
        </w:rPr>
        <w:softHyphen/>
      </w:r>
      <w:r w:rsidRPr="00CE1942">
        <w:rPr>
          <w:rFonts w:ascii="Times New Roman" w:hAnsi="Times New Roman" w:cs="Times New Roman"/>
          <w:sz w:val="24"/>
          <w:szCs w:val="24"/>
        </w:rPr>
        <w:t xml:space="preserve">ta on, saisi hanke nopeammin luvan aloittaa ympäristöä heikentävän toiminnan. Tämä vaihtoehto </w:t>
      </w:r>
      <w:r w:rsidRPr="00CE1942">
        <w:rPr>
          <w:rFonts w:ascii="Times New Roman" w:hAnsi="Times New Roman" w:cs="Times New Roman"/>
          <w:sz w:val="24"/>
          <w:szCs w:val="24"/>
        </w:rPr>
        <w:lastRenderedPageBreak/>
        <w:t>voisi heikentää osallistumismahdollisuuksia sekä aiheuttaa kielteisiä</w:t>
      </w:r>
      <w:r>
        <w:rPr>
          <w:rFonts w:ascii="Times New Roman" w:hAnsi="Times New Roman" w:cs="Times New Roman"/>
          <w:sz w:val="24"/>
          <w:szCs w:val="24"/>
        </w:rPr>
        <w:t>, vaikeasti ennallistettavia</w:t>
      </w:r>
      <w:r w:rsidRPr="00CE1942">
        <w:rPr>
          <w:rFonts w:ascii="Times New Roman" w:hAnsi="Times New Roman" w:cs="Times New Roman"/>
          <w:sz w:val="24"/>
          <w:szCs w:val="24"/>
        </w:rPr>
        <w:t xml:space="preserve"> ympäristö</w:t>
      </w:r>
      <w:r w:rsidRPr="00CE1942">
        <w:rPr>
          <w:rFonts w:ascii="Times New Roman" w:hAnsi="Times New Roman" w:cs="Times New Roman"/>
          <w:sz w:val="24"/>
          <w:szCs w:val="24"/>
        </w:rPr>
        <w:softHyphen/>
        <w:t>vaikutuksia. Näistä syistä seura ei näe erityistä syytä tämän vaihtoehdon valintaan.</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 xml:space="preserve">Ongelmallista esitysehdotuksen puoltamisessa ovat itse </w:t>
      </w:r>
      <w:r>
        <w:rPr>
          <w:rFonts w:ascii="Times New Roman" w:hAnsi="Times New Roman" w:cs="Times New Roman"/>
          <w:sz w:val="24"/>
          <w:szCs w:val="24"/>
        </w:rPr>
        <w:t>lakiluonnoksen perusteluissakin</w:t>
      </w:r>
      <w:r w:rsidRPr="00CE1942">
        <w:rPr>
          <w:rFonts w:ascii="Times New Roman" w:hAnsi="Times New Roman" w:cs="Times New Roman"/>
          <w:sz w:val="24"/>
          <w:szCs w:val="24"/>
        </w:rPr>
        <w:t xml:space="preserve"> esitetyt lukuisat epävarmuustekijät. Tämä koskee kustannuksia, viranomaisrakenteita, mutta myös uudistuk</w:t>
      </w:r>
      <w:r>
        <w:rPr>
          <w:rFonts w:ascii="Times New Roman" w:hAnsi="Times New Roman" w:cs="Times New Roman"/>
          <w:sz w:val="24"/>
          <w:szCs w:val="24"/>
        </w:rPr>
        <w:softHyphen/>
      </w:r>
      <w:r w:rsidRPr="00CE1942">
        <w:rPr>
          <w:rFonts w:ascii="Times New Roman" w:hAnsi="Times New Roman" w:cs="Times New Roman"/>
          <w:sz w:val="24"/>
          <w:szCs w:val="24"/>
        </w:rPr>
        <w:t xml:space="preserve">sen keskeiseksi tavoitteeksi nostettua aikatekijää. </w:t>
      </w:r>
      <w:r>
        <w:rPr>
          <w:rFonts w:ascii="Times New Roman" w:hAnsi="Times New Roman" w:cs="Times New Roman"/>
          <w:sz w:val="24"/>
          <w:szCs w:val="24"/>
        </w:rPr>
        <w:t>Juuri m</w:t>
      </w:r>
      <w:r w:rsidRPr="00CE1942">
        <w:rPr>
          <w:rFonts w:ascii="Times New Roman" w:hAnsi="Times New Roman" w:cs="Times New Roman"/>
          <w:sz w:val="24"/>
          <w:szCs w:val="24"/>
        </w:rPr>
        <w:t>iltään osin ei ole osoitettu esimerkiksi tilastollisesti selkeää hyötypainotteisuutta</w:t>
      </w:r>
      <w:r>
        <w:rPr>
          <w:rFonts w:ascii="Times New Roman" w:hAnsi="Times New Roman" w:cs="Times New Roman"/>
          <w:sz w:val="24"/>
          <w:szCs w:val="24"/>
        </w:rPr>
        <w:t xml:space="preserve"> sen hakijalle koituvan oletetun edun ohella, että proses</w:t>
      </w:r>
      <w:r>
        <w:rPr>
          <w:rFonts w:ascii="Times New Roman" w:hAnsi="Times New Roman" w:cs="Times New Roman"/>
          <w:sz w:val="24"/>
          <w:szCs w:val="24"/>
        </w:rPr>
        <w:softHyphen/>
        <w:t>suaalinen yhteensovittaminen tuottaisi tarvittavat luvat nykyistä nopeammin.</w:t>
      </w:r>
      <w:r w:rsidRPr="00CE1942">
        <w:rPr>
          <w:rFonts w:ascii="Times New Roman" w:hAnsi="Times New Roman" w:cs="Times New Roman"/>
          <w:sz w:val="24"/>
          <w:szCs w:val="24"/>
        </w:rPr>
        <w:t xml:space="preserve"> Tällaisena voisi olla esitetty mahdollisuus asettaa viran</w:t>
      </w:r>
      <w:r w:rsidRPr="00CE1942">
        <w:rPr>
          <w:rFonts w:ascii="Times New Roman" w:hAnsi="Times New Roman" w:cs="Times New Roman"/>
          <w:sz w:val="24"/>
          <w:szCs w:val="24"/>
        </w:rPr>
        <w:softHyphen/>
        <w:t xml:space="preserve">omaispäätöksenteolle määräaikoja, mutta </w:t>
      </w:r>
      <w:r>
        <w:rPr>
          <w:rFonts w:ascii="Times New Roman" w:hAnsi="Times New Roman" w:cs="Times New Roman"/>
          <w:sz w:val="24"/>
          <w:szCs w:val="24"/>
        </w:rPr>
        <w:t>näin</w:t>
      </w:r>
      <w:r w:rsidRPr="00CE1942">
        <w:rPr>
          <w:rFonts w:ascii="Times New Roman" w:hAnsi="Times New Roman" w:cs="Times New Roman"/>
          <w:sz w:val="24"/>
          <w:szCs w:val="24"/>
        </w:rPr>
        <w:t xml:space="preserve"> on tehtävissä jo nykyistenkin lupajärjes</w:t>
      </w:r>
      <w:r w:rsidRPr="00CE1942">
        <w:rPr>
          <w:rFonts w:ascii="Times New Roman" w:hAnsi="Times New Roman" w:cs="Times New Roman"/>
          <w:sz w:val="24"/>
          <w:szCs w:val="24"/>
        </w:rPr>
        <w:softHyphen/>
        <w:t>telmien sisäisesti ilman varta vasten perustettavan uuden yhteensovittavan viranomaisen erityistä päätöstä. Tähän nähden jää varsin epäselväksi, missä kohdin jousta</w:t>
      </w:r>
      <w:r>
        <w:rPr>
          <w:rFonts w:ascii="Times New Roman" w:hAnsi="Times New Roman" w:cs="Times New Roman"/>
          <w:sz w:val="24"/>
          <w:szCs w:val="24"/>
        </w:rPr>
        <w:softHyphen/>
      </w:r>
      <w:r w:rsidRPr="00CE1942">
        <w:rPr>
          <w:rFonts w:ascii="Times New Roman" w:hAnsi="Times New Roman" w:cs="Times New Roman"/>
          <w:sz w:val="24"/>
          <w:szCs w:val="24"/>
        </w:rPr>
        <w:t xml:space="preserve">voittaminen aidosti vaikuttaa, ellei tällaiseksi katsota hakijan </w:t>
      </w:r>
      <w:r>
        <w:rPr>
          <w:rFonts w:ascii="Times New Roman" w:hAnsi="Times New Roman" w:cs="Times New Roman"/>
          <w:sz w:val="24"/>
          <w:szCs w:val="24"/>
        </w:rPr>
        <w:t xml:space="preserve">systemaattista </w:t>
      </w:r>
      <w:r w:rsidRPr="00CE1942">
        <w:rPr>
          <w:rFonts w:ascii="Times New Roman" w:hAnsi="Times New Roman" w:cs="Times New Roman"/>
          <w:sz w:val="24"/>
          <w:szCs w:val="24"/>
        </w:rPr>
        <w:t xml:space="preserve">ohjaamista hakemaan lupia samanaikaisesti ja hakijan neuvontaa. </w:t>
      </w:r>
      <w:r>
        <w:rPr>
          <w:rFonts w:ascii="Times New Roman" w:hAnsi="Times New Roman" w:cs="Times New Roman"/>
          <w:sz w:val="24"/>
          <w:szCs w:val="24"/>
        </w:rPr>
        <w:t>Sitä vastoin s</w:t>
      </w:r>
      <w:r w:rsidRPr="00CE1942">
        <w:rPr>
          <w:rFonts w:ascii="Times New Roman" w:hAnsi="Times New Roman" w:cs="Times New Roman"/>
          <w:sz w:val="24"/>
          <w:szCs w:val="24"/>
        </w:rPr>
        <w:t>amanaikaisesti vireille pantujen lupa</w:t>
      </w:r>
      <w:r>
        <w:rPr>
          <w:rFonts w:ascii="Times New Roman" w:hAnsi="Times New Roman" w:cs="Times New Roman"/>
          <w:sz w:val="24"/>
          <w:szCs w:val="24"/>
        </w:rPr>
        <w:softHyphen/>
      </w:r>
      <w:r w:rsidRPr="00CE1942">
        <w:rPr>
          <w:rFonts w:ascii="Times New Roman" w:hAnsi="Times New Roman" w:cs="Times New Roman"/>
          <w:sz w:val="24"/>
          <w:szCs w:val="24"/>
        </w:rPr>
        <w:t>hakemusten käsittelyvaiheiden sovittaminen ajallisesti yhteen, kun ne kuuluvat eri viran</w:t>
      </w:r>
      <w:r>
        <w:rPr>
          <w:rFonts w:ascii="Times New Roman" w:hAnsi="Times New Roman" w:cs="Times New Roman"/>
          <w:sz w:val="24"/>
          <w:szCs w:val="24"/>
        </w:rPr>
        <w:softHyphen/>
      </w:r>
      <w:r w:rsidRPr="00CE1942">
        <w:rPr>
          <w:rFonts w:ascii="Times New Roman" w:hAnsi="Times New Roman" w:cs="Times New Roman"/>
          <w:sz w:val="24"/>
          <w:szCs w:val="24"/>
        </w:rPr>
        <w:t>omais</w:t>
      </w:r>
      <w:r>
        <w:rPr>
          <w:rFonts w:ascii="Times New Roman" w:hAnsi="Times New Roman" w:cs="Times New Roman"/>
          <w:sz w:val="24"/>
          <w:szCs w:val="24"/>
        </w:rPr>
        <w:t>t</w:t>
      </w:r>
      <w:r w:rsidRPr="00CE1942">
        <w:rPr>
          <w:rFonts w:ascii="Times New Roman" w:hAnsi="Times New Roman" w:cs="Times New Roman"/>
          <w:sz w:val="24"/>
          <w:szCs w:val="24"/>
        </w:rPr>
        <w:t>en toimi</w:t>
      </w:r>
      <w:r>
        <w:rPr>
          <w:rFonts w:ascii="Times New Roman" w:hAnsi="Times New Roman" w:cs="Times New Roman"/>
          <w:sz w:val="24"/>
          <w:szCs w:val="24"/>
        </w:rPr>
        <w:softHyphen/>
      </w:r>
      <w:r w:rsidRPr="00CE1942">
        <w:rPr>
          <w:rFonts w:ascii="Times New Roman" w:hAnsi="Times New Roman" w:cs="Times New Roman"/>
          <w:sz w:val="24"/>
          <w:szCs w:val="24"/>
        </w:rPr>
        <w:t>valtaan (täydentämisvaihe, kuulemiset ja lausunnot, selityk</w:t>
      </w:r>
      <w:r w:rsidRPr="00CE1942">
        <w:rPr>
          <w:rFonts w:ascii="Times New Roman" w:hAnsi="Times New Roman" w:cs="Times New Roman"/>
          <w:sz w:val="24"/>
          <w:szCs w:val="24"/>
        </w:rPr>
        <w:softHyphen/>
        <w:t>set, lupapäätösten antaminen ja tie</w:t>
      </w:r>
      <w:r>
        <w:rPr>
          <w:rFonts w:ascii="Times New Roman" w:hAnsi="Times New Roman" w:cs="Times New Roman"/>
          <w:sz w:val="24"/>
          <w:szCs w:val="24"/>
        </w:rPr>
        <w:softHyphen/>
      </w:r>
      <w:r w:rsidRPr="00CE1942">
        <w:rPr>
          <w:rFonts w:ascii="Times New Roman" w:hAnsi="Times New Roman" w:cs="Times New Roman"/>
          <w:sz w:val="24"/>
          <w:szCs w:val="24"/>
        </w:rPr>
        <w:t>dot</w:t>
      </w:r>
      <w:r>
        <w:rPr>
          <w:rFonts w:ascii="Times New Roman" w:hAnsi="Times New Roman" w:cs="Times New Roman"/>
          <w:sz w:val="24"/>
          <w:szCs w:val="24"/>
        </w:rPr>
        <w:softHyphen/>
      </w:r>
      <w:r w:rsidRPr="00CE1942">
        <w:rPr>
          <w:rFonts w:ascii="Times New Roman" w:hAnsi="Times New Roman" w:cs="Times New Roman"/>
          <w:sz w:val="24"/>
          <w:szCs w:val="24"/>
        </w:rPr>
        <w:t>taminen), osoittautunee vaikutusarvioinnin ja lupahar</w:t>
      </w:r>
      <w:r w:rsidRPr="00CE1942">
        <w:rPr>
          <w:rFonts w:ascii="Times New Roman" w:hAnsi="Times New Roman" w:cs="Times New Roman"/>
          <w:sz w:val="24"/>
          <w:szCs w:val="24"/>
        </w:rPr>
        <w:softHyphen/>
        <w:t>kinnankin osalta laajemminkin hankalaksi</w:t>
      </w:r>
      <w:r>
        <w:rPr>
          <w:rFonts w:ascii="Times New Roman" w:hAnsi="Times New Roman" w:cs="Times New Roman"/>
          <w:sz w:val="24"/>
          <w:szCs w:val="24"/>
        </w:rPr>
        <w:t xml:space="preserve"> toteuttaa</w:t>
      </w:r>
      <w:r w:rsidRPr="00CE1942">
        <w:rPr>
          <w:rFonts w:ascii="Times New Roman" w:hAnsi="Times New Roman" w:cs="Times New Roman"/>
          <w:sz w:val="24"/>
          <w:szCs w:val="24"/>
        </w:rPr>
        <w:t xml:space="preserve">. </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Todellinen yhteensovittamistavoite olisi sellainen, että siinä yksi viranomainen toimii kaikilta osin lupaviranomaisena eikä vain muita viranomaisia ohjaavana tahona. Tällainen uudistus vaatii kuiten</w:t>
      </w:r>
      <w:r w:rsidRPr="00CE1942">
        <w:rPr>
          <w:rFonts w:ascii="Times New Roman" w:hAnsi="Times New Roman" w:cs="Times New Roman"/>
          <w:sz w:val="24"/>
          <w:szCs w:val="24"/>
        </w:rPr>
        <w:softHyphen/>
        <w:t>kin mittavaa lainvalmistelua koko ympäristösektorin osalta. Ympäristölakien kokonaisvaltainen uudis</w:t>
      </w:r>
      <w:r>
        <w:rPr>
          <w:rFonts w:ascii="Times New Roman" w:hAnsi="Times New Roman" w:cs="Times New Roman"/>
          <w:sz w:val="24"/>
          <w:szCs w:val="24"/>
        </w:rPr>
        <w:softHyphen/>
      </w:r>
      <w:r>
        <w:rPr>
          <w:rFonts w:ascii="Times New Roman" w:hAnsi="Times New Roman" w:cs="Times New Roman"/>
          <w:sz w:val="24"/>
          <w:szCs w:val="24"/>
        </w:rPr>
        <w:softHyphen/>
      </w:r>
      <w:r w:rsidRPr="00CE1942">
        <w:rPr>
          <w:rFonts w:ascii="Times New Roman" w:hAnsi="Times New Roman" w:cs="Times New Roman"/>
          <w:sz w:val="24"/>
          <w:szCs w:val="24"/>
        </w:rPr>
        <w:t>taminen ympäristökaareksi on esityksessä sivuutettu tarpeettomana sen vaatimien laaja-alais</w:t>
      </w:r>
      <w:r>
        <w:rPr>
          <w:rFonts w:ascii="Times New Roman" w:hAnsi="Times New Roman" w:cs="Times New Roman"/>
          <w:sz w:val="24"/>
          <w:szCs w:val="24"/>
        </w:rPr>
        <w:softHyphen/>
      </w:r>
      <w:r w:rsidRPr="00CE1942">
        <w:rPr>
          <w:rFonts w:ascii="Times New Roman" w:hAnsi="Times New Roman" w:cs="Times New Roman"/>
          <w:sz w:val="24"/>
          <w:szCs w:val="24"/>
        </w:rPr>
        <w:t xml:space="preserve">ten muutosten takia. Esitysluonnoksen vaihtoehtotarkastelu antaa vaikutelman siitä, että </w:t>
      </w:r>
      <w:r>
        <w:rPr>
          <w:rFonts w:ascii="Times New Roman" w:hAnsi="Times New Roman" w:cs="Times New Roman"/>
          <w:sz w:val="24"/>
          <w:szCs w:val="24"/>
        </w:rPr>
        <w:t>uudis</w:t>
      </w:r>
      <w:r>
        <w:rPr>
          <w:rFonts w:ascii="Times New Roman" w:hAnsi="Times New Roman" w:cs="Times New Roman"/>
          <w:sz w:val="24"/>
          <w:szCs w:val="24"/>
        </w:rPr>
        <w:softHyphen/>
        <w:t>tus</w:t>
      </w:r>
      <w:r w:rsidRPr="00CE1942">
        <w:rPr>
          <w:rFonts w:ascii="Times New Roman" w:hAnsi="Times New Roman" w:cs="Times New Roman"/>
          <w:sz w:val="24"/>
          <w:szCs w:val="24"/>
        </w:rPr>
        <w:t xml:space="preserve">hankkeelle ei ole annettu riittäviä </w:t>
      </w:r>
      <w:r>
        <w:rPr>
          <w:rFonts w:ascii="Times New Roman" w:hAnsi="Times New Roman" w:cs="Times New Roman"/>
          <w:sz w:val="24"/>
          <w:szCs w:val="24"/>
        </w:rPr>
        <w:t xml:space="preserve">ajallisia </w:t>
      </w:r>
      <w:r w:rsidRPr="00CE1942">
        <w:rPr>
          <w:rFonts w:ascii="Times New Roman" w:hAnsi="Times New Roman" w:cs="Times New Roman"/>
          <w:sz w:val="24"/>
          <w:szCs w:val="24"/>
        </w:rPr>
        <w:t>resursseja ja tavoitteena on ollut tunnistaa vähiten valmistelua ja muutoksia vaativa vaihtoehto. Tämän valossa ja kun hanke liittyy niinkin laaja</w:t>
      </w:r>
      <w:r>
        <w:rPr>
          <w:rFonts w:ascii="Times New Roman" w:hAnsi="Times New Roman" w:cs="Times New Roman"/>
          <w:sz w:val="24"/>
          <w:szCs w:val="24"/>
        </w:rPr>
        <w:t>sti</w:t>
      </w:r>
      <w:r w:rsidRPr="00CE1942">
        <w:rPr>
          <w:rFonts w:ascii="Times New Roman" w:hAnsi="Times New Roman" w:cs="Times New Roman"/>
          <w:sz w:val="24"/>
          <w:szCs w:val="24"/>
        </w:rPr>
        <w:t xml:space="preserve"> ympäristöön vaikuttavi</w:t>
      </w:r>
      <w:r>
        <w:rPr>
          <w:rFonts w:ascii="Times New Roman" w:hAnsi="Times New Roman" w:cs="Times New Roman"/>
          <w:sz w:val="24"/>
          <w:szCs w:val="24"/>
        </w:rPr>
        <w:t>i</w:t>
      </w:r>
      <w:r w:rsidRPr="00CE1942">
        <w:rPr>
          <w:rFonts w:ascii="Times New Roman" w:hAnsi="Times New Roman" w:cs="Times New Roman"/>
          <w:sz w:val="24"/>
          <w:szCs w:val="24"/>
        </w:rPr>
        <w:t>n uudistuksiin ku</w:t>
      </w:r>
      <w:r>
        <w:rPr>
          <w:rFonts w:ascii="Times New Roman" w:hAnsi="Times New Roman" w:cs="Times New Roman"/>
          <w:sz w:val="24"/>
          <w:szCs w:val="24"/>
        </w:rPr>
        <w:t>in esimerkiksi</w:t>
      </w:r>
      <w:r w:rsidRPr="00CE1942">
        <w:rPr>
          <w:rFonts w:ascii="Times New Roman" w:hAnsi="Times New Roman" w:cs="Times New Roman"/>
          <w:sz w:val="24"/>
          <w:szCs w:val="24"/>
        </w:rPr>
        <w:t xml:space="preserve"> maakuntauudistukseen, jotka lisäävät epä</w:t>
      </w:r>
      <w:r>
        <w:rPr>
          <w:rFonts w:ascii="Times New Roman" w:hAnsi="Times New Roman" w:cs="Times New Roman"/>
          <w:sz w:val="24"/>
          <w:szCs w:val="24"/>
        </w:rPr>
        <w:softHyphen/>
      </w:r>
      <w:r w:rsidRPr="00CE1942">
        <w:rPr>
          <w:rFonts w:ascii="Times New Roman" w:hAnsi="Times New Roman" w:cs="Times New Roman"/>
          <w:sz w:val="24"/>
          <w:szCs w:val="24"/>
        </w:rPr>
        <w:t>var</w:t>
      </w:r>
      <w:r>
        <w:rPr>
          <w:rFonts w:ascii="Times New Roman" w:hAnsi="Times New Roman" w:cs="Times New Roman"/>
          <w:sz w:val="24"/>
          <w:szCs w:val="24"/>
        </w:rPr>
        <w:softHyphen/>
      </w:r>
      <w:r w:rsidRPr="00CE1942">
        <w:rPr>
          <w:rFonts w:ascii="Times New Roman" w:hAnsi="Times New Roman" w:cs="Times New Roman"/>
          <w:sz w:val="24"/>
          <w:szCs w:val="24"/>
        </w:rPr>
        <w:t xml:space="preserve">muustekijöitä vaikutusarvioinnissa, </w:t>
      </w:r>
      <w:r>
        <w:rPr>
          <w:rFonts w:ascii="Times New Roman" w:hAnsi="Times New Roman" w:cs="Times New Roman"/>
          <w:sz w:val="24"/>
          <w:szCs w:val="24"/>
        </w:rPr>
        <w:t>viriää</w:t>
      </w:r>
      <w:r w:rsidRPr="00CE1942">
        <w:rPr>
          <w:rFonts w:ascii="Times New Roman" w:hAnsi="Times New Roman" w:cs="Times New Roman"/>
          <w:sz w:val="24"/>
          <w:szCs w:val="24"/>
        </w:rPr>
        <w:t xml:space="preserve"> kysymys siitä, olisiko säädöshankkeen tarpeellisuutta arvioitava vasta sitten, kun mainitut suuret rakenneuudistukset on tehty ja sähköinen asiointi toi</w:t>
      </w:r>
      <w:r>
        <w:rPr>
          <w:rFonts w:ascii="Times New Roman" w:hAnsi="Times New Roman" w:cs="Times New Roman"/>
          <w:sz w:val="24"/>
          <w:szCs w:val="24"/>
        </w:rPr>
        <w:softHyphen/>
      </w:r>
      <w:r w:rsidRPr="00CE1942">
        <w:rPr>
          <w:rFonts w:ascii="Times New Roman" w:hAnsi="Times New Roman" w:cs="Times New Roman"/>
          <w:sz w:val="24"/>
          <w:szCs w:val="24"/>
        </w:rPr>
        <w:t>meen</w:t>
      </w:r>
      <w:r>
        <w:rPr>
          <w:rFonts w:ascii="Times New Roman" w:hAnsi="Times New Roman" w:cs="Times New Roman"/>
          <w:sz w:val="24"/>
          <w:szCs w:val="24"/>
        </w:rPr>
        <w:softHyphen/>
      </w:r>
      <w:r w:rsidRPr="00CE1942">
        <w:rPr>
          <w:rFonts w:ascii="Times New Roman" w:hAnsi="Times New Roman" w:cs="Times New Roman"/>
          <w:sz w:val="24"/>
          <w:szCs w:val="24"/>
        </w:rPr>
        <w:t>pantu</w:t>
      </w:r>
      <w:r>
        <w:rPr>
          <w:rFonts w:ascii="Times New Roman" w:hAnsi="Times New Roman" w:cs="Times New Roman"/>
          <w:sz w:val="24"/>
          <w:szCs w:val="24"/>
        </w:rPr>
        <w:t xml:space="preserve"> tai on varmuus näiden uudistusten toteutumisesta lähiaikana.</w:t>
      </w:r>
      <w:r w:rsidRPr="00CE1942">
        <w:rPr>
          <w:rFonts w:ascii="Times New Roman" w:hAnsi="Times New Roman" w:cs="Times New Roman"/>
          <w:sz w:val="24"/>
          <w:szCs w:val="24"/>
        </w:rPr>
        <w:t xml:space="preserve"> </w:t>
      </w:r>
    </w:p>
    <w:p w:rsidR="003C3879"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Mainittuihin seikkoihin nähden seura katsoo</w:t>
      </w:r>
      <w:r>
        <w:rPr>
          <w:rFonts w:ascii="Times New Roman" w:hAnsi="Times New Roman" w:cs="Times New Roman"/>
          <w:sz w:val="24"/>
          <w:szCs w:val="24"/>
        </w:rPr>
        <w:t xml:space="preserve"> että esityksen minimitavoitteet olisivat osittain toteu</w:t>
      </w:r>
      <w:r>
        <w:rPr>
          <w:rFonts w:ascii="Times New Roman" w:hAnsi="Times New Roman" w:cs="Times New Roman"/>
          <w:sz w:val="24"/>
          <w:szCs w:val="24"/>
        </w:rPr>
        <w:softHyphen/>
        <w:t>tettavissa jo nykyisten lupajärjestelmien käytäntöjä lähentämällä ja tietojärjestelmien toimivuutta lisäämällä.</w:t>
      </w:r>
      <w:r w:rsidRPr="00BF245F">
        <w:rPr>
          <w:rFonts w:ascii="Times New Roman" w:hAnsi="Times New Roman" w:cs="Times New Roman"/>
          <w:sz w:val="24"/>
          <w:szCs w:val="24"/>
        </w:rPr>
        <w:t xml:space="preserve"> </w:t>
      </w:r>
      <w:r w:rsidRPr="00CE1942">
        <w:rPr>
          <w:rFonts w:ascii="Times New Roman" w:hAnsi="Times New Roman" w:cs="Times New Roman"/>
          <w:sz w:val="24"/>
          <w:szCs w:val="24"/>
        </w:rPr>
        <w:t>Esityksen yhden luukun periaatteena ilmais</w:t>
      </w:r>
      <w:r>
        <w:rPr>
          <w:rFonts w:ascii="Times New Roman" w:hAnsi="Times New Roman" w:cs="Times New Roman"/>
          <w:sz w:val="24"/>
          <w:szCs w:val="24"/>
        </w:rPr>
        <w:t>tu</w:t>
      </w:r>
      <w:r w:rsidRPr="00CE1942">
        <w:rPr>
          <w:rFonts w:ascii="Times New Roman" w:hAnsi="Times New Roman" w:cs="Times New Roman"/>
          <w:sz w:val="24"/>
          <w:szCs w:val="24"/>
        </w:rPr>
        <w:t xml:space="preserve"> </w:t>
      </w:r>
      <w:r>
        <w:rPr>
          <w:rFonts w:ascii="Times New Roman" w:hAnsi="Times New Roman" w:cs="Times New Roman"/>
          <w:sz w:val="24"/>
          <w:szCs w:val="24"/>
        </w:rPr>
        <w:t xml:space="preserve">hakijan aseman parantamista tarkoittava </w:t>
      </w:r>
      <w:r w:rsidRPr="00CE1942">
        <w:rPr>
          <w:rFonts w:ascii="Times New Roman" w:hAnsi="Times New Roman" w:cs="Times New Roman"/>
          <w:sz w:val="24"/>
          <w:szCs w:val="24"/>
        </w:rPr>
        <w:t xml:space="preserve">tavoite toteutunee </w:t>
      </w:r>
      <w:r>
        <w:rPr>
          <w:rFonts w:ascii="Times New Roman" w:hAnsi="Times New Roman" w:cs="Times New Roman"/>
          <w:sz w:val="24"/>
          <w:szCs w:val="24"/>
        </w:rPr>
        <w:t>pitkälti</w:t>
      </w:r>
      <w:r w:rsidRPr="00CE1942">
        <w:rPr>
          <w:rFonts w:ascii="Times New Roman" w:hAnsi="Times New Roman" w:cs="Times New Roman"/>
          <w:sz w:val="24"/>
          <w:szCs w:val="24"/>
        </w:rPr>
        <w:t xml:space="preserve"> luultavasti jo LUOVA:n perustamisen myötä, sähköisen asioinnin tultua käyttöön ja viranomaisten olemassa olevilla työjärjestyksillä ja </w:t>
      </w:r>
      <w:r>
        <w:rPr>
          <w:rFonts w:ascii="Times New Roman" w:hAnsi="Times New Roman" w:cs="Times New Roman"/>
          <w:sz w:val="24"/>
          <w:szCs w:val="24"/>
        </w:rPr>
        <w:t>menettely</w:t>
      </w:r>
      <w:r w:rsidRPr="00CE1942">
        <w:rPr>
          <w:rFonts w:ascii="Times New Roman" w:hAnsi="Times New Roman" w:cs="Times New Roman"/>
          <w:sz w:val="24"/>
          <w:szCs w:val="24"/>
        </w:rPr>
        <w:t xml:space="preserve">tavoilla. </w:t>
      </w:r>
      <w:r>
        <w:rPr>
          <w:rFonts w:ascii="Times New Roman" w:hAnsi="Times New Roman" w:cs="Times New Roman"/>
          <w:sz w:val="24"/>
          <w:szCs w:val="24"/>
        </w:rPr>
        <w:t xml:space="preserve">Ehdotus uuden </w:t>
      </w:r>
      <w:r>
        <w:rPr>
          <w:rFonts w:ascii="Times New Roman" w:hAnsi="Times New Roman" w:cs="Times New Roman"/>
          <w:sz w:val="24"/>
          <w:szCs w:val="24"/>
        </w:rPr>
        <w:lastRenderedPageBreak/>
        <w:t xml:space="preserve">viranomaisportaan luomisesta ilman sen aitoa osallistumista ennallaan säilyvien lupajärjestelmien prosesseihin, vaikuttaa siksi tavoiteltuun minimihyötyyn nähden </w:t>
      </w:r>
      <w:r w:rsidRPr="00CE1942">
        <w:rPr>
          <w:rFonts w:ascii="Times New Roman" w:hAnsi="Times New Roman" w:cs="Times New Roman"/>
          <w:sz w:val="24"/>
          <w:szCs w:val="24"/>
        </w:rPr>
        <w:t>varsin byrokraatti</w:t>
      </w:r>
      <w:r>
        <w:rPr>
          <w:rFonts w:ascii="Times New Roman" w:hAnsi="Times New Roman" w:cs="Times New Roman"/>
          <w:sz w:val="24"/>
          <w:szCs w:val="24"/>
        </w:rPr>
        <w:t>selta.</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Hakemusten samanaikaisen käsittelyn edistäminen lienee merkittävin hyöty, mutta viranomaisten kokoaminen olisi tällöin asetettava varsinaiseksi tavoitteeksi. Ehkä esitys on väliratkaisuna perusteltavissa siltä kannalta, että edetään askel kerrallaan kohti lupajärjestelmien ja muiden päätök</w:t>
      </w:r>
      <w:r>
        <w:rPr>
          <w:rFonts w:ascii="Times New Roman" w:hAnsi="Times New Roman" w:cs="Times New Roman"/>
          <w:sz w:val="24"/>
          <w:szCs w:val="24"/>
        </w:rPr>
        <w:softHyphen/>
        <w:t>sentekomuotojen sisällöllistä koordinointia. Aikaisemmin jo käytössä ollut malli olisi se, että yhteensovittava viranomainen käsittelisi kaikki yhteensovitettavat luvat. Nykytilanteessa uudistus</w:t>
      </w:r>
      <w:r>
        <w:rPr>
          <w:rFonts w:ascii="Times New Roman" w:hAnsi="Times New Roman" w:cs="Times New Roman"/>
          <w:sz w:val="24"/>
          <w:szCs w:val="24"/>
        </w:rPr>
        <w:softHyphen/>
        <w:t>tarpeen arviointi olisi luotettavammalla pohjalla, jos tiedossa olisi myös lupaviranomaisjärjestelmän tulevaisuus ja siihen liittyvä mahdollisuus lupien prosessuaaliseen yhteiskäsittelyyn.</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Helsingiss</w:t>
      </w:r>
      <w:r>
        <w:rPr>
          <w:rFonts w:ascii="Times New Roman" w:hAnsi="Times New Roman" w:cs="Times New Roman"/>
          <w:sz w:val="24"/>
          <w:szCs w:val="24"/>
        </w:rPr>
        <w:t>ä</w:t>
      </w:r>
      <w:r w:rsidRPr="00CE1942">
        <w:rPr>
          <w:rFonts w:ascii="Times New Roman" w:hAnsi="Times New Roman" w:cs="Times New Roman"/>
          <w:sz w:val="24"/>
          <w:szCs w:val="24"/>
        </w:rPr>
        <w:t xml:space="preserve"> maaliskuun 20 päivänä 2018.</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Suomen Ympäristöoikeustieteen Seura r.y.</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Erkki J. Hollo</w:t>
      </w:r>
    </w:p>
    <w:p w:rsidR="003C3879" w:rsidRPr="00CE1942" w:rsidRDefault="003C3879" w:rsidP="003C3879">
      <w:pPr>
        <w:spacing w:before="100" w:beforeAutospacing="1" w:after="100" w:afterAutospacing="1" w:line="360" w:lineRule="auto"/>
        <w:jc w:val="both"/>
        <w:rPr>
          <w:rFonts w:ascii="Times New Roman" w:hAnsi="Times New Roman" w:cs="Times New Roman"/>
          <w:sz w:val="24"/>
          <w:szCs w:val="24"/>
        </w:rPr>
      </w:pPr>
      <w:r w:rsidRPr="00CE1942">
        <w:rPr>
          <w:rFonts w:ascii="Times New Roman" w:hAnsi="Times New Roman" w:cs="Times New Roman"/>
          <w:sz w:val="24"/>
          <w:szCs w:val="24"/>
        </w:rPr>
        <w:t>Puheenjohtaja</w:t>
      </w:r>
    </w:p>
    <w:p w:rsidR="000912D2" w:rsidRDefault="008A21D1"/>
    <w:sectPr w:rsidR="000912D2">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B7A" w:rsidRDefault="00B63B7A">
      <w:pPr>
        <w:spacing w:after="0" w:line="240" w:lineRule="auto"/>
      </w:pPr>
      <w:r>
        <w:separator/>
      </w:r>
    </w:p>
  </w:endnote>
  <w:endnote w:type="continuationSeparator" w:id="0">
    <w:p w:rsidR="00B63B7A" w:rsidRDefault="00B6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879544"/>
      <w:docPartObj>
        <w:docPartGallery w:val="Page Numbers (Bottom of Page)"/>
        <w:docPartUnique/>
      </w:docPartObj>
    </w:sdtPr>
    <w:sdtEndPr>
      <w:rPr>
        <w:noProof/>
      </w:rPr>
    </w:sdtEndPr>
    <w:sdtContent>
      <w:p w:rsidR="004054A0" w:rsidRDefault="004054A0">
        <w:pPr>
          <w:pStyle w:val="Footer"/>
          <w:jc w:val="right"/>
        </w:pPr>
        <w:r>
          <w:fldChar w:fldCharType="begin"/>
        </w:r>
        <w:r>
          <w:instrText xml:space="preserve"> PAGE   \* MERGEFORMAT </w:instrText>
        </w:r>
        <w:r>
          <w:fldChar w:fldCharType="separate"/>
        </w:r>
        <w:r w:rsidR="008A21D1">
          <w:rPr>
            <w:noProof/>
          </w:rPr>
          <w:t>1</w:t>
        </w:r>
        <w:r>
          <w:rPr>
            <w:noProof/>
          </w:rPr>
          <w:fldChar w:fldCharType="end"/>
        </w:r>
      </w:p>
    </w:sdtContent>
  </w:sdt>
  <w:p w:rsidR="004054A0" w:rsidRDefault="00405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B7A" w:rsidRDefault="00B63B7A">
      <w:pPr>
        <w:spacing w:after="0" w:line="240" w:lineRule="auto"/>
      </w:pPr>
      <w:r>
        <w:separator/>
      </w:r>
    </w:p>
  </w:footnote>
  <w:footnote w:type="continuationSeparator" w:id="0">
    <w:p w:rsidR="00B63B7A" w:rsidRDefault="00B63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775704"/>
      <w:docPartObj>
        <w:docPartGallery w:val="Page Numbers (Top of Page)"/>
        <w:docPartUnique/>
      </w:docPartObj>
    </w:sdtPr>
    <w:sdtEndPr>
      <w:rPr>
        <w:noProof/>
      </w:rPr>
    </w:sdtEndPr>
    <w:sdtContent>
      <w:p w:rsidR="00CE1942" w:rsidRDefault="003C3879">
        <w:pPr>
          <w:pStyle w:val="Header"/>
          <w:jc w:val="right"/>
        </w:pPr>
        <w:r>
          <w:fldChar w:fldCharType="begin"/>
        </w:r>
        <w:r>
          <w:instrText xml:space="preserve"> PAGE   \* MERGEFORMAT </w:instrText>
        </w:r>
        <w:r>
          <w:fldChar w:fldCharType="separate"/>
        </w:r>
        <w:r w:rsidR="008A21D1">
          <w:rPr>
            <w:noProof/>
          </w:rPr>
          <w:t>1</w:t>
        </w:r>
        <w:r>
          <w:rPr>
            <w:noProof/>
          </w:rPr>
          <w:fldChar w:fldCharType="end"/>
        </w:r>
      </w:p>
    </w:sdtContent>
  </w:sdt>
  <w:p w:rsidR="006041A7" w:rsidRDefault="008A2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DB6"/>
    <w:multiLevelType w:val="hybridMultilevel"/>
    <w:tmpl w:val="CA629742"/>
    <w:lvl w:ilvl="0" w:tplc="2B88765A">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79"/>
    <w:rsid w:val="003C3879"/>
    <w:rsid w:val="004054A0"/>
    <w:rsid w:val="00784CC1"/>
    <w:rsid w:val="008A21D1"/>
    <w:rsid w:val="00B63B7A"/>
    <w:rsid w:val="00CA25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879"/>
    <w:pPr>
      <w:ind w:left="720"/>
      <w:contextualSpacing/>
    </w:pPr>
  </w:style>
  <w:style w:type="paragraph" w:styleId="Header">
    <w:name w:val="header"/>
    <w:basedOn w:val="Normal"/>
    <w:link w:val="HeaderChar"/>
    <w:uiPriority w:val="99"/>
    <w:unhideWhenUsed/>
    <w:rsid w:val="003C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879"/>
  </w:style>
  <w:style w:type="paragraph" w:styleId="Footer">
    <w:name w:val="footer"/>
    <w:basedOn w:val="Normal"/>
    <w:link w:val="FooterChar"/>
    <w:uiPriority w:val="99"/>
    <w:unhideWhenUsed/>
    <w:rsid w:val="0040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879"/>
    <w:pPr>
      <w:ind w:left="720"/>
      <w:contextualSpacing/>
    </w:pPr>
  </w:style>
  <w:style w:type="paragraph" w:styleId="Header">
    <w:name w:val="header"/>
    <w:basedOn w:val="Normal"/>
    <w:link w:val="HeaderChar"/>
    <w:uiPriority w:val="99"/>
    <w:unhideWhenUsed/>
    <w:rsid w:val="003C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879"/>
  </w:style>
  <w:style w:type="paragraph" w:styleId="Footer">
    <w:name w:val="footer"/>
    <w:basedOn w:val="Normal"/>
    <w:link w:val="FooterChar"/>
    <w:uiPriority w:val="99"/>
    <w:unhideWhenUsed/>
    <w:rsid w:val="0040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3067</Words>
  <Characters>19325</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Erkki</dc:creator>
  <cp:keywords/>
  <dc:description/>
  <cp:lastModifiedBy>Erkki</cp:lastModifiedBy>
  <cp:revision>2</cp:revision>
  <dcterms:created xsi:type="dcterms:W3CDTF">2018-03-21T09:58:00Z</dcterms:created>
  <dcterms:modified xsi:type="dcterms:W3CDTF">2018-03-21T09:58:00Z</dcterms:modified>
</cp:coreProperties>
</file>