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DA71B" w14:textId="77777777" w:rsidR="00DF1954" w:rsidRDefault="003403FC" w:rsidP="00ED5298">
      <w:pPr>
        <w:pStyle w:val="VMOtsikko1"/>
        <w:spacing w:before="0"/>
        <w:ind w:right="306"/>
      </w:pPr>
      <w:bookmarkStart w:id="0" w:name="_GoBack"/>
      <w:bookmarkEnd w:id="0"/>
      <w:r>
        <w:t>DigiNYT-seurantaryhmä</w:t>
      </w:r>
    </w:p>
    <w:p w14:paraId="584DA71C" w14:textId="1BB8915C" w:rsidR="00571769" w:rsidRDefault="00111CE2" w:rsidP="00111CE2">
      <w:pPr>
        <w:pStyle w:val="VMNormaaliSisentmtn"/>
      </w:pPr>
      <w:r>
        <w:t>Aika</w:t>
      </w:r>
      <w:r>
        <w:tab/>
      </w:r>
      <w:r>
        <w:tab/>
      </w:r>
      <w:r w:rsidR="00515D4A">
        <w:t>Ma</w:t>
      </w:r>
      <w:r w:rsidR="00714FFD">
        <w:t xml:space="preserve"> </w:t>
      </w:r>
      <w:r w:rsidR="00515D4A">
        <w:t>22.8.</w:t>
      </w:r>
      <w:r w:rsidR="003403FC">
        <w:t>2016 klo 1</w:t>
      </w:r>
      <w:r w:rsidR="00515D4A">
        <w:t>4</w:t>
      </w:r>
      <w:r w:rsidR="003403FC">
        <w:t>.</w:t>
      </w:r>
      <w:r w:rsidR="00515D4A">
        <w:t>3</w:t>
      </w:r>
      <w:r w:rsidR="008F32DB">
        <w:t>0</w:t>
      </w:r>
      <w:r w:rsidR="0042088D">
        <w:t>–1</w:t>
      </w:r>
      <w:r w:rsidR="00515D4A">
        <w:t>6</w:t>
      </w:r>
      <w:r w:rsidR="003403FC">
        <w:t>.</w:t>
      </w:r>
      <w:r w:rsidR="00605242">
        <w:t>0</w:t>
      </w:r>
      <w:r w:rsidR="008F32DB">
        <w:t>0</w:t>
      </w:r>
    </w:p>
    <w:p w14:paraId="584DA71D" w14:textId="77777777" w:rsidR="00111CE2" w:rsidRDefault="00111CE2" w:rsidP="00111CE2">
      <w:pPr>
        <w:pStyle w:val="VMNormaaliSisentmtn"/>
      </w:pPr>
    </w:p>
    <w:p w14:paraId="584DA71E" w14:textId="70365D22" w:rsidR="00111CE2" w:rsidRDefault="00111CE2" w:rsidP="00111CE2">
      <w:pPr>
        <w:pStyle w:val="VMNormaaliSisentmtn"/>
      </w:pPr>
      <w:r>
        <w:t>Paikka</w:t>
      </w:r>
      <w:r>
        <w:tab/>
      </w:r>
      <w:r>
        <w:tab/>
      </w:r>
      <w:r w:rsidR="003403FC">
        <w:t>V</w:t>
      </w:r>
      <w:r w:rsidR="00515D4A">
        <w:t>altioneuvoston linna, Snellmaninkatu 1</w:t>
      </w:r>
      <w:r w:rsidR="00DC420B">
        <w:t xml:space="preserve"> </w:t>
      </w:r>
      <w:r w:rsidR="00515D4A">
        <w:t>A, kh.</w:t>
      </w:r>
      <w:r w:rsidR="003403FC">
        <w:t xml:space="preserve"> </w:t>
      </w:r>
      <w:r w:rsidR="00515D4A">
        <w:t>Plenum</w:t>
      </w:r>
    </w:p>
    <w:p w14:paraId="584DA71F" w14:textId="77777777" w:rsidR="00111CE2" w:rsidRDefault="00111CE2" w:rsidP="00111CE2">
      <w:pPr>
        <w:pStyle w:val="VMNormaaliSisentmtn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857"/>
      </w:tblGrid>
      <w:tr w:rsidR="00E12530" w14:paraId="584DA735" w14:textId="77777777" w:rsidTr="00E12530">
        <w:tc>
          <w:tcPr>
            <w:tcW w:w="2660" w:type="dxa"/>
          </w:tcPr>
          <w:p w14:paraId="584DA720" w14:textId="77777777" w:rsidR="00E12530" w:rsidRDefault="00E12530" w:rsidP="003403FC">
            <w:pPr>
              <w:pStyle w:val="VMleipteksti"/>
              <w:ind w:left="0"/>
            </w:pPr>
            <w:r>
              <w:t>Osallistujat</w:t>
            </w:r>
          </w:p>
        </w:tc>
        <w:tc>
          <w:tcPr>
            <w:tcW w:w="3544" w:type="dxa"/>
          </w:tcPr>
          <w:p w14:paraId="584DA721" w14:textId="4E5C8087" w:rsidR="00E12530" w:rsidRDefault="00B93430" w:rsidP="00E12530">
            <w:pPr>
              <w:pStyle w:val="VMleipteksti"/>
              <w:ind w:left="0"/>
            </w:pPr>
            <w:r>
              <w:t>Olli-Pekka Heinonen, pj. kohdat 1-2</w:t>
            </w:r>
          </w:p>
          <w:p w14:paraId="584DA722" w14:textId="6C6AC496" w:rsidR="00E12530" w:rsidRDefault="00B93430" w:rsidP="00E12530">
            <w:pPr>
              <w:pStyle w:val="VMleipteksti"/>
              <w:ind w:left="0"/>
            </w:pPr>
            <w:r>
              <w:t xml:space="preserve">Pekka Ala-Pietilä, pj. kohdat 3-4 </w:t>
            </w:r>
          </w:p>
          <w:p w14:paraId="584DA724" w14:textId="77777777" w:rsidR="00E12530" w:rsidRDefault="00E12530" w:rsidP="00E12530">
            <w:pPr>
              <w:pStyle w:val="VMleipteksti"/>
              <w:ind w:left="0"/>
            </w:pPr>
            <w:r>
              <w:t>Tuomas Vanhanen</w:t>
            </w:r>
          </w:p>
          <w:p w14:paraId="584DA726" w14:textId="77777777" w:rsidR="00E12530" w:rsidRDefault="00E12530" w:rsidP="00E12530">
            <w:pPr>
              <w:pStyle w:val="VMleipteksti"/>
              <w:ind w:left="0"/>
            </w:pPr>
            <w:r>
              <w:t xml:space="preserve">Anna-Maija Karjalainen </w:t>
            </w:r>
          </w:p>
          <w:p w14:paraId="584DA727" w14:textId="77777777" w:rsidR="00E12530" w:rsidRDefault="00E12530" w:rsidP="00E12530">
            <w:pPr>
              <w:pStyle w:val="VMleipteksti"/>
              <w:ind w:left="0"/>
            </w:pPr>
            <w:r>
              <w:t xml:space="preserve">Timo Laitinen </w:t>
            </w:r>
          </w:p>
          <w:p w14:paraId="584DA728" w14:textId="77777777" w:rsidR="00E12530" w:rsidRDefault="00E12530" w:rsidP="00E12530">
            <w:pPr>
              <w:pStyle w:val="VMleipteksti"/>
              <w:ind w:left="0"/>
            </w:pPr>
            <w:r>
              <w:t>Heikki Mannila</w:t>
            </w:r>
          </w:p>
          <w:p w14:paraId="584DA72A" w14:textId="556B6DD2" w:rsidR="00E12530" w:rsidRDefault="00110B74" w:rsidP="00E12530">
            <w:pPr>
              <w:pStyle w:val="VMleipteksti"/>
              <w:ind w:left="0"/>
            </w:pPr>
            <w:r>
              <w:t>Antti Kivelä (Mikko Kososen sij.)</w:t>
            </w:r>
          </w:p>
        </w:tc>
        <w:tc>
          <w:tcPr>
            <w:tcW w:w="3857" w:type="dxa"/>
          </w:tcPr>
          <w:p w14:paraId="584DA72B" w14:textId="77777777" w:rsidR="00E12530" w:rsidRDefault="00E12530" w:rsidP="00E12530">
            <w:pPr>
              <w:pStyle w:val="VMleipteksti"/>
              <w:ind w:left="0"/>
            </w:pPr>
            <w:r>
              <w:t>Petteri Koponen</w:t>
            </w:r>
          </w:p>
          <w:p w14:paraId="584DA72C" w14:textId="77777777" w:rsidR="00E12530" w:rsidRDefault="00E12530" w:rsidP="00E12530">
            <w:pPr>
              <w:pStyle w:val="VMleipteksti"/>
              <w:ind w:left="0"/>
            </w:pPr>
            <w:r>
              <w:t>Mirjami Laitinen</w:t>
            </w:r>
          </w:p>
          <w:p w14:paraId="584DA72D" w14:textId="77777777" w:rsidR="00E12530" w:rsidRDefault="00E12530" w:rsidP="00E12530">
            <w:pPr>
              <w:pStyle w:val="VMleipteksti"/>
              <w:ind w:left="0"/>
            </w:pPr>
            <w:r>
              <w:t>Riku Jylhänkangas</w:t>
            </w:r>
          </w:p>
          <w:p w14:paraId="584DA72F" w14:textId="77777777" w:rsidR="00E12530" w:rsidRDefault="00E12530" w:rsidP="00E12530">
            <w:pPr>
              <w:pStyle w:val="VMleipteksti"/>
              <w:ind w:left="0"/>
            </w:pPr>
            <w:r>
              <w:t>Mikael Grannas</w:t>
            </w:r>
          </w:p>
          <w:p w14:paraId="584DA730" w14:textId="77777777" w:rsidR="00E12530" w:rsidRDefault="00E12530" w:rsidP="00E12530">
            <w:pPr>
              <w:pStyle w:val="VMleipteksti"/>
              <w:ind w:left="0"/>
            </w:pPr>
            <w:r>
              <w:t>Pekka Soini</w:t>
            </w:r>
          </w:p>
          <w:p w14:paraId="584DA732" w14:textId="77777777" w:rsidR="00E12530" w:rsidRDefault="00E12530" w:rsidP="00E12530">
            <w:pPr>
              <w:pStyle w:val="VMleipteksti"/>
              <w:ind w:left="0"/>
            </w:pPr>
            <w:r>
              <w:t>Ville Peltola</w:t>
            </w:r>
          </w:p>
          <w:p w14:paraId="584DA733" w14:textId="77777777" w:rsidR="00E12530" w:rsidRDefault="00E12530" w:rsidP="00E12530">
            <w:pPr>
              <w:pStyle w:val="VMleipteksti"/>
              <w:ind w:left="0"/>
            </w:pPr>
            <w:r>
              <w:t>Aleksi Kopponen, siht.</w:t>
            </w:r>
          </w:p>
          <w:p w14:paraId="584DA734" w14:textId="77777777" w:rsidR="00E12530" w:rsidRDefault="00E12530" w:rsidP="00E12530">
            <w:pPr>
              <w:pStyle w:val="VMleipteksti"/>
              <w:ind w:left="0"/>
            </w:pPr>
            <w:r>
              <w:t>Toni Äikäs, siht.</w:t>
            </w:r>
          </w:p>
        </w:tc>
      </w:tr>
    </w:tbl>
    <w:p w14:paraId="584DA736" w14:textId="77777777" w:rsidR="00E12530" w:rsidRDefault="00E12530" w:rsidP="003403FC">
      <w:pPr>
        <w:pStyle w:val="VMleipteksti"/>
        <w:ind w:left="0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857"/>
      </w:tblGrid>
      <w:tr w:rsidR="00110B74" w14:paraId="4F334C4D" w14:textId="77777777" w:rsidTr="00FF5E95">
        <w:tc>
          <w:tcPr>
            <w:tcW w:w="2660" w:type="dxa"/>
          </w:tcPr>
          <w:p w14:paraId="63B5EABB" w14:textId="6683983C" w:rsidR="00110B74" w:rsidRDefault="00110B74" w:rsidP="00FF5E95">
            <w:pPr>
              <w:pStyle w:val="VMleipteksti"/>
              <w:ind w:left="0"/>
            </w:pPr>
          </w:p>
        </w:tc>
        <w:tc>
          <w:tcPr>
            <w:tcW w:w="3544" w:type="dxa"/>
          </w:tcPr>
          <w:p w14:paraId="7DFC654B" w14:textId="42378204" w:rsidR="00110B74" w:rsidRDefault="00110B74" w:rsidP="00FF5E95">
            <w:pPr>
              <w:pStyle w:val="VMleipteksti"/>
              <w:ind w:left="0"/>
            </w:pPr>
          </w:p>
        </w:tc>
        <w:tc>
          <w:tcPr>
            <w:tcW w:w="3857" w:type="dxa"/>
          </w:tcPr>
          <w:p w14:paraId="0E89955A" w14:textId="1560EB81" w:rsidR="00110B74" w:rsidRDefault="00110B74" w:rsidP="00FF5E95">
            <w:pPr>
              <w:pStyle w:val="VMleipteksti"/>
              <w:ind w:left="0"/>
            </w:pPr>
          </w:p>
        </w:tc>
      </w:tr>
    </w:tbl>
    <w:p w14:paraId="006A52BC" w14:textId="544106BA" w:rsidR="0042088D" w:rsidRPr="0042088D" w:rsidRDefault="00110B74" w:rsidP="007D26B3">
      <w:pPr>
        <w:pStyle w:val="VMleipteksti"/>
        <w:ind w:left="567" w:hanging="567"/>
        <w:rPr>
          <w:b/>
        </w:rPr>
      </w:pPr>
      <w:r>
        <w:rPr>
          <w:b/>
        </w:rPr>
        <w:t>1</w:t>
      </w:r>
      <w:r w:rsidR="0042088D" w:rsidRPr="0042088D">
        <w:rPr>
          <w:b/>
        </w:rPr>
        <w:t xml:space="preserve"> </w:t>
      </w:r>
      <w:r w:rsidR="007D26B3">
        <w:rPr>
          <w:b/>
        </w:rPr>
        <w:tab/>
      </w:r>
      <w:r w:rsidR="00515D4A">
        <w:rPr>
          <w:b/>
        </w:rPr>
        <w:t xml:space="preserve">Odotukset </w:t>
      </w:r>
      <w:r w:rsidR="003B4FDE">
        <w:rPr>
          <w:b/>
        </w:rPr>
        <w:t>DigiNyt-</w:t>
      </w:r>
      <w:r w:rsidR="00515D4A">
        <w:rPr>
          <w:b/>
        </w:rPr>
        <w:t>ryhmän työskentelylle</w:t>
      </w:r>
    </w:p>
    <w:p w14:paraId="087595E0" w14:textId="77777777" w:rsidR="0042088D" w:rsidRDefault="0042088D" w:rsidP="0042088D">
      <w:pPr>
        <w:pStyle w:val="VMleipteksti"/>
        <w:ind w:left="0"/>
      </w:pPr>
    </w:p>
    <w:p w14:paraId="14C81497" w14:textId="0741FFBA" w:rsidR="00605242" w:rsidRDefault="00110B74" w:rsidP="00110B74">
      <w:pPr>
        <w:pStyle w:val="VMleipteksti"/>
        <w:rPr>
          <w:noProof/>
        </w:rPr>
      </w:pPr>
      <w:r>
        <w:rPr>
          <w:noProof/>
        </w:rPr>
        <w:t xml:space="preserve">Puheenjohtaja palautti mieleen 9.6. kokouksessa käydyn keskustelun ja kävi läpi kesän aikana syntyneitä mietteitä. </w:t>
      </w:r>
      <w:r w:rsidR="005C5A0E">
        <w:rPr>
          <w:noProof/>
        </w:rPr>
        <w:t>Keskeiseksi ongelmaksi on muodostu</w:t>
      </w:r>
      <w:r w:rsidR="005C5A0E">
        <w:rPr>
          <w:noProof/>
        </w:rPr>
        <w:softHyphen/>
        <w:t>nut</w:t>
      </w:r>
      <w:r w:rsidR="00BE5302">
        <w:rPr>
          <w:noProof/>
        </w:rPr>
        <w:t xml:space="preserve"> mm. se, ettei julkisen sektorin ja valtionhallinnon kyky johtaa ole pysynyt mukana digitalisaation luomassa muutoksessa, mikä heijastuu myös DigiNyt-ryhmän rooliin. Käydyt k</w:t>
      </w:r>
      <w:r w:rsidR="00C07CDF">
        <w:rPr>
          <w:noProof/>
        </w:rPr>
        <w:t>eskustelut eivät kanavoidu mihin</w:t>
      </w:r>
      <w:r w:rsidR="00BE5302">
        <w:rPr>
          <w:noProof/>
        </w:rPr>
        <w:t>kään, koska ei ole sellaista toimijaa, jo</w:t>
      </w:r>
      <w:r w:rsidR="005C5A0E">
        <w:rPr>
          <w:noProof/>
        </w:rPr>
        <w:t>n</w:t>
      </w:r>
      <w:r w:rsidR="00BE5302">
        <w:rPr>
          <w:noProof/>
        </w:rPr>
        <w:t xml:space="preserve">ka </w:t>
      </w:r>
      <w:r w:rsidR="005C5A0E">
        <w:rPr>
          <w:noProof/>
        </w:rPr>
        <w:t xml:space="preserve">vastuulle kuuluisi </w:t>
      </w:r>
      <w:r w:rsidR="00BE5302">
        <w:rPr>
          <w:noProof/>
        </w:rPr>
        <w:t>kokonaisuude</w:t>
      </w:r>
      <w:r w:rsidR="005C5A0E">
        <w:rPr>
          <w:noProof/>
        </w:rPr>
        <w:t>n edistäminen</w:t>
      </w:r>
      <w:r w:rsidR="00BE5302">
        <w:rPr>
          <w:noProof/>
        </w:rPr>
        <w:t xml:space="preserve">. </w:t>
      </w:r>
      <w:r w:rsidR="005C5A0E">
        <w:rPr>
          <w:noProof/>
        </w:rPr>
        <w:t>Suun</w:t>
      </w:r>
      <w:r w:rsidR="00EB61E0">
        <w:rPr>
          <w:noProof/>
        </w:rPr>
        <w:softHyphen/>
      </w:r>
      <w:r w:rsidR="005C5A0E">
        <w:rPr>
          <w:noProof/>
        </w:rPr>
        <w:t>nitteilla oleva DigiOffice tukee toimeenpanoa ja toimii sisäise</w:t>
      </w:r>
      <w:r w:rsidR="00EB61E0">
        <w:rPr>
          <w:noProof/>
        </w:rPr>
        <w:t>nä kon</w:t>
      </w:r>
      <w:r w:rsidR="00EB61E0">
        <w:rPr>
          <w:noProof/>
        </w:rPr>
        <w:softHyphen/>
        <w:t xml:space="preserve">sulttina, mutta missä tehdään ne linjaukset, joita pitäisi toimeenpanna. </w:t>
      </w:r>
      <w:r w:rsidR="005C5A0E">
        <w:rPr>
          <w:noProof/>
        </w:rPr>
        <w:t>Viime aikoina on käyty valmistelevaa keskustelua vastuiden ja resurssien jaosta, jolla selk</w:t>
      </w:r>
      <w:r w:rsidR="00EB61E0">
        <w:rPr>
          <w:noProof/>
        </w:rPr>
        <w:t>i</w:t>
      </w:r>
      <w:r w:rsidR="005C5A0E">
        <w:rPr>
          <w:noProof/>
        </w:rPr>
        <w:t>y</w:t>
      </w:r>
      <w:r w:rsidR="00EB61E0">
        <w:rPr>
          <w:noProof/>
        </w:rPr>
        <w:softHyphen/>
      </w:r>
      <w:r w:rsidR="005C5A0E">
        <w:rPr>
          <w:noProof/>
        </w:rPr>
        <w:t xml:space="preserve">tettäisiin tilannetta. Ehdotus tullaan todennäköisesti viemään hallituksen strategiaistuntoon syyskuussa. </w:t>
      </w:r>
    </w:p>
    <w:p w14:paraId="53A9A533" w14:textId="77777777" w:rsidR="00F441DF" w:rsidRDefault="00F441DF" w:rsidP="00110B74">
      <w:pPr>
        <w:pStyle w:val="VMleipteksti"/>
        <w:rPr>
          <w:noProof/>
        </w:rPr>
      </w:pPr>
    </w:p>
    <w:p w14:paraId="2E338433" w14:textId="096356DF" w:rsidR="00F441DF" w:rsidRDefault="00F441DF" w:rsidP="00110B74">
      <w:pPr>
        <w:pStyle w:val="VMleipteksti"/>
        <w:rPr>
          <w:noProof/>
        </w:rPr>
      </w:pPr>
      <w:r>
        <w:rPr>
          <w:noProof/>
        </w:rPr>
        <w:t>Jatkotoimenpide: Ehdotuksen valmistelu hallituksen strategiaistuntoon</w:t>
      </w:r>
    </w:p>
    <w:p w14:paraId="4D2F384D" w14:textId="09FC27AA" w:rsidR="007D26B3" w:rsidRDefault="007D26B3" w:rsidP="0042088D">
      <w:pPr>
        <w:pStyle w:val="VMleipteksti"/>
        <w:ind w:left="0"/>
        <w:rPr>
          <w:b/>
        </w:rPr>
      </w:pPr>
    </w:p>
    <w:p w14:paraId="03A2A134" w14:textId="2982BA2B" w:rsidR="0042088D" w:rsidRDefault="00110B74" w:rsidP="007D26B3">
      <w:pPr>
        <w:pStyle w:val="VMleipteksti"/>
        <w:spacing w:after="240"/>
        <w:ind w:left="567" w:hanging="567"/>
        <w:rPr>
          <w:b/>
        </w:rPr>
      </w:pPr>
      <w:r>
        <w:rPr>
          <w:b/>
        </w:rPr>
        <w:t>2</w:t>
      </w:r>
      <w:r w:rsidR="007D26B3">
        <w:rPr>
          <w:b/>
        </w:rPr>
        <w:t xml:space="preserve"> </w:t>
      </w:r>
      <w:r w:rsidR="007D26B3">
        <w:rPr>
          <w:b/>
        </w:rPr>
        <w:tab/>
      </w:r>
      <w:r w:rsidR="00515D4A">
        <w:rPr>
          <w:b/>
        </w:rPr>
        <w:t>Maakunt</w:t>
      </w:r>
      <w:r w:rsidR="003B4FDE">
        <w:rPr>
          <w:b/>
        </w:rPr>
        <w:t>avalmistelun</w:t>
      </w:r>
      <w:r w:rsidR="00515D4A">
        <w:rPr>
          <w:b/>
        </w:rPr>
        <w:t xml:space="preserve"> </w:t>
      </w:r>
      <w:r w:rsidR="003B4FDE">
        <w:rPr>
          <w:b/>
        </w:rPr>
        <w:t>ICT-</w:t>
      </w:r>
      <w:r w:rsidR="00515D4A">
        <w:rPr>
          <w:b/>
        </w:rPr>
        <w:t>linjaukset</w:t>
      </w:r>
    </w:p>
    <w:p w14:paraId="43655AC6" w14:textId="53A62C55" w:rsidR="00D83CC6" w:rsidRDefault="00D83CC6" w:rsidP="008A6CF3">
      <w:pPr>
        <w:pStyle w:val="VMleipteksti"/>
      </w:pPr>
      <w:r>
        <w:t xml:space="preserve">Tommi </w:t>
      </w:r>
      <w:r>
        <w:rPr>
          <w:noProof/>
        </w:rPr>
        <w:t>Oikarinen</w:t>
      </w:r>
      <w:r>
        <w:t xml:space="preserve"> VM</w:t>
      </w:r>
      <w:r w:rsidR="008A6CF3">
        <w:t>:n</w:t>
      </w:r>
      <w:r>
        <w:t xml:space="preserve"> JulkICT</w:t>
      </w:r>
      <w:r w:rsidR="008A6CF3">
        <w:t xml:space="preserve">:stä esitteli linjauksia, joita on valmisteltu kesän aikana. Linjausehdotukset on ryhmitelty viidelle linjausalueelle. </w:t>
      </w:r>
    </w:p>
    <w:p w14:paraId="38BD5D04" w14:textId="77777777" w:rsidR="008A6CF3" w:rsidRDefault="008A6CF3" w:rsidP="008A6CF3">
      <w:pPr>
        <w:pStyle w:val="VMleipteksti"/>
      </w:pPr>
    </w:p>
    <w:p w14:paraId="28FF9677" w14:textId="66CCC95E" w:rsidR="008A6CF3" w:rsidRDefault="008A6CF3" w:rsidP="008A6CF3">
      <w:pPr>
        <w:pStyle w:val="VMleipteksti"/>
      </w:pPr>
      <w:r>
        <w:t>Ryhmän jäseniltä tuli linjauksiin muutamia täsmennysehdotuksia, joilla entise</w:t>
      </w:r>
      <w:r>
        <w:t>s</w:t>
      </w:r>
      <w:r>
        <w:t>tään terävöitettäisiin digitalisaation tarjoamien mahdollisuuksien hyödyntämi</w:t>
      </w:r>
      <w:r>
        <w:t>s</w:t>
      </w:r>
      <w:r>
        <w:t>tä. Pidettiin myös tärkeänä, että eri maakuntien prosessit olisivat samankalta</w:t>
      </w:r>
      <w:r>
        <w:t>i</w:t>
      </w:r>
      <w:r>
        <w:t>sia ja toiminta yhtenäistä. Huolenaiheeksi nostettiin muutoksen aikataulutu</w:t>
      </w:r>
      <w:r>
        <w:t>k</w:t>
      </w:r>
      <w:r>
        <w:t xml:space="preserve">sen realistisuus. </w:t>
      </w:r>
    </w:p>
    <w:p w14:paraId="31B0ADFB" w14:textId="77777777" w:rsidR="00B93430" w:rsidRDefault="00B93430" w:rsidP="008A6CF3">
      <w:pPr>
        <w:pStyle w:val="VMleipteksti"/>
      </w:pPr>
    </w:p>
    <w:p w14:paraId="620F4D06" w14:textId="000ACD07" w:rsidR="00B93430" w:rsidRPr="00D83CC6" w:rsidRDefault="00B93430" w:rsidP="008A6CF3">
      <w:pPr>
        <w:pStyle w:val="VMleipteksti"/>
      </w:pPr>
      <w:r>
        <w:t>Jatkotoimenpide: Linjausten vieminen eteenpäin</w:t>
      </w:r>
    </w:p>
    <w:p w14:paraId="584DA740" w14:textId="2C8408B5" w:rsidR="00ED5298" w:rsidRDefault="00110B74" w:rsidP="007D26B3">
      <w:pPr>
        <w:pStyle w:val="VMOtsikkonum1"/>
        <w:numPr>
          <w:ilvl w:val="0"/>
          <w:numId w:val="0"/>
        </w:numPr>
        <w:spacing w:before="240" w:after="240"/>
        <w:ind w:left="567" w:hanging="567"/>
      </w:pPr>
      <w:r>
        <w:t>3</w:t>
      </w:r>
      <w:r w:rsidR="00DD01FB">
        <w:t xml:space="preserve"> </w:t>
      </w:r>
      <w:r w:rsidR="007D26B3">
        <w:tab/>
      </w:r>
      <w:r w:rsidR="00D83CC6">
        <w:t>Ajankohtaista Digi Officen perustamisesta</w:t>
      </w:r>
    </w:p>
    <w:p w14:paraId="4BFD7933" w14:textId="46D8F5C9" w:rsidR="00D83CC6" w:rsidRDefault="00D83CC6" w:rsidP="00D83CC6">
      <w:pPr>
        <w:pStyle w:val="VMleipteksti"/>
      </w:pPr>
      <w:r>
        <w:t>Aleksi Kopponen</w:t>
      </w:r>
      <w:r w:rsidR="00B93430">
        <w:t xml:space="preserve"> kertoi Digi Officen perustamisen tilannekatsauksen. Kesku</w:t>
      </w:r>
      <w:r w:rsidR="00B93430">
        <w:t>s</w:t>
      </w:r>
      <w:r w:rsidR="00B93430">
        <w:t xml:space="preserve">telussa </w:t>
      </w:r>
      <w:r w:rsidR="00DC420B">
        <w:t>todettiin resurssointiin liittyvän erityisesti se haaste, että toimet tulevat olem</w:t>
      </w:r>
      <w:r w:rsidR="00C15BC4">
        <w:t xml:space="preserve">aan määräaikaisia vuoden </w:t>
      </w:r>
      <w:r w:rsidR="00DC420B">
        <w:t>2018 loppuun</w:t>
      </w:r>
      <w:r w:rsidR="00C15BC4">
        <w:t>, mikä voi vaikuttaa potentiaali</w:t>
      </w:r>
      <w:r w:rsidR="00C15BC4">
        <w:t>s</w:t>
      </w:r>
      <w:r w:rsidR="00C15BC4">
        <w:lastRenderedPageBreak/>
        <w:t>ten henkilöiden kiinnostukseen.</w:t>
      </w:r>
      <w:r w:rsidR="00DC420B">
        <w:t xml:space="preserve"> Toimivallan ja tulosvastuun pitäisi myös olla selkeästi määritelty. </w:t>
      </w:r>
    </w:p>
    <w:p w14:paraId="61B7C8E5" w14:textId="77777777" w:rsidR="00DC420B" w:rsidRDefault="00DC420B" w:rsidP="00D83CC6">
      <w:pPr>
        <w:pStyle w:val="VMleipteksti"/>
      </w:pPr>
    </w:p>
    <w:p w14:paraId="62A2EC6E" w14:textId="25DFCF7F" w:rsidR="00DC420B" w:rsidRPr="00D83CC6" w:rsidRDefault="00DC420B" w:rsidP="00D83CC6">
      <w:pPr>
        <w:pStyle w:val="VMleipteksti"/>
      </w:pPr>
      <w:r>
        <w:t>Jatkotoimenpide: Digi Officeen liittyvän määräyksen viimeistely ja resurssien osoittaminen (liittyy osittain myös kohdassa 1 todettuun jatkotoimenpiteeseen)</w:t>
      </w:r>
    </w:p>
    <w:p w14:paraId="3178A283" w14:textId="4C7C3E0A" w:rsidR="00DD01FB" w:rsidRDefault="00110B74" w:rsidP="007D26B3">
      <w:pPr>
        <w:pStyle w:val="VMOtsikkonum1"/>
        <w:numPr>
          <w:ilvl w:val="0"/>
          <w:numId w:val="0"/>
        </w:numPr>
        <w:spacing w:before="240" w:after="120"/>
        <w:ind w:left="567" w:hanging="567"/>
      </w:pPr>
      <w:r>
        <w:t>4</w:t>
      </w:r>
      <w:r w:rsidR="00DD01FB">
        <w:t xml:space="preserve"> </w:t>
      </w:r>
      <w:r w:rsidR="007D26B3">
        <w:tab/>
      </w:r>
      <w:r w:rsidR="00DD01FB">
        <w:t>Seuraavat kokoukset</w:t>
      </w:r>
    </w:p>
    <w:p w14:paraId="61220BDF" w14:textId="7F4DF19F" w:rsidR="005108B3" w:rsidRDefault="005108B3" w:rsidP="007B66A5">
      <w:pPr>
        <w:pStyle w:val="VMleipteksti"/>
        <w:numPr>
          <w:ilvl w:val="0"/>
          <w:numId w:val="6"/>
        </w:numPr>
        <w:spacing w:before="60"/>
        <w:ind w:left="2965" w:hanging="357"/>
      </w:pPr>
      <w:r>
        <w:t>syksyn kokousaikataulu</w:t>
      </w:r>
    </w:p>
    <w:p w14:paraId="1A354962" w14:textId="384A6440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to 8.9. klo 9–11</w:t>
      </w:r>
    </w:p>
    <w:p w14:paraId="094CE409" w14:textId="49B4F0AE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ke 12.10. klo 1</w:t>
      </w:r>
      <w:r w:rsidR="00E70944">
        <w:t>0</w:t>
      </w:r>
      <w:r w:rsidRPr="00134BE1">
        <w:t>–12</w:t>
      </w:r>
    </w:p>
    <w:p w14:paraId="65D4DFEB" w14:textId="46AF2A38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ke 2.11. klo 10–12</w:t>
      </w:r>
    </w:p>
    <w:p w14:paraId="329F327B" w14:textId="3F362C02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to 1.12. klo 10–12</w:t>
      </w:r>
    </w:p>
    <w:p w14:paraId="668D021F" w14:textId="77777777" w:rsidR="00134BE1" w:rsidRDefault="00134BE1" w:rsidP="00134BE1">
      <w:pPr>
        <w:pStyle w:val="VMleipteksti"/>
        <w:spacing w:before="60"/>
      </w:pPr>
    </w:p>
    <w:p w14:paraId="16280252" w14:textId="622CF1FE" w:rsidR="00DC420B" w:rsidRDefault="00DC420B" w:rsidP="00134BE1">
      <w:pPr>
        <w:pStyle w:val="VMleipteksti"/>
        <w:spacing w:before="60"/>
      </w:pPr>
      <w:r>
        <w:t>Todettiin, että seuraavassa 8.9. kokouksessa on keskeistä hallituksen strat</w:t>
      </w:r>
      <w:r>
        <w:t>e</w:t>
      </w:r>
      <w:r>
        <w:t>giaistuntoon annettava syöte.</w:t>
      </w:r>
    </w:p>
    <w:p w14:paraId="18D29864" w14:textId="77777777" w:rsidR="00DC420B" w:rsidRDefault="00DC420B" w:rsidP="00134BE1">
      <w:pPr>
        <w:pStyle w:val="VMleipteksti"/>
        <w:spacing w:before="60"/>
      </w:pPr>
    </w:p>
    <w:p w14:paraId="714C89EB" w14:textId="0E76B9EF" w:rsidR="00DC420B" w:rsidRPr="00ED6C2C" w:rsidRDefault="00DC420B" w:rsidP="00134BE1">
      <w:pPr>
        <w:pStyle w:val="VMleipteksti"/>
        <w:spacing w:before="60"/>
      </w:pPr>
      <w:r>
        <w:t>Joulukuun 1.12. kokouksen todettiin olevan samaan aikaan Slush-tapahtuman kanssa. Pohdittavaksi jäi, vaikuttaako se jotenkin kokouksen järjestelyihin.</w:t>
      </w:r>
    </w:p>
    <w:sectPr w:rsidR="00DC420B" w:rsidRPr="00ED6C2C" w:rsidSect="0056055D">
      <w:headerReference w:type="default" r:id="rId12"/>
      <w:headerReference w:type="first" r:id="rId13"/>
      <w:footerReference w:type="first" r:id="rId14"/>
      <w:pgSz w:w="11906" w:h="16838" w:code="9"/>
      <w:pgMar w:top="567" w:right="851" w:bottom="1276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B599B" w14:textId="77777777" w:rsidR="00BC1EA4" w:rsidRDefault="00BC1EA4">
      <w:r>
        <w:separator/>
      </w:r>
    </w:p>
  </w:endnote>
  <w:endnote w:type="continuationSeparator" w:id="0">
    <w:p w14:paraId="588927E7" w14:textId="77777777" w:rsidR="00BC1EA4" w:rsidRDefault="00BC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DA76D" w14:textId="77777777" w:rsidR="0056055D" w:rsidRDefault="0056055D" w:rsidP="0056055D">
    <w:pPr>
      <w:pStyle w:val="VMAlatunniste"/>
    </w:pPr>
  </w:p>
  <w:tbl>
    <w:tblPr>
      <w:tblStyle w:val="TaulukkoRuudukko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2324"/>
      <w:gridCol w:w="2041"/>
      <w:gridCol w:w="2324"/>
      <w:gridCol w:w="1701"/>
    </w:tblGrid>
    <w:tr w:rsidR="0056055D" w14:paraId="584DA776" w14:textId="77777777" w:rsidTr="0056055D">
      <w:tc>
        <w:tcPr>
          <w:tcW w:w="1871" w:type="dxa"/>
        </w:tcPr>
        <w:p w14:paraId="584DA76E" w14:textId="77777777" w:rsidR="0056055D" w:rsidRDefault="0056055D" w:rsidP="0056055D">
          <w:pPr>
            <w:pStyle w:val="VMAlatunniste"/>
          </w:pPr>
          <w:r w:rsidRPr="0056055D">
            <w:t>Valtiovarainministeriö</w:t>
          </w:r>
        </w:p>
      </w:tc>
      <w:tc>
        <w:tcPr>
          <w:tcW w:w="2324" w:type="dxa"/>
        </w:tcPr>
        <w:p w14:paraId="584DA76F" w14:textId="77777777" w:rsidR="0056055D" w:rsidRDefault="0056055D" w:rsidP="0056055D">
          <w:pPr>
            <w:pStyle w:val="VMAlatunniste"/>
          </w:pPr>
          <w:r>
            <w:t>Snellmaninkatu 1 A, Helsinki</w:t>
          </w:r>
        </w:p>
        <w:p w14:paraId="584DA770" w14:textId="77777777" w:rsidR="0056055D" w:rsidRDefault="0056055D" w:rsidP="0056055D">
          <w:pPr>
            <w:pStyle w:val="VMAlatunniste"/>
          </w:pPr>
          <w:r>
            <w:t>PL 28, 00023 Valtioneuvosto</w:t>
          </w:r>
        </w:p>
      </w:tc>
      <w:tc>
        <w:tcPr>
          <w:tcW w:w="2041" w:type="dxa"/>
        </w:tcPr>
        <w:p w14:paraId="584DA771" w14:textId="77777777" w:rsidR="0056055D" w:rsidRDefault="0056055D" w:rsidP="0056055D">
          <w:pPr>
            <w:pStyle w:val="VMAlatunniste"/>
          </w:pPr>
          <w:r>
            <w:t>Puh 0295 16001 (Vaihde)</w:t>
          </w:r>
        </w:p>
        <w:p w14:paraId="584DA772" w14:textId="77777777" w:rsidR="0056055D" w:rsidRDefault="0056055D" w:rsidP="0056055D">
          <w:pPr>
            <w:pStyle w:val="VMAlatunniste"/>
          </w:pPr>
          <w:r>
            <w:t>Faksi 09 160 33123</w:t>
          </w:r>
        </w:p>
      </w:tc>
      <w:tc>
        <w:tcPr>
          <w:tcW w:w="2324" w:type="dxa"/>
        </w:tcPr>
        <w:p w14:paraId="584DA773" w14:textId="77777777" w:rsidR="0056055D" w:rsidRDefault="0056055D" w:rsidP="0056055D">
          <w:pPr>
            <w:pStyle w:val="VMAlatunniste"/>
          </w:pPr>
          <w:r>
            <w:t>valtiovarainministerio@vm.fi</w:t>
          </w:r>
        </w:p>
        <w:p w14:paraId="584DA774" w14:textId="77777777" w:rsidR="0056055D" w:rsidRDefault="0056055D" w:rsidP="0056055D">
          <w:pPr>
            <w:pStyle w:val="VMAlatunniste"/>
          </w:pPr>
          <w:r>
            <w:t>www.vm.fi</w:t>
          </w:r>
        </w:p>
      </w:tc>
      <w:tc>
        <w:tcPr>
          <w:tcW w:w="1701" w:type="dxa"/>
        </w:tcPr>
        <w:p w14:paraId="584DA775" w14:textId="77777777" w:rsidR="0056055D" w:rsidRDefault="0056055D" w:rsidP="0056055D">
          <w:pPr>
            <w:pStyle w:val="VMAlatunniste"/>
          </w:pPr>
          <w:r w:rsidRPr="0056055D">
            <w:t>Y-tunnus 0245439-9</w:t>
          </w:r>
        </w:p>
      </w:tc>
    </w:tr>
  </w:tbl>
  <w:p w14:paraId="584DA777" w14:textId="77777777" w:rsidR="0056055D" w:rsidRDefault="0056055D" w:rsidP="0056055D">
    <w:pPr>
      <w:pStyle w:val="VM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71E35" w14:textId="77777777" w:rsidR="00BC1EA4" w:rsidRDefault="00BC1EA4">
      <w:r>
        <w:separator/>
      </w:r>
    </w:p>
  </w:footnote>
  <w:footnote w:type="continuationSeparator" w:id="0">
    <w:p w14:paraId="0EE887BF" w14:textId="77777777" w:rsidR="00BC1EA4" w:rsidRDefault="00BC1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56055D" w14:paraId="584DA749" w14:textId="77777777" w:rsidTr="00FD053E">
      <w:trPr>
        <w:cantSplit/>
        <w:trHeight w:val="255"/>
      </w:trPr>
      <w:tc>
        <w:tcPr>
          <w:tcW w:w="5211" w:type="dxa"/>
        </w:tcPr>
        <w:p w14:paraId="584DA746" w14:textId="77777777" w:rsidR="0056055D" w:rsidRDefault="0056055D" w:rsidP="00AF6B9B">
          <w:pPr>
            <w:pStyle w:val="VMYltunniste"/>
          </w:pPr>
        </w:p>
      </w:tc>
      <w:tc>
        <w:tcPr>
          <w:tcW w:w="2410" w:type="dxa"/>
        </w:tcPr>
        <w:p w14:paraId="584DA747" w14:textId="77777777" w:rsidR="0056055D" w:rsidRPr="00571769" w:rsidRDefault="0056055D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8" w14:textId="77777777" w:rsidR="0056055D" w:rsidRDefault="0056055D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6B372F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6B372F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</w:tbl>
  <w:p w14:paraId="584DA74A" w14:textId="77777777" w:rsidR="0056055D" w:rsidRDefault="0056055D" w:rsidP="00AF6B9B">
    <w:pPr>
      <w:pStyle w:val="VMYltunniste"/>
    </w:pPr>
  </w:p>
  <w:p w14:paraId="584DA74B" w14:textId="77777777" w:rsidR="0056055D" w:rsidRDefault="0056055D" w:rsidP="00AF6B9B">
    <w:pPr>
      <w:pStyle w:val="VM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9F4543" w14:paraId="584DA74F" w14:textId="77777777" w:rsidTr="009F4543">
      <w:trPr>
        <w:cantSplit/>
        <w:trHeight w:val="255"/>
      </w:trPr>
      <w:tc>
        <w:tcPr>
          <w:tcW w:w="5211" w:type="dxa"/>
        </w:tcPr>
        <w:p w14:paraId="584DA74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4D" w14:textId="77777777" w:rsidR="009F4543" w:rsidRPr="00571769" w:rsidRDefault="009F4543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E" w14:textId="77777777" w:rsidR="009F4543" w:rsidRDefault="009F4543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6B372F">
            <w:rPr>
              <w:noProof/>
              <w:szCs w:val="20"/>
            </w:rPr>
            <w:t>1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6B372F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9F4543" w14:paraId="584DA753" w14:textId="77777777" w:rsidTr="009F4543">
      <w:trPr>
        <w:cantSplit/>
        <w:trHeight w:val="255"/>
      </w:trPr>
      <w:tc>
        <w:tcPr>
          <w:tcW w:w="5211" w:type="dxa"/>
        </w:tcPr>
        <w:p w14:paraId="584DA75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1" w14:textId="6DD7F55F" w:rsidR="009F4543" w:rsidRDefault="00110B74" w:rsidP="00AF6B9B">
          <w:pPr>
            <w:pStyle w:val="VMYltunniste"/>
          </w:pPr>
          <w:r>
            <w:t>Muistio</w:t>
          </w:r>
        </w:p>
      </w:tc>
      <w:tc>
        <w:tcPr>
          <w:tcW w:w="2835" w:type="dxa"/>
        </w:tcPr>
        <w:p w14:paraId="584DA752" w14:textId="77777777" w:rsidR="009F4543" w:rsidRDefault="003403FC" w:rsidP="00AF6B9B">
          <w:pPr>
            <w:pStyle w:val="VMYltunniste"/>
          </w:pPr>
          <w:r>
            <w:t>VM127:00/2015</w:t>
          </w:r>
        </w:p>
      </w:tc>
    </w:tr>
    <w:tr w:rsidR="009F4543" w14:paraId="584DA757" w14:textId="77777777" w:rsidTr="009F4543">
      <w:trPr>
        <w:cantSplit/>
        <w:trHeight w:val="255"/>
      </w:trPr>
      <w:tc>
        <w:tcPr>
          <w:tcW w:w="5211" w:type="dxa"/>
        </w:tcPr>
        <w:p w14:paraId="584DA75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6" w14:textId="77777777" w:rsidR="009F4543" w:rsidRDefault="009F4543" w:rsidP="00AF6B9B">
          <w:pPr>
            <w:pStyle w:val="VMYltunniste"/>
          </w:pPr>
        </w:p>
      </w:tc>
    </w:tr>
    <w:tr w:rsidR="009F4543" w14:paraId="584DA75B" w14:textId="77777777" w:rsidTr="009F4543">
      <w:trPr>
        <w:cantSplit/>
        <w:trHeight w:val="255"/>
      </w:trPr>
      <w:tc>
        <w:tcPr>
          <w:tcW w:w="5211" w:type="dxa"/>
        </w:tcPr>
        <w:p w14:paraId="584DA75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9" w14:textId="4FCDBB4C" w:rsidR="009F4543" w:rsidRDefault="00110B74" w:rsidP="00D9443B">
          <w:pPr>
            <w:pStyle w:val="VMYltunniste"/>
          </w:pPr>
          <w:r>
            <w:t>23</w:t>
          </w:r>
          <w:r w:rsidR="003403FC">
            <w:t>.</w:t>
          </w:r>
          <w:r w:rsidR="00D9443B">
            <w:t>8</w:t>
          </w:r>
          <w:r w:rsidR="003403FC">
            <w:t>.2016</w:t>
          </w:r>
        </w:p>
      </w:tc>
      <w:tc>
        <w:tcPr>
          <w:tcW w:w="2835" w:type="dxa"/>
        </w:tcPr>
        <w:p w14:paraId="584DA75A" w14:textId="77777777" w:rsidR="009F4543" w:rsidRDefault="009F4543" w:rsidP="00AF6B9B">
          <w:pPr>
            <w:pStyle w:val="VMYltunniste"/>
          </w:pPr>
        </w:p>
      </w:tc>
    </w:tr>
    <w:tr w:rsidR="009F4543" w14:paraId="584DA75F" w14:textId="77777777" w:rsidTr="009F4543">
      <w:trPr>
        <w:cantSplit/>
        <w:trHeight w:val="255"/>
      </w:trPr>
      <w:tc>
        <w:tcPr>
          <w:tcW w:w="5211" w:type="dxa"/>
        </w:tcPr>
        <w:p w14:paraId="584DA75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D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E" w14:textId="77777777" w:rsidR="009F4543" w:rsidRDefault="009F4543" w:rsidP="00AF6B9B">
          <w:pPr>
            <w:pStyle w:val="VMYltunniste"/>
          </w:pPr>
        </w:p>
      </w:tc>
    </w:tr>
    <w:tr w:rsidR="009F4543" w14:paraId="584DA763" w14:textId="77777777" w:rsidTr="009F4543">
      <w:trPr>
        <w:cantSplit/>
        <w:trHeight w:val="255"/>
      </w:trPr>
      <w:tc>
        <w:tcPr>
          <w:tcW w:w="5211" w:type="dxa"/>
        </w:tcPr>
        <w:p w14:paraId="584DA76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1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2" w14:textId="77777777" w:rsidR="009F4543" w:rsidRDefault="009F4543" w:rsidP="00AF6B9B">
          <w:pPr>
            <w:pStyle w:val="VMYltunniste"/>
          </w:pPr>
        </w:p>
      </w:tc>
    </w:tr>
    <w:tr w:rsidR="009F4543" w14:paraId="584DA767" w14:textId="77777777" w:rsidTr="009F4543">
      <w:trPr>
        <w:cantSplit/>
        <w:trHeight w:val="255"/>
      </w:trPr>
      <w:tc>
        <w:tcPr>
          <w:tcW w:w="5211" w:type="dxa"/>
        </w:tcPr>
        <w:p w14:paraId="584DA76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6" w14:textId="77777777" w:rsidR="009F4543" w:rsidRDefault="009F4543" w:rsidP="00AF6B9B">
          <w:pPr>
            <w:pStyle w:val="VMYltunniste"/>
          </w:pPr>
        </w:p>
      </w:tc>
    </w:tr>
    <w:tr w:rsidR="009F4543" w14:paraId="584DA76B" w14:textId="77777777" w:rsidTr="00111CE2">
      <w:trPr>
        <w:cantSplit/>
        <w:trHeight w:val="397"/>
      </w:trPr>
      <w:tc>
        <w:tcPr>
          <w:tcW w:w="5211" w:type="dxa"/>
        </w:tcPr>
        <w:p w14:paraId="584DA76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9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A" w14:textId="77777777" w:rsidR="009F4543" w:rsidRDefault="009F4543" w:rsidP="00AF6B9B">
          <w:pPr>
            <w:pStyle w:val="VMYltunniste"/>
          </w:pPr>
        </w:p>
      </w:tc>
    </w:tr>
  </w:tbl>
  <w:p w14:paraId="584DA76C" w14:textId="77777777" w:rsidR="009F4543" w:rsidRDefault="009F4543" w:rsidP="00AF6B9B">
    <w:pPr>
      <w:pStyle w:val="VMYltunnis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84DA778" wp14:editId="584DA779">
          <wp:simplePos x="0" y="0"/>
          <wp:positionH relativeFrom="page">
            <wp:posOffset>591185</wp:posOffset>
          </wp:positionH>
          <wp:positionV relativeFrom="page">
            <wp:posOffset>367665</wp:posOffset>
          </wp:positionV>
          <wp:extent cx="2963545" cy="740410"/>
          <wp:effectExtent l="0" t="0" r="8255" b="254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i_vaaka_RGB_p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682054A1"/>
    <w:multiLevelType w:val="hybridMultilevel"/>
    <w:tmpl w:val="621C2088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6A377CC5"/>
    <w:multiLevelType w:val="hybridMultilevel"/>
    <w:tmpl w:val="06401BB4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6A7147C5"/>
    <w:multiLevelType w:val="hybridMultilevel"/>
    <w:tmpl w:val="A0CE889E"/>
    <w:lvl w:ilvl="0" w:tplc="DD9A02A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2988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3420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3852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08"/>
        </w:tabs>
        <w:ind w:left="43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48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48"/>
        </w:tabs>
        <w:ind w:left="53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68"/>
        </w:tabs>
        <w:ind w:left="58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88"/>
        </w:tabs>
        <w:ind w:left="63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08"/>
        </w:tabs>
        <w:ind w:left="6948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7"/>
  </w:num>
  <w:num w:numId="8">
    <w:abstractNumId w:val="7"/>
  </w:num>
  <w:num w:numId="9">
    <w:abstractNumId w:val="7"/>
    <w:lvlOverride w:ilvl="0">
      <w:startOverride w:val="3"/>
    </w:lvlOverride>
  </w:num>
  <w:num w:numId="10">
    <w:abstractNumId w:val="7"/>
    <w:lvlOverride w:ilvl="0">
      <w:startOverride w:val="4"/>
    </w:lvlOverride>
  </w:num>
  <w:num w:numId="11">
    <w:abstractNumId w:val="5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FC"/>
    <w:rsid w:val="0005474A"/>
    <w:rsid w:val="00074068"/>
    <w:rsid w:val="00083F94"/>
    <w:rsid w:val="00084321"/>
    <w:rsid w:val="000959E2"/>
    <w:rsid w:val="000C5980"/>
    <w:rsid w:val="000D096F"/>
    <w:rsid w:val="000F2157"/>
    <w:rsid w:val="00110B74"/>
    <w:rsid w:val="00111CE2"/>
    <w:rsid w:val="00134BE1"/>
    <w:rsid w:val="00140EF8"/>
    <w:rsid w:val="00146B2A"/>
    <w:rsid w:val="0017236F"/>
    <w:rsid w:val="001769CC"/>
    <w:rsid w:val="00186449"/>
    <w:rsid w:val="00194F4D"/>
    <w:rsid w:val="001A7E09"/>
    <w:rsid w:val="00221903"/>
    <w:rsid w:val="002421F3"/>
    <w:rsid w:val="002428A1"/>
    <w:rsid w:val="00256C44"/>
    <w:rsid w:val="00267CD4"/>
    <w:rsid w:val="00280CFF"/>
    <w:rsid w:val="002864E0"/>
    <w:rsid w:val="002D56F4"/>
    <w:rsid w:val="002D716B"/>
    <w:rsid w:val="002E635F"/>
    <w:rsid w:val="00317EBE"/>
    <w:rsid w:val="003221EF"/>
    <w:rsid w:val="003241A6"/>
    <w:rsid w:val="003323E0"/>
    <w:rsid w:val="00334D00"/>
    <w:rsid w:val="003403FC"/>
    <w:rsid w:val="00362ED4"/>
    <w:rsid w:val="00364718"/>
    <w:rsid w:val="00370D26"/>
    <w:rsid w:val="00374779"/>
    <w:rsid w:val="00385A23"/>
    <w:rsid w:val="003B31C4"/>
    <w:rsid w:val="003B3654"/>
    <w:rsid w:val="003B4FDE"/>
    <w:rsid w:val="003B7A8E"/>
    <w:rsid w:val="003C7039"/>
    <w:rsid w:val="003D18C3"/>
    <w:rsid w:val="003F3EC5"/>
    <w:rsid w:val="003F4DB4"/>
    <w:rsid w:val="0042088D"/>
    <w:rsid w:val="00423292"/>
    <w:rsid w:val="00432AC3"/>
    <w:rsid w:val="004466C3"/>
    <w:rsid w:val="00470DBC"/>
    <w:rsid w:val="004740E7"/>
    <w:rsid w:val="00494FD4"/>
    <w:rsid w:val="004B4CEF"/>
    <w:rsid w:val="004E756B"/>
    <w:rsid w:val="005108B3"/>
    <w:rsid w:val="00512645"/>
    <w:rsid w:val="00515B30"/>
    <w:rsid w:val="00515D4A"/>
    <w:rsid w:val="00535FC5"/>
    <w:rsid w:val="00550204"/>
    <w:rsid w:val="0056055D"/>
    <w:rsid w:val="00571769"/>
    <w:rsid w:val="0057583D"/>
    <w:rsid w:val="005800D6"/>
    <w:rsid w:val="0059233C"/>
    <w:rsid w:val="005A559B"/>
    <w:rsid w:val="005B4E6F"/>
    <w:rsid w:val="005C33CF"/>
    <w:rsid w:val="005C5A0E"/>
    <w:rsid w:val="005D0B0C"/>
    <w:rsid w:val="005D351B"/>
    <w:rsid w:val="005D6AF4"/>
    <w:rsid w:val="005F1314"/>
    <w:rsid w:val="00605242"/>
    <w:rsid w:val="00621371"/>
    <w:rsid w:val="0063146D"/>
    <w:rsid w:val="00657F29"/>
    <w:rsid w:val="0066014C"/>
    <w:rsid w:val="00666C31"/>
    <w:rsid w:val="00684BB4"/>
    <w:rsid w:val="006B1BFD"/>
    <w:rsid w:val="006B372F"/>
    <w:rsid w:val="006B6152"/>
    <w:rsid w:val="006E4F2E"/>
    <w:rsid w:val="00714FFD"/>
    <w:rsid w:val="007177C2"/>
    <w:rsid w:val="007207D8"/>
    <w:rsid w:val="0074332B"/>
    <w:rsid w:val="00744BD3"/>
    <w:rsid w:val="0075109C"/>
    <w:rsid w:val="0077386C"/>
    <w:rsid w:val="00786285"/>
    <w:rsid w:val="00787735"/>
    <w:rsid w:val="007A33A8"/>
    <w:rsid w:val="007A6F59"/>
    <w:rsid w:val="007B66A5"/>
    <w:rsid w:val="007D053C"/>
    <w:rsid w:val="007D26B3"/>
    <w:rsid w:val="007D631B"/>
    <w:rsid w:val="00817C85"/>
    <w:rsid w:val="008423BA"/>
    <w:rsid w:val="00870104"/>
    <w:rsid w:val="008773DE"/>
    <w:rsid w:val="00891E12"/>
    <w:rsid w:val="008A1A70"/>
    <w:rsid w:val="008A6CF3"/>
    <w:rsid w:val="008B2352"/>
    <w:rsid w:val="008C2E65"/>
    <w:rsid w:val="008C7131"/>
    <w:rsid w:val="008D0E68"/>
    <w:rsid w:val="008D59A2"/>
    <w:rsid w:val="008E25B4"/>
    <w:rsid w:val="008F0CB0"/>
    <w:rsid w:val="008F32DB"/>
    <w:rsid w:val="008F3A17"/>
    <w:rsid w:val="009067C7"/>
    <w:rsid w:val="00906CDF"/>
    <w:rsid w:val="00931E23"/>
    <w:rsid w:val="009506EF"/>
    <w:rsid w:val="00956FCF"/>
    <w:rsid w:val="009840D5"/>
    <w:rsid w:val="009B5F75"/>
    <w:rsid w:val="009D1FDC"/>
    <w:rsid w:val="009E36CD"/>
    <w:rsid w:val="009F4543"/>
    <w:rsid w:val="009F7F40"/>
    <w:rsid w:val="00A23390"/>
    <w:rsid w:val="00A3353E"/>
    <w:rsid w:val="00A377EB"/>
    <w:rsid w:val="00A7748B"/>
    <w:rsid w:val="00A96DD0"/>
    <w:rsid w:val="00AD0375"/>
    <w:rsid w:val="00AD59BE"/>
    <w:rsid w:val="00AF01F5"/>
    <w:rsid w:val="00AF42A7"/>
    <w:rsid w:val="00AF6B9B"/>
    <w:rsid w:val="00B057A8"/>
    <w:rsid w:val="00B32248"/>
    <w:rsid w:val="00B53AA1"/>
    <w:rsid w:val="00B6783C"/>
    <w:rsid w:val="00B84D65"/>
    <w:rsid w:val="00B93430"/>
    <w:rsid w:val="00BC1EA4"/>
    <w:rsid w:val="00BE0044"/>
    <w:rsid w:val="00BE5302"/>
    <w:rsid w:val="00C0067E"/>
    <w:rsid w:val="00C0562A"/>
    <w:rsid w:val="00C07CDF"/>
    <w:rsid w:val="00C10C0C"/>
    <w:rsid w:val="00C12430"/>
    <w:rsid w:val="00C15BC4"/>
    <w:rsid w:val="00C31C77"/>
    <w:rsid w:val="00C47B5A"/>
    <w:rsid w:val="00C706D1"/>
    <w:rsid w:val="00C8246F"/>
    <w:rsid w:val="00CC1D5C"/>
    <w:rsid w:val="00CD23F4"/>
    <w:rsid w:val="00CE4A51"/>
    <w:rsid w:val="00D000DF"/>
    <w:rsid w:val="00D04331"/>
    <w:rsid w:val="00D22A93"/>
    <w:rsid w:val="00D32FC1"/>
    <w:rsid w:val="00D51274"/>
    <w:rsid w:val="00D8152F"/>
    <w:rsid w:val="00D83CC6"/>
    <w:rsid w:val="00D86BAB"/>
    <w:rsid w:val="00D9443B"/>
    <w:rsid w:val="00D94617"/>
    <w:rsid w:val="00DA12E1"/>
    <w:rsid w:val="00DA3D6E"/>
    <w:rsid w:val="00DA76F1"/>
    <w:rsid w:val="00DB4111"/>
    <w:rsid w:val="00DB5FBF"/>
    <w:rsid w:val="00DC420B"/>
    <w:rsid w:val="00DD01FB"/>
    <w:rsid w:val="00DD756D"/>
    <w:rsid w:val="00DD765D"/>
    <w:rsid w:val="00DE1836"/>
    <w:rsid w:val="00DF1954"/>
    <w:rsid w:val="00DF29AA"/>
    <w:rsid w:val="00E067F2"/>
    <w:rsid w:val="00E12530"/>
    <w:rsid w:val="00E62947"/>
    <w:rsid w:val="00E6398E"/>
    <w:rsid w:val="00E6594D"/>
    <w:rsid w:val="00E70944"/>
    <w:rsid w:val="00E83750"/>
    <w:rsid w:val="00E84F18"/>
    <w:rsid w:val="00EA17D4"/>
    <w:rsid w:val="00EB2054"/>
    <w:rsid w:val="00EB61E0"/>
    <w:rsid w:val="00EC29B0"/>
    <w:rsid w:val="00ED21C1"/>
    <w:rsid w:val="00ED5298"/>
    <w:rsid w:val="00ED53B5"/>
    <w:rsid w:val="00ED60DF"/>
    <w:rsid w:val="00ED6C2C"/>
    <w:rsid w:val="00ED752B"/>
    <w:rsid w:val="00F134EA"/>
    <w:rsid w:val="00F27D3D"/>
    <w:rsid w:val="00F441DF"/>
    <w:rsid w:val="00F46EBC"/>
    <w:rsid w:val="00F52E07"/>
    <w:rsid w:val="00F71FAC"/>
    <w:rsid w:val="00F83734"/>
    <w:rsid w:val="00F87370"/>
    <w:rsid w:val="00F922F7"/>
    <w:rsid w:val="00F96954"/>
    <w:rsid w:val="00F9798B"/>
    <w:rsid w:val="00FC45AC"/>
    <w:rsid w:val="00FD0590"/>
    <w:rsid w:val="00FD4923"/>
    <w:rsid w:val="00FE5287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DA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34BE1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eastAsia="Times New Roman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rsid w:val="00134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34BE1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eastAsia="Times New Roman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rsid w:val="0013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VM">
      <a:dk1>
        <a:sysClr val="windowText" lastClr="000000"/>
      </a:dk1>
      <a:lt1>
        <a:sysClr val="window" lastClr="FFFFFF"/>
      </a:lt1>
      <a:dk2>
        <a:srgbClr val="304E88"/>
      </a:dk2>
      <a:lt2>
        <a:srgbClr val="EEECE1"/>
      </a:lt2>
      <a:accent1>
        <a:srgbClr val="304E88"/>
      </a:accent1>
      <a:accent2>
        <a:srgbClr val="A34E96"/>
      </a:accent2>
      <a:accent3>
        <a:srgbClr val="5AB5EC"/>
      </a:accent3>
      <a:accent4>
        <a:srgbClr val="A0CD3D"/>
      </a:accent4>
      <a:accent5>
        <a:srgbClr val="DDDDDD"/>
      </a:accent5>
      <a:accent6>
        <a:srgbClr val="ED2939"/>
      </a:accent6>
      <a:hlink>
        <a:srgbClr val="0000FF"/>
      </a:hlink>
      <a:folHlink>
        <a:srgbClr val="800080"/>
      </a:folHlink>
    </a:clrScheme>
    <a:fontScheme name="VM_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75B11F29141554296DD05B02A92B9F7" ma:contentTypeVersion="" ma:contentTypeDescription="Luo uusi asiakirja." ma:contentTypeScope="" ma:versionID="479dc177d130370b6a7a14440fd5f3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E75F-2A9B-4455-9E0D-3DA9B1E71A9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CCBCCE-8619-48E0-8590-FCE952C0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307A3-92CD-43D4-B2CA-203C3B068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8AB71-C23C-4082-966C-CF183873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Valtiovarainministeriön Mahti-asiakirjamalli</vt:lpstr>
    </vt:vector>
  </TitlesOfParts>
  <Company>VIP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Mahti-asiakirjamalli</dc:title>
  <dc:subject>Tweb asiakirjamalli</dc:subject>
  <dc:creator>Toni Äikäs</dc:creator>
  <dc:description>Triplan Oy, mahti@triplan.fi, 1.6.2009</dc:description>
  <cp:lastModifiedBy>Äikäs Toni VM</cp:lastModifiedBy>
  <cp:revision>2</cp:revision>
  <cp:lastPrinted>2016-01-22T10:59:00Z</cp:lastPrinted>
  <dcterms:created xsi:type="dcterms:W3CDTF">2016-09-06T09:37:00Z</dcterms:created>
  <dcterms:modified xsi:type="dcterms:W3CDTF">2016-09-06T09:37:00Z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personalname">
    <vt:lpwstr> </vt:lpwstr>
  </property>
  <property fmtid="{D5CDD505-2E9C-101B-9397-08002B2CF9AE}" pid="75" name="tweb_doc_meta_2700">
    <vt:lpwstr>Tarjousten määräaika</vt:lpwstr>
  </property>
  <property fmtid="{D5CDD505-2E9C-101B-9397-08002B2CF9AE}" pid="76" name="tweb_doc_meta_2701">
    <vt:lpwstr>Sopimuksen osapuolet</vt:lpwstr>
  </property>
  <property fmtid="{D5CDD505-2E9C-101B-9397-08002B2CF9AE}" pid="77" name="ContentTypeId">
    <vt:lpwstr>0x010100B75B11F29141554296DD05B02A92B9F7</vt:lpwstr>
  </property>
</Properties>
</file>