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8C90" w14:textId="70C0971F" w:rsidR="003615B5" w:rsidRPr="009E3975" w:rsidRDefault="0068688B">
      <w:pPr>
        <w:rPr>
          <w:b/>
          <w:bCs/>
        </w:rPr>
      </w:pPr>
      <w:r>
        <w:rPr>
          <w:noProof/>
          <w:lang w:val="fi-FI"/>
        </w:rPr>
        <w:drawing>
          <wp:inline distT="0" distB="0" distL="0" distR="0" wp14:anchorId="7E4ED83B" wp14:editId="4CA4FE67">
            <wp:extent cx="2667000" cy="632460"/>
            <wp:effectExtent l="0" t="0" r="0" b="0"/>
            <wp:docPr id="2" name="Kuva 2" descr="cid:E99EB801-1E0A-45A0-BA97-AFFE0D359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4579C6-0793-488A-B0D6-16E148FA1903" descr="cid:E99EB801-1E0A-45A0-BA97-AFFE0D359E2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7000" cy="632460"/>
                    </a:xfrm>
                    <a:prstGeom prst="rect">
                      <a:avLst/>
                    </a:prstGeom>
                    <a:noFill/>
                    <a:ln>
                      <a:noFill/>
                    </a:ln>
                  </pic:spPr>
                </pic:pic>
              </a:graphicData>
            </a:graphic>
          </wp:inline>
        </w:drawing>
      </w:r>
    </w:p>
    <w:p w14:paraId="3D412729" w14:textId="77777777" w:rsidR="003615B5" w:rsidRPr="009E3975" w:rsidRDefault="003615B5">
      <w:pPr>
        <w:rPr>
          <w:b/>
          <w:bCs/>
        </w:rPr>
      </w:pPr>
    </w:p>
    <w:p w14:paraId="0788283D" w14:textId="77777777" w:rsidR="003615B5" w:rsidRPr="009E3975" w:rsidRDefault="003615B5">
      <w:pPr>
        <w:rPr>
          <w:b/>
          <w:bCs/>
        </w:rPr>
      </w:pPr>
    </w:p>
    <w:p w14:paraId="0D7C658F" w14:textId="77777777" w:rsidR="003615B5" w:rsidRPr="009E3975" w:rsidRDefault="003615B5" w:rsidP="003615B5">
      <w:pPr>
        <w:pStyle w:val="NormaaliWWW"/>
        <w:ind w:left="2608"/>
        <w:rPr>
          <w:rFonts w:ascii="Arial" w:hAnsi="Arial" w:cs="Arial"/>
          <w:i/>
          <w:iCs/>
          <w:sz w:val="28"/>
        </w:rPr>
      </w:pPr>
      <w:r w:rsidRPr="009E3975">
        <w:rPr>
          <w:rFonts w:ascii="Arial" w:hAnsi="Arial"/>
        </w:rPr>
        <w:tab/>
      </w:r>
      <w:r w:rsidRPr="009E3975">
        <w:rPr>
          <w:rFonts w:ascii="Arial" w:hAnsi="Arial"/>
        </w:rPr>
        <w:tab/>
      </w:r>
      <w:r w:rsidRPr="009E3975">
        <w:rPr>
          <w:rFonts w:ascii="Arial" w:hAnsi="Arial"/>
        </w:rPr>
        <w:tab/>
      </w:r>
      <w:r w:rsidRPr="009E3975">
        <w:rPr>
          <w:rFonts w:ascii="Arial" w:hAnsi="Arial"/>
        </w:rPr>
        <w:tab/>
      </w:r>
    </w:p>
    <w:p w14:paraId="7850D7AB" w14:textId="77777777" w:rsidR="003615B5" w:rsidRPr="009E397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p>
    <w:p w14:paraId="506EA837" w14:textId="77777777" w:rsidR="003615B5" w:rsidRPr="009E397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r w:rsidRPr="009E3975">
        <w:rPr>
          <w:rFonts w:ascii="Arial" w:hAnsi="Arial"/>
          <w:b/>
          <w:bCs/>
          <w:szCs w:val="20"/>
        </w:rPr>
        <w:t>MEDDELANDE OM LEDIGFÖRKLARING AV KONCESSIONER</w:t>
      </w:r>
    </w:p>
    <w:p w14:paraId="403831CD" w14:textId="66181384" w:rsidR="003615B5" w:rsidRPr="009E3975" w:rsidRDefault="00724FC4"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r w:rsidRPr="009E3975">
        <w:rPr>
          <w:rFonts w:ascii="Arial" w:hAnsi="Arial"/>
          <w:b/>
          <w:bCs/>
          <w:szCs w:val="20"/>
        </w:rPr>
        <w:t>Koncessioner för televerksamhet i frekvensområdet 25,1</w:t>
      </w:r>
      <w:r w:rsidR="009E3975">
        <w:rPr>
          <w:rFonts w:ascii="Arial" w:hAnsi="Arial"/>
          <w:b/>
          <w:bCs/>
          <w:szCs w:val="20"/>
        </w:rPr>
        <w:t>–</w:t>
      </w:r>
      <w:r w:rsidRPr="009E3975">
        <w:rPr>
          <w:rFonts w:ascii="Arial" w:hAnsi="Arial"/>
          <w:b/>
          <w:bCs/>
          <w:szCs w:val="20"/>
        </w:rPr>
        <w:t>27,5 gigahertz</w:t>
      </w:r>
    </w:p>
    <w:p w14:paraId="46DB6DEC" w14:textId="77777777" w:rsidR="00724FC4" w:rsidRPr="009E3975" w:rsidRDefault="00724FC4"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p>
    <w:p w14:paraId="6B14D883" w14:textId="045DD04F" w:rsidR="003615B5" w:rsidRPr="009E397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r w:rsidRPr="009E3975">
        <w:rPr>
          <w:rFonts w:ascii="Arial" w:hAnsi="Arial"/>
        </w:rPr>
        <w:t xml:space="preserve">Statsrådet förklarar med stöd av 7 § i lagen om tjänster inom elektronisk kommunikation (917/2014) koncessioner för televerksamhet i frekvensområdet 25,1–27,5 gigahertz lediga att sökas. Koncessionerna beviljas genom ett auktionsförfarande enligt lagens 11 §. </w:t>
      </w:r>
    </w:p>
    <w:p w14:paraId="19C31B5E" w14:textId="77777777" w:rsidR="003615B5" w:rsidRPr="009E397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p>
    <w:p w14:paraId="6CFDAFB3" w14:textId="5FE0EF7A" w:rsidR="00700E72" w:rsidRPr="009E3975" w:rsidRDefault="00700E72"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r w:rsidRPr="009E3975">
        <w:rPr>
          <w:rFonts w:ascii="Arial" w:hAnsi="Arial"/>
        </w:rPr>
        <w:t xml:space="preserve">Ett företag eller en </w:t>
      </w:r>
      <w:r w:rsidR="009E3975">
        <w:rPr>
          <w:rFonts w:ascii="Arial" w:hAnsi="Arial"/>
        </w:rPr>
        <w:t>organisation</w:t>
      </w:r>
      <w:r w:rsidR="009E3975" w:rsidRPr="009E3975">
        <w:rPr>
          <w:rFonts w:ascii="Arial" w:hAnsi="Arial"/>
        </w:rPr>
        <w:t xml:space="preserve"> </w:t>
      </w:r>
      <w:r w:rsidRPr="009E3975">
        <w:rPr>
          <w:rFonts w:ascii="Arial" w:hAnsi="Arial"/>
        </w:rPr>
        <w:t xml:space="preserve">som vill delta i auktionen ska göra en anmälan till Transport- och kommunikationsverket senast den </w:t>
      </w:r>
      <w:r w:rsidR="002940EF" w:rsidRPr="009E3975">
        <w:rPr>
          <w:rFonts w:ascii="Arial" w:hAnsi="Arial"/>
        </w:rPr>
        <w:t>2</w:t>
      </w:r>
      <w:r w:rsidR="002940EF">
        <w:rPr>
          <w:rFonts w:ascii="Arial" w:hAnsi="Arial"/>
        </w:rPr>
        <w:t>0</w:t>
      </w:r>
      <w:r w:rsidR="002940EF" w:rsidRPr="009E3975">
        <w:rPr>
          <w:rFonts w:ascii="Arial" w:hAnsi="Arial"/>
        </w:rPr>
        <w:t xml:space="preserve"> </w:t>
      </w:r>
      <w:r w:rsidRPr="009E3975">
        <w:rPr>
          <w:rFonts w:ascii="Arial" w:hAnsi="Arial"/>
        </w:rPr>
        <w:t>maj 2020 på det sätt som avses i verkets föreskrift M 64 C.</w:t>
      </w:r>
    </w:p>
    <w:p w14:paraId="5B4A5BF7" w14:textId="77777777" w:rsidR="003615B5" w:rsidRPr="009E397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p>
    <w:p w14:paraId="4EB6E8F9" w14:textId="78B43BBD" w:rsidR="003615B5" w:rsidRPr="009E3975" w:rsidRDefault="003615B5" w:rsidP="00007053">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auto"/>
        </w:rPr>
      </w:pPr>
      <w:r w:rsidRPr="00DF3E01">
        <w:rPr>
          <w:rFonts w:ascii="Arial" w:hAnsi="Arial" w:cs="Arial"/>
        </w:rPr>
        <w:t>Ytterligare information om koncessionerna och ansökningsförfarandet finns på kommunikationsministeriets webbplats</w:t>
      </w:r>
      <w:r w:rsidR="00985F2F" w:rsidRPr="00DF3E01">
        <w:rPr>
          <w:rFonts w:ascii="Arial" w:hAnsi="Arial" w:cs="Arial"/>
        </w:rPr>
        <w:t xml:space="preserve"> på adressen</w:t>
      </w:r>
      <w:r w:rsidRPr="00DF3E01">
        <w:rPr>
          <w:rFonts w:ascii="Arial" w:hAnsi="Arial" w:cs="Arial"/>
        </w:rPr>
        <w:t xml:space="preserve"> </w:t>
      </w:r>
      <w:r w:rsidR="00985F2F" w:rsidRPr="00985F2F">
        <w:t>https://valtioneuvosto.fi/sv/projektet?tunnus=LVM045:00/2019</w:t>
      </w:r>
      <w:r w:rsidRPr="009E3975">
        <w:t xml:space="preserve"> </w:t>
      </w:r>
      <w:r w:rsidRPr="00DF3E01">
        <w:rPr>
          <w:rFonts w:ascii="Arial" w:hAnsi="Arial" w:cs="Arial"/>
        </w:rPr>
        <w:t>och på Transport- och kommunikationsverkets webbplats</w:t>
      </w:r>
      <w:r w:rsidR="00985F2F" w:rsidRPr="00DF3E01">
        <w:rPr>
          <w:rFonts w:ascii="Arial" w:hAnsi="Arial" w:cs="Arial"/>
        </w:rPr>
        <w:t xml:space="preserve"> på adressen</w:t>
      </w:r>
      <w:r w:rsidRPr="00DF3E01">
        <w:rPr>
          <w:rFonts w:ascii="Arial" w:hAnsi="Arial" w:cs="Arial"/>
        </w:rPr>
        <w:t xml:space="preserve"> </w:t>
      </w:r>
      <w:r w:rsidR="00985F2F" w:rsidRPr="00985F2F">
        <w:t>https://www.traficom.fi/sv/kommunikation/kommunikationsnat/auktion-pa-frekvensomradet-26-ghz</w:t>
      </w:r>
      <w:r w:rsidRPr="009E3975">
        <w:t>.</w:t>
      </w:r>
    </w:p>
    <w:p w14:paraId="5A1474EB" w14:textId="77777777" w:rsidR="003615B5" w:rsidRPr="009E397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p>
    <w:p w14:paraId="5DD63AC1" w14:textId="77777777" w:rsidR="003615B5" w:rsidRPr="009E3975" w:rsidRDefault="003615B5" w:rsidP="003615B5">
      <w:pPr>
        <w:pStyle w:val="NormaaliWWW"/>
        <w:spacing w:before="0" w:beforeAutospacing="0" w:after="0" w:afterAutospacing="0"/>
        <w:jc w:val="both"/>
        <w:rPr>
          <w:rFonts w:ascii="Arial" w:hAnsi="Arial" w:cs="Arial"/>
          <w:szCs w:val="20"/>
          <w:u w:val="single"/>
        </w:rPr>
      </w:pPr>
    </w:p>
    <w:p w14:paraId="7E98E0B7" w14:textId="77777777" w:rsidR="003615B5" w:rsidRPr="009E3975" w:rsidRDefault="003615B5">
      <w:pPr>
        <w:rPr>
          <w:b/>
          <w:bCs/>
        </w:rPr>
      </w:pPr>
    </w:p>
    <w:p w14:paraId="49F1CE2E" w14:textId="77777777" w:rsidR="003615B5" w:rsidRPr="009E3975" w:rsidRDefault="003615B5">
      <w:pPr>
        <w:rPr>
          <w:b/>
          <w:bCs/>
        </w:rPr>
      </w:pPr>
    </w:p>
    <w:p w14:paraId="5C7FA4BC" w14:textId="77777777" w:rsidR="009C6D33" w:rsidRPr="009E3975" w:rsidRDefault="009C6D33">
      <w:pPr>
        <w:rPr>
          <w:b/>
          <w:bCs/>
        </w:rPr>
      </w:pPr>
    </w:p>
    <w:p w14:paraId="27DF9AF6" w14:textId="77777777" w:rsidR="009C6D33" w:rsidRPr="009E3975" w:rsidRDefault="009C6D33">
      <w:pPr>
        <w:rPr>
          <w:b/>
          <w:bCs/>
        </w:rPr>
      </w:pPr>
    </w:p>
    <w:p w14:paraId="4848A0F7" w14:textId="77777777" w:rsidR="009C6D33" w:rsidRPr="009E3975" w:rsidRDefault="009C6D33">
      <w:pPr>
        <w:rPr>
          <w:b/>
          <w:bCs/>
        </w:rPr>
      </w:pPr>
    </w:p>
    <w:p w14:paraId="2553F627" w14:textId="77777777" w:rsidR="009C6D33" w:rsidRPr="009E3975" w:rsidRDefault="009C6D33">
      <w:pPr>
        <w:rPr>
          <w:b/>
          <w:bCs/>
        </w:rPr>
      </w:pPr>
    </w:p>
    <w:p w14:paraId="21170884" w14:textId="77777777" w:rsidR="009C6D33" w:rsidRPr="009E3975" w:rsidRDefault="009C6D33">
      <w:pPr>
        <w:rPr>
          <w:b/>
          <w:bCs/>
        </w:rPr>
      </w:pPr>
    </w:p>
    <w:p w14:paraId="0BAE7B56" w14:textId="77777777" w:rsidR="009C6D33" w:rsidRPr="009E3975" w:rsidRDefault="009C6D33">
      <w:pPr>
        <w:rPr>
          <w:b/>
          <w:bCs/>
        </w:rPr>
      </w:pPr>
    </w:p>
    <w:p w14:paraId="3FBE3B61" w14:textId="77777777" w:rsidR="009C6D33" w:rsidRPr="009E3975" w:rsidRDefault="009C6D33">
      <w:pPr>
        <w:rPr>
          <w:b/>
          <w:bCs/>
        </w:rPr>
      </w:pPr>
    </w:p>
    <w:p w14:paraId="7FF8C75C" w14:textId="77777777" w:rsidR="009C6D33" w:rsidRPr="009E3975" w:rsidRDefault="009C6D33">
      <w:pPr>
        <w:rPr>
          <w:b/>
          <w:bCs/>
        </w:rPr>
      </w:pPr>
    </w:p>
    <w:p w14:paraId="06050D6F" w14:textId="77777777" w:rsidR="009C6D33" w:rsidRPr="009E3975" w:rsidRDefault="009C6D33">
      <w:pPr>
        <w:rPr>
          <w:b/>
          <w:bCs/>
        </w:rPr>
      </w:pPr>
    </w:p>
    <w:p w14:paraId="0AE11C4A" w14:textId="77777777" w:rsidR="009C6D33" w:rsidRPr="009E3975" w:rsidRDefault="009C6D33">
      <w:pPr>
        <w:rPr>
          <w:b/>
          <w:bCs/>
        </w:rPr>
      </w:pPr>
    </w:p>
    <w:p w14:paraId="790708DD" w14:textId="77777777" w:rsidR="009C6D33" w:rsidRPr="009E3975" w:rsidRDefault="009C6D33">
      <w:pPr>
        <w:rPr>
          <w:b/>
          <w:bCs/>
        </w:rPr>
      </w:pPr>
    </w:p>
    <w:p w14:paraId="1DEBF927" w14:textId="77777777" w:rsidR="009C6D33" w:rsidRPr="009E3975" w:rsidRDefault="009C6D33">
      <w:pPr>
        <w:rPr>
          <w:b/>
          <w:bCs/>
        </w:rPr>
      </w:pPr>
    </w:p>
    <w:p w14:paraId="00C2122E" w14:textId="77777777" w:rsidR="009C6D33" w:rsidRPr="009E3975" w:rsidRDefault="009C6D33">
      <w:pPr>
        <w:rPr>
          <w:b/>
          <w:bCs/>
        </w:rPr>
      </w:pPr>
    </w:p>
    <w:p w14:paraId="30402D5A" w14:textId="77777777" w:rsidR="009C6D33" w:rsidRPr="009E3975" w:rsidRDefault="009C6D33">
      <w:pPr>
        <w:rPr>
          <w:b/>
          <w:bCs/>
        </w:rPr>
      </w:pPr>
    </w:p>
    <w:p w14:paraId="2918A9D8" w14:textId="77777777" w:rsidR="009C6D33" w:rsidRPr="009E3975" w:rsidRDefault="009C6D33">
      <w:pPr>
        <w:rPr>
          <w:b/>
          <w:bCs/>
        </w:rPr>
      </w:pPr>
    </w:p>
    <w:p w14:paraId="323881C6" w14:textId="77777777" w:rsidR="009C6D33" w:rsidRPr="009E3975" w:rsidRDefault="009C6D33">
      <w:pPr>
        <w:rPr>
          <w:b/>
          <w:bCs/>
        </w:rPr>
      </w:pPr>
    </w:p>
    <w:p w14:paraId="3CD750E6" w14:textId="77777777" w:rsidR="009C6D33" w:rsidRPr="009E3975" w:rsidRDefault="009C6D33">
      <w:pPr>
        <w:rPr>
          <w:b/>
          <w:bCs/>
        </w:rPr>
      </w:pPr>
    </w:p>
    <w:p w14:paraId="2B476016" w14:textId="77777777" w:rsidR="009C6D33" w:rsidRPr="009E3975" w:rsidRDefault="009C6D33">
      <w:pPr>
        <w:rPr>
          <w:b/>
          <w:bCs/>
        </w:rPr>
      </w:pPr>
    </w:p>
    <w:p w14:paraId="6C3DE396" w14:textId="77777777" w:rsidR="009C6D33" w:rsidRPr="009E3975" w:rsidRDefault="009C6D33">
      <w:pPr>
        <w:rPr>
          <w:b/>
          <w:bCs/>
        </w:rPr>
      </w:pPr>
    </w:p>
    <w:p w14:paraId="1D50E928" w14:textId="77777777" w:rsidR="009C6D33" w:rsidRPr="009E3975" w:rsidRDefault="009C6D33">
      <w:pPr>
        <w:rPr>
          <w:b/>
          <w:bCs/>
        </w:rPr>
      </w:pPr>
    </w:p>
    <w:p w14:paraId="440D5A27" w14:textId="77777777" w:rsidR="009C6D33" w:rsidRPr="009E3975" w:rsidRDefault="009C6D33">
      <w:pPr>
        <w:rPr>
          <w:b/>
          <w:bCs/>
        </w:rPr>
      </w:pPr>
    </w:p>
    <w:p w14:paraId="4F4873F7" w14:textId="77777777" w:rsidR="009C6D33" w:rsidRPr="009E3975" w:rsidRDefault="009C6D33">
      <w:pPr>
        <w:rPr>
          <w:b/>
          <w:bCs/>
        </w:rPr>
      </w:pPr>
    </w:p>
    <w:p w14:paraId="2995B6DB" w14:textId="77777777" w:rsidR="009C6D33" w:rsidRPr="009E3975" w:rsidRDefault="009C6D33">
      <w:pPr>
        <w:rPr>
          <w:b/>
          <w:bCs/>
        </w:rPr>
      </w:pPr>
    </w:p>
    <w:p w14:paraId="6F94A727" w14:textId="77777777" w:rsidR="009C6D33" w:rsidRPr="009E3975" w:rsidRDefault="009C6D33">
      <w:pPr>
        <w:rPr>
          <w:b/>
          <w:bCs/>
        </w:rPr>
      </w:pPr>
    </w:p>
    <w:p w14:paraId="34DD7AD4" w14:textId="77777777" w:rsidR="003615B5" w:rsidRPr="009E3975" w:rsidRDefault="003615B5">
      <w:pPr>
        <w:rPr>
          <w:b/>
          <w:bCs/>
        </w:rPr>
      </w:pPr>
    </w:p>
    <w:p w14:paraId="2FBDF401" w14:textId="77777777" w:rsidR="001C36D5" w:rsidRPr="009E3975" w:rsidRDefault="001C36D5">
      <w:pPr>
        <w:rPr>
          <w:b/>
          <w:bCs/>
        </w:rPr>
      </w:pPr>
    </w:p>
    <w:p w14:paraId="25468DCD" w14:textId="77777777" w:rsidR="003615B5" w:rsidRPr="009E3975" w:rsidRDefault="003615B5">
      <w:pPr>
        <w:rPr>
          <w:b/>
          <w:bCs/>
        </w:rPr>
      </w:pPr>
    </w:p>
    <w:p w14:paraId="1EBAB73C" w14:textId="77777777" w:rsidR="00A9797F" w:rsidRPr="009E3975" w:rsidRDefault="008748AB">
      <w:pPr>
        <w:rPr>
          <w:rFonts w:ascii="Arial" w:hAnsi="Arial" w:cs="Arial"/>
          <w:b/>
          <w:bCs/>
        </w:rPr>
      </w:pPr>
      <w:r w:rsidRPr="009E3975">
        <w:rPr>
          <w:rFonts w:ascii="Arial" w:hAnsi="Arial"/>
          <w:b/>
          <w:bCs/>
        </w:rPr>
        <w:t xml:space="preserve">INFORMATION OM KONCESSIONERNA OCH ANSÖKNINGSFÖRFARANDET </w:t>
      </w:r>
    </w:p>
    <w:p w14:paraId="7C143064" w14:textId="77777777" w:rsidR="008748AB" w:rsidRPr="009E3975" w:rsidRDefault="008748AB">
      <w:pPr>
        <w:rPr>
          <w:rFonts w:ascii="Arial" w:hAnsi="Arial" w:cs="Arial"/>
        </w:rPr>
      </w:pPr>
    </w:p>
    <w:p w14:paraId="2D9163FD" w14:textId="64CC27F5" w:rsidR="00A9797F" w:rsidRPr="009E3975" w:rsidRDefault="00A9797F">
      <w:pPr>
        <w:rPr>
          <w:rFonts w:ascii="Arial" w:hAnsi="Arial" w:cs="Arial"/>
          <w:b/>
          <w:bCs/>
        </w:rPr>
      </w:pPr>
      <w:r w:rsidRPr="009E3975">
        <w:rPr>
          <w:rFonts w:ascii="Arial" w:hAnsi="Arial"/>
          <w:b/>
          <w:bCs/>
        </w:rPr>
        <w:t xml:space="preserve">Koncessioner för televerksamhet i frekvensområdet 25,1–27,5 gigahertz </w:t>
      </w:r>
    </w:p>
    <w:p w14:paraId="3DB5BDE6" w14:textId="77777777" w:rsidR="00214D51" w:rsidRPr="009E3975" w:rsidRDefault="00214D51">
      <w:pPr>
        <w:rPr>
          <w:rFonts w:ascii="Arial" w:hAnsi="Arial" w:cs="Arial"/>
        </w:rPr>
      </w:pPr>
    </w:p>
    <w:p w14:paraId="0042E3FF" w14:textId="6580EE7D" w:rsidR="000F0ECD" w:rsidRPr="009E3975" w:rsidRDefault="00A9797F">
      <w:pPr>
        <w:rPr>
          <w:rFonts w:ascii="Arial" w:hAnsi="Arial" w:cs="Arial"/>
        </w:rPr>
      </w:pPr>
      <w:r w:rsidRPr="009E3975">
        <w:rPr>
          <w:rFonts w:ascii="Arial" w:hAnsi="Arial"/>
        </w:rPr>
        <w:t>Statsrådet förklarar med stöd av 7 § i lagen om tjänster inom elektronisk kommunikation (917/2014) koncessioner för televerksamhet i frekvensområdet 25,1–27,5 gigahertz lediga att sökas. Koncessionerna beviljas genom ett förfarande enligt 11 § i lagen om tjänster inom elektronisk kommunikation och statsrådets förordning om auktion av radiofrekvenser i</w:t>
      </w:r>
      <w:r w:rsidR="00D66D8A">
        <w:rPr>
          <w:rFonts w:ascii="Arial" w:hAnsi="Arial"/>
        </w:rPr>
        <w:t>nom</w:t>
      </w:r>
      <w:r w:rsidRPr="009E3975">
        <w:rPr>
          <w:rFonts w:ascii="Arial" w:hAnsi="Arial"/>
        </w:rPr>
        <w:t xml:space="preserve"> frekvensområdet 25,1–27,5 gigahertz (</w:t>
      </w:r>
      <w:r w:rsidR="0068688B">
        <w:rPr>
          <w:rFonts w:ascii="Arial" w:hAnsi="Arial"/>
        </w:rPr>
        <w:t>202</w:t>
      </w:r>
      <w:r w:rsidRPr="009E3975">
        <w:rPr>
          <w:rFonts w:ascii="Arial" w:hAnsi="Arial"/>
        </w:rPr>
        <w:t xml:space="preserve">/2020), nedan </w:t>
      </w:r>
      <w:r w:rsidRPr="009E3975">
        <w:rPr>
          <w:rFonts w:ascii="Arial" w:hAnsi="Arial"/>
          <w:i/>
          <w:iCs/>
        </w:rPr>
        <w:t>auktionsförordningen</w:t>
      </w:r>
      <w:r w:rsidRPr="009E3975">
        <w:rPr>
          <w:rFonts w:ascii="Arial" w:hAnsi="Arial"/>
        </w:rPr>
        <w:t xml:space="preserve">. Närmare bestämmelser om auktionsförfarandet finns också i Transport- och kommunikationsverkets föreskrift M 64 C. Koncessionerna beviljas på basis av auktionens slutresultat. </w:t>
      </w:r>
    </w:p>
    <w:p w14:paraId="21314D09" w14:textId="77777777" w:rsidR="00307C0D" w:rsidRPr="009E3975" w:rsidRDefault="00307C0D">
      <w:pPr>
        <w:rPr>
          <w:rFonts w:ascii="Arial" w:hAnsi="Arial" w:cs="Arial"/>
        </w:rPr>
      </w:pPr>
    </w:p>
    <w:p w14:paraId="7B6509DD" w14:textId="66919FEA" w:rsidR="00307C0D" w:rsidRPr="009E3975" w:rsidRDefault="00307C0D">
      <w:pPr>
        <w:rPr>
          <w:rFonts w:ascii="Arial" w:hAnsi="Arial" w:cs="Arial"/>
        </w:rPr>
      </w:pPr>
      <w:r w:rsidRPr="009E3975">
        <w:rPr>
          <w:rFonts w:ascii="Arial" w:hAnsi="Arial"/>
        </w:rPr>
        <w:t xml:space="preserve">Syftet med de koncessioner som ska beviljas är </w:t>
      </w:r>
      <w:r w:rsidR="0008276F">
        <w:rPr>
          <w:rFonts w:ascii="Arial" w:hAnsi="Arial"/>
        </w:rPr>
        <w:t>i enlighet med</w:t>
      </w:r>
      <w:r w:rsidR="0008276F" w:rsidRPr="009E3975">
        <w:rPr>
          <w:rFonts w:ascii="Arial" w:hAnsi="Arial"/>
        </w:rPr>
        <w:t xml:space="preserve"> </w:t>
      </w:r>
      <w:r w:rsidRPr="009E3975">
        <w:rPr>
          <w:rFonts w:ascii="Arial" w:hAnsi="Arial"/>
        </w:rPr>
        <w:t xml:space="preserve">1 § i lagen om tjänster inom elektronisk kommunikation bland annat att främja utbudet och användningen av tjänster i kommunikationsnät och att trygga en effektiv användning av radiofrekvenser. Syftet med koncessionerna är att främja ibruktagandet av nästa generations </w:t>
      </w:r>
      <w:proofErr w:type="spellStart"/>
      <w:r w:rsidRPr="009E3975">
        <w:rPr>
          <w:rFonts w:ascii="Arial" w:hAnsi="Arial"/>
        </w:rPr>
        <w:t>mobilteknik</w:t>
      </w:r>
      <w:proofErr w:type="spellEnd"/>
      <w:r w:rsidRPr="009E3975">
        <w:rPr>
          <w:rFonts w:ascii="Arial" w:hAnsi="Arial"/>
        </w:rPr>
        <w:t xml:space="preserve">, 5G, i Finland och att förbättra kvaliteten och kapaciteten hos snabba trådlösa bredbandsförbindelser. </w:t>
      </w:r>
    </w:p>
    <w:p w14:paraId="6E386954" w14:textId="77777777" w:rsidR="00E64847" w:rsidRPr="009E3975" w:rsidRDefault="00E64847">
      <w:pPr>
        <w:rPr>
          <w:rFonts w:ascii="Arial" w:hAnsi="Arial" w:cs="Arial"/>
        </w:rPr>
      </w:pPr>
    </w:p>
    <w:p w14:paraId="052DBA13" w14:textId="73CEC7CA" w:rsidR="00E64847" w:rsidRPr="009E3975" w:rsidRDefault="00E64847" w:rsidP="00E64847">
      <w:pPr>
        <w:rPr>
          <w:rFonts w:ascii="Arial" w:hAnsi="Arial" w:cs="Arial"/>
          <w:b/>
          <w:color w:val="FF0000"/>
        </w:rPr>
      </w:pPr>
      <w:r w:rsidRPr="009E3975">
        <w:rPr>
          <w:rFonts w:ascii="Arial" w:hAnsi="Arial"/>
        </w:rPr>
        <w:t>Bestämmelser om det frekvensområde som koncessionerna gäller finns i 9 § i statsrådets förordning om användningen av radiofrekvenser och om en frekvensplan (1246/2014</w:t>
      </w:r>
      <w:r w:rsidR="0068688B">
        <w:rPr>
          <w:rFonts w:ascii="Arial" w:hAnsi="Arial"/>
        </w:rPr>
        <w:t xml:space="preserve"> och 201/2020</w:t>
      </w:r>
      <w:r w:rsidRPr="009E3975">
        <w:rPr>
          <w:rFonts w:ascii="Arial" w:hAnsi="Arial"/>
        </w:rPr>
        <w:t xml:space="preserve">). Transport- och kommunikationsverket beviljar koncessionshavaren en frekvensreservering i enlighet med 41 och 45 § i lagen om tjänster inom elektronisk kommunikation. Transport- och kommunikationsverket beviljar också koncessionshavaren radiotillstånd enligt </w:t>
      </w:r>
      <w:r w:rsidR="0008276F">
        <w:rPr>
          <w:rFonts w:ascii="Arial" w:hAnsi="Arial"/>
        </w:rPr>
        <w:t xml:space="preserve">lagens </w:t>
      </w:r>
      <w:r w:rsidRPr="009E3975">
        <w:rPr>
          <w:rFonts w:ascii="Arial" w:hAnsi="Arial"/>
        </w:rPr>
        <w:t xml:space="preserve">40 § efter det att koncessionshavaren har betalat den första posten av koncessionsavgiften. I det radiotillstånd som Transport- och kommunikationsverket beviljar kan </w:t>
      </w:r>
      <w:r w:rsidR="00FF6793">
        <w:rPr>
          <w:rFonts w:ascii="Arial" w:hAnsi="Arial"/>
        </w:rPr>
        <w:t xml:space="preserve">verket i enlighet med lagens 42 § ställa upp </w:t>
      </w:r>
      <w:r w:rsidRPr="009E3975">
        <w:rPr>
          <w:rFonts w:ascii="Arial" w:hAnsi="Arial"/>
        </w:rPr>
        <w:t xml:space="preserve">villkor för användningen av frekvenserna. Transport- och kommunikationsverket </w:t>
      </w:r>
      <w:r w:rsidR="006520BE">
        <w:rPr>
          <w:rFonts w:ascii="Arial" w:hAnsi="Arial"/>
        </w:rPr>
        <w:t>kan</w:t>
      </w:r>
      <w:r w:rsidR="006520BE" w:rsidRPr="009E3975">
        <w:rPr>
          <w:rFonts w:ascii="Arial" w:hAnsi="Arial"/>
        </w:rPr>
        <w:t xml:space="preserve"> </w:t>
      </w:r>
      <w:r w:rsidRPr="009E3975">
        <w:rPr>
          <w:rFonts w:ascii="Arial" w:hAnsi="Arial"/>
        </w:rPr>
        <w:t xml:space="preserve">ändra villkoren i ett radiotillstånd, om </w:t>
      </w:r>
      <w:r w:rsidR="0008276F">
        <w:rPr>
          <w:rFonts w:ascii="Arial" w:hAnsi="Arial"/>
        </w:rPr>
        <w:t xml:space="preserve">de </w:t>
      </w:r>
      <w:r w:rsidR="006520BE">
        <w:rPr>
          <w:rFonts w:ascii="Arial" w:hAnsi="Arial"/>
        </w:rPr>
        <w:t>förutsättningar</w:t>
      </w:r>
      <w:r w:rsidR="0008276F">
        <w:rPr>
          <w:rFonts w:ascii="Arial" w:hAnsi="Arial"/>
        </w:rPr>
        <w:t xml:space="preserve"> som anges i</w:t>
      </w:r>
      <w:r w:rsidRPr="009E3975">
        <w:rPr>
          <w:rFonts w:ascii="Arial" w:hAnsi="Arial"/>
        </w:rPr>
        <w:t xml:space="preserve"> lagens 47 § uppfylls. </w:t>
      </w:r>
    </w:p>
    <w:p w14:paraId="46481670" w14:textId="131DA796" w:rsidR="002C0FF6" w:rsidRPr="009E3975" w:rsidRDefault="009E302A" w:rsidP="002C0FF6">
      <w:pPr>
        <w:pStyle w:val="py"/>
        <w:rPr>
          <w:rFonts w:ascii="Arial" w:hAnsi="Arial" w:cs="Arial"/>
        </w:rPr>
      </w:pPr>
      <w:r w:rsidRPr="009E3975">
        <w:rPr>
          <w:rFonts w:ascii="Arial" w:hAnsi="Arial"/>
        </w:rPr>
        <w:t xml:space="preserve">Avsikten är att auktionen ska inledas den 8 juni 2020. Auktionen ordnas av Transport- och kommunikationsverket. </w:t>
      </w:r>
      <w:r w:rsidR="00FE7CAB">
        <w:rPr>
          <w:rFonts w:ascii="Arial" w:hAnsi="Arial"/>
        </w:rPr>
        <w:t>Av företagen i en koncern får</w:t>
      </w:r>
      <w:r w:rsidRPr="009E3975">
        <w:rPr>
          <w:rFonts w:ascii="Arial" w:hAnsi="Arial"/>
        </w:rPr>
        <w:t xml:space="preserve"> endast ett delta i auktionen</w:t>
      </w:r>
      <w:r w:rsidR="00FE7CAB">
        <w:rPr>
          <w:rFonts w:ascii="Arial" w:hAnsi="Arial"/>
        </w:rPr>
        <w:t>, e</w:t>
      </w:r>
      <w:r w:rsidR="00F51920">
        <w:rPr>
          <w:rFonts w:ascii="Arial" w:hAnsi="Arial"/>
        </w:rPr>
        <w:t>nligt 13 </w:t>
      </w:r>
      <w:r w:rsidR="00FE7CAB" w:rsidRPr="009E3975">
        <w:rPr>
          <w:rFonts w:ascii="Arial" w:hAnsi="Arial"/>
        </w:rPr>
        <w:t>§ i lagen om tjänster inom elektronisk kommunikation</w:t>
      </w:r>
      <w:r w:rsidRPr="009E3975">
        <w:rPr>
          <w:rFonts w:ascii="Arial" w:hAnsi="Arial"/>
        </w:rPr>
        <w:t xml:space="preserve">. De företag som deltar i auktionen får inte samarbeta när det gäller auktionen. Ett företag eller en </w:t>
      </w:r>
      <w:r w:rsidR="007F194E">
        <w:rPr>
          <w:rFonts w:ascii="Arial" w:hAnsi="Arial"/>
        </w:rPr>
        <w:t>organisation</w:t>
      </w:r>
      <w:r w:rsidR="007F194E" w:rsidRPr="009E3975">
        <w:rPr>
          <w:rFonts w:ascii="Arial" w:hAnsi="Arial"/>
        </w:rPr>
        <w:t xml:space="preserve"> </w:t>
      </w:r>
      <w:r w:rsidRPr="009E3975">
        <w:rPr>
          <w:rFonts w:ascii="Arial" w:hAnsi="Arial"/>
        </w:rPr>
        <w:t xml:space="preserve">som vill delta i auktionen ska göra en anmälan till Transport- och kommunikationsverket senast den </w:t>
      </w:r>
      <w:r w:rsidR="002940EF" w:rsidRPr="009E3975">
        <w:rPr>
          <w:rFonts w:ascii="Arial" w:hAnsi="Arial"/>
        </w:rPr>
        <w:t>2</w:t>
      </w:r>
      <w:r w:rsidR="002940EF">
        <w:rPr>
          <w:rFonts w:ascii="Arial" w:hAnsi="Arial"/>
        </w:rPr>
        <w:t>0</w:t>
      </w:r>
      <w:r w:rsidR="00F51920">
        <w:rPr>
          <w:rFonts w:ascii="Arial" w:hAnsi="Arial"/>
        </w:rPr>
        <w:t> </w:t>
      </w:r>
      <w:r w:rsidRPr="009E3975">
        <w:rPr>
          <w:rFonts w:ascii="Arial" w:hAnsi="Arial"/>
        </w:rPr>
        <w:t xml:space="preserve">maj 2020 på det sätt som avses i verkets föreskrift M 64 C. Dessutom ska företaget eller </w:t>
      </w:r>
      <w:r w:rsidR="007F194E">
        <w:rPr>
          <w:rFonts w:ascii="Arial" w:hAnsi="Arial"/>
        </w:rPr>
        <w:t>organisationen</w:t>
      </w:r>
      <w:r w:rsidR="007F194E" w:rsidRPr="009E3975">
        <w:rPr>
          <w:rFonts w:ascii="Arial" w:hAnsi="Arial"/>
        </w:rPr>
        <w:t xml:space="preserve"> </w:t>
      </w:r>
      <w:r w:rsidRPr="009E3975">
        <w:rPr>
          <w:rFonts w:ascii="Arial" w:hAnsi="Arial"/>
        </w:rPr>
        <w:t>betala en deltagaravgift på 40 000 euro i enlighet med 286 § i lagen om tjänster inom elektronisk kommunikation och 5 § i auktionsförordning</w:t>
      </w:r>
      <w:r w:rsidR="00174781">
        <w:rPr>
          <w:rFonts w:ascii="Arial" w:hAnsi="Arial"/>
        </w:rPr>
        <w:t>en</w:t>
      </w:r>
      <w:r w:rsidRPr="009E3975">
        <w:rPr>
          <w:rFonts w:ascii="Arial" w:hAnsi="Arial"/>
        </w:rPr>
        <w:t xml:space="preserve">. </w:t>
      </w:r>
    </w:p>
    <w:p w14:paraId="56918E9E" w14:textId="1117C4FC" w:rsidR="00247290" w:rsidRPr="009E3975" w:rsidRDefault="007B37CB" w:rsidP="00247290">
      <w:pPr>
        <w:pStyle w:val="py"/>
        <w:rPr>
          <w:rFonts w:ascii="Arial" w:hAnsi="Arial" w:cs="Arial"/>
        </w:rPr>
      </w:pPr>
      <w:r w:rsidRPr="009E3975">
        <w:rPr>
          <w:rFonts w:ascii="Arial" w:hAnsi="Arial"/>
        </w:rPr>
        <w:t>I</w:t>
      </w:r>
      <w:r w:rsidR="00461DFD">
        <w:rPr>
          <w:rFonts w:ascii="Arial" w:hAnsi="Arial"/>
        </w:rPr>
        <w:t>nom</w:t>
      </w:r>
      <w:r w:rsidRPr="009E3975">
        <w:rPr>
          <w:rFonts w:ascii="Arial" w:hAnsi="Arial"/>
        </w:rPr>
        <w:t xml:space="preserve"> frekvensområdet 25,1–27,5 gigahertz </w:t>
      </w:r>
      <w:proofErr w:type="spellStart"/>
      <w:r w:rsidR="00461DFD">
        <w:rPr>
          <w:rFonts w:ascii="Arial" w:hAnsi="Arial"/>
        </w:rPr>
        <w:t>ut</w:t>
      </w:r>
      <w:r w:rsidRPr="009E3975">
        <w:rPr>
          <w:rFonts w:ascii="Arial" w:hAnsi="Arial"/>
        </w:rPr>
        <w:t>auktioneras</w:t>
      </w:r>
      <w:proofErr w:type="spellEnd"/>
      <w:r w:rsidRPr="009E3975">
        <w:rPr>
          <w:rFonts w:ascii="Arial" w:hAnsi="Arial"/>
        </w:rPr>
        <w:t xml:space="preserve"> med stöd av 2 § i auktionsförordningen tre frekvensband på 800 megahertz. Ett företag eller en </w:t>
      </w:r>
      <w:r w:rsidR="00461DFD">
        <w:rPr>
          <w:rFonts w:ascii="Arial" w:hAnsi="Arial"/>
        </w:rPr>
        <w:t>organisation</w:t>
      </w:r>
      <w:r w:rsidR="00461DFD" w:rsidRPr="009E3975">
        <w:rPr>
          <w:rFonts w:ascii="Arial" w:hAnsi="Arial"/>
        </w:rPr>
        <w:t xml:space="preserve"> </w:t>
      </w:r>
      <w:r w:rsidRPr="009E3975">
        <w:rPr>
          <w:rFonts w:ascii="Arial" w:hAnsi="Arial"/>
        </w:rPr>
        <w:t xml:space="preserve">kan beviljas högst ett frekvensband på 800 megahertz. Ett företag eller en </w:t>
      </w:r>
      <w:r w:rsidR="00461DFD">
        <w:rPr>
          <w:rFonts w:ascii="Arial" w:hAnsi="Arial"/>
        </w:rPr>
        <w:t>organisation</w:t>
      </w:r>
      <w:r w:rsidR="00461DFD" w:rsidRPr="009E3975">
        <w:rPr>
          <w:rFonts w:ascii="Arial" w:hAnsi="Arial"/>
        </w:rPr>
        <w:t xml:space="preserve"> </w:t>
      </w:r>
      <w:r w:rsidRPr="009E3975">
        <w:rPr>
          <w:rFonts w:ascii="Arial" w:hAnsi="Arial"/>
        </w:rPr>
        <w:t xml:space="preserve">beviljas en nätkoncession som innehåller det frekvensband för vilket företaget eller </w:t>
      </w:r>
      <w:r w:rsidR="00461DFD">
        <w:rPr>
          <w:rFonts w:ascii="Arial" w:hAnsi="Arial"/>
        </w:rPr>
        <w:t>organisationen</w:t>
      </w:r>
      <w:r w:rsidR="00461DFD" w:rsidRPr="009E3975">
        <w:rPr>
          <w:rFonts w:ascii="Arial" w:hAnsi="Arial"/>
        </w:rPr>
        <w:t xml:space="preserve"> </w:t>
      </w:r>
      <w:r w:rsidRPr="009E3975">
        <w:rPr>
          <w:rFonts w:ascii="Arial" w:hAnsi="Arial"/>
        </w:rPr>
        <w:t xml:space="preserve">har lämnat det högsta godkända budet. </w:t>
      </w:r>
    </w:p>
    <w:p w14:paraId="72F92BBD" w14:textId="13D82390" w:rsidR="00A4518F" w:rsidRPr="009E3975" w:rsidRDefault="00D051D1" w:rsidP="009431EE">
      <w:pPr>
        <w:pStyle w:val="py"/>
        <w:rPr>
          <w:rFonts w:ascii="Arial" w:hAnsi="Arial" w:cs="Arial"/>
        </w:rPr>
      </w:pPr>
      <w:r>
        <w:rPr>
          <w:rFonts w:ascii="Arial" w:hAnsi="Arial"/>
          <w:szCs w:val="22"/>
        </w:rPr>
        <w:lastRenderedPageBreak/>
        <w:t>B</w:t>
      </w:r>
      <w:r w:rsidR="009E302A" w:rsidRPr="009E3975">
        <w:rPr>
          <w:rFonts w:ascii="Arial" w:hAnsi="Arial"/>
          <w:szCs w:val="22"/>
        </w:rPr>
        <w:t>egränsningar i användningen av frekvenser i</w:t>
      </w:r>
      <w:r w:rsidR="00461DFD">
        <w:rPr>
          <w:rFonts w:ascii="Arial" w:hAnsi="Arial"/>
          <w:szCs w:val="22"/>
        </w:rPr>
        <w:t>nom</w:t>
      </w:r>
      <w:r w:rsidR="009E302A" w:rsidRPr="009E3975">
        <w:rPr>
          <w:rFonts w:ascii="Arial" w:hAnsi="Arial"/>
          <w:szCs w:val="22"/>
        </w:rPr>
        <w:t xml:space="preserve"> frekvensområdet </w:t>
      </w:r>
      <w:r>
        <w:rPr>
          <w:rFonts w:ascii="Arial" w:hAnsi="Arial"/>
          <w:szCs w:val="22"/>
        </w:rPr>
        <w:t>anges</w:t>
      </w:r>
      <w:r w:rsidRPr="009E3975">
        <w:rPr>
          <w:rFonts w:ascii="Arial" w:hAnsi="Arial"/>
          <w:szCs w:val="22"/>
        </w:rPr>
        <w:t xml:space="preserve"> </w:t>
      </w:r>
      <w:r w:rsidR="009E302A" w:rsidRPr="009E3975">
        <w:rPr>
          <w:rFonts w:ascii="Arial" w:hAnsi="Arial"/>
          <w:szCs w:val="22"/>
        </w:rPr>
        <w:t>i koncessionerna för frekvensområdet.</w:t>
      </w:r>
      <w:r w:rsidR="00F51920">
        <w:rPr>
          <w:rFonts w:ascii="Arial" w:hAnsi="Arial"/>
          <w:szCs w:val="22"/>
        </w:rPr>
        <w:t xml:space="preserve"> Begränsningarna grundar sig på Europeiska kommissionens genomförandebeslut 2019/784.</w:t>
      </w:r>
      <w:r w:rsidR="009E302A" w:rsidRPr="009E3975">
        <w:rPr>
          <w:rFonts w:ascii="Arial" w:hAnsi="Arial"/>
          <w:szCs w:val="22"/>
        </w:rPr>
        <w:t xml:space="preserve"> I</w:t>
      </w:r>
      <w:r w:rsidR="00461DFD">
        <w:rPr>
          <w:rFonts w:ascii="Arial" w:hAnsi="Arial"/>
          <w:szCs w:val="22"/>
        </w:rPr>
        <w:t>nom</w:t>
      </w:r>
      <w:r w:rsidR="009E302A" w:rsidRPr="009E3975">
        <w:rPr>
          <w:rFonts w:ascii="Arial" w:hAnsi="Arial"/>
          <w:szCs w:val="22"/>
        </w:rPr>
        <w:t xml:space="preserve"> frekvensområdet 25,</w:t>
      </w:r>
      <w:r w:rsidR="00461DFD">
        <w:rPr>
          <w:rFonts w:ascii="Arial" w:hAnsi="Arial"/>
          <w:szCs w:val="22"/>
        </w:rPr>
        <w:t>5</w:t>
      </w:r>
      <w:r w:rsidR="009E302A" w:rsidRPr="009E3975">
        <w:rPr>
          <w:rFonts w:ascii="Arial" w:hAnsi="Arial"/>
          <w:szCs w:val="22"/>
        </w:rPr>
        <w:t>–27,</w:t>
      </w:r>
      <w:r w:rsidR="00461DFD">
        <w:rPr>
          <w:rFonts w:ascii="Arial" w:hAnsi="Arial"/>
          <w:szCs w:val="22"/>
        </w:rPr>
        <w:t>0</w:t>
      </w:r>
      <w:r w:rsidR="009E302A" w:rsidRPr="009E3975">
        <w:rPr>
          <w:rFonts w:ascii="Arial" w:hAnsi="Arial"/>
          <w:szCs w:val="22"/>
        </w:rPr>
        <w:t xml:space="preserve"> gigahertz ska lämpliga åtgärder vidtas för skydd av enskilda markstationer för fjärranalyssatellittjänster och rymdforskningstjänster samt enskilda radioastronomi</w:t>
      </w:r>
      <w:r w:rsidR="00F51920" w:rsidRPr="009E3975">
        <w:rPr>
          <w:rFonts w:ascii="Arial" w:hAnsi="Arial"/>
          <w:szCs w:val="22"/>
        </w:rPr>
        <w:t xml:space="preserve">stationer </w:t>
      </w:r>
      <w:r w:rsidR="009E302A" w:rsidRPr="009E3975">
        <w:rPr>
          <w:rFonts w:ascii="Arial" w:hAnsi="Arial"/>
          <w:szCs w:val="22"/>
        </w:rPr>
        <w:t>i</w:t>
      </w:r>
      <w:r w:rsidR="00461DFD">
        <w:rPr>
          <w:rFonts w:ascii="Arial" w:hAnsi="Arial"/>
          <w:szCs w:val="22"/>
        </w:rPr>
        <w:t>nom</w:t>
      </w:r>
      <w:r w:rsidR="009E302A" w:rsidRPr="009E3975">
        <w:rPr>
          <w:rFonts w:ascii="Arial" w:hAnsi="Arial"/>
          <w:szCs w:val="22"/>
        </w:rPr>
        <w:t xml:space="preserve"> frekvensområdet 23,6–24,0 gigahertz. Dessutom ska lämpliga åtgärder vidtas mot </w:t>
      </w:r>
      <w:r w:rsidR="00F51920">
        <w:rPr>
          <w:rFonts w:ascii="Arial" w:hAnsi="Arial"/>
          <w:szCs w:val="22"/>
        </w:rPr>
        <w:t>interferens</w:t>
      </w:r>
      <w:r w:rsidR="00F51920" w:rsidRPr="009E3975">
        <w:rPr>
          <w:rFonts w:ascii="Arial" w:hAnsi="Arial"/>
          <w:szCs w:val="22"/>
        </w:rPr>
        <w:t xml:space="preserve"> </w:t>
      </w:r>
      <w:r w:rsidR="009E302A" w:rsidRPr="009E3975">
        <w:rPr>
          <w:rFonts w:ascii="Arial" w:hAnsi="Arial"/>
          <w:szCs w:val="22"/>
        </w:rPr>
        <w:t>från enskilda markstationer inom den fasta satellittjänsten i</w:t>
      </w:r>
      <w:r w:rsidR="00666D55">
        <w:rPr>
          <w:rFonts w:ascii="Arial" w:hAnsi="Arial"/>
          <w:szCs w:val="22"/>
        </w:rPr>
        <w:t>nom</w:t>
      </w:r>
      <w:r w:rsidR="009E302A" w:rsidRPr="009E3975">
        <w:rPr>
          <w:rFonts w:ascii="Arial" w:hAnsi="Arial"/>
          <w:szCs w:val="22"/>
        </w:rPr>
        <w:t xml:space="preserve"> frekvensområdet 25,1–25,25 gigahertz.</w:t>
      </w:r>
      <w:r w:rsidR="009E302A" w:rsidRPr="009E3975">
        <w:rPr>
          <w:rFonts w:ascii="Arial" w:hAnsi="Arial"/>
        </w:rPr>
        <w:t xml:space="preserve"> </w:t>
      </w:r>
      <w:r w:rsidR="00666D55">
        <w:rPr>
          <w:rFonts w:ascii="Arial" w:hAnsi="Arial"/>
        </w:rPr>
        <w:t>Inga s</w:t>
      </w:r>
      <w:r w:rsidR="00666D55" w:rsidRPr="009E3975">
        <w:rPr>
          <w:rFonts w:ascii="Arial" w:hAnsi="Arial"/>
        </w:rPr>
        <w:t xml:space="preserve">ådana </w:t>
      </w:r>
      <w:r w:rsidR="009E302A" w:rsidRPr="009E3975">
        <w:rPr>
          <w:rFonts w:ascii="Arial" w:hAnsi="Arial"/>
        </w:rPr>
        <w:t xml:space="preserve">stationer </w:t>
      </w:r>
      <w:r w:rsidR="00666D55">
        <w:rPr>
          <w:rFonts w:ascii="Arial" w:hAnsi="Arial"/>
        </w:rPr>
        <w:t>är</w:t>
      </w:r>
      <w:r w:rsidR="00666D55" w:rsidRPr="009E3975">
        <w:rPr>
          <w:rFonts w:ascii="Arial" w:hAnsi="Arial"/>
        </w:rPr>
        <w:t xml:space="preserve"> </w:t>
      </w:r>
      <w:r w:rsidR="009E302A" w:rsidRPr="009E3975">
        <w:rPr>
          <w:rFonts w:ascii="Arial" w:hAnsi="Arial"/>
        </w:rPr>
        <w:t xml:space="preserve">för tillfället i </w:t>
      </w:r>
      <w:r w:rsidR="00666D55">
        <w:rPr>
          <w:rFonts w:ascii="Arial" w:hAnsi="Arial"/>
        </w:rPr>
        <w:t>bruk</w:t>
      </w:r>
      <w:r w:rsidR="00666D55" w:rsidRPr="009E3975">
        <w:rPr>
          <w:rFonts w:ascii="Arial" w:hAnsi="Arial"/>
        </w:rPr>
        <w:t xml:space="preserve"> </w:t>
      </w:r>
      <w:r w:rsidR="009E302A" w:rsidRPr="009E3975">
        <w:rPr>
          <w:rFonts w:ascii="Arial" w:hAnsi="Arial"/>
        </w:rPr>
        <w:t xml:space="preserve">i Finland. Om sådana </w:t>
      </w:r>
      <w:r w:rsidR="00666D55">
        <w:rPr>
          <w:rFonts w:ascii="Arial" w:hAnsi="Arial"/>
        </w:rPr>
        <w:t xml:space="preserve">stationer </w:t>
      </w:r>
      <w:r w:rsidR="009E302A" w:rsidRPr="009E3975">
        <w:rPr>
          <w:rFonts w:ascii="Arial" w:hAnsi="Arial"/>
        </w:rPr>
        <w:t>tas i bruk</w:t>
      </w:r>
      <w:r w:rsidR="00666D55">
        <w:rPr>
          <w:rFonts w:ascii="Arial" w:hAnsi="Arial"/>
        </w:rPr>
        <w:t>,</w:t>
      </w:r>
      <w:r w:rsidR="009E302A" w:rsidRPr="009E3975">
        <w:rPr>
          <w:rFonts w:ascii="Arial" w:hAnsi="Arial"/>
        </w:rPr>
        <w:t xml:space="preserve"> fastställs villkoren för skydd av stationer</w:t>
      </w:r>
      <w:r w:rsidR="00666D55">
        <w:rPr>
          <w:rFonts w:ascii="Arial" w:hAnsi="Arial"/>
        </w:rPr>
        <w:t>na</w:t>
      </w:r>
      <w:r w:rsidR="009E302A" w:rsidRPr="009E3975">
        <w:rPr>
          <w:rFonts w:ascii="Arial" w:hAnsi="Arial"/>
        </w:rPr>
        <w:t xml:space="preserve"> från fall till fall i radiokoncessionen och i Transport- och kommunikationsverkets radiofrekvensföreskrift. </w:t>
      </w:r>
    </w:p>
    <w:p w14:paraId="65647109" w14:textId="6AA48C5B" w:rsidR="003E69B2" w:rsidRPr="009E3975" w:rsidRDefault="003E69B2" w:rsidP="003E69B2">
      <w:pPr>
        <w:pStyle w:val="py"/>
        <w:rPr>
          <w:rFonts w:ascii="Arial" w:hAnsi="Arial" w:cs="Arial"/>
        </w:rPr>
      </w:pPr>
      <w:r w:rsidRPr="009E3975">
        <w:rPr>
          <w:rFonts w:ascii="Arial" w:hAnsi="Arial"/>
        </w:rPr>
        <w:t>Utgångspriset för de frekvenser som auktioneras</w:t>
      </w:r>
      <w:r w:rsidR="00424B86">
        <w:rPr>
          <w:rFonts w:ascii="Arial" w:hAnsi="Arial"/>
        </w:rPr>
        <w:t xml:space="preserve"> ut</w:t>
      </w:r>
      <w:r w:rsidRPr="009E3975">
        <w:rPr>
          <w:rFonts w:ascii="Arial" w:hAnsi="Arial"/>
        </w:rPr>
        <w:t xml:space="preserve"> är i enlighet med 4 § i auktionsförordningen 7 miljoner euro </w:t>
      </w:r>
      <w:r w:rsidR="00424B86">
        <w:rPr>
          <w:rFonts w:ascii="Arial" w:hAnsi="Arial"/>
        </w:rPr>
        <w:t>per</w:t>
      </w:r>
      <w:r w:rsidRPr="009E3975">
        <w:rPr>
          <w:rFonts w:ascii="Arial" w:hAnsi="Arial"/>
        </w:rPr>
        <w:t xml:space="preserve"> frekvensband på 800 megahertz.</w:t>
      </w:r>
    </w:p>
    <w:p w14:paraId="29192BA0" w14:textId="1FAA8DDF" w:rsidR="00B514B0" w:rsidRPr="009E3975" w:rsidRDefault="00A4518F">
      <w:pPr>
        <w:rPr>
          <w:rFonts w:ascii="Arial" w:hAnsi="Arial" w:cs="Arial"/>
        </w:rPr>
      </w:pPr>
      <w:r w:rsidRPr="009E3975">
        <w:rPr>
          <w:rFonts w:ascii="Arial" w:hAnsi="Arial"/>
        </w:rPr>
        <w:t xml:space="preserve">Transport- och kommunikationsverket förklarar med stöd av 11 § i lagen om tjänster inom elektronisk kommunikation auktionen avslutad efter den budrunda då inga nya bud har lagts på något frekvensband. När auktionen avslutas vinner det högsta godkända bud som har lagts på varje frekvensband. När auktionen är avslutad meddelar Transport- och kommunikationsverket slutresultatet till kommunikationsministeriet för kännedom. </w:t>
      </w:r>
    </w:p>
    <w:p w14:paraId="45AB6600" w14:textId="77777777" w:rsidR="001A68AF" w:rsidRPr="009E3975" w:rsidRDefault="001A68AF">
      <w:pPr>
        <w:rPr>
          <w:rFonts w:ascii="Arial" w:hAnsi="Arial" w:cs="Arial"/>
        </w:rPr>
      </w:pPr>
    </w:p>
    <w:p w14:paraId="5B74F5C6" w14:textId="11E83F07" w:rsidR="00247290" w:rsidRPr="009E3975" w:rsidRDefault="00A9797F">
      <w:pPr>
        <w:rPr>
          <w:rFonts w:ascii="Arial" w:hAnsi="Arial" w:cs="Arial"/>
        </w:rPr>
      </w:pPr>
      <w:r w:rsidRPr="009E3975">
        <w:rPr>
          <w:rFonts w:ascii="Arial" w:hAnsi="Arial"/>
        </w:rPr>
        <w:t xml:space="preserve">De koncessioner som statsrådet beviljar med stöd av 11 § i lagen om tjänster inom elektronisk kommunikation gäller till och med den 31 december 2033. Koncessionerna beviljas för hela rikets område med undantag av landskapet Åland. </w:t>
      </w:r>
    </w:p>
    <w:p w14:paraId="31059CB9" w14:textId="77777777" w:rsidR="00862A67" w:rsidRPr="009E3975" w:rsidRDefault="00862A67">
      <w:pPr>
        <w:rPr>
          <w:rFonts w:ascii="Arial" w:hAnsi="Arial" w:cs="Arial"/>
        </w:rPr>
      </w:pPr>
    </w:p>
    <w:p w14:paraId="3F5A3F59" w14:textId="4E685A1C" w:rsidR="00860A7C" w:rsidRPr="009E3975" w:rsidRDefault="00860A7C" w:rsidP="00860A7C">
      <w:pPr>
        <w:pStyle w:val="MNormaali"/>
        <w:ind w:hanging="56"/>
        <w:jc w:val="both"/>
        <w:rPr>
          <w:rFonts w:ascii="Arial" w:hAnsi="Arial" w:cs="Arial"/>
        </w:rPr>
      </w:pPr>
      <w:r w:rsidRPr="009E3975">
        <w:rPr>
          <w:rFonts w:ascii="Arial" w:hAnsi="Arial"/>
        </w:rPr>
        <w:t xml:space="preserve">Den verksamhet </w:t>
      </w:r>
      <w:r w:rsidR="00727A28">
        <w:rPr>
          <w:rFonts w:ascii="Arial" w:hAnsi="Arial"/>
        </w:rPr>
        <w:t xml:space="preserve">som koncessionerna avser </w:t>
      </w:r>
      <w:r w:rsidRPr="009E3975">
        <w:rPr>
          <w:rFonts w:ascii="Arial" w:hAnsi="Arial"/>
        </w:rPr>
        <w:t>kan inledas den 1 juli 2020.</w:t>
      </w:r>
    </w:p>
    <w:p w14:paraId="043D0085" w14:textId="77777777" w:rsidR="00860A7C" w:rsidRPr="009E3975" w:rsidRDefault="00860A7C">
      <w:pPr>
        <w:rPr>
          <w:rFonts w:ascii="Arial" w:hAnsi="Arial" w:cs="Arial"/>
        </w:rPr>
      </w:pPr>
    </w:p>
    <w:p w14:paraId="284717A6" w14:textId="03DC8E8E" w:rsidR="00F1768B" w:rsidRPr="009E3975" w:rsidRDefault="00862A67">
      <w:pPr>
        <w:rPr>
          <w:rFonts w:ascii="Arial" w:hAnsi="Arial" w:cs="Arial"/>
        </w:rPr>
      </w:pPr>
      <w:r w:rsidRPr="009E3975">
        <w:rPr>
          <w:rFonts w:ascii="Arial" w:hAnsi="Arial"/>
        </w:rPr>
        <w:t xml:space="preserve">Koncessionshavaren ska inleda den verksamhet som koncessionen avser inom två år från koncessionsperiodens början, om inte statsrådet på koncessionshavarens ansökan bestämmer något </w:t>
      </w:r>
      <w:proofErr w:type="gramStart"/>
      <w:r w:rsidRPr="009E3975">
        <w:rPr>
          <w:rFonts w:ascii="Arial" w:hAnsi="Arial"/>
        </w:rPr>
        <w:t>annat</w:t>
      </w:r>
      <w:proofErr w:type="gramEnd"/>
      <w:r w:rsidRPr="009E3975">
        <w:rPr>
          <w:rFonts w:ascii="Arial" w:hAnsi="Arial"/>
        </w:rPr>
        <w:t xml:space="preserve"> av orsaker som hänför sig till den tekniska utvecklingen eller det allmänna ekonomiska läget. </w:t>
      </w:r>
    </w:p>
    <w:p w14:paraId="040AC116" w14:textId="77777777" w:rsidR="00E26F12" w:rsidRPr="009E3975" w:rsidRDefault="00E26F12">
      <w:pPr>
        <w:rPr>
          <w:rFonts w:ascii="Arial" w:hAnsi="Arial" w:cs="Arial"/>
          <w:highlight w:val="yellow"/>
        </w:rPr>
      </w:pPr>
    </w:p>
    <w:p w14:paraId="5D32ABE8" w14:textId="77777777" w:rsidR="002A3E88" w:rsidRPr="009E3975" w:rsidRDefault="002A3E88">
      <w:pPr>
        <w:rPr>
          <w:rFonts w:ascii="Arial" w:hAnsi="Arial" w:cs="Arial"/>
        </w:rPr>
      </w:pPr>
      <w:r w:rsidRPr="009E3975">
        <w:rPr>
          <w:rFonts w:ascii="Arial" w:hAnsi="Arial"/>
        </w:rPr>
        <w:t xml:space="preserve">Koncessionshavaren ska handleda sina kunder i frågor som gäller skyldigheter till följd av koncessionen, t.ex. beträffande nätets täckning, och informera om dem på ett tillräckligt och ändamålsenligt sätt. </w:t>
      </w:r>
    </w:p>
    <w:p w14:paraId="12445935" w14:textId="4AEEB471" w:rsidR="00207127" w:rsidRPr="009E3975" w:rsidRDefault="0078600B" w:rsidP="0078600B">
      <w:pPr>
        <w:pStyle w:val="py"/>
        <w:rPr>
          <w:rFonts w:ascii="Arial" w:hAnsi="Arial" w:cs="Arial"/>
        </w:rPr>
      </w:pPr>
      <w:r w:rsidRPr="009E3975">
        <w:rPr>
          <w:rFonts w:ascii="Arial" w:hAnsi="Arial"/>
        </w:rPr>
        <w:t xml:space="preserve">De teleföretag som med stöd av 11 § i lagen om tjänster inom elektronisk kommunikation har beviljats koncession är skyldiga att betala en koncessionsavgift enligt lagens 287 §. Koncessionsavgiften är det högsta godkända budet enligt </w:t>
      </w:r>
      <w:r w:rsidR="00497FCE">
        <w:rPr>
          <w:rFonts w:ascii="Arial" w:hAnsi="Arial"/>
        </w:rPr>
        <w:t xml:space="preserve">lagens </w:t>
      </w:r>
      <w:r w:rsidRPr="009E3975">
        <w:rPr>
          <w:rFonts w:ascii="Arial" w:hAnsi="Arial"/>
        </w:rPr>
        <w:t xml:space="preserve">11 §. Koncessionsavgiften betalas enligt 6 § i auktionsförordningen i fem årliga jämna poster från det att koncessionen beviljats. Avgiften påförs av Transport- och kommunikationsverket. </w:t>
      </w:r>
    </w:p>
    <w:p w14:paraId="7310F971" w14:textId="178C6401" w:rsidR="0078600B" w:rsidRPr="009E3975" w:rsidRDefault="0078600B" w:rsidP="0078600B">
      <w:pPr>
        <w:rPr>
          <w:rFonts w:ascii="Arial" w:hAnsi="Arial" w:cs="Arial"/>
        </w:rPr>
      </w:pPr>
      <w:r w:rsidRPr="009E3975">
        <w:rPr>
          <w:rFonts w:ascii="Arial" w:hAnsi="Arial"/>
        </w:rPr>
        <w:t xml:space="preserve">Dessutom ska koncessionshavaren betala avgifter enligt kommunikationsministeriets förordning om administrativa frekvensavgifter och övriga avgifter som tas ut för Transport- och kommunikationsverkets frekvensförvaltningsprestationer (1454/2019). </w:t>
      </w:r>
    </w:p>
    <w:p w14:paraId="6D3E629A" w14:textId="77777777" w:rsidR="0078600B" w:rsidRPr="009E3975" w:rsidRDefault="0078600B">
      <w:pPr>
        <w:rPr>
          <w:rFonts w:ascii="Arial" w:hAnsi="Arial" w:cs="Arial"/>
        </w:rPr>
      </w:pPr>
    </w:p>
    <w:p w14:paraId="0D59A635" w14:textId="7B072379" w:rsidR="00DC2EF9" w:rsidRPr="009E3975" w:rsidRDefault="00E478AA">
      <w:pPr>
        <w:rPr>
          <w:rFonts w:ascii="Arial" w:hAnsi="Arial" w:cs="Arial"/>
        </w:rPr>
      </w:pPr>
      <w:r w:rsidRPr="009E3975">
        <w:rPr>
          <w:rFonts w:ascii="Arial" w:hAnsi="Arial"/>
        </w:rPr>
        <w:t xml:space="preserve">Koncessionshavaren kan på de villkor som föreskrivs i 18 § i lagen om tjänster inom elektronisk kommunikation överföra koncessionen till en annan aktör. Överföringen av koncessionen kan också gälla bara en del av de frekvenser som ingår i koncessionen. Enligt </w:t>
      </w:r>
      <w:r w:rsidR="00497FCE">
        <w:rPr>
          <w:rFonts w:ascii="Arial" w:hAnsi="Arial"/>
        </w:rPr>
        <w:t xml:space="preserve">lagens </w:t>
      </w:r>
      <w:r w:rsidRPr="009E3975">
        <w:rPr>
          <w:rFonts w:ascii="Arial" w:hAnsi="Arial"/>
        </w:rPr>
        <w:t>20 § kan koncessionshavaren till en annan aktör hyra ut nyttjanderätten till de frekvenser som avses i koncessionen</w:t>
      </w:r>
      <w:r w:rsidR="00497FCE">
        <w:rPr>
          <w:rFonts w:ascii="Arial" w:hAnsi="Arial"/>
        </w:rPr>
        <w:t>, om statsrådet godkänner uthyrningen</w:t>
      </w:r>
      <w:r w:rsidRPr="009E3975">
        <w:rPr>
          <w:rFonts w:ascii="Arial" w:hAnsi="Arial"/>
        </w:rPr>
        <w:t xml:space="preserve">.  </w:t>
      </w:r>
    </w:p>
    <w:p w14:paraId="434A0743" w14:textId="463BCF50" w:rsidR="00BE1A97" w:rsidRPr="009E3975" w:rsidRDefault="00436837" w:rsidP="00BE1A97">
      <w:pPr>
        <w:pStyle w:val="py"/>
        <w:rPr>
          <w:rFonts w:ascii="Arial" w:hAnsi="Arial" w:cs="Arial"/>
        </w:rPr>
      </w:pPr>
      <w:r w:rsidRPr="009E3975">
        <w:rPr>
          <w:rFonts w:ascii="Arial" w:hAnsi="Arial"/>
        </w:rPr>
        <w:lastRenderedPageBreak/>
        <w:t xml:space="preserve">Enligt 14 § i lagen om tjänster inom elektronisk kommunikation är namnet på de företag </w:t>
      </w:r>
      <w:r w:rsidR="00EF1705">
        <w:rPr>
          <w:rFonts w:ascii="Arial" w:hAnsi="Arial"/>
        </w:rPr>
        <w:t>och organisationer</w:t>
      </w:r>
      <w:r w:rsidRPr="009E3975">
        <w:rPr>
          <w:rFonts w:ascii="Arial" w:hAnsi="Arial"/>
        </w:rPr>
        <w:t xml:space="preserve"> som anmält sig till auktionen och andra uppgifter som lämnats i samband med anmälan inte offentliga förrän auktionsförfarandet har avslutats. De vinnande buden offentliggörs när auktionsförfarandet har avslutats. Övriga bud som lagts av ett företag eller en </w:t>
      </w:r>
      <w:r w:rsidR="00D820FB">
        <w:rPr>
          <w:rFonts w:ascii="Arial" w:hAnsi="Arial"/>
        </w:rPr>
        <w:t>organisation</w:t>
      </w:r>
      <w:r w:rsidR="00D820FB" w:rsidRPr="009E3975">
        <w:rPr>
          <w:rFonts w:ascii="Arial" w:hAnsi="Arial"/>
        </w:rPr>
        <w:t xml:space="preserve"> </w:t>
      </w:r>
      <w:r w:rsidRPr="009E3975">
        <w:rPr>
          <w:rFonts w:ascii="Arial" w:hAnsi="Arial"/>
        </w:rPr>
        <w:t xml:space="preserve">är sekretessbelagda. Transport- och kommunikationsverket kan dock under auktionen lämna uppgifter om det sammanlagda beloppet av de bud som lagts under respektive budrunda. Deltagarna i auktionen får dessutom uppgifter om det antal bud som lagts på frekvenserna och om det högsta budets belopp. </w:t>
      </w:r>
    </w:p>
    <w:p w14:paraId="0A055E2C" w14:textId="77777777" w:rsidR="00E26F12" w:rsidRPr="009E3975" w:rsidRDefault="00E26F12" w:rsidP="00BE1A97">
      <w:pPr>
        <w:pStyle w:val="py"/>
        <w:rPr>
          <w:rFonts w:ascii="Arial" w:hAnsi="Arial" w:cs="Arial"/>
        </w:rPr>
      </w:pPr>
    </w:p>
    <w:p w14:paraId="0AFA86BE" w14:textId="77777777" w:rsidR="00C31230" w:rsidRPr="009E3975" w:rsidRDefault="00711E35">
      <w:pPr>
        <w:rPr>
          <w:rFonts w:ascii="Arial" w:hAnsi="Arial" w:cs="Arial"/>
        </w:rPr>
      </w:pPr>
      <w:r w:rsidRPr="009E3975">
        <w:rPr>
          <w:rFonts w:ascii="Arial" w:hAnsi="Arial"/>
          <w:b/>
          <w:bCs/>
        </w:rPr>
        <w:t xml:space="preserve">Ytterligare information </w:t>
      </w:r>
    </w:p>
    <w:p w14:paraId="480FE8CF" w14:textId="77777777" w:rsidR="00C31230" w:rsidRPr="009E3975" w:rsidRDefault="00C31230">
      <w:pPr>
        <w:rPr>
          <w:rFonts w:ascii="Arial" w:hAnsi="Arial" w:cs="Arial"/>
        </w:rPr>
      </w:pPr>
    </w:p>
    <w:p w14:paraId="25633979" w14:textId="0E1D8619" w:rsidR="009F00C5" w:rsidRPr="009E3975" w:rsidRDefault="00A9797F">
      <w:pPr>
        <w:rPr>
          <w:rFonts w:ascii="Arial" w:hAnsi="Arial" w:cs="Arial"/>
        </w:rPr>
      </w:pPr>
      <w:r w:rsidRPr="009E3975">
        <w:rPr>
          <w:rFonts w:ascii="Arial" w:hAnsi="Arial"/>
        </w:rPr>
        <w:t xml:space="preserve">Ytterligare information om hur man anmäler sig till auktionen, om auktionsförfarandet och om auktionsavgifterna ges av Jan Engelberg, specialsakkunnig, Transport- och kommunikationsverket (fornamn.efternamn@traficom.fi).  </w:t>
      </w:r>
    </w:p>
    <w:p w14:paraId="6AA09C7D" w14:textId="77777777" w:rsidR="009F00C5" w:rsidRPr="009E3975" w:rsidRDefault="009F00C5">
      <w:pPr>
        <w:rPr>
          <w:rFonts w:ascii="Arial" w:hAnsi="Arial" w:cs="Arial"/>
        </w:rPr>
      </w:pPr>
    </w:p>
    <w:p w14:paraId="2EA056D4" w14:textId="12D51317" w:rsidR="004600E3" w:rsidRPr="009E3975" w:rsidRDefault="009F00C5" w:rsidP="00860A7C">
      <w:r w:rsidRPr="009E3975">
        <w:rPr>
          <w:rFonts w:ascii="Arial" w:hAnsi="Arial"/>
        </w:rPr>
        <w:t>Ytterligare information om koncessionsvillkoren och om beviljande av koncession ges av Ka</w:t>
      </w:r>
      <w:r w:rsidR="0068688B">
        <w:rPr>
          <w:rFonts w:ascii="Arial" w:hAnsi="Arial"/>
        </w:rPr>
        <w:t>isa Laitinen, kommunikationsråd</w:t>
      </w:r>
      <w:r w:rsidRPr="009E3975">
        <w:rPr>
          <w:rFonts w:ascii="Arial" w:hAnsi="Arial"/>
        </w:rPr>
        <w:t xml:space="preserve">, kommunikationsministeriet (fornamn.efternamn@lvm.fi). </w:t>
      </w:r>
      <w:bookmarkStart w:id="0" w:name="_GoBack"/>
      <w:bookmarkEnd w:id="0"/>
    </w:p>
    <w:sectPr w:rsidR="004600E3" w:rsidRPr="009E3975">
      <w:headerReference w:type="even" r:id="rId10"/>
      <w:headerReference w:type="default" r:id="rId11"/>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6A73A" w14:textId="77777777" w:rsidR="00C75647" w:rsidRDefault="00C75647">
      <w:r>
        <w:separator/>
      </w:r>
    </w:p>
  </w:endnote>
  <w:endnote w:type="continuationSeparator" w:id="0">
    <w:p w14:paraId="50F5A239" w14:textId="77777777" w:rsidR="00C75647" w:rsidRDefault="00C7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EE7F" w14:textId="77777777" w:rsidR="00C75647" w:rsidRDefault="00C75647">
      <w:r>
        <w:separator/>
      </w:r>
    </w:p>
  </w:footnote>
  <w:footnote w:type="continuationSeparator" w:id="0">
    <w:p w14:paraId="75455FD0" w14:textId="77777777" w:rsidR="00C75647" w:rsidRDefault="00C7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0B0D" w14:textId="77777777" w:rsidR="00E22919" w:rsidRDefault="00E2291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78B0BCF3" w14:textId="77777777" w:rsidR="00E22919" w:rsidRDefault="00E2291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0855" w14:textId="1BFF8C1C" w:rsidR="00E22919" w:rsidRDefault="00E2291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8688B">
      <w:rPr>
        <w:rStyle w:val="Sivunumero"/>
        <w:noProof/>
      </w:rPr>
      <w:t>2</w:t>
    </w:r>
    <w:r>
      <w:rPr>
        <w:rStyle w:val="Sivunumero"/>
      </w:rPr>
      <w:fldChar w:fldCharType="end"/>
    </w:r>
  </w:p>
  <w:p w14:paraId="553B7DBE" w14:textId="77777777" w:rsidR="00E22919" w:rsidRDefault="00E22919">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1BE"/>
    <w:multiLevelType w:val="hybridMultilevel"/>
    <w:tmpl w:val="FDCC1E7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204D6213"/>
    <w:multiLevelType w:val="multilevel"/>
    <w:tmpl w:val="1F88180A"/>
    <w:lvl w:ilvl="0">
      <w:start w:val="1"/>
      <w:numFmt w:val="decimal"/>
      <w:suff w:val="space"/>
      <w:lvlText w:val="%1"/>
      <w:lvlJc w:val="left"/>
      <w:pPr>
        <w:ind w:left="0" w:firstLine="0"/>
      </w:pPr>
      <w:rPr>
        <w:rFonts w:hint="default"/>
      </w:rPr>
    </w:lvl>
    <w:lvl w:ilvl="1">
      <w:start w:val="1"/>
      <w:numFmt w:val="decimal"/>
      <w:lvlRestart w:val="0"/>
      <w:suff w:val="space"/>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18B0996"/>
    <w:multiLevelType w:val="hybridMultilevel"/>
    <w:tmpl w:val="6FC8E1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64B4139"/>
    <w:multiLevelType w:val="multilevel"/>
    <w:tmpl w:val="23FAAF86"/>
    <w:lvl w:ilvl="0">
      <w:start w:val="1"/>
      <w:numFmt w:val="decimal"/>
      <w:suff w:val="space"/>
      <w:lvlText w:val="%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AC42093"/>
    <w:multiLevelType w:val="hybridMultilevel"/>
    <w:tmpl w:val="FF6C8EF2"/>
    <w:lvl w:ilvl="0" w:tplc="47B09F48">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55"/>
    <w:rsid w:val="00003698"/>
    <w:rsid w:val="00007053"/>
    <w:rsid w:val="000167A0"/>
    <w:rsid w:val="00040916"/>
    <w:rsid w:val="0004334D"/>
    <w:rsid w:val="00071299"/>
    <w:rsid w:val="00073182"/>
    <w:rsid w:val="00075087"/>
    <w:rsid w:val="00075D64"/>
    <w:rsid w:val="000775E0"/>
    <w:rsid w:val="0008276F"/>
    <w:rsid w:val="000946C9"/>
    <w:rsid w:val="00095271"/>
    <w:rsid w:val="000957A8"/>
    <w:rsid w:val="000A497A"/>
    <w:rsid w:val="000C3BFB"/>
    <w:rsid w:val="000E6B8D"/>
    <w:rsid w:val="000F0ECD"/>
    <w:rsid w:val="000F2896"/>
    <w:rsid w:val="000F6DEF"/>
    <w:rsid w:val="0012053E"/>
    <w:rsid w:val="00123CBD"/>
    <w:rsid w:val="0012623E"/>
    <w:rsid w:val="00136CA4"/>
    <w:rsid w:val="00147F86"/>
    <w:rsid w:val="00152823"/>
    <w:rsid w:val="00172148"/>
    <w:rsid w:val="00174781"/>
    <w:rsid w:val="0017535C"/>
    <w:rsid w:val="001A0E92"/>
    <w:rsid w:val="001A68AF"/>
    <w:rsid w:val="001B5BF9"/>
    <w:rsid w:val="001C36D5"/>
    <w:rsid w:val="001C4FD4"/>
    <w:rsid w:val="001C7CED"/>
    <w:rsid w:val="001D4682"/>
    <w:rsid w:val="001E45F1"/>
    <w:rsid w:val="001E4F73"/>
    <w:rsid w:val="001F2A75"/>
    <w:rsid w:val="001F52DB"/>
    <w:rsid w:val="001F6079"/>
    <w:rsid w:val="001F7E14"/>
    <w:rsid w:val="00201930"/>
    <w:rsid w:val="00207127"/>
    <w:rsid w:val="00214D51"/>
    <w:rsid w:val="00220D62"/>
    <w:rsid w:val="00225B82"/>
    <w:rsid w:val="00225FD0"/>
    <w:rsid w:val="00233452"/>
    <w:rsid w:val="00237821"/>
    <w:rsid w:val="00241207"/>
    <w:rsid w:val="002457BB"/>
    <w:rsid w:val="00247290"/>
    <w:rsid w:val="00250D47"/>
    <w:rsid w:val="00261108"/>
    <w:rsid w:val="00264486"/>
    <w:rsid w:val="00277AFF"/>
    <w:rsid w:val="002816E5"/>
    <w:rsid w:val="0029296A"/>
    <w:rsid w:val="002940EF"/>
    <w:rsid w:val="002A3E88"/>
    <w:rsid w:val="002B633D"/>
    <w:rsid w:val="002C0FF6"/>
    <w:rsid w:val="002C6545"/>
    <w:rsid w:val="002D5833"/>
    <w:rsid w:val="002E1D42"/>
    <w:rsid w:val="002E4B14"/>
    <w:rsid w:val="00300C0E"/>
    <w:rsid w:val="00307C0D"/>
    <w:rsid w:val="0032297B"/>
    <w:rsid w:val="003404C4"/>
    <w:rsid w:val="00343D77"/>
    <w:rsid w:val="003615B5"/>
    <w:rsid w:val="00370336"/>
    <w:rsid w:val="00377BBD"/>
    <w:rsid w:val="003B1735"/>
    <w:rsid w:val="003C6FAD"/>
    <w:rsid w:val="003E69B2"/>
    <w:rsid w:val="00424B86"/>
    <w:rsid w:val="00436837"/>
    <w:rsid w:val="00444BAC"/>
    <w:rsid w:val="00456878"/>
    <w:rsid w:val="004600E3"/>
    <w:rsid w:val="00461DFD"/>
    <w:rsid w:val="00462CD4"/>
    <w:rsid w:val="0047048B"/>
    <w:rsid w:val="00487558"/>
    <w:rsid w:val="00490EC5"/>
    <w:rsid w:val="00497093"/>
    <w:rsid w:val="00497FCE"/>
    <w:rsid w:val="004A0132"/>
    <w:rsid w:val="004B14E3"/>
    <w:rsid w:val="004B2FD1"/>
    <w:rsid w:val="004B64A0"/>
    <w:rsid w:val="004B785A"/>
    <w:rsid w:val="004C2533"/>
    <w:rsid w:val="004C5940"/>
    <w:rsid w:val="004F3D4A"/>
    <w:rsid w:val="00504DA1"/>
    <w:rsid w:val="005103BC"/>
    <w:rsid w:val="00510D3E"/>
    <w:rsid w:val="00514AF4"/>
    <w:rsid w:val="00520C1D"/>
    <w:rsid w:val="00521ED7"/>
    <w:rsid w:val="0052268D"/>
    <w:rsid w:val="005247B9"/>
    <w:rsid w:val="00525B33"/>
    <w:rsid w:val="00534226"/>
    <w:rsid w:val="00541C2B"/>
    <w:rsid w:val="00545DFF"/>
    <w:rsid w:val="00557F7B"/>
    <w:rsid w:val="00565A2A"/>
    <w:rsid w:val="00570B3D"/>
    <w:rsid w:val="00575AA8"/>
    <w:rsid w:val="005877F4"/>
    <w:rsid w:val="00591B29"/>
    <w:rsid w:val="005A7CD6"/>
    <w:rsid w:val="005B1210"/>
    <w:rsid w:val="005C25CD"/>
    <w:rsid w:val="005E2D81"/>
    <w:rsid w:val="00622B0A"/>
    <w:rsid w:val="00623275"/>
    <w:rsid w:val="00641DC4"/>
    <w:rsid w:val="006520BE"/>
    <w:rsid w:val="006632A1"/>
    <w:rsid w:val="00666D55"/>
    <w:rsid w:val="00676F92"/>
    <w:rsid w:val="00685D00"/>
    <w:rsid w:val="0068688B"/>
    <w:rsid w:val="006A119E"/>
    <w:rsid w:val="006A370F"/>
    <w:rsid w:val="006F48ED"/>
    <w:rsid w:val="00700E72"/>
    <w:rsid w:val="00706345"/>
    <w:rsid w:val="00711E35"/>
    <w:rsid w:val="00712A15"/>
    <w:rsid w:val="00712ADB"/>
    <w:rsid w:val="00724FC4"/>
    <w:rsid w:val="00727A28"/>
    <w:rsid w:val="00746B7F"/>
    <w:rsid w:val="00746B96"/>
    <w:rsid w:val="00750924"/>
    <w:rsid w:val="00753C07"/>
    <w:rsid w:val="0078600B"/>
    <w:rsid w:val="00790B6E"/>
    <w:rsid w:val="007A0600"/>
    <w:rsid w:val="007B1F8C"/>
    <w:rsid w:val="007B37CB"/>
    <w:rsid w:val="007C7811"/>
    <w:rsid w:val="007C7983"/>
    <w:rsid w:val="007D7E82"/>
    <w:rsid w:val="007F194E"/>
    <w:rsid w:val="007F4470"/>
    <w:rsid w:val="008170F4"/>
    <w:rsid w:val="00820D86"/>
    <w:rsid w:val="008348BF"/>
    <w:rsid w:val="0083719F"/>
    <w:rsid w:val="00837509"/>
    <w:rsid w:val="00842E4F"/>
    <w:rsid w:val="00842F47"/>
    <w:rsid w:val="008453B0"/>
    <w:rsid w:val="00860A7C"/>
    <w:rsid w:val="0086284A"/>
    <w:rsid w:val="00862A67"/>
    <w:rsid w:val="00865886"/>
    <w:rsid w:val="00866089"/>
    <w:rsid w:val="008748AB"/>
    <w:rsid w:val="00875077"/>
    <w:rsid w:val="008A61CC"/>
    <w:rsid w:val="008B29AC"/>
    <w:rsid w:val="008D6C10"/>
    <w:rsid w:val="008E025A"/>
    <w:rsid w:val="008E0F2D"/>
    <w:rsid w:val="008E1033"/>
    <w:rsid w:val="008E4015"/>
    <w:rsid w:val="008E430F"/>
    <w:rsid w:val="008E5FDC"/>
    <w:rsid w:val="008F0422"/>
    <w:rsid w:val="008F589C"/>
    <w:rsid w:val="00915F2B"/>
    <w:rsid w:val="009173A3"/>
    <w:rsid w:val="009431EE"/>
    <w:rsid w:val="009433EB"/>
    <w:rsid w:val="00953710"/>
    <w:rsid w:val="00960EDA"/>
    <w:rsid w:val="00962C79"/>
    <w:rsid w:val="00972A60"/>
    <w:rsid w:val="00980E43"/>
    <w:rsid w:val="00985E57"/>
    <w:rsid w:val="00985F2F"/>
    <w:rsid w:val="00990B30"/>
    <w:rsid w:val="0099398C"/>
    <w:rsid w:val="00996CEE"/>
    <w:rsid w:val="009A4384"/>
    <w:rsid w:val="009A48CD"/>
    <w:rsid w:val="009B13D6"/>
    <w:rsid w:val="009B188E"/>
    <w:rsid w:val="009B519E"/>
    <w:rsid w:val="009C03F1"/>
    <w:rsid w:val="009C6D33"/>
    <w:rsid w:val="009D6E1D"/>
    <w:rsid w:val="009E302A"/>
    <w:rsid w:val="009E3975"/>
    <w:rsid w:val="009F00C5"/>
    <w:rsid w:val="009F223A"/>
    <w:rsid w:val="00A06FAF"/>
    <w:rsid w:val="00A1776F"/>
    <w:rsid w:val="00A17B67"/>
    <w:rsid w:val="00A2122F"/>
    <w:rsid w:val="00A44903"/>
    <w:rsid w:val="00A4518F"/>
    <w:rsid w:val="00A56FC9"/>
    <w:rsid w:val="00A60466"/>
    <w:rsid w:val="00A700AD"/>
    <w:rsid w:val="00A74BE8"/>
    <w:rsid w:val="00A9797F"/>
    <w:rsid w:val="00AA7CB4"/>
    <w:rsid w:val="00AB16EA"/>
    <w:rsid w:val="00AB3510"/>
    <w:rsid w:val="00AB4144"/>
    <w:rsid w:val="00AC1D6C"/>
    <w:rsid w:val="00AC1E10"/>
    <w:rsid w:val="00AD1400"/>
    <w:rsid w:val="00AD593C"/>
    <w:rsid w:val="00B15CE8"/>
    <w:rsid w:val="00B34258"/>
    <w:rsid w:val="00B42D55"/>
    <w:rsid w:val="00B4744F"/>
    <w:rsid w:val="00B514B0"/>
    <w:rsid w:val="00B51F4D"/>
    <w:rsid w:val="00B6100F"/>
    <w:rsid w:val="00B634D4"/>
    <w:rsid w:val="00B74743"/>
    <w:rsid w:val="00B8595C"/>
    <w:rsid w:val="00B85AB9"/>
    <w:rsid w:val="00B9678B"/>
    <w:rsid w:val="00BA3E83"/>
    <w:rsid w:val="00BB1200"/>
    <w:rsid w:val="00BB2B87"/>
    <w:rsid w:val="00BC732E"/>
    <w:rsid w:val="00BE1A97"/>
    <w:rsid w:val="00C03427"/>
    <w:rsid w:val="00C039C8"/>
    <w:rsid w:val="00C049DB"/>
    <w:rsid w:val="00C108C8"/>
    <w:rsid w:val="00C217E7"/>
    <w:rsid w:val="00C221CA"/>
    <w:rsid w:val="00C30FC8"/>
    <w:rsid w:val="00C31230"/>
    <w:rsid w:val="00C41C3C"/>
    <w:rsid w:val="00C41FBB"/>
    <w:rsid w:val="00C441F3"/>
    <w:rsid w:val="00C56101"/>
    <w:rsid w:val="00C7168F"/>
    <w:rsid w:val="00C75647"/>
    <w:rsid w:val="00C76891"/>
    <w:rsid w:val="00C8604F"/>
    <w:rsid w:val="00CA0D37"/>
    <w:rsid w:val="00CA4DC1"/>
    <w:rsid w:val="00CB410D"/>
    <w:rsid w:val="00CC1479"/>
    <w:rsid w:val="00CC1873"/>
    <w:rsid w:val="00CC46F3"/>
    <w:rsid w:val="00CC7717"/>
    <w:rsid w:val="00CD596D"/>
    <w:rsid w:val="00CD5F12"/>
    <w:rsid w:val="00CD6B93"/>
    <w:rsid w:val="00CF569C"/>
    <w:rsid w:val="00D0130E"/>
    <w:rsid w:val="00D051D1"/>
    <w:rsid w:val="00D51BCD"/>
    <w:rsid w:val="00D56120"/>
    <w:rsid w:val="00D63C8F"/>
    <w:rsid w:val="00D66D8A"/>
    <w:rsid w:val="00D72352"/>
    <w:rsid w:val="00D74FF6"/>
    <w:rsid w:val="00D820FB"/>
    <w:rsid w:val="00D83855"/>
    <w:rsid w:val="00D8496C"/>
    <w:rsid w:val="00DA14DE"/>
    <w:rsid w:val="00DA77F6"/>
    <w:rsid w:val="00DC2EF9"/>
    <w:rsid w:val="00DD2057"/>
    <w:rsid w:val="00DD317F"/>
    <w:rsid w:val="00DD75EF"/>
    <w:rsid w:val="00DD7DCE"/>
    <w:rsid w:val="00DE2AF2"/>
    <w:rsid w:val="00DF0E8C"/>
    <w:rsid w:val="00DF3E01"/>
    <w:rsid w:val="00E01F83"/>
    <w:rsid w:val="00E0621C"/>
    <w:rsid w:val="00E076A4"/>
    <w:rsid w:val="00E13EDE"/>
    <w:rsid w:val="00E14820"/>
    <w:rsid w:val="00E14F83"/>
    <w:rsid w:val="00E22919"/>
    <w:rsid w:val="00E26F12"/>
    <w:rsid w:val="00E319FE"/>
    <w:rsid w:val="00E4439E"/>
    <w:rsid w:val="00E45879"/>
    <w:rsid w:val="00E478AA"/>
    <w:rsid w:val="00E52B5A"/>
    <w:rsid w:val="00E55E1F"/>
    <w:rsid w:val="00E6237D"/>
    <w:rsid w:val="00E64847"/>
    <w:rsid w:val="00E804A4"/>
    <w:rsid w:val="00E812ED"/>
    <w:rsid w:val="00E8656D"/>
    <w:rsid w:val="00E86FE4"/>
    <w:rsid w:val="00EA462C"/>
    <w:rsid w:val="00EB1AC2"/>
    <w:rsid w:val="00EB7FC6"/>
    <w:rsid w:val="00EC075E"/>
    <w:rsid w:val="00ED1CFF"/>
    <w:rsid w:val="00ED558C"/>
    <w:rsid w:val="00ED5C5D"/>
    <w:rsid w:val="00EE508E"/>
    <w:rsid w:val="00EF1705"/>
    <w:rsid w:val="00F00E10"/>
    <w:rsid w:val="00F104AE"/>
    <w:rsid w:val="00F11E9A"/>
    <w:rsid w:val="00F1768B"/>
    <w:rsid w:val="00F24EA0"/>
    <w:rsid w:val="00F26B1C"/>
    <w:rsid w:val="00F27CDE"/>
    <w:rsid w:val="00F303F9"/>
    <w:rsid w:val="00F34D14"/>
    <w:rsid w:val="00F45618"/>
    <w:rsid w:val="00F51920"/>
    <w:rsid w:val="00F66F00"/>
    <w:rsid w:val="00F71AB3"/>
    <w:rsid w:val="00F93473"/>
    <w:rsid w:val="00FA04E6"/>
    <w:rsid w:val="00FB00EC"/>
    <w:rsid w:val="00FB0FEE"/>
    <w:rsid w:val="00FB241B"/>
    <w:rsid w:val="00FC17FE"/>
    <w:rsid w:val="00FC561F"/>
    <w:rsid w:val="00FD28EC"/>
    <w:rsid w:val="00FD54B5"/>
    <w:rsid w:val="00FE7CAB"/>
    <w:rsid w:val="00FF026D"/>
    <w:rsid w:val="00FF255E"/>
    <w:rsid w:val="00FF67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7DB1F"/>
  <w15:docId w15:val="{4A4C4CDC-1550-4314-9253-05A41B76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customStyle="1" w:styleId="Ots1">
    <w:name w:val="#Ots1"/>
    <w:basedOn w:val="Normaali"/>
    <w:next w:val="Normaali"/>
    <w:autoRedefine/>
    <w:pPr>
      <w:keepNext/>
      <w:outlineLvl w:val="0"/>
    </w:pPr>
    <w:rPr>
      <w:b/>
      <w:bCs/>
      <w:szCs w:val="24"/>
    </w:rPr>
  </w:style>
  <w:style w:type="paragraph" w:customStyle="1" w:styleId="Ots2">
    <w:name w:val="#Ots2"/>
    <w:basedOn w:val="Normaali"/>
    <w:next w:val="Normaali"/>
    <w:autoRedefine/>
    <w:pPr>
      <w:keepNext/>
      <w:outlineLvl w:val="1"/>
    </w:pPr>
    <w:rPr>
      <w:b/>
      <w:bCs/>
      <w:szCs w:val="24"/>
    </w:rPr>
  </w:style>
  <w:style w:type="character" w:styleId="Hyperlinkki">
    <w:name w:val="Hyperlink"/>
    <w:rPr>
      <w:color w:val="0000FF"/>
      <w:u w:val="single"/>
    </w:rPr>
  </w:style>
  <w:style w:type="paragraph" w:customStyle="1" w:styleId="py">
    <w:name w:val="py"/>
    <w:basedOn w:val="Normaali"/>
    <w:rsid w:val="00247290"/>
    <w:pPr>
      <w:spacing w:before="100" w:beforeAutospacing="1" w:after="100" w:afterAutospacing="1"/>
    </w:pPr>
    <w:rPr>
      <w:szCs w:val="24"/>
    </w:rPr>
  </w:style>
  <w:style w:type="paragraph" w:styleId="NormaaliWWW">
    <w:name w:val="Normal (Web)"/>
    <w:basedOn w:val="Normaali"/>
    <w:rsid w:val="003615B5"/>
    <w:pPr>
      <w:spacing w:before="100" w:beforeAutospacing="1" w:after="100" w:afterAutospacing="1"/>
    </w:pPr>
    <w:rPr>
      <w:rFonts w:ascii="Arial Unicode MS" w:eastAsia="Arial Unicode MS" w:hAnsi="Arial Unicode MS" w:cs="Arial Unicode MS"/>
      <w:color w:val="000000"/>
      <w:szCs w:val="24"/>
    </w:rPr>
  </w:style>
  <w:style w:type="paragraph" w:styleId="Seliteteksti">
    <w:name w:val="Balloon Text"/>
    <w:basedOn w:val="Normaali"/>
    <w:semiHidden/>
    <w:rsid w:val="00D63C8F"/>
    <w:rPr>
      <w:rFonts w:ascii="Tahoma" w:hAnsi="Tahoma" w:cs="Tahoma"/>
      <w:sz w:val="16"/>
      <w:szCs w:val="16"/>
    </w:rPr>
  </w:style>
  <w:style w:type="character" w:styleId="Kommentinviite">
    <w:name w:val="annotation reference"/>
    <w:semiHidden/>
    <w:rsid w:val="00F24EA0"/>
    <w:rPr>
      <w:sz w:val="16"/>
      <w:szCs w:val="16"/>
    </w:rPr>
  </w:style>
  <w:style w:type="paragraph" w:styleId="Kommentinteksti">
    <w:name w:val="annotation text"/>
    <w:basedOn w:val="Normaali"/>
    <w:link w:val="KommentintekstiChar"/>
    <w:semiHidden/>
    <w:rsid w:val="00F24EA0"/>
    <w:rPr>
      <w:sz w:val="20"/>
    </w:rPr>
  </w:style>
  <w:style w:type="paragraph" w:styleId="Kommentinotsikko">
    <w:name w:val="annotation subject"/>
    <w:basedOn w:val="Kommentinteksti"/>
    <w:next w:val="Kommentinteksti"/>
    <w:semiHidden/>
    <w:rsid w:val="00F24EA0"/>
    <w:rPr>
      <w:b/>
      <w:bCs/>
    </w:rPr>
  </w:style>
  <w:style w:type="paragraph" w:customStyle="1" w:styleId="MNormaali">
    <w:name w:val="MNormaali"/>
    <w:rsid w:val="00860A7C"/>
    <w:rPr>
      <w:sz w:val="24"/>
      <w:szCs w:val="24"/>
    </w:rPr>
  </w:style>
  <w:style w:type="paragraph" w:customStyle="1" w:styleId="CharChar2CharCharCharCharCharCharCharCharCharCharChar">
    <w:name w:val="Char Char2 Char Char Char Char Char Char Char Char Char Char Char"/>
    <w:basedOn w:val="Normaali"/>
    <w:next w:val="Normaali"/>
    <w:rsid w:val="00860A7C"/>
    <w:pPr>
      <w:spacing w:after="160" w:line="240" w:lineRule="exact"/>
    </w:pPr>
    <w:rPr>
      <w:rFonts w:ascii="Tahoma" w:hAnsi="Tahoma"/>
      <w:lang w:eastAsia="en-US"/>
    </w:rPr>
  </w:style>
  <w:style w:type="paragraph" w:styleId="Luettelokappale">
    <w:name w:val="List Paragraph"/>
    <w:basedOn w:val="Normaali"/>
    <w:uiPriority w:val="34"/>
    <w:qFormat/>
    <w:rsid w:val="001F2A75"/>
    <w:pPr>
      <w:ind w:left="720"/>
      <w:contextualSpacing/>
    </w:pPr>
  </w:style>
  <w:style w:type="character" w:customStyle="1" w:styleId="KommentintekstiChar">
    <w:name w:val="Kommentin teksti Char"/>
    <w:basedOn w:val="Kappaleenoletusfontti"/>
    <w:link w:val="Kommentinteksti"/>
    <w:semiHidden/>
    <w:rsid w:val="009B188E"/>
  </w:style>
  <w:style w:type="character" w:styleId="AvattuHyperlinkki">
    <w:name w:val="FollowedHyperlink"/>
    <w:basedOn w:val="Kappaleenoletusfontti"/>
    <w:semiHidden/>
    <w:unhideWhenUsed/>
    <w:rsid w:val="00ED5C5D"/>
    <w:rPr>
      <w:color w:val="800080" w:themeColor="followedHyperlink"/>
      <w:u w:val="single"/>
    </w:rPr>
  </w:style>
  <w:style w:type="paragraph" w:styleId="Muutos">
    <w:name w:val="Revision"/>
    <w:hidden/>
    <w:uiPriority w:val="99"/>
    <w:semiHidden/>
    <w:rsid w:val="00AB16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4132">
      <w:bodyDiv w:val="1"/>
      <w:marLeft w:val="0"/>
      <w:marRight w:val="0"/>
      <w:marTop w:val="0"/>
      <w:marBottom w:val="0"/>
      <w:divBdr>
        <w:top w:val="none" w:sz="0" w:space="0" w:color="auto"/>
        <w:left w:val="none" w:sz="0" w:space="0" w:color="auto"/>
        <w:bottom w:val="none" w:sz="0" w:space="0" w:color="auto"/>
        <w:right w:val="none" w:sz="0" w:space="0" w:color="auto"/>
      </w:divBdr>
      <w:divsChild>
        <w:div w:id="1210610269">
          <w:marLeft w:val="0"/>
          <w:marRight w:val="0"/>
          <w:marTop w:val="0"/>
          <w:marBottom w:val="0"/>
          <w:divBdr>
            <w:top w:val="none" w:sz="0" w:space="0" w:color="auto"/>
            <w:left w:val="none" w:sz="0" w:space="0" w:color="auto"/>
            <w:bottom w:val="none" w:sz="0" w:space="0" w:color="auto"/>
            <w:right w:val="none" w:sz="0" w:space="0" w:color="auto"/>
          </w:divBdr>
          <w:divsChild>
            <w:div w:id="7291710">
              <w:marLeft w:val="0"/>
              <w:marRight w:val="0"/>
              <w:marTop w:val="0"/>
              <w:marBottom w:val="0"/>
              <w:divBdr>
                <w:top w:val="none" w:sz="0" w:space="0" w:color="auto"/>
                <w:left w:val="none" w:sz="0" w:space="0" w:color="auto"/>
                <w:bottom w:val="none" w:sz="0" w:space="0" w:color="auto"/>
                <w:right w:val="none" w:sz="0" w:space="0" w:color="auto"/>
              </w:divBdr>
              <w:divsChild>
                <w:div w:id="4145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8490">
      <w:bodyDiv w:val="1"/>
      <w:marLeft w:val="0"/>
      <w:marRight w:val="0"/>
      <w:marTop w:val="0"/>
      <w:marBottom w:val="0"/>
      <w:divBdr>
        <w:top w:val="none" w:sz="0" w:space="0" w:color="auto"/>
        <w:left w:val="none" w:sz="0" w:space="0" w:color="auto"/>
        <w:bottom w:val="none" w:sz="0" w:space="0" w:color="auto"/>
        <w:right w:val="none" w:sz="0" w:space="0" w:color="auto"/>
      </w:divBdr>
      <w:divsChild>
        <w:div w:id="621418565">
          <w:marLeft w:val="0"/>
          <w:marRight w:val="0"/>
          <w:marTop w:val="0"/>
          <w:marBottom w:val="0"/>
          <w:divBdr>
            <w:top w:val="none" w:sz="0" w:space="0" w:color="auto"/>
            <w:left w:val="none" w:sz="0" w:space="0" w:color="auto"/>
            <w:bottom w:val="none" w:sz="0" w:space="0" w:color="auto"/>
            <w:right w:val="none" w:sz="0" w:space="0" w:color="auto"/>
          </w:divBdr>
          <w:divsChild>
            <w:div w:id="2042854193">
              <w:marLeft w:val="0"/>
              <w:marRight w:val="0"/>
              <w:marTop w:val="0"/>
              <w:marBottom w:val="0"/>
              <w:divBdr>
                <w:top w:val="none" w:sz="0" w:space="0" w:color="auto"/>
                <w:left w:val="none" w:sz="0" w:space="0" w:color="auto"/>
                <w:bottom w:val="none" w:sz="0" w:space="0" w:color="auto"/>
                <w:right w:val="none" w:sz="0" w:space="0" w:color="auto"/>
              </w:divBdr>
              <w:divsChild>
                <w:div w:id="1122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7855">
      <w:bodyDiv w:val="1"/>
      <w:marLeft w:val="0"/>
      <w:marRight w:val="0"/>
      <w:marTop w:val="0"/>
      <w:marBottom w:val="0"/>
      <w:divBdr>
        <w:top w:val="none" w:sz="0" w:space="0" w:color="auto"/>
        <w:left w:val="none" w:sz="0" w:space="0" w:color="auto"/>
        <w:bottom w:val="none" w:sz="0" w:space="0" w:color="auto"/>
        <w:right w:val="none" w:sz="0" w:space="0" w:color="auto"/>
      </w:divBdr>
      <w:divsChild>
        <w:div w:id="661159599">
          <w:marLeft w:val="0"/>
          <w:marRight w:val="0"/>
          <w:marTop w:val="0"/>
          <w:marBottom w:val="0"/>
          <w:divBdr>
            <w:top w:val="none" w:sz="0" w:space="0" w:color="auto"/>
            <w:left w:val="none" w:sz="0" w:space="0" w:color="auto"/>
            <w:bottom w:val="none" w:sz="0" w:space="0" w:color="auto"/>
            <w:right w:val="none" w:sz="0" w:space="0" w:color="auto"/>
          </w:divBdr>
          <w:divsChild>
            <w:div w:id="1710375511">
              <w:marLeft w:val="0"/>
              <w:marRight w:val="0"/>
              <w:marTop w:val="0"/>
              <w:marBottom w:val="0"/>
              <w:divBdr>
                <w:top w:val="none" w:sz="0" w:space="0" w:color="auto"/>
                <w:left w:val="none" w:sz="0" w:space="0" w:color="auto"/>
                <w:bottom w:val="none" w:sz="0" w:space="0" w:color="auto"/>
                <w:right w:val="none" w:sz="0" w:space="0" w:color="auto"/>
              </w:divBdr>
              <w:divsChild>
                <w:div w:id="15765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6000">
      <w:bodyDiv w:val="1"/>
      <w:marLeft w:val="0"/>
      <w:marRight w:val="0"/>
      <w:marTop w:val="0"/>
      <w:marBottom w:val="0"/>
      <w:divBdr>
        <w:top w:val="none" w:sz="0" w:space="0" w:color="auto"/>
        <w:left w:val="none" w:sz="0" w:space="0" w:color="auto"/>
        <w:bottom w:val="none" w:sz="0" w:space="0" w:color="auto"/>
        <w:right w:val="none" w:sz="0" w:space="0" w:color="auto"/>
      </w:divBdr>
    </w:div>
    <w:div w:id="773399400">
      <w:bodyDiv w:val="1"/>
      <w:marLeft w:val="0"/>
      <w:marRight w:val="0"/>
      <w:marTop w:val="0"/>
      <w:marBottom w:val="0"/>
      <w:divBdr>
        <w:top w:val="none" w:sz="0" w:space="0" w:color="auto"/>
        <w:left w:val="none" w:sz="0" w:space="0" w:color="auto"/>
        <w:bottom w:val="none" w:sz="0" w:space="0" w:color="auto"/>
        <w:right w:val="none" w:sz="0" w:space="0" w:color="auto"/>
      </w:divBdr>
      <w:divsChild>
        <w:div w:id="977341769">
          <w:marLeft w:val="0"/>
          <w:marRight w:val="0"/>
          <w:marTop w:val="0"/>
          <w:marBottom w:val="0"/>
          <w:divBdr>
            <w:top w:val="none" w:sz="0" w:space="0" w:color="auto"/>
            <w:left w:val="none" w:sz="0" w:space="0" w:color="auto"/>
            <w:bottom w:val="none" w:sz="0" w:space="0" w:color="auto"/>
            <w:right w:val="none" w:sz="0" w:space="0" w:color="auto"/>
          </w:divBdr>
          <w:divsChild>
            <w:div w:id="600072007">
              <w:marLeft w:val="0"/>
              <w:marRight w:val="0"/>
              <w:marTop w:val="0"/>
              <w:marBottom w:val="0"/>
              <w:divBdr>
                <w:top w:val="none" w:sz="0" w:space="0" w:color="auto"/>
                <w:left w:val="none" w:sz="0" w:space="0" w:color="auto"/>
                <w:bottom w:val="none" w:sz="0" w:space="0" w:color="auto"/>
                <w:right w:val="none" w:sz="0" w:space="0" w:color="auto"/>
              </w:divBdr>
              <w:divsChild>
                <w:div w:id="17945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5187">
      <w:bodyDiv w:val="1"/>
      <w:marLeft w:val="0"/>
      <w:marRight w:val="0"/>
      <w:marTop w:val="0"/>
      <w:marBottom w:val="0"/>
      <w:divBdr>
        <w:top w:val="none" w:sz="0" w:space="0" w:color="auto"/>
        <w:left w:val="none" w:sz="0" w:space="0" w:color="auto"/>
        <w:bottom w:val="none" w:sz="0" w:space="0" w:color="auto"/>
        <w:right w:val="none" w:sz="0" w:space="0" w:color="auto"/>
      </w:divBdr>
    </w:div>
    <w:div w:id="1049188796">
      <w:bodyDiv w:val="1"/>
      <w:marLeft w:val="0"/>
      <w:marRight w:val="0"/>
      <w:marTop w:val="0"/>
      <w:marBottom w:val="0"/>
      <w:divBdr>
        <w:top w:val="none" w:sz="0" w:space="0" w:color="auto"/>
        <w:left w:val="none" w:sz="0" w:space="0" w:color="auto"/>
        <w:bottom w:val="none" w:sz="0" w:space="0" w:color="auto"/>
        <w:right w:val="none" w:sz="0" w:space="0" w:color="auto"/>
      </w:divBdr>
    </w:div>
    <w:div w:id="12680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E99EB801-1E0A-45A0-BA97-AFFE0D359E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AAE7-5A8C-4836-846B-8C6998E7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931</Words>
  <Characters>7549</Characters>
  <Application>Microsoft Office Word</Application>
  <DocSecurity>0</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Ilmoitus toimilupien julistamisesta haettavaksi</vt:lpstr>
      <vt:lpstr>Ilmoitus toimilupien julistamisesta haettavaksi</vt:lpstr>
    </vt:vector>
  </TitlesOfParts>
  <Company>User Org Name</Company>
  <LinksUpToDate>false</LinksUpToDate>
  <CharactersWithSpaces>8464</CharactersWithSpaces>
  <SharedDoc>false</SharedDoc>
  <HLinks>
    <vt:vector size="12" baseType="variant">
      <vt:variant>
        <vt:i4>1572980</vt:i4>
      </vt:variant>
      <vt:variant>
        <vt:i4>3</vt:i4>
      </vt:variant>
      <vt:variant>
        <vt:i4>0</vt:i4>
      </vt:variant>
      <vt:variant>
        <vt:i4>5</vt:i4>
      </vt:variant>
      <vt:variant>
        <vt:lpwstr>mailto:etunimi.sukunimi@lvm.fi</vt:lpwstr>
      </vt:variant>
      <vt:variant>
        <vt:lpwstr/>
      </vt:variant>
      <vt:variant>
        <vt:i4>2621514</vt:i4>
      </vt:variant>
      <vt:variant>
        <vt:i4>0</vt:i4>
      </vt:variant>
      <vt:variant>
        <vt:i4>0</vt:i4>
      </vt:variant>
      <vt:variant>
        <vt:i4>5</vt:i4>
      </vt:variant>
      <vt:variant>
        <vt:lpwstr>mailto:etunimi.sukunimi@ficora.fi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toimilupien julistamisesta haettavaksi</dc:title>
  <dc:creator>aholar</dc:creator>
  <cp:lastModifiedBy>Laitinen Kaisa (LVM)</cp:lastModifiedBy>
  <cp:revision>3</cp:revision>
  <cp:lastPrinted>2016-10-07T10:59:00Z</cp:lastPrinted>
  <dcterms:created xsi:type="dcterms:W3CDTF">2020-04-14T10:30:00Z</dcterms:created>
  <dcterms:modified xsi:type="dcterms:W3CDTF">2020-04-14T10:37:00Z</dcterms:modified>
</cp:coreProperties>
</file>