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5A229F" w14:textId="77777777" w:rsidR="00C4079A" w:rsidRDefault="00C4079A" w:rsidP="00EE4844">
      <w:pPr>
        <w:jc w:val="both"/>
        <w:rPr>
          <w:rFonts w:ascii="Calibri" w:hAnsi="Calibri"/>
        </w:rPr>
      </w:pPr>
    </w:p>
    <w:p w14:paraId="2AEF1F6E" w14:textId="77777777" w:rsidR="00C4079A" w:rsidRDefault="00C4079A" w:rsidP="00EE4844">
      <w:pPr>
        <w:jc w:val="both"/>
        <w:rPr>
          <w:rFonts w:ascii="Calibri" w:hAnsi="Calibri"/>
        </w:rPr>
      </w:pPr>
    </w:p>
    <w:p w14:paraId="57FB9541" w14:textId="02F63111" w:rsidR="00AD67CB" w:rsidRDefault="00CA12FD" w:rsidP="00EE4844"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28.07</w:t>
      </w:r>
      <w:r w:rsidR="00C4079A">
        <w:rPr>
          <w:rFonts w:ascii="Calibri" w:hAnsi="Calibri"/>
        </w:rPr>
        <w:t>.2015</w:t>
      </w:r>
    </w:p>
    <w:p w14:paraId="4948EBAF" w14:textId="77777777" w:rsidR="00AD67CB" w:rsidRDefault="00AD67CB" w:rsidP="00EE4844">
      <w:pPr>
        <w:jc w:val="both"/>
        <w:rPr>
          <w:rFonts w:ascii="Calibri" w:hAnsi="Calibri"/>
        </w:rPr>
      </w:pPr>
    </w:p>
    <w:p w14:paraId="0D866DD9" w14:textId="77777777" w:rsidR="00AD67CB" w:rsidRDefault="00AD67CB" w:rsidP="00EE4844">
      <w:pPr>
        <w:jc w:val="both"/>
        <w:rPr>
          <w:rFonts w:ascii="Calibri" w:hAnsi="Calibri"/>
        </w:rPr>
      </w:pPr>
    </w:p>
    <w:p w14:paraId="7930C611" w14:textId="3F882E04" w:rsidR="00AD67CB" w:rsidRDefault="00C4079A" w:rsidP="00EE4844">
      <w:pPr>
        <w:jc w:val="both"/>
        <w:rPr>
          <w:rFonts w:ascii="Calibri" w:hAnsi="Calibri"/>
        </w:rPr>
      </w:pPr>
      <w:r>
        <w:rPr>
          <w:rFonts w:ascii="Calibri" w:hAnsi="Calibri"/>
        </w:rPr>
        <w:t>Vastaus lausunto</w:t>
      </w:r>
      <w:r w:rsidR="00AD67CB">
        <w:rPr>
          <w:rFonts w:ascii="Calibri" w:hAnsi="Calibri"/>
        </w:rPr>
        <w:t>pyyntöön</w:t>
      </w:r>
      <w:r>
        <w:rPr>
          <w:rFonts w:ascii="Calibri" w:hAnsi="Calibri"/>
        </w:rPr>
        <w:t xml:space="preserve"> TEM/1210/03.01.01/2015</w:t>
      </w:r>
    </w:p>
    <w:p w14:paraId="5F2B68C5" w14:textId="77777777" w:rsidR="00AD67CB" w:rsidRDefault="00AD67CB" w:rsidP="00EE4844">
      <w:pPr>
        <w:jc w:val="both"/>
        <w:rPr>
          <w:rFonts w:ascii="Calibri" w:hAnsi="Calibri"/>
        </w:rPr>
      </w:pPr>
    </w:p>
    <w:p w14:paraId="1F5F2B4E" w14:textId="77777777" w:rsidR="00AD67CB" w:rsidRDefault="00AD67CB" w:rsidP="00EE4844">
      <w:pPr>
        <w:jc w:val="both"/>
        <w:rPr>
          <w:rFonts w:ascii="Calibri" w:hAnsi="Calibri"/>
        </w:rPr>
      </w:pPr>
    </w:p>
    <w:p w14:paraId="210D0BBB" w14:textId="77777777" w:rsidR="00AD67CB" w:rsidRDefault="00AD67CB" w:rsidP="00EE4844">
      <w:pPr>
        <w:jc w:val="both"/>
        <w:rPr>
          <w:rFonts w:ascii="Calibri" w:hAnsi="Calibri"/>
        </w:rPr>
      </w:pPr>
    </w:p>
    <w:p w14:paraId="0C87C7D9" w14:textId="77777777" w:rsidR="00AD67CB" w:rsidRDefault="00AD67CB" w:rsidP="00EE4844">
      <w:pPr>
        <w:jc w:val="both"/>
        <w:rPr>
          <w:rFonts w:ascii="Calibri" w:hAnsi="Calibri"/>
        </w:rPr>
      </w:pPr>
    </w:p>
    <w:p w14:paraId="500A8B2D" w14:textId="2D7BC005" w:rsidR="001941B8" w:rsidRPr="00EE4844" w:rsidRDefault="00C4079A" w:rsidP="00EE4844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Työ- ja elinkeinoministeriö on 18.6.2015 julkaissut lausuntopyynnön hallituksen esityksestä laiksi uusiutuvilla energianlähteillä tuotetun sähkön tuotantotuesta annetun lain muuttamisesta. </w:t>
      </w:r>
    </w:p>
    <w:p w14:paraId="3F8A11CB" w14:textId="77777777" w:rsidR="008D1AB6" w:rsidRPr="00EE4844" w:rsidRDefault="008D1AB6" w:rsidP="00EE4844">
      <w:pPr>
        <w:jc w:val="both"/>
        <w:rPr>
          <w:rFonts w:ascii="Calibri" w:hAnsi="Calibri"/>
        </w:rPr>
      </w:pPr>
    </w:p>
    <w:p w14:paraId="51125036" w14:textId="28339405" w:rsidR="002A0B4E" w:rsidRDefault="00CA12FD" w:rsidP="00814593">
      <w:pPr>
        <w:jc w:val="both"/>
        <w:rPr>
          <w:rFonts w:ascii="Calibri" w:hAnsi="Calibri"/>
        </w:rPr>
      </w:pPr>
      <w:r>
        <w:rPr>
          <w:rFonts w:ascii="Calibri" w:hAnsi="Calibri"/>
        </w:rPr>
        <w:t>Esityksen mukaan syöttötariffijärjestelmään olisi mahdollista hakeutua siihen asti, kunnes</w:t>
      </w:r>
      <w:r w:rsidR="00EC73BF">
        <w:rPr>
          <w:rFonts w:ascii="Calibri" w:hAnsi="Calibri"/>
        </w:rPr>
        <w:t xml:space="preserve"> tuulivoimahankkeille</w:t>
      </w:r>
      <w:r>
        <w:rPr>
          <w:rFonts w:ascii="Calibri" w:hAnsi="Calibri"/>
        </w:rPr>
        <w:t xml:space="preserve"> myönnettyjen kiintiöpäätösten yhteenlaskettu nimellisteho on ensimmäisen kerran ylittänyt syöttötariffijärjestelmään hyväksyttävän kokonaiskapasiteetin.  </w:t>
      </w:r>
    </w:p>
    <w:p w14:paraId="6A74F139" w14:textId="77777777" w:rsidR="002A0B4E" w:rsidRDefault="002A0B4E" w:rsidP="00814593">
      <w:pPr>
        <w:jc w:val="both"/>
        <w:rPr>
          <w:rFonts w:ascii="Calibri" w:hAnsi="Calibri"/>
        </w:rPr>
      </w:pPr>
    </w:p>
    <w:p w14:paraId="7669435E" w14:textId="0CDBB441" w:rsidR="00576300" w:rsidRDefault="00814593" w:rsidP="00814593">
      <w:pPr>
        <w:jc w:val="both"/>
        <w:rPr>
          <w:rFonts w:ascii="Calibri" w:hAnsi="Calibri"/>
        </w:rPr>
      </w:pPr>
      <w:r>
        <w:rPr>
          <w:rFonts w:ascii="Calibri" w:hAnsi="Calibri"/>
        </w:rPr>
        <w:t>Tuulikolmio Oy pit</w:t>
      </w:r>
      <w:r w:rsidR="00F866D9">
        <w:rPr>
          <w:rFonts w:ascii="Calibri" w:hAnsi="Calibri"/>
        </w:rPr>
        <w:t>ää</w:t>
      </w:r>
      <w:r>
        <w:rPr>
          <w:rFonts w:ascii="Calibri" w:hAnsi="Calibri"/>
        </w:rPr>
        <w:t xml:space="preserve"> syöttötariffijärjestelmän hallittua sulkemista parempana vaihtoehtona, kuin tuen leikkaamista tai kapasiteetin rajoittamista.</w:t>
      </w:r>
      <w:r w:rsidR="00576300">
        <w:rPr>
          <w:rFonts w:ascii="Calibri" w:hAnsi="Calibri"/>
        </w:rPr>
        <w:t xml:space="preserve"> </w:t>
      </w:r>
      <w:r w:rsidR="00F866D9">
        <w:rPr>
          <w:rFonts w:ascii="Calibri" w:hAnsi="Calibri"/>
        </w:rPr>
        <w:t xml:space="preserve"> Kokonaiskapasiteetin rajaaminen kiintiöpäätösten perusteella on kuitenkin ongelmallista, ja näemme parhaana vaihtoehtona</w:t>
      </w:r>
      <w:r w:rsidR="00EC73BF">
        <w:rPr>
          <w:rFonts w:ascii="Calibri" w:hAnsi="Calibri"/>
        </w:rPr>
        <w:t xml:space="preserve"> sähkön</w:t>
      </w:r>
      <w:r w:rsidR="00F866D9">
        <w:rPr>
          <w:rFonts w:ascii="Calibri" w:hAnsi="Calibri"/>
        </w:rPr>
        <w:t xml:space="preserve"> </w:t>
      </w:r>
      <w:r w:rsidR="00EC73BF">
        <w:rPr>
          <w:rFonts w:ascii="Calibri" w:hAnsi="Calibri"/>
        </w:rPr>
        <w:t>tuotantotuesta annetun lain</w:t>
      </w:r>
      <w:r w:rsidR="004E01C1">
        <w:rPr>
          <w:rFonts w:ascii="Calibri" w:hAnsi="Calibri"/>
        </w:rPr>
        <w:t xml:space="preserve"> säilyttämisen ennallaan siihen asti, ku</w:t>
      </w:r>
      <w:r w:rsidR="006F1581">
        <w:rPr>
          <w:rFonts w:ascii="Calibri" w:hAnsi="Calibri"/>
        </w:rPr>
        <w:t>n</w:t>
      </w:r>
      <w:r w:rsidR="004E01C1">
        <w:rPr>
          <w:rFonts w:ascii="Calibri" w:hAnsi="Calibri"/>
        </w:rPr>
        <w:t>n</w:t>
      </w:r>
      <w:r w:rsidR="006F1581">
        <w:rPr>
          <w:rFonts w:ascii="Calibri" w:hAnsi="Calibri"/>
        </w:rPr>
        <w:t>es</w:t>
      </w:r>
      <w:r w:rsidR="004E01C1">
        <w:rPr>
          <w:rFonts w:ascii="Calibri" w:hAnsi="Calibri"/>
        </w:rPr>
        <w:t xml:space="preserve"> uusi tukijärjestelmä on valmis.</w:t>
      </w:r>
    </w:p>
    <w:p w14:paraId="24BF4DF7" w14:textId="77777777" w:rsidR="00576300" w:rsidRDefault="00576300" w:rsidP="00814593">
      <w:pPr>
        <w:jc w:val="both"/>
        <w:rPr>
          <w:rFonts w:ascii="Calibri" w:hAnsi="Calibri"/>
        </w:rPr>
      </w:pPr>
    </w:p>
    <w:p w14:paraId="2F17DB2E" w14:textId="6078787B" w:rsidR="008D1AB6" w:rsidRDefault="00576300" w:rsidP="00814593">
      <w:pPr>
        <w:jc w:val="both"/>
        <w:rPr>
          <w:rFonts w:ascii="Calibri" w:hAnsi="Calibri"/>
        </w:rPr>
      </w:pPr>
      <w:r>
        <w:rPr>
          <w:rFonts w:ascii="Calibri" w:hAnsi="Calibri"/>
        </w:rPr>
        <w:t>U</w:t>
      </w:r>
      <w:r w:rsidR="00EC73BF">
        <w:rPr>
          <w:rFonts w:ascii="Calibri" w:hAnsi="Calibri"/>
        </w:rPr>
        <w:t>uden</w:t>
      </w:r>
      <w:bookmarkStart w:id="0" w:name="_GoBack"/>
      <w:bookmarkEnd w:id="0"/>
      <w:r w:rsidR="00814593">
        <w:rPr>
          <w:rFonts w:ascii="Calibri" w:hAnsi="Calibri"/>
        </w:rPr>
        <w:t xml:space="preserve"> tukijärjestelmän kehittäminen</w:t>
      </w:r>
      <w:r w:rsidR="00CA12FD">
        <w:rPr>
          <w:rFonts w:ascii="Calibri" w:hAnsi="Calibri"/>
        </w:rPr>
        <w:t xml:space="preserve"> samanaikaisesti vanhan järjestelmän päättämisen kanssa</w:t>
      </w:r>
      <w:r w:rsidR="00814593">
        <w:rPr>
          <w:rFonts w:ascii="Calibri" w:hAnsi="Calibri"/>
        </w:rPr>
        <w:t xml:space="preserve"> on </w:t>
      </w:r>
      <w:r>
        <w:rPr>
          <w:rFonts w:ascii="Calibri" w:hAnsi="Calibri"/>
        </w:rPr>
        <w:t>tuul</w:t>
      </w:r>
      <w:r w:rsidR="002B72B3">
        <w:rPr>
          <w:rFonts w:ascii="Calibri" w:hAnsi="Calibri"/>
        </w:rPr>
        <w:t>ivoima-alan yleisen kehityksen</w:t>
      </w:r>
      <w:r>
        <w:rPr>
          <w:rFonts w:ascii="Calibri" w:hAnsi="Calibri"/>
        </w:rPr>
        <w:t xml:space="preserve"> kannalta </w:t>
      </w:r>
      <w:r w:rsidR="00814593">
        <w:rPr>
          <w:rFonts w:ascii="Calibri" w:hAnsi="Calibri"/>
        </w:rPr>
        <w:t>ensiarvoisen tärkeää. Uusiutuvan kotimaisen energian tukeminen o</w:t>
      </w:r>
      <w:r>
        <w:rPr>
          <w:rFonts w:ascii="Calibri" w:hAnsi="Calibri"/>
        </w:rPr>
        <w:t>n välttämätön</w:t>
      </w:r>
      <w:r w:rsidR="00814593">
        <w:rPr>
          <w:rFonts w:ascii="Calibri" w:hAnsi="Calibri"/>
        </w:rPr>
        <w:t xml:space="preserve"> panostus tulevaisuuteen</w:t>
      </w:r>
      <w:r w:rsidR="006F1581">
        <w:rPr>
          <w:rFonts w:ascii="Calibri" w:hAnsi="Calibri"/>
        </w:rPr>
        <w:t>, ja jotta uusiutuvaa energiaa</w:t>
      </w:r>
      <w:r>
        <w:rPr>
          <w:rFonts w:ascii="Calibri" w:hAnsi="Calibri"/>
        </w:rPr>
        <w:t xml:space="preserve"> olisi mahdollista kehittää pitkäjänteisesti, on uusi tukijärjestelmä</w:t>
      </w:r>
      <w:r w:rsidR="00E8520A">
        <w:rPr>
          <w:rFonts w:ascii="Calibri" w:hAnsi="Calibri"/>
        </w:rPr>
        <w:t xml:space="preserve"> syytä esitellä samalla kun nykyisen tariffin hallittu sulkeminen tapahtuu.</w:t>
      </w:r>
      <w:r>
        <w:rPr>
          <w:rFonts w:ascii="Calibri" w:hAnsi="Calibri"/>
        </w:rPr>
        <w:t xml:space="preserve"> Näin voidaan välttää pahimmillaan vuosia kestävä tyhjäkä</w:t>
      </w:r>
      <w:r w:rsidR="00CA12FD">
        <w:rPr>
          <w:rFonts w:ascii="Calibri" w:hAnsi="Calibri"/>
        </w:rPr>
        <w:t>ynti ja investointien pysähtyminen</w:t>
      </w:r>
      <w:r>
        <w:rPr>
          <w:rFonts w:ascii="Calibri" w:hAnsi="Calibri"/>
        </w:rPr>
        <w:t xml:space="preserve">. </w:t>
      </w:r>
    </w:p>
    <w:p w14:paraId="70C18679" w14:textId="77777777" w:rsidR="00576300" w:rsidRDefault="00576300" w:rsidP="00814593">
      <w:pPr>
        <w:jc w:val="both"/>
        <w:rPr>
          <w:rFonts w:ascii="Calibri" w:hAnsi="Calibri"/>
        </w:rPr>
      </w:pPr>
    </w:p>
    <w:p w14:paraId="4B50B20A" w14:textId="77777777" w:rsidR="00576300" w:rsidRDefault="00576300" w:rsidP="00814593">
      <w:pPr>
        <w:jc w:val="both"/>
        <w:rPr>
          <w:rFonts w:ascii="Calibri" w:hAnsi="Calibri"/>
        </w:rPr>
      </w:pPr>
    </w:p>
    <w:p w14:paraId="414040D0" w14:textId="77777777" w:rsidR="00AD67CB" w:rsidRDefault="00AD67CB" w:rsidP="00EE4844">
      <w:pPr>
        <w:jc w:val="both"/>
        <w:rPr>
          <w:rFonts w:ascii="Calibri" w:hAnsi="Calibri"/>
        </w:rPr>
      </w:pPr>
    </w:p>
    <w:p w14:paraId="590341E1" w14:textId="54342D7A" w:rsidR="00AD67CB" w:rsidRDefault="00576300" w:rsidP="00EE4844">
      <w:pPr>
        <w:jc w:val="both"/>
        <w:rPr>
          <w:rFonts w:ascii="Calibri" w:hAnsi="Calibri"/>
        </w:rPr>
      </w:pPr>
      <w:r>
        <w:rPr>
          <w:rFonts w:ascii="Calibri" w:hAnsi="Calibri"/>
        </w:rPr>
        <w:t>Espoossa 28.7</w:t>
      </w:r>
      <w:r w:rsidR="00AD67CB">
        <w:rPr>
          <w:rFonts w:ascii="Calibri" w:hAnsi="Calibri"/>
        </w:rPr>
        <w:t>.2015</w:t>
      </w:r>
    </w:p>
    <w:p w14:paraId="6D03382A" w14:textId="77777777" w:rsidR="00AD67CB" w:rsidRDefault="00AD67CB" w:rsidP="00EE4844">
      <w:pPr>
        <w:jc w:val="both"/>
        <w:rPr>
          <w:rFonts w:ascii="Calibri" w:hAnsi="Calibri"/>
        </w:rPr>
      </w:pPr>
    </w:p>
    <w:p w14:paraId="2F8EA4E3" w14:textId="77777777" w:rsidR="00AD67CB" w:rsidRDefault="00AD67CB" w:rsidP="00EE4844">
      <w:pPr>
        <w:jc w:val="both"/>
        <w:rPr>
          <w:rFonts w:ascii="Calibri" w:hAnsi="Calibri"/>
        </w:rPr>
      </w:pPr>
    </w:p>
    <w:p w14:paraId="0E58553C" w14:textId="77777777" w:rsidR="00AD67CB" w:rsidRDefault="00AD67CB" w:rsidP="00EE4844">
      <w:pPr>
        <w:jc w:val="both"/>
        <w:rPr>
          <w:rFonts w:ascii="Calibri" w:hAnsi="Calibri"/>
        </w:rPr>
      </w:pPr>
    </w:p>
    <w:p w14:paraId="6DCA9E2F" w14:textId="77777777" w:rsidR="00AD67CB" w:rsidRDefault="00AD67CB" w:rsidP="00EE4844">
      <w:pPr>
        <w:jc w:val="both"/>
        <w:rPr>
          <w:rFonts w:ascii="Calibri" w:hAnsi="Calibri"/>
        </w:rPr>
      </w:pPr>
    </w:p>
    <w:p w14:paraId="1123648B" w14:textId="77777777" w:rsidR="00AD67CB" w:rsidRDefault="00AD67CB" w:rsidP="00EE4844">
      <w:pPr>
        <w:jc w:val="both"/>
        <w:rPr>
          <w:rFonts w:ascii="Calibri" w:hAnsi="Calibri"/>
        </w:rPr>
      </w:pPr>
      <w:r>
        <w:rPr>
          <w:rFonts w:ascii="Calibri" w:hAnsi="Calibri"/>
        </w:rPr>
        <w:t>Tuulikolmio Oy</w:t>
      </w:r>
    </w:p>
    <w:p w14:paraId="15D4D887" w14:textId="77777777" w:rsidR="00AD67CB" w:rsidRDefault="00AD67CB" w:rsidP="00EE4844">
      <w:pPr>
        <w:jc w:val="both"/>
        <w:rPr>
          <w:rFonts w:ascii="Calibri" w:hAnsi="Calibri"/>
        </w:rPr>
      </w:pPr>
    </w:p>
    <w:p w14:paraId="3A566103" w14:textId="77777777" w:rsidR="00AD67CB" w:rsidRPr="00EE4844" w:rsidRDefault="00AD67CB" w:rsidP="00EE4844">
      <w:pPr>
        <w:jc w:val="both"/>
        <w:rPr>
          <w:rFonts w:ascii="Calibri" w:hAnsi="Calibri"/>
        </w:rPr>
      </w:pPr>
    </w:p>
    <w:sectPr w:rsidR="00AD67CB" w:rsidRPr="00EE4844" w:rsidSect="005E764A">
      <w:headerReference w:type="default" r:id="rId8"/>
      <w:footerReference w:type="default" r:id="rId9"/>
      <w:pgSz w:w="11900" w:h="16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3EAEC2" w14:textId="77777777" w:rsidR="002A0B4E" w:rsidRDefault="002A0B4E" w:rsidP="00AD67CB">
      <w:r>
        <w:separator/>
      </w:r>
    </w:p>
  </w:endnote>
  <w:endnote w:type="continuationSeparator" w:id="0">
    <w:p w14:paraId="1A392CE7" w14:textId="77777777" w:rsidR="002A0B4E" w:rsidRDefault="002A0B4E" w:rsidP="00AD6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59"/>
    <w:family w:val="auto"/>
    <w:pitch w:val="variable"/>
    <w:sig w:usb0="00000201" w:usb1="00000000" w:usb2="00000000" w:usb3="00000000" w:csb0="00000004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00A8BB" w14:textId="77777777" w:rsidR="002A0B4E" w:rsidRPr="00AD67CB" w:rsidRDefault="002A0B4E">
    <w:pPr>
      <w:pStyle w:val="Footer"/>
      <w:rPr>
        <w:rFonts w:ascii="Calibri" w:hAnsi="Calibri"/>
        <w:color w:val="1F497D" w:themeColor="text2"/>
        <w:sz w:val="20"/>
        <w:szCs w:val="20"/>
      </w:rPr>
    </w:pPr>
    <w:r w:rsidRPr="00AD67CB">
      <w:rPr>
        <w:rFonts w:ascii="Calibri" w:hAnsi="Calibri"/>
        <w:color w:val="1F497D" w:themeColor="text2"/>
        <w:sz w:val="20"/>
        <w:szCs w:val="20"/>
      </w:rPr>
      <w:t>Tuulikolmio Oy</w:t>
    </w:r>
    <w:r>
      <w:rPr>
        <w:rFonts w:ascii="Calibri" w:hAnsi="Calibri"/>
        <w:sz w:val="20"/>
        <w:szCs w:val="20"/>
      </w:rPr>
      <w:tab/>
    </w:r>
    <w:r w:rsidRPr="00AD67CB">
      <w:rPr>
        <w:rFonts w:ascii="Calibri" w:hAnsi="Calibri"/>
        <w:color w:val="1F497D" w:themeColor="text2"/>
        <w:sz w:val="20"/>
        <w:szCs w:val="20"/>
      </w:rPr>
      <w:t>Lars Sonckin kaari 14</w:t>
    </w:r>
    <w:r w:rsidRPr="00AD67CB">
      <w:rPr>
        <w:rFonts w:ascii="Calibri" w:hAnsi="Calibri"/>
        <w:color w:val="1F497D" w:themeColor="text2"/>
        <w:sz w:val="20"/>
        <w:szCs w:val="20"/>
      </w:rPr>
      <w:tab/>
      <w:t>Y-tunnus: 2411493-4</w:t>
    </w:r>
    <w:r w:rsidRPr="00AD67CB">
      <w:rPr>
        <w:rFonts w:ascii="Calibri" w:hAnsi="Calibri"/>
        <w:color w:val="1F497D" w:themeColor="text2"/>
        <w:sz w:val="20"/>
        <w:szCs w:val="20"/>
      </w:rPr>
      <w:tab/>
    </w:r>
  </w:p>
  <w:p w14:paraId="0A56000E" w14:textId="77777777" w:rsidR="002A0B4E" w:rsidRPr="00AD67CB" w:rsidRDefault="002A0B4E">
    <w:pPr>
      <w:pStyle w:val="Footer"/>
      <w:rPr>
        <w:rFonts w:ascii="Calibri" w:hAnsi="Calibri"/>
        <w:color w:val="1F497D" w:themeColor="text2"/>
        <w:sz w:val="20"/>
        <w:szCs w:val="20"/>
      </w:rPr>
    </w:pPr>
    <w:r w:rsidRPr="00AD67CB">
      <w:rPr>
        <w:rFonts w:ascii="Calibri" w:hAnsi="Calibri"/>
        <w:color w:val="1F497D" w:themeColor="text2"/>
        <w:sz w:val="20"/>
        <w:szCs w:val="20"/>
      </w:rPr>
      <w:t>p. 020 778 9136</w:t>
    </w:r>
    <w:r w:rsidRPr="00AD67CB">
      <w:rPr>
        <w:rFonts w:ascii="Calibri" w:hAnsi="Calibri"/>
        <w:color w:val="1F497D" w:themeColor="text2"/>
        <w:sz w:val="20"/>
        <w:szCs w:val="20"/>
      </w:rPr>
      <w:tab/>
      <w:t>02600 Espoo</w:t>
    </w:r>
    <w:r w:rsidRPr="00AD67CB">
      <w:rPr>
        <w:rFonts w:ascii="Calibri" w:hAnsi="Calibri"/>
        <w:color w:val="1F497D" w:themeColor="text2"/>
        <w:sz w:val="20"/>
        <w:szCs w:val="20"/>
      </w:rPr>
      <w:tab/>
      <w:t>info@tuulikolmio.fi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D470E8" w14:textId="77777777" w:rsidR="002A0B4E" w:rsidRDefault="002A0B4E" w:rsidP="00AD67CB">
      <w:r>
        <w:separator/>
      </w:r>
    </w:p>
  </w:footnote>
  <w:footnote w:type="continuationSeparator" w:id="0">
    <w:p w14:paraId="233D6743" w14:textId="77777777" w:rsidR="002A0B4E" w:rsidRDefault="002A0B4E" w:rsidP="00AD67C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A082A2" w14:textId="09C24962" w:rsidR="002A0B4E" w:rsidRDefault="002A0B4E" w:rsidP="00AD67CB">
    <w:pPr>
      <w:pStyle w:val="Header"/>
      <w:rPr>
        <w:rFonts w:ascii="Calibri" w:hAnsi="Calibri"/>
        <w:b/>
        <w:color w:val="1F497D" w:themeColor="text2"/>
      </w:rPr>
    </w:pPr>
    <w:r w:rsidRPr="00AD67CB">
      <w:rPr>
        <w:rFonts w:ascii="Calibri" w:hAnsi="Calibri"/>
        <w:b/>
        <w:noProof/>
        <w:color w:val="1F497D" w:themeColor="text2"/>
        <w:lang w:val="en-US"/>
      </w:rPr>
      <w:drawing>
        <wp:anchor distT="0" distB="0" distL="114300" distR="114300" simplePos="0" relativeHeight="251658240" behindDoc="0" locked="0" layoutInCell="1" allowOverlap="1" wp14:anchorId="23B4F42A" wp14:editId="7007C4E6">
          <wp:simplePos x="0" y="0"/>
          <wp:positionH relativeFrom="column">
            <wp:posOffset>4572000</wp:posOffset>
          </wp:positionH>
          <wp:positionV relativeFrom="paragraph">
            <wp:posOffset>0</wp:posOffset>
          </wp:positionV>
          <wp:extent cx="736600" cy="6667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201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60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color w:val="1F497D" w:themeColor="text2"/>
      </w:rPr>
      <w:t>Vastaus lausuntopyyntöön</w:t>
    </w:r>
  </w:p>
  <w:p w14:paraId="7D85F9AF" w14:textId="17C89A8C" w:rsidR="002A0B4E" w:rsidRPr="00AD67CB" w:rsidRDefault="002A0B4E" w:rsidP="00AD67CB">
    <w:pPr>
      <w:pStyle w:val="Header"/>
      <w:rPr>
        <w:rFonts w:ascii="Calibri" w:hAnsi="Calibri"/>
        <w:b/>
        <w:color w:val="1F497D" w:themeColor="text2"/>
      </w:rPr>
    </w:pPr>
    <w:r>
      <w:rPr>
        <w:rFonts w:ascii="Calibri" w:hAnsi="Calibri"/>
        <w:b/>
        <w:color w:val="1F497D" w:themeColor="text2"/>
      </w:rPr>
      <w:t>TEM/1210/03.01.01/2015</w:t>
    </w:r>
  </w:p>
  <w:p w14:paraId="02C0371B" w14:textId="77777777" w:rsidR="002A0B4E" w:rsidRDefault="002A0B4E" w:rsidP="00AD67CB">
    <w:pPr>
      <w:pStyle w:val="Header"/>
      <w:tabs>
        <w:tab w:val="clear" w:pos="4320"/>
        <w:tab w:val="clear" w:pos="8640"/>
        <w:tab w:val="left" w:pos="5280"/>
      </w:tabs>
      <w:rPr>
        <w:rFonts w:ascii="Calibri" w:hAnsi="Calibri"/>
      </w:rPr>
    </w:pPr>
  </w:p>
  <w:p w14:paraId="230EA768" w14:textId="77777777" w:rsidR="002A0B4E" w:rsidRDefault="002A0B4E" w:rsidP="00AD67CB">
    <w:pPr>
      <w:pStyle w:val="Header"/>
      <w:tabs>
        <w:tab w:val="clear" w:pos="4320"/>
        <w:tab w:val="clear" w:pos="8640"/>
        <w:tab w:val="left" w:pos="5280"/>
      </w:tabs>
      <w:rPr>
        <w:rFonts w:ascii="Calibri" w:hAnsi="Calibri"/>
      </w:rPr>
    </w:pPr>
    <w:r w:rsidRPr="00AD67CB">
      <w:rPr>
        <w:rFonts w:ascii="Calibri" w:hAnsi="Calibri"/>
        <w:color w:val="1F497D" w:themeColor="text2"/>
      </w:rPr>
      <w:t>Tuulikolmio</w:t>
    </w:r>
    <w:r>
      <w:rPr>
        <w:rFonts w:ascii="Calibri" w:hAnsi="Calibri"/>
      </w:rPr>
      <w:t xml:space="preserve"> </w:t>
    </w:r>
    <w:r w:rsidRPr="00AD67CB">
      <w:rPr>
        <w:rFonts w:ascii="Calibri" w:hAnsi="Calibri"/>
        <w:color w:val="1F497D" w:themeColor="text2"/>
      </w:rPr>
      <w:t>Oy</w:t>
    </w:r>
    <w:r>
      <w:rPr>
        <w:rFonts w:ascii="Calibri" w:hAnsi="Calibri"/>
      </w:rPr>
      <w:tab/>
    </w:r>
  </w:p>
  <w:p w14:paraId="0438F4CA" w14:textId="77777777" w:rsidR="002A0B4E" w:rsidRDefault="002A0B4E" w:rsidP="00AD67CB">
    <w:pPr>
      <w:pStyle w:val="Header"/>
      <w:rPr>
        <w:rFonts w:ascii="Calibri" w:hAnsi="Calibri"/>
      </w:rPr>
    </w:pPr>
    <w:r w:rsidRPr="00AD67CB">
      <w:rPr>
        <w:rFonts w:ascii="Calibri" w:hAnsi="Calibri"/>
        <w:color w:val="1F497D" w:themeColor="text2"/>
      </w:rPr>
      <w:t>Lars</w:t>
    </w:r>
    <w:r>
      <w:rPr>
        <w:rFonts w:ascii="Calibri" w:hAnsi="Calibri"/>
      </w:rPr>
      <w:t xml:space="preserve"> </w:t>
    </w:r>
    <w:r w:rsidRPr="00AD67CB">
      <w:rPr>
        <w:rFonts w:ascii="Calibri" w:hAnsi="Calibri"/>
        <w:color w:val="1F497D" w:themeColor="text2"/>
      </w:rPr>
      <w:t>Sonckin</w:t>
    </w:r>
    <w:r>
      <w:rPr>
        <w:rFonts w:ascii="Calibri" w:hAnsi="Calibri"/>
      </w:rPr>
      <w:t xml:space="preserve"> </w:t>
    </w:r>
    <w:r w:rsidRPr="00AD67CB">
      <w:rPr>
        <w:rFonts w:ascii="Calibri" w:hAnsi="Calibri"/>
        <w:color w:val="1F497D" w:themeColor="text2"/>
      </w:rPr>
      <w:t>kaari</w:t>
    </w:r>
    <w:r>
      <w:rPr>
        <w:rFonts w:ascii="Calibri" w:hAnsi="Calibri"/>
      </w:rPr>
      <w:t xml:space="preserve"> </w:t>
    </w:r>
    <w:r w:rsidRPr="00AD67CB">
      <w:rPr>
        <w:rFonts w:ascii="Calibri" w:hAnsi="Calibri"/>
        <w:color w:val="1F497D" w:themeColor="text2"/>
      </w:rPr>
      <w:t>14</w:t>
    </w:r>
    <w:r>
      <w:rPr>
        <w:rFonts w:ascii="Calibri" w:hAnsi="Calibri"/>
      </w:rPr>
      <w:t xml:space="preserve"> </w:t>
    </w:r>
  </w:p>
  <w:p w14:paraId="18138FC0" w14:textId="77777777" w:rsidR="002A0B4E" w:rsidRPr="00AD67CB" w:rsidRDefault="002A0B4E" w:rsidP="00AD67CB">
    <w:pPr>
      <w:pStyle w:val="Header"/>
      <w:rPr>
        <w:rFonts w:ascii="Calibri" w:hAnsi="Calibri"/>
        <w:color w:val="1F497D" w:themeColor="text2"/>
      </w:rPr>
    </w:pPr>
    <w:r w:rsidRPr="00AD67CB">
      <w:rPr>
        <w:rFonts w:ascii="Calibri" w:hAnsi="Calibri"/>
        <w:color w:val="1F497D" w:themeColor="text2"/>
      </w:rPr>
      <w:t>02600 Espoo</w:t>
    </w:r>
  </w:p>
  <w:p w14:paraId="417E6C3A" w14:textId="77777777" w:rsidR="002A0B4E" w:rsidRDefault="002A0B4E" w:rsidP="00AD67CB">
    <w:pPr>
      <w:pStyle w:val="Header"/>
      <w:rPr>
        <w:rFonts w:ascii="Calibri" w:hAnsi="Calibri"/>
      </w:rPr>
    </w:pPr>
  </w:p>
  <w:p w14:paraId="2A0ABEBE" w14:textId="77777777" w:rsidR="002A0B4E" w:rsidRPr="00AD67CB" w:rsidRDefault="002A0B4E" w:rsidP="00AD67CB">
    <w:pPr>
      <w:pStyle w:val="Header"/>
      <w:rPr>
        <w:rFonts w:ascii="Calibri" w:hAnsi="Calibri"/>
      </w:rPr>
    </w:pPr>
    <w:r>
      <w:rPr>
        <w:rFonts w:ascii="Calibri" w:hAnsi="Calibri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B6D57"/>
    <w:multiLevelType w:val="hybridMultilevel"/>
    <w:tmpl w:val="DA54585A"/>
    <w:lvl w:ilvl="0" w:tplc="C5E80C6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386"/>
    <w:rsid w:val="001941B8"/>
    <w:rsid w:val="002A0B4E"/>
    <w:rsid w:val="002B72B3"/>
    <w:rsid w:val="002E6369"/>
    <w:rsid w:val="004E01C1"/>
    <w:rsid w:val="00576300"/>
    <w:rsid w:val="005E764A"/>
    <w:rsid w:val="006F1581"/>
    <w:rsid w:val="007A4386"/>
    <w:rsid w:val="00814593"/>
    <w:rsid w:val="0083054D"/>
    <w:rsid w:val="008458F3"/>
    <w:rsid w:val="00851A73"/>
    <w:rsid w:val="008D1AB6"/>
    <w:rsid w:val="00AD67CB"/>
    <w:rsid w:val="00C4079A"/>
    <w:rsid w:val="00CA12FD"/>
    <w:rsid w:val="00CF10DB"/>
    <w:rsid w:val="00E71088"/>
    <w:rsid w:val="00E8520A"/>
    <w:rsid w:val="00EC73BF"/>
    <w:rsid w:val="00EE4844"/>
    <w:rsid w:val="00F663E8"/>
    <w:rsid w:val="00F8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72A8BCC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63E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3E8"/>
    <w:rPr>
      <w:rFonts w:ascii="Lucida Grande" w:hAnsi="Lucida Grande" w:cs="Lucida Grande"/>
      <w:sz w:val="18"/>
      <w:szCs w:val="18"/>
      <w:lang w:val="fi-FI"/>
    </w:rPr>
  </w:style>
  <w:style w:type="paragraph" w:styleId="ListParagraph">
    <w:name w:val="List Paragraph"/>
    <w:basedOn w:val="Normal"/>
    <w:uiPriority w:val="34"/>
    <w:qFormat/>
    <w:rsid w:val="007A43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67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7CB"/>
    <w:rPr>
      <w:lang w:val="fi-FI"/>
    </w:rPr>
  </w:style>
  <w:style w:type="paragraph" w:styleId="Footer">
    <w:name w:val="footer"/>
    <w:basedOn w:val="Normal"/>
    <w:link w:val="FooterChar"/>
    <w:uiPriority w:val="99"/>
    <w:unhideWhenUsed/>
    <w:rsid w:val="00AD67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7CB"/>
    <w:rPr>
      <w:lang w:val="fi-F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63E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3E8"/>
    <w:rPr>
      <w:rFonts w:ascii="Lucida Grande" w:hAnsi="Lucida Grande" w:cs="Lucida Grande"/>
      <w:sz w:val="18"/>
      <w:szCs w:val="18"/>
      <w:lang w:val="fi-FI"/>
    </w:rPr>
  </w:style>
  <w:style w:type="paragraph" w:styleId="ListParagraph">
    <w:name w:val="List Paragraph"/>
    <w:basedOn w:val="Normal"/>
    <w:uiPriority w:val="34"/>
    <w:qFormat/>
    <w:rsid w:val="007A43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67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7CB"/>
    <w:rPr>
      <w:lang w:val="fi-FI"/>
    </w:rPr>
  </w:style>
  <w:style w:type="paragraph" w:styleId="Footer">
    <w:name w:val="footer"/>
    <w:basedOn w:val="Normal"/>
    <w:link w:val="FooterChar"/>
    <w:uiPriority w:val="99"/>
    <w:unhideWhenUsed/>
    <w:rsid w:val="00AD67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7CB"/>
    <w:rPr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218</Words>
  <Characters>1249</Characters>
  <Application>Microsoft Macintosh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Tytti Nikunen</dc:creator>
  <cp:keywords/>
  <dc:description/>
  <cp:lastModifiedBy>Tytti Nikunen</cp:lastModifiedBy>
  <cp:revision>8</cp:revision>
  <cp:lastPrinted>2015-01-27T12:56:00Z</cp:lastPrinted>
  <dcterms:created xsi:type="dcterms:W3CDTF">2015-06-22T10:59:00Z</dcterms:created>
  <dcterms:modified xsi:type="dcterms:W3CDTF">2015-07-29T09:41:00Z</dcterms:modified>
</cp:coreProperties>
</file>