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A1F8DD" w14:textId="77777777" w:rsidR="002914C3" w:rsidRPr="008876C0" w:rsidRDefault="002914C3" w:rsidP="002914C3">
      <w:pPr>
        <w:tabs>
          <w:tab w:val="left" w:pos="25524"/>
          <w:tab w:val="left" w:pos="28926"/>
        </w:tabs>
        <w:spacing w:after="0" w:line="240" w:lineRule="auto"/>
        <w:ind w:left="1418" w:hanging="1418"/>
        <w:jc w:val="right"/>
        <w:rPr>
          <w:rFonts w:asciiTheme="minorHAnsi" w:eastAsia="SimSun" w:hAnsiTheme="minorHAnsi"/>
          <w:sz w:val="24"/>
          <w:szCs w:val="24"/>
          <w:lang w:val="fi-FI"/>
        </w:rPr>
      </w:pPr>
    </w:p>
    <w:p w14:paraId="28D86D4C" w14:textId="77777777" w:rsidR="008F072C" w:rsidRDefault="00390061" w:rsidP="008F072C">
      <w:pPr>
        <w:tabs>
          <w:tab w:val="left" w:pos="1418"/>
          <w:tab w:val="left" w:pos="2550"/>
        </w:tabs>
        <w:spacing w:after="0" w:line="240" w:lineRule="auto"/>
        <w:jc w:val="both"/>
        <w:rPr>
          <w:rFonts w:asciiTheme="minorHAnsi" w:hAnsiTheme="minorHAnsi"/>
          <w:sz w:val="24"/>
          <w:szCs w:val="24"/>
          <w:lang w:val="fi-FI"/>
        </w:rPr>
      </w:pPr>
      <w:r>
        <w:rPr>
          <w:rFonts w:asciiTheme="minorHAnsi" w:hAnsiTheme="minorHAnsi"/>
          <w:sz w:val="24"/>
          <w:szCs w:val="24"/>
          <w:lang w:val="fi-FI"/>
        </w:rPr>
        <w:t>Työ- ja elinkeinoministeriö</w:t>
      </w:r>
    </w:p>
    <w:p w14:paraId="11E5D601" w14:textId="77777777" w:rsidR="00390061" w:rsidRDefault="00390061" w:rsidP="008F072C">
      <w:pPr>
        <w:tabs>
          <w:tab w:val="left" w:pos="1418"/>
          <w:tab w:val="left" w:pos="2550"/>
        </w:tabs>
        <w:spacing w:after="0" w:line="240" w:lineRule="auto"/>
        <w:jc w:val="both"/>
        <w:rPr>
          <w:rFonts w:asciiTheme="minorHAnsi" w:eastAsia="SimSun" w:hAnsiTheme="minorHAnsi"/>
          <w:sz w:val="24"/>
          <w:szCs w:val="24"/>
          <w:lang w:val="fi-FI"/>
        </w:rPr>
      </w:pPr>
      <w:r>
        <w:rPr>
          <w:rFonts w:asciiTheme="minorHAnsi" w:hAnsiTheme="minorHAnsi"/>
          <w:sz w:val="24"/>
          <w:szCs w:val="24"/>
          <w:lang w:val="fi-FI"/>
        </w:rPr>
        <w:t>kirjaamo@tem.fi</w:t>
      </w:r>
    </w:p>
    <w:p w14:paraId="3BC358D3" w14:textId="77E94DC6" w:rsidR="007B07F2" w:rsidRPr="008876C0" w:rsidRDefault="00836B68" w:rsidP="00AB1FAE">
      <w:pPr>
        <w:tabs>
          <w:tab w:val="left" w:pos="1418"/>
          <w:tab w:val="left" w:pos="2550"/>
        </w:tabs>
        <w:spacing w:after="0" w:line="240" w:lineRule="auto"/>
        <w:jc w:val="right"/>
        <w:rPr>
          <w:rFonts w:asciiTheme="minorHAnsi" w:eastAsia="SimSun" w:hAnsiTheme="minorHAnsi"/>
          <w:sz w:val="24"/>
          <w:szCs w:val="24"/>
          <w:lang w:val="fi-FI"/>
        </w:rPr>
      </w:pPr>
      <w:r>
        <w:rPr>
          <w:rFonts w:asciiTheme="minorHAnsi" w:eastAsia="SimSun" w:hAnsiTheme="minorHAnsi"/>
          <w:sz w:val="24"/>
          <w:szCs w:val="24"/>
          <w:lang w:val="fi-FI"/>
        </w:rPr>
        <w:t>30</w:t>
      </w:r>
      <w:r w:rsidR="005F643E" w:rsidRPr="005F643E">
        <w:rPr>
          <w:rFonts w:asciiTheme="minorHAnsi" w:eastAsia="SimSun" w:hAnsiTheme="minorHAnsi"/>
          <w:sz w:val="24"/>
          <w:szCs w:val="24"/>
          <w:lang w:val="fi-FI"/>
        </w:rPr>
        <w:t>.7</w:t>
      </w:r>
      <w:r w:rsidR="00390061">
        <w:rPr>
          <w:rFonts w:asciiTheme="minorHAnsi" w:eastAsia="SimSun" w:hAnsiTheme="minorHAnsi"/>
          <w:sz w:val="24"/>
          <w:szCs w:val="24"/>
          <w:lang w:val="fi-FI"/>
        </w:rPr>
        <w:t>2015</w:t>
      </w:r>
    </w:p>
    <w:p w14:paraId="503362A1" w14:textId="77777777" w:rsidR="00AB1FAE" w:rsidRPr="008876C0" w:rsidRDefault="00AB1FAE">
      <w:pPr>
        <w:tabs>
          <w:tab w:val="left" w:pos="1418"/>
          <w:tab w:val="left" w:pos="2550"/>
        </w:tabs>
        <w:spacing w:after="0" w:line="240" w:lineRule="auto"/>
        <w:jc w:val="both"/>
        <w:rPr>
          <w:rFonts w:asciiTheme="minorHAnsi" w:eastAsia="SimSun" w:hAnsiTheme="minorHAnsi"/>
          <w:sz w:val="24"/>
          <w:szCs w:val="24"/>
          <w:lang w:val="fi-FI"/>
        </w:rPr>
      </w:pPr>
    </w:p>
    <w:p w14:paraId="7B646007" w14:textId="77777777" w:rsidR="00AB1FAE" w:rsidRDefault="00AB1FAE">
      <w:pPr>
        <w:tabs>
          <w:tab w:val="left" w:pos="1418"/>
          <w:tab w:val="left" w:pos="2550"/>
        </w:tabs>
        <w:spacing w:after="0" w:line="240" w:lineRule="auto"/>
        <w:jc w:val="both"/>
        <w:rPr>
          <w:rFonts w:asciiTheme="minorHAnsi" w:eastAsia="SimSun" w:hAnsiTheme="minorHAnsi"/>
          <w:sz w:val="24"/>
          <w:szCs w:val="24"/>
          <w:lang w:val="fi-FI"/>
        </w:rPr>
      </w:pPr>
    </w:p>
    <w:p w14:paraId="54C4E88C" w14:textId="77777777" w:rsidR="00A4132E" w:rsidRPr="008876C0" w:rsidRDefault="00A4132E">
      <w:pPr>
        <w:tabs>
          <w:tab w:val="left" w:pos="1418"/>
          <w:tab w:val="left" w:pos="2550"/>
        </w:tabs>
        <w:spacing w:after="0" w:line="240" w:lineRule="auto"/>
        <w:jc w:val="both"/>
        <w:rPr>
          <w:rFonts w:asciiTheme="minorHAnsi" w:eastAsia="SimSun" w:hAnsiTheme="minorHAnsi"/>
          <w:sz w:val="24"/>
          <w:szCs w:val="24"/>
          <w:lang w:val="fi-FI"/>
        </w:rPr>
      </w:pPr>
    </w:p>
    <w:p w14:paraId="211A3461" w14:textId="77777777" w:rsidR="00F70A96" w:rsidRPr="008876C0" w:rsidRDefault="00F70A96">
      <w:pPr>
        <w:tabs>
          <w:tab w:val="left" w:pos="1418"/>
          <w:tab w:val="left" w:pos="2550"/>
        </w:tabs>
        <w:spacing w:after="0" w:line="240" w:lineRule="auto"/>
        <w:jc w:val="both"/>
        <w:rPr>
          <w:rFonts w:asciiTheme="minorHAnsi" w:eastAsia="SimSun" w:hAnsiTheme="minorHAnsi"/>
          <w:sz w:val="24"/>
          <w:szCs w:val="24"/>
          <w:lang w:val="fi-FI"/>
        </w:rPr>
      </w:pPr>
      <w:r w:rsidRPr="008876C0">
        <w:rPr>
          <w:rFonts w:asciiTheme="minorHAnsi" w:eastAsia="SimSun" w:hAnsiTheme="minorHAnsi"/>
          <w:sz w:val="24"/>
          <w:szCs w:val="24"/>
          <w:lang w:val="fi-FI"/>
        </w:rPr>
        <w:t xml:space="preserve">Lausunnon antaja: </w:t>
      </w:r>
      <w:r w:rsidRPr="008876C0">
        <w:rPr>
          <w:rFonts w:asciiTheme="minorHAnsi" w:eastAsia="SimSun" w:hAnsiTheme="minorHAnsi"/>
          <w:sz w:val="24"/>
          <w:szCs w:val="24"/>
          <w:lang w:val="fi-FI"/>
        </w:rPr>
        <w:tab/>
        <w:t>Suomen tuulivoimayhdistys ry</w:t>
      </w:r>
    </w:p>
    <w:p w14:paraId="055827D6" w14:textId="77777777" w:rsidR="00F70A96" w:rsidRPr="008876C0" w:rsidRDefault="009072E9" w:rsidP="009072E9">
      <w:pPr>
        <w:tabs>
          <w:tab w:val="left" w:pos="1418"/>
          <w:tab w:val="left" w:pos="2550"/>
        </w:tabs>
        <w:spacing w:after="0" w:line="240" w:lineRule="auto"/>
        <w:ind w:left="2550" w:hanging="2550"/>
        <w:jc w:val="both"/>
        <w:rPr>
          <w:rFonts w:asciiTheme="minorHAnsi" w:eastAsia="SimSun" w:hAnsiTheme="minorHAnsi"/>
          <w:sz w:val="24"/>
          <w:szCs w:val="24"/>
          <w:lang w:val="fi-FI"/>
        </w:rPr>
      </w:pPr>
      <w:proofErr w:type="gramStart"/>
      <w:r w:rsidRPr="008876C0">
        <w:rPr>
          <w:rFonts w:asciiTheme="minorHAnsi" w:eastAsia="SimSun" w:hAnsiTheme="minorHAnsi"/>
          <w:sz w:val="24"/>
          <w:szCs w:val="24"/>
          <w:lang w:val="fi-FI"/>
        </w:rPr>
        <w:t>Aihe:</w:t>
      </w:r>
      <w:r w:rsidRPr="008876C0">
        <w:rPr>
          <w:rFonts w:asciiTheme="minorHAnsi" w:eastAsia="SimSun" w:hAnsiTheme="minorHAnsi"/>
          <w:sz w:val="24"/>
          <w:szCs w:val="24"/>
          <w:lang w:val="fi-FI"/>
        </w:rPr>
        <w:tab/>
      </w:r>
      <w:r w:rsidRPr="008876C0">
        <w:rPr>
          <w:rFonts w:asciiTheme="minorHAnsi" w:eastAsia="SimSun" w:hAnsiTheme="minorHAnsi"/>
          <w:sz w:val="24"/>
          <w:szCs w:val="24"/>
          <w:lang w:val="fi-FI"/>
        </w:rPr>
        <w:tab/>
      </w:r>
      <w:r w:rsidR="00390061">
        <w:rPr>
          <w:rFonts w:asciiTheme="minorHAnsi" w:eastAsia="SimSun" w:hAnsiTheme="minorHAnsi"/>
          <w:sz w:val="24"/>
          <w:szCs w:val="24"/>
          <w:lang w:val="fi-FI"/>
        </w:rPr>
        <w:t>Hallituksen esitys laiksi uusiutuvilla energialähteillä tuotetun sähkön tuotantotuesta annetun lain muuttamisesta</w:t>
      </w:r>
      <w:proofErr w:type="gramEnd"/>
    </w:p>
    <w:p w14:paraId="21FCF1DE" w14:textId="77777777" w:rsidR="00F70A96" w:rsidRPr="008876C0" w:rsidRDefault="00F70A96" w:rsidP="00BD3B41">
      <w:pPr>
        <w:tabs>
          <w:tab w:val="left" w:pos="1418"/>
          <w:tab w:val="left" w:pos="2550"/>
        </w:tabs>
        <w:spacing w:after="0" w:line="240" w:lineRule="auto"/>
        <w:jc w:val="both"/>
        <w:rPr>
          <w:rFonts w:asciiTheme="minorHAnsi" w:eastAsia="SimSun" w:hAnsiTheme="minorHAnsi"/>
          <w:sz w:val="24"/>
          <w:szCs w:val="24"/>
          <w:lang w:val="fi-FI"/>
        </w:rPr>
      </w:pPr>
      <w:r w:rsidRPr="008876C0">
        <w:rPr>
          <w:rFonts w:asciiTheme="minorHAnsi" w:eastAsia="SimSun" w:hAnsiTheme="minorHAnsi"/>
          <w:sz w:val="24"/>
          <w:szCs w:val="24"/>
          <w:lang w:val="fi-FI"/>
        </w:rPr>
        <w:t>Viitteenne:</w:t>
      </w:r>
      <w:r w:rsidRPr="008876C0">
        <w:rPr>
          <w:rFonts w:asciiTheme="minorHAnsi" w:eastAsia="SimSun" w:hAnsiTheme="minorHAnsi"/>
          <w:sz w:val="24"/>
          <w:szCs w:val="24"/>
          <w:lang w:val="fi-FI"/>
        </w:rPr>
        <w:tab/>
      </w:r>
      <w:r w:rsidR="00E84AE4">
        <w:rPr>
          <w:rFonts w:asciiTheme="minorHAnsi" w:eastAsia="SimSun" w:hAnsiTheme="minorHAnsi"/>
          <w:sz w:val="24"/>
          <w:szCs w:val="24"/>
          <w:lang w:val="fi-FI"/>
        </w:rPr>
        <w:tab/>
      </w:r>
      <w:r w:rsidR="00390061">
        <w:rPr>
          <w:rFonts w:asciiTheme="minorHAnsi" w:eastAsia="SimSun" w:hAnsiTheme="minorHAnsi"/>
          <w:sz w:val="24"/>
          <w:szCs w:val="24"/>
          <w:lang w:val="fi-FI"/>
        </w:rPr>
        <w:t>TEM/1210/03.01.01/2015</w:t>
      </w:r>
      <w:r w:rsidRPr="008876C0">
        <w:rPr>
          <w:rFonts w:asciiTheme="minorHAnsi" w:eastAsia="SimSun" w:hAnsiTheme="minorHAnsi"/>
          <w:sz w:val="24"/>
          <w:szCs w:val="24"/>
          <w:lang w:val="fi-FI"/>
        </w:rPr>
        <w:tab/>
      </w:r>
    </w:p>
    <w:p w14:paraId="7FD7A32B" w14:textId="77777777" w:rsidR="00BE3EF9" w:rsidRPr="008876C0" w:rsidRDefault="00BE3EF9">
      <w:pPr>
        <w:pStyle w:val="Luettelokappale"/>
        <w:spacing w:after="0"/>
        <w:ind w:left="360"/>
        <w:jc w:val="both"/>
        <w:rPr>
          <w:rFonts w:asciiTheme="minorHAnsi" w:eastAsia="SimSun" w:hAnsiTheme="minorHAnsi"/>
          <w:sz w:val="24"/>
          <w:szCs w:val="24"/>
          <w:lang w:val="fi-FI"/>
        </w:rPr>
      </w:pPr>
    </w:p>
    <w:p w14:paraId="0280913C" w14:textId="77777777" w:rsidR="00A51B82" w:rsidRDefault="00A51B82" w:rsidP="00A51B82">
      <w:pPr>
        <w:spacing w:after="0"/>
        <w:jc w:val="both"/>
        <w:rPr>
          <w:rFonts w:asciiTheme="minorHAnsi" w:eastAsia="SimSun" w:hAnsiTheme="minorHAnsi"/>
          <w:sz w:val="24"/>
          <w:szCs w:val="24"/>
          <w:lang w:val="fi-FI"/>
        </w:rPr>
      </w:pPr>
    </w:p>
    <w:p w14:paraId="19505668" w14:textId="77777777" w:rsidR="00A51B82" w:rsidRDefault="00A51B82" w:rsidP="00A51B82">
      <w:pPr>
        <w:pStyle w:val="Vaintekstin"/>
        <w:spacing w:after="0"/>
        <w:jc w:val="both"/>
        <w:rPr>
          <w:rFonts w:asciiTheme="minorHAnsi" w:hAnsiTheme="minorHAnsi"/>
          <w:b/>
          <w:sz w:val="24"/>
          <w:szCs w:val="24"/>
          <w:lang w:val="fi-FI"/>
        </w:rPr>
      </w:pPr>
      <w:proofErr w:type="gramStart"/>
      <w:r>
        <w:rPr>
          <w:rFonts w:asciiTheme="minorHAnsi" w:hAnsiTheme="minorHAnsi"/>
          <w:b/>
          <w:sz w:val="24"/>
          <w:szCs w:val="24"/>
          <w:lang w:val="fi-FI"/>
        </w:rPr>
        <w:t>LAUSUNTO HALLITUKSEN ESITYKSESTÄ LAIKSI UUSIUTUVILLA ENERGIALÄHTEILLÄ TUOTETUN SÄHKÖN TUOTANTOTUESTA ANNETUN LAIN MUUTTAMISESTA</w:t>
      </w:r>
      <w:proofErr w:type="gramEnd"/>
    </w:p>
    <w:p w14:paraId="3A0FA2AF" w14:textId="77777777" w:rsidR="00A51B82" w:rsidRDefault="00A51B82" w:rsidP="00A51B82">
      <w:pPr>
        <w:pStyle w:val="Vaintekstin"/>
        <w:spacing w:after="0"/>
        <w:jc w:val="both"/>
        <w:rPr>
          <w:rFonts w:asciiTheme="minorHAnsi" w:hAnsiTheme="minorHAnsi"/>
          <w:b/>
          <w:sz w:val="24"/>
          <w:szCs w:val="24"/>
          <w:lang w:val="fi-FI"/>
        </w:rPr>
      </w:pPr>
    </w:p>
    <w:p w14:paraId="433D55F9" w14:textId="3B33E96D" w:rsidR="00A51B82" w:rsidRPr="008876C0" w:rsidRDefault="00A51B82" w:rsidP="00A51B82">
      <w:pPr>
        <w:pStyle w:val="Vaintekstin"/>
        <w:spacing w:after="0"/>
        <w:jc w:val="both"/>
        <w:rPr>
          <w:rFonts w:asciiTheme="minorHAnsi" w:hAnsiTheme="minorHAnsi"/>
          <w:b/>
          <w:sz w:val="24"/>
          <w:szCs w:val="24"/>
          <w:lang w:val="fi-FI"/>
        </w:rPr>
      </w:pPr>
    </w:p>
    <w:p w14:paraId="71CB90FA" w14:textId="77777777" w:rsidR="003065C4" w:rsidRDefault="00A51B82" w:rsidP="00A51B82">
      <w:pPr>
        <w:pStyle w:val="Vaintekstin"/>
        <w:spacing w:after="0"/>
        <w:ind w:left="720"/>
        <w:jc w:val="both"/>
        <w:rPr>
          <w:rFonts w:asciiTheme="minorHAnsi" w:hAnsiTheme="minorHAnsi"/>
          <w:color w:val="000000" w:themeColor="text1"/>
          <w:sz w:val="24"/>
          <w:szCs w:val="24"/>
          <w:lang w:val="fi-FI"/>
        </w:rPr>
      </w:pPr>
      <w:r>
        <w:rPr>
          <w:rFonts w:asciiTheme="minorHAnsi" w:hAnsiTheme="minorHAnsi"/>
          <w:sz w:val="24"/>
          <w:szCs w:val="24"/>
          <w:lang w:val="fi-FI"/>
        </w:rPr>
        <w:t>Suomen tuulivoimayhdistys</w:t>
      </w:r>
      <w:r w:rsidRPr="008876C0">
        <w:rPr>
          <w:rFonts w:asciiTheme="minorHAnsi" w:hAnsiTheme="minorHAnsi"/>
          <w:sz w:val="24"/>
          <w:szCs w:val="24"/>
          <w:lang w:val="fi-FI"/>
        </w:rPr>
        <w:t xml:space="preserve"> (</w:t>
      </w:r>
      <w:r w:rsidRPr="004E4552">
        <w:rPr>
          <w:rFonts w:asciiTheme="minorHAnsi" w:hAnsiTheme="minorHAnsi"/>
          <w:color w:val="000000" w:themeColor="text1"/>
          <w:sz w:val="24"/>
          <w:szCs w:val="24"/>
          <w:lang w:val="fi-FI"/>
        </w:rPr>
        <w:t xml:space="preserve">STY) </w:t>
      </w:r>
      <w:r>
        <w:rPr>
          <w:rFonts w:asciiTheme="minorHAnsi" w:hAnsiTheme="minorHAnsi"/>
          <w:color w:val="000000" w:themeColor="text1"/>
          <w:sz w:val="24"/>
          <w:szCs w:val="24"/>
          <w:lang w:val="fi-FI"/>
        </w:rPr>
        <w:t xml:space="preserve">kiittää mahdollisuudesta antaa lausunto hallituksen esityksestä </w:t>
      </w:r>
      <w:r>
        <w:rPr>
          <w:rFonts w:asciiTheme="minorHAnsi" w:eastAsia="SimSun" w:hAnsiTheme="minorHAnsi"/>
          <w:sz w:val="24"/>
          <w:szCs w:val="24"/>
          <w:lang w:val="fi-FI"/>
        </w:rPr>
        <w:t>laiksi uusiutuvilla energialähteillä tuotetun sähkön tuotantotuesta annetun lain muuttamisesta</w:t>
      </w:r>
      <w:r>
        <w:rPr>
          <w:rFonts w:asciiTheme="minorHAnsi" w:hAnsiTheme="minorHAnsi"/>
          <w:color w:val="000000" w:themeColor="text1"/>
          <w:sz w:val="24"/>
          <w:szCs w:val="24"/>
          <w:lang w:val="fi-FI"/>
        </w:rPr>
        <w:t>.</w:t>
      </w:r>
      <w:r w:rsidR="003065C4">
        <w:rPr>
          <w:rFonts w:asciiTheme="minorHAnsi" w:hAnsiTheme="minorHAnsi"/>
          <w:color w:val="000000" w:themeColor="text1"/>
          <w:sz w:val="24"/>
          <w:szCs w:val="24"/>
          <w:lang w:val="fi-FI"/>
        </w:rPr>
        <w:t xml:space="preserve"> Lausuntonaan STY esittää seuraavaa.</w:t>
      </w:r>
      <w:r>
        <w:rPr>
          <w:rFonts w:asciiTheme="minorHAnsi" w:hAnsiTheme="minorHAnsi"/>
          <w:color w:val="000000" w:themeColor="text1"/>
          <w:sz w:val="24"/>
          <w:szCs w:val="24"/>
          <w:lang w:val="fi-FI"/>
        </w:rPr>
        <w:t xml:space="preserve"> </w:t>
      </w:r>
    </w:p>
    <w:p w14:paraId="0AFA90E6" w14:textId="77777777" w:rsidR="003065C4" w:rsidRDefault="003065C4" w:rsidP="00A51B82">
      <w:pPr>
        <w:pStyle w:val="Vaintekstin"/>
        <w:spacing w:after="0"/>
        <w:ind w:left="720"/>
        <w:jc w:val="both"/>
        <w:rPr>
          <w:rFonts w:asciiTheme="minorHAnsi" w:hAnsiTheme="minorHAnsi"/>
          <w:color w:val="000000" w:themeColor="text1"/>
          <w:sz w:val="24"/>
          <w:szCs w:val="24"/>
          <w:lang w:val="fi-FI"/>
        </w:rPr>
      </w:pPr>
    </w:p>
    <w:p w14:paraId="49957243" w14:textId="1DE6FD8A" w:rsidR="003065C4" w:rsidRPr="003065C4" w:rsidRDefault="003065C4" w:rsidP="003065C4">
      <w:pPr>
        <w:pStyle w:val="Vaintekstin"/>
        <w:spacing w:after="0"/>
        <w:jc w:val="both"/>
        <w:rPr>
          <w:rFonts w:asciiTheme="minorHAnsi" w:hAnsiTheme="minorHAnsi"/>
          <w:b/>
          <w:color w:val="000000" w:themeColor="text1"/>
          <w:sz w:val="24"/>
          <w:szCs w:val="24"/>
          <w:lang w:val="fi-FI"/>
        </w:rPr>
      </w:pPr>
      <w:r w:rsidRPr="003065C4">
        <w:rPr>
          <w:rFonts w:asciiTheme="minorHAnsi" w:hAnsiTheme="minorHAnsi"/>
          <w:b/>
          <w:color w:val="000000" w:themeColor="text1"/>
          <w:sz w:val="24"/>
          <w:szCs w:val="24"/>
          <w:lang w:val="fi-FI"/>
        </w:rPr>
        <w:t>HALLITUSOHJELMAN KIRJAUS</w:t>
      </w:r>
      <w:r w:rsidR="00231259">
        <w:rPr>
          <w:rFonts w:asciiTheme="minorHAnsi" w:hAnsiTheme="minorHAnsi"/>
          <w:b/>
          <w:color w:val="000000" w:themeColor="text1"/>
          <w:sz w:val="24"/>
          <w:szCs w:val="24"/>
          <w:lang w:val="fi-FI"/>
        </w:rPr>
        <w:t xml:space="preserve"> TUULIVOIMAKIINTIÖN</w:t>
      </w:r>
      <w:r w:rsidR="00544BCC">
        <w:rPr>
          <w:rFonts w:asciiTheme="minorHAnsi" w:hAnsiTheme="minorHAnsi"/>
          <w:b/>
          <w:color w:val="000000" w:themeColor="text1"/>
          <w:sz w:val="24"/>
          <w:szCs w:val="24"/>
          <w:lang w:val="fi-FI"/>
        </w:rPr>
        <w:t xml:space="preserve"> RAJOITTAMISESTA</w:t>
      </w:r>
    </w:p>
    <w:p w14:paraId="0AC48A9D" w14:textId="77777777" w:rsidR="00FD6D73" w:rsidRDefault="00A51B82" w:rsidP="00A51B82">
      <w:pPr>
        <w:pStyle w:val="Vaintekstin"/>
        <w:spacing w:after="0"/>
        <w:ind w:left="720"/>
        <w:jc w:val="both"/>
        <w:rPr>
          <w:rFonts w:asciiTheme="minorHAnsi" w:hAnsiTheme="minorHAnsi"/>
          <w:color w:val="000000" w:themeColor="text1"/>
          <w:sz w:val="24"/>
          <w:szCs w:val="24"/>
          <w:lang w:val="fi-FI"/>
        </w:rPr>
      </w:pPr>
      <w:r w:rsidRPr="00FF6320">
        <w:rPr>
          <w:rFonts w:asciiTheme="minorHAnsi" w:hAnsiTheme="minorHAnsi"/>
          <w:b/>
          <w:color w:val="000000" w:themeColor="text1"/>
          <w:sz w:val="24"/>
          <w:szCs w:val="24"/>
          <w:lang w:val="fi-FI"/>
        </w:rPr>
        <w:t xml:space="preserve">STY pitää </w:t>
      </w:r>
      <w:r w:rsidR="00FD5A4F">
        <w:rPr>
          <w:rFonts w:asciiTheme="minorHAnsi" w:hAnsiTheme="minorHAnsi"/>
          <w:b/>
          <w:i/>
          <w:color w:val="000000" w:themeColor="text1"/>
          <w:sz w:val="24"/>
          <w:szCs w:val="24"/>
          <w:lang w:val="fi-FI"/>
        </w:rPr>
        <w:t>äärimmäisen</w:t>
      </w:r>
      <w:r w:rsidR="00C466C3" w:rsidRPr="00FF6320">
        <w:rPr>
          <w:rFonts w:asciiTheme="minorHAnsi" w:hAnsiTheme="minorHAnsi"/>
          <w:b/>
          <w:i/>
          <w:color w:val="000000" w:themeColor="text1"/>
          <w:sz w:val="24"/>
          <w:szCs w:val="24"/>
          <w:lang w:val="fi-FI"/>
        </w:rPr>
        <w:t xml:space="preserve"> valitettavana hallitusohjelman kirjausta tuotantotukikiintiön rajoittamisesta</w:t>
      </w:r>
      <w:r w:rsidR="004A35F0">
        <w:rPr>
          <w:rFonts w:asciiTheme="minorHAnsi" w:hAnsiTheme="minorHAnsi"/>
          <w:color w:val="000000" w:themeColor="text1"/>
          <w:sz w:val="24"/>
          <w:szCs w:val="24"/>
          <w:lang w:val="fi-FI"/>
        </w:rPr>
        <w:t xml:space="preserve">. </w:t>
      </w:r>
      <w:r w:rsidR="00DD10A3">
        <w:rPr>
          <w:rFonts w:asciiTheme="minorHAnsi" w:hAnsiTheme="minorHAnsi"/>
          <w:color w:val="000000" w:themeColor="text1"/>
          <w:sz w:val="24"/>
          <w:szCs w:val="24"/>
          <w:lang w:val="fi-FI"/>
        </w:rPr>
        <w:t>Vuo</w:t>
      </w:r>
      <w:r w:rsidR="00DD10A3" w:rsidRPr="00DD10A3">
        <w:rPr>
          <w:rFonts w:asciiTheme="minorHAnsi" w:hAnsiTheme="minorHAnsi"/>
          <w:color w:val="000000" w:themeColor="text1"/>
          <w:sz w:val="24"/>
          <w:szCs w:val="24"/>
          <w:lang w:val="fi-FI"/>
        </w:rPr>
        <w:t>nna 2011 voimaan tulleen syöttötariffilain tarkoituksena on ollut luoda tuulivoimalla tuotetulle sähkölle markkinaehtoinen sekä sähköntuottajien kannalta ennakoitava ja pitkäjänteinen tukijärjestelmä</w:t>
      </w:r>
      <w:r w:rsidR="00DD10A3">
        <w:rPr>
          <w:rFonts w:asciiTheme="minorHAnsi" w:hAnsiTheme="minorHAnsi"/>
          <w:color w:val="000000" w:themeColor="text1"/>
          <w:sz w:val="24"/>
          <w:szCs w:val="24"/>
          <w:lang w:val="fi-FI"/>
        </w:rPr>
        <w:t>.</w:t>
      </w:r>
      <w:r w:rsidR="00284E06">
        <w:rPr>
          <w:rFonts w:asciiTheme="minorHAnsi" w:hAnsiTheme="minorHAnsi"/>
          <w:color w:val="000000" w:themeColor="text1"/>
          <w:sz w:val="24"/>
          <w:szCs w:val="24"/>
          <w:lang w:val="fi-FI"/>
        </w:rPr>
        <w:t xml:space="preserve"> </w:t>
      </w:r>
      <w:r w:rsidR="00B64297">
        <w:rPr>
          <w:rFonts w:asciiTheme="minorHAnsi" w:hAnsiTheme="minorHAnsi"/>
          <w:color w:val="000000" w:themeColor="text1"/>
          <w:sz w:val="24"/>
          <w:szCs w:val="24"/>
          <w:lang w:val="fi-FI"/>
        </w:rPr>
        <w:t xml:space="preserve">Vain neljä vuotta </w:t>
      </w:r>
      <w:r w:rsidR="009366BA">
        <w:rPr>
          <w:rFonts w:asciiTheme="minorHAnsi" w:hAnsiTheme="minorHAnsi"/>
          <w:color w:val="000000" w:themeColor="text1"/>
          <w:sz w:val="24"/>
          <w:szCs w:val="24"/>
          <w:lang w:val="fi-FI"/>
        </w:rPr>
        <w:t>lain voimaan tulon jälkeen tehty h</w:t>
      </w:r>
      <w:r w:rsidR="00284E06">
        <w:rPr>
          <w:rFonts w:asciiTheme="minorHAnsi" w:hAnsiTheme="minorHAnsi"/>
          <w:color w:val="000000" w:themeColor="text1"/>
          <w:sz w:val="24"/>
          <w:szCs w:val="24"/>
          <w:lang w:val="fi-FI"/>
        </w:rPr>
        <w:t xml:space="preserve">allitusohjelman </w:t>
      </w:r>
      <w:r w:rsidR="00284E06" w:rsidRPr="00284E06">
        <w:rPr>
          <w:rFonts w:asciiTheme="minorHAnsi" w:hAnsiTheme="minorHAnsi"/>
          <w:color w:val="000000" w:themeColor="text1"/>
          <w:sz w:val="24"/>
          <w:szCs w:val="24"/>
          <w:lang w:val="fi-FI"/>
        </w:rPr>
        <w:t>kirjaus on voimakkaasti voimassa olevan syöttötariffilain tavoitteiden vastainen</w:t>
      </w:r>
      <w:r w:rsidR="00284E06">
        <w:rPr>
          <w:rFonts w:asciiTheme="minorHAnsi" w:hAnsiTheme="minorHAnsi"/>
          <w:color w:val="000000" w:themeColor="text1"/>
          <w:sz w:val="24"/>
          <w:szCs w:val="24"/>
          <w:lang w:val="fi-FI"/>
        </w:rPr>
        <w:t>.</w:t>
      </w:r>
      <w:r w:rsidR="00E60092">
        <w:rPr>
          <w:rFonts w:asciiTheme="minorHAnsi" w:hAnsiTheme="minorHAnsi"/>
          <w:color w:val="000000" w:themeColor="text1"/>
          <w:sz w:val="24"/>
          <w:szCs w:val="24"/>
          <w:lang w:val="fi-FI"/>
        </w:rPr>
        <w:t xml:space="preserve"> </w:t>
      </w:r>
    </w:p>
    <w:p w14:paraId="5CCE5233" w14:textId="77777777" w:rsidR="00231259" w:rsidRDefault="00231259" w:rsidP="00A51B82">
      <w:pPr>
        <w:pStyle w:val="Vaintekstin"/>
        <w:spacing w:after="0"/>
        <w:ind w:left="720"/>
        <w:jc w:val="both"/>
        <w:rPr>
          <w:rFonts w:asciiTheme="minorHAnsi" w:hAnsiTheme="minorHAnsi"/>
          <w:color w:val="000000" w:themeColor="text1"/>
          <w:sz w:val="24"/>
          <w:szCs w:val="24"/>
          <w:lang w:val="fi-FI"/>
        </w:rPr>
      </w:pPr>
    </w:p>
    <w:p w14:paraId="172C01F3" w14:textId="26BB5870" w:rsidR="00FD6D73" w:rsidRDefault="00231259" w:rsidP="00A51B82">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Tuulivoima-</w:t>
      </w:r>
      <w:r w:rsidRPr="00231259">
        <w:rPr>
          <w:rFonts w:asciiTheme="minorHAnsi" w:hAnsiTheme="minorHAnsi"/>
          <w:color w:val="000000" w:themeColor="text1"/>
          <w:sz w:val="24"/>
          <w:szCs w:val="24"/>
          <w:lang w:val="fi-FI"/>
        </w:rPr>
        <w:t xml:space="preserve">ala on kypsynyt vuosien 2014 ja 2015 aikana merkittävästi. Nykyään alalla on kasvava varmuus maankäytön- ja rakentamissääntelyn soveltamisesta, alan toimijoilla on valmiudet ja ammattitaito </w:t>
      </w:r>
      <w:r w:rsidR="008E214B">
        <w:rPr>
          <w:rFonts w:asciiTheme="minorHAnsi" w:hAnsiTheme="minorHAnsi"/>
          <w:color w:val="000000" w:themeColor="text1"/>
          <w:sz w:val="24"/>
          <w:szCs w:val="24"/>
          <w:lang w:val="fi-FI"/>
        </w:rPr>
        <w:t>tarvittavien palveluiden tuottamiseen sekä</w:t>
      </w:r>
      <w:r>
        <w:rPr>
          <w:rFonts w:asciiTheme="minorHAnsi" w:hAnsiTheme="minorHAnsi"/>
          <w:color w:val="000000" w:themeColor="text1"/>
          <w:sz w:val="24"/>
          <w:szCs w:val="24"/>
          <w:lang w:val="fi-FI"/>
        </w:rPr>
        <w:t xml:space="preserve"> rahoituk</w:t>
      </w:r>
      <w:r w:rsidR="008E214B">
        <w:rPr>
          <w:rFonts w:asciiTheme="minorHAnsi" w:hAnsiTheme="minorHAnsi"/>
          <w:color w:val="000000" w:themeColor="text1"/>
          <w:sz w:val="24"/>
          <w:szCs w:val="24"/>
          <w:lang w:val="fi-FI"/>
        </w:rPr>
        <w:t>sen saantiin. Myös</w:t>
      </w:r>
      <w:r w:rsidRPr="00231259">
        <w:rPr>
          <w:rFonts w:asciiTheme="minorHAnsi" w:hAnsiTheme="minorHAnsi"/>
          <w:color w:val="000000" w:themeColor="text1"/>
          <w:sz w:val="24"/>
          <w:szCs w:val="24"/>
          <w:lang w:val="fi-FI"/>
        </w:rPr>
        <w:t xml:space="preserve"> turbiinintoimitussopimusten </w:t>
      </w:r>
      <w:r>
        <w:rPr>
          <w:rFonts w:asciiTheme="minorHAnsi" w:hAnsiTheme="minorHAnsi"/>
          <w:color w:val="000000" w:themeColor="text1"/>
          <w:sz w:val="24"/>
          <w:szCs w:val="24"/>
          <w:lang w:val="fi-FI"/>
        </w:rPr>
        <w:t>ehdot ovat vakiintumassa. Tuuli</w:t>
      </w:r>
      <w:r w:rsidRPr="00231259">
        <w:rPr>
          <w:rFonts w:asciiTheme="minorHAnsi" w:hAnsiTheme="minorHAnsi"/>
          <w:color w:val="000000" w:themeColor="text1"/>
          <w:sz w:val="24"/>
          <w:szCs w:val="24"/>
          <w:lang w:val="fi-FI"/>
        </w:rPr>
        <w:t>voima ei kuitenkaan vielä ole markkinaehtois</w:t>
      </w:r>
      <w:r>
        <w:rPr>
          <w:rFonts w:asciiTheme="minorHAnsi" w:hAnsiTheme="minorHAnsi"/>
          <w:color w:val="000000" w:themeColor="text1"/>
          <w:sz w:val="24"/>
          <w:szCs w:val="24"/>
          <w:lang w:val="fi-FI"/>
        </w:rPr>
        <w:t>esti kilpailukykyinen sähköntuo</w:t>
      </w:r>
      <w:r w:rsidRPr="00231259">
        <w:rPr>
          <w:rFonts w:asciiTheme="minorHAnsi" w:hAnsiTheme="minorHAnsi"/>
          <w:color w:val="000000" w:themeColor="text1"/>
          <w:sz w:val="24"/>
          <w:szCs w:val="24"/>
          <w:lang w:val="fi-FI"/>
        </w:rPr>
        <w:t>tantomuoto, kuten ei mik</w:t>
      </w:r>
      <w:r>
        <w:rPr>
          <w:rFonts w:asciiTheme="minorHAnsi" w:hAnsiTheme="minorHAnsi"/>
          <w:color w:val="000000" w:themeColor="text1"/>
          <w:sz w:val="24"/>
          <w:szCs w:val="24"/>
          <w:lang w:val="fi-FI"/>
        </w:rPr>
        <w:t xml:space="preserve">ään muukaan uusiutuvan energian </w:t>
      </w:r>
      <w:r w:rsidRPr="00231259">
        <w:rPr>
          <w:rFonts w:asciiTheme="minorHAnsi" w:hAnsiTheme="minorHAnsi"/>
          <w:color w:val="000000" w:themeColor="text1"/>
          <w:sz w:val="24"/>
          <w:szCs w:val="24"/>
          <w:lang w:val="fi-FI"/>
        </w:rPr>
        <w:t xml:space="preserve">tuotantomuoto. </w:t>
      </w:r>
      <w:r w:rsidR="00FD6D73" w:rsidRPr="005F643E">
        <w:rPr>
          <w:rFonts w:asciiTheme="minorHAnsi" w:hAnsiTheme="minorHAnsi"/>
          <w:color w:val="000000" w:themeColor="text1"/>
          <w:sz w:val="24"/>
          <w:szCs w:val="24"/>
          <w:lang w:val="fi-FI"/>
        </w:rPr>
        <w:t>Hal</w:t>
      </w:r>
      <w:r w:rsidR="008E214B" w:rsidRPr="005F643E">
        <w:rPr>
          <w:rFonts w:asciiTheme="minorHAnsi" w:hAnsiTheme="minorHAnsi"/>
          <w:color w:val="000000" w:themeColor="text1"/>
          <w:sz w:val="24"/>
          <w:szCs w:val="24"/>
          <w:lang w:val="fi-FI"/>
        </w:rPr>
        <w:t>litusohjelman kirjaus tukikiintiön leikkauksesta</w:t>
      </w:r>
      <w:r w:rsidR="00FD6D73" w:rsidRPr="005F643E">
        <w:rPr>
          <w:rFonts w:asciiTheme="minorHAnsi" w:hAnsiTheme="minorHAnsi"/>
          <w:color w:val="000000" w:themeColor="text1"/>
          <w:sz w:val="24"/>
          <w:szCs w:val="24"/>
          <w:lang w:val="fi-FI"/>
        </w:rPr>
        <w:t xml:space="preserve"> ja tuotantotukilain valmisteluun tähtäävän hallituksen esityksen nopea valmistelu yhdessä uuden, korvaavan kannustinjärjestelmän puuttumisen kanssa, tulee </w:t>
      </w:r>
      <w:r w:rsidR="005F643E" w:rsidRPr="005F643E">
        <w:rPr>
          <w:rFonts w:asciiTheme="minorHAnsi" w:hAnsiTheme="minorHAnsi"/>
          <w:color w:val="000000" w:themeColor="text1"/>
          <w:sz w:val="24"/>
          <w:szCs w:val="24"/>
          <w:lang w:val="fi-FI"/>
        </w:rPr>
        <w:t>vaikeuttamaan hankekehitystä huomattavasti.</w:t>
      </w:r>
      <w:r w:rsidRPr="00231259">
        <w:rPr>
          <w:rFonts w:asciiTheme="minorHAnsi" w:hAnsiTheme="minorHAnsi"/>
          <w:color w:val="000000" w:themeColor="text1"/>
          <w:sz w:val="24"/>
          <w:szCs w:val="24"/>
          <w:lang w:val="fi-FI"/>
        </w:rPr>
        <w:t xml:space="preserve"> </w:t>
      </w:r>
      <w:r w:rsidR="005F643E">
        <w:rPr>
          <w:rFonts w:asciiTheme="minorHAnsi" w:hAnsiTheme="minorHAnsi"/>
          <w:color w:val="000000" w:themeColor="text1"/>
          <w:sz w:val="24"/>
          <w:szCs w:val="24"/>
          <w:lang w:val="fi-FI"/>
        </w:rPr>
        <w:t xml:space="preserve">Pahimmassa tapauksessa </w:t>
      </w:r>
      <w:r w:rsidRPr="00231259">
        <w:rPr>
          <w:rFonts w:asciiTheme="minorHAnsi" w:hAnsiTheme="minorHAnsi"/>
          <w:color w:val="000000" w:themeColor="text1"/>
          <w:sz w:val="24"/>
          <w:szCs w:val="24"/>
          <w:lang w:val="fi-FI"/>
        </w:rPr>
        <w:t>ne yritykset, jotka eivät ole onnistu</w:t>
      </w:r>
      <w:r>
        <w:rPr>
          <w:rFonts w:asciiTheme="minorHAnsi" w:hAnsiTheme="minorHAnsi"/>
          <w:color w:val="000000" w:themeColor="text1"/>
          <w:sz w:val="24"/>
          <w:szCs w:val="24"/>
          <w:lang w:val="fi-FI"/>
        </w:rPr>
        <w:t xml:space="preserve">neet saamaan hankkeellensa </w:t>
      </w:r>
      <w:r>
        <w:rPr>
          <w:rFonts w:asciiTheme="minorHAnsi" w:hAnsiTheme="minorHAnsi"/>
          <w:color w:val="000000" w:themeColor="text1"/>
          <w:sz w:val="24"/>
          <w:szCs w:val="24"/>
          <w:lang w:val="fi-FI"/>
        </w:rPr>
        <w:lastRenderedPageBreak/>
        <w:t>kiintiöpäätöstä</w:t>
      </w:r>
      <w:r w:rsidRPr="00231259">
        <w:rPr>
          <w:rFonts w:asciiTheme="minorHAnsi" w:hAnsiTheme="minorHAnsi"/>
          <w:color w:val="000000" w:themeColor="text1"/>
          <w:sz w:val="24"/>
          <w:szCs w:val="24"/>
          <w:lang w:val="fi-FI"/>
        </w:rPr>
        <w:t xml:space="preserve"> joutuvat irtisanomaan hankekeh</w:t>
      </w:r>
      <w:r>
        <w:rPr>
          <w:rFonts w:asciiTheme="minorHAnsi" w:hAnsiTheme="minorHAnsi"/>
          <w:color w:val="000000" w:themeColor="text1"/>
          <w:sz w:val="24"/>
          <w:szCs w:val="24"/>
          <w:lang w:val="fi-FI"/>
        </w:rPr>
        <w:t>ittäjänsä ja lopettamaan toimin</w:t>
      </w:r>
      <w:r w:rsidRPr="00231259">
        <w:rPr>
          <w:rFonts w:asciiTheme="minorHAnsi" w:hAnsiTheme="minorHAnsi"/>
          <w:color w:val="000000" w:themeColor="text1"/>
          <w:sz w:val="24"/>
          <w:szCs w:val="24"/>
          <w:lang w:val="fi-FI"/>
        </w:rPr>
        <w:t>tansa.</w:t>
      </w:r>
      <w:r>
        <w:rPr>
          <w:rFonts w:asciiTheme="minorHAnsi" w:hAnsiTheme="minorHAnsi"/>
          <w:color w:val="000000" w:themeColor="text1"/>
          <w:sz w:val="24"/>
          <w:szCs w:val="24"/>
          <w:lang w:val="fi-FI"/>
        </w:rPr>
        <w:t xml:space="preserve"> </w:t>
      </w:r>
      <w:r w:rsidR="00FD6D73" w:rsidRPr="004C66A9">
        <w:rPr>
          <w:rFonts w:asciiTheme="minorHAnsi" w:hAnsiTheme="minorHAnsi"/>
          <w:b/>
          <w:i/>
          <w:color w:val="000000" w:themeColor="text1"/>
          <w:sz w:val="24"/>
          <w:szCs w:val="24"/>
          <w:lang w:val="fi-FI"/>
        </w:rPr>
        <w:t xml:space="preserve">Uuden, vahvasti kasvavan energiantuotannonalan kehityksen tyrehdyttäminen tulee maksamaan Suomen valtiolle paljon enemmän kuin ne vaatimattomat säästöt, mitä </w:t>
      </w:r>
      <w:r w:rsidR="008E214B">
        <w:rPr>
          <w:rFonts w:asciiTheme="minorHAnsi" w:hAnsiTheme="minorHAnsi"/>
          <w:b/>
          <w:i/>
          <w:color w:val="000000" w:themeColor="text1"/>
          <w:sz w:val="24"/>
          <w:szCs w:val="24"/>
          <w:lang w:val="fi-FI"/>
        </w:rPr>
        <w:t>hallitusohjelman kirjauksella</w:t>
      </w:r>
      <w:r w:rsidR="00FD6D73" w:rsidRPr="004C66A9">
        <w:rPr>
          <w:rFonts w:asciiTheme="minorHAnsi" w:hAnsiTheme="minorHAnsi"/>
          <w:b/>
          <w:i/>
          <w:color w:val="000000" w:themeColor="text1"/>
          <w:sz w:val="24"/>
          <w:szCs w:val="24"/>
          <w:lang w:val="fi-FI"/>
        </w:rPr>
        <w:t xml:space="preserve"> tavoitellaan</w:t>
      </w:r>
      <w:r w:rsidR="00FD6D73">
        <w:rPr>
          <w:rFonts w:asciiTheme="minorHAnsi" w:hAnsiTheme="minorHAnsi"/>
          <w:color w:val="000000" w:themeColor="text1"/>
          <w:sz w:val="24"/>
          <w:szCs w:val="24"/>
          <w:lang w:val="fi-FI"/>
        </w:rPr>
        <w:t>.</w:t>
      </w:r>
      <w:r>
        <w:rPr>
          <w:rFonts w:asciiTheme="minorHAnsi" w:hAnsiTheme="minorHAnsi"/>
          <w:color w:val="000000" w:themeColor="text1"/>
          <w:sz w:val="24"/>
          <w:szCs w:val="24"/>
          <w:lang w:val="fi-FI"/>
        </w:rPr>
        <w:t xml:space="preserve"> </w:t>
      </w:r>
    </w:p>
    <w:p w14:paraId="0E5372F7" w14:textId="77777777" w:rsidR="00FD6D73" w:rsidRDefault="00FD6D73" w:rsidP="00A51B82">
      <w:pPr>
        <w:pStyle w:val="Vaintekstin"/>
        <w:spacing w:after="0"/>
        <w:ind w:left="720"/>
        <w:jc w:val="both"/>
        <w:rPr>
          <w:rFonts w:asciiTheme="minorHAnsi" w:hAnsiTheme="minorHAnsi"/>
          <w:color w:val="000000" w:themeColor="text1"/>
          <w:sz w:val="24"/>
          <w:szCs w:val="24"/>
          <w:lang w:val="fi-FI"/>
        </w:rPr>
      </w:pPr>
    </w:p>
    <w:p w14:paraId="0E0A8360" w14:textId="7B982763" w:rsidR="00FD6D73" w:rsidRDefault="00FD6D73" w:rsidP="00A51B82">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T</w:t>
      </w:r>
      <w:r w:rsidR="00037D5A" w:rsidRPr="00037D5A">
        <w:rPr>
          <w:rFonts w:asciiTheme="minorHAnsi" w:hAnsiTheme="minorHAnsi"/>
          <w:color w:val="000000" w:themeColor="text1"/>
          <w:sz w:val="24"/>
          <w:szCs w:val="24"/>
          <w:lang w:val="fi-FI"/>
        </w:rPr>
        <w:t xml:space="preserve">uulivoimalaitosinvestoinnin pitkäaikaisen toteutusprosessiin kohdistuvat nopeat ja toimijoihin </w:t>
      </w:r>
      <w:proofErr w:type="spellStart"/>
      <w:r w:rsidR="00037D5A" w:rsidRPr="00037D5A">
        <w:rPr>
          <w:rFonts w:asciiTheme="minorHAnsi" w:hAnsiTheme="minorHAnsi"/>
          <w:color w:val="000000" w:themeColor="text1"/>
          <w:sz w:val="24"/>
          <w:szCs w:val="24"/>
          <w:lang w:val="fi-FI"/>
        </w:rPr>
        <w:t>epätasa</w:t>
      </w:r>
      <w:proofErr w:type="spellEnd"/>
      <w:r w:rsidR="00037D5A" w:rsidRPr="00037D5A">
        <w:rPr>
          <w:rFonts w:asciiTheme="minorHAnsi" w:hAnsiTheme="minorHAnsi"/>
          <w:color w:val="000000" w:themeColor="text1"/>
          <w:sz w:val="24"/>
          <w:szCs w:val="24"/>
          <w:lang w:val="fi-FI"/>
        </w:rPr>
        <w:t>-arvoisesti vaikuttavat muutokset rapauttavat uskoa Suomeen luotettavana investointikohteena. Negatiiviset vaikutukset eivät koske vain tuulivoimaa, vaan tulevat väistämättä näkymään useilla muillakin aloilla, sillä samat investoijatahot rahoittavat Suomessa monia muitakin hankkeita</w:t>
      </w:r>
      <w:r w:rsidR="00B64297">
        <w:rPr>
          <w:rFonts w:asciiTheme="minorHAnsi" w:hAnsiTheme="minorHAnsi"/>
          <w:color w:val="000000" w:themeColor="text1"/>
          <w:sz w:val="24"/>
          <w:szCs w:val="24"/>
          <w:lang w:val="fi-FI"/>
        </w:rPr>
        <w:t xml:space="preserve">. </w:t>
      </w:r>
    </w:p>
    <w:p w14:paraId="12DA87B0" w14:textId="77777777" w:rsidR="00F203CA" w:rsidRDefault="00F203CA" w:rsidP="00A51B82">
      <w:pPr>
        <w:pStyle w:val="Vaintekstin"/>
        <w:spacing w:after="0"/>
        <w:ind w:left="720"/>
        <w:jc w:val="both"/>
        <w:rPr>
          <w:rFonts w:asciiTheme="minorHAnsi" w:hAnsiTheme="minorHAnsi"/>
          <w:color w:val="000000" w:themeColor="text1"/>
          <w:sz w:val="24"/>
          <w:szCs w:val="24"/>
          <w:lang w:val="fi-FI"/>
        </w:rPr>
      </w:pPr>
    </w:p>
    <w:p w14:paraId="2318168A" w14:textId="669CA24D" w:rsidR="00A51B82" w:rsidRDefault="00FD6D73" w:rsidP="00A51B82">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Edellä esitetyistä</w:t>
      </w:r>
      <w:r w:rsidR="008E214B">
        <w:rPr>
          <w:rFonts w:asciiTheme="minorHAnsi" w:hAnsiTheme="minorHAnsi"/>
          <w:color w:val="000000" w:themeColor="text1"/>
          <w:sz w:val="24"/>
          <w:szCs w:val="24"/>
          <w:lang w:val="fi-FI"/>
        </w:rPr>
        <w:t xml:space="preserve"> syistä johtuen</w:t>
      </w:r>
      <w:r w:rsidR="00B64297">
        <w:rPr>
          <w:rFonts w:asciiTheme="minorHAnsi" w:hAnsiTheme="minorHAnsi"/>
          <w:color w:val="000000" w:themeColor="text1"/>
          <w:sz w:val="24"/>
          <w:szCs w:val="24"/>
          <w:lang w:val="fi-FI"/>
        </w:rPr>
        <w:t xml:space="preserve"> </w:t>
      </w:r>
      <w:r w:rsidR="00B64297">
        <w:rPr>
          <w:rFonts w:asciiTheme="minorHAnsi" w:hAnsiTheme="minorHAnsi"/>
          <w:b/>
          <w:i/>
          <w:color w:val="000000" w:themeColor="text1"/>
          <w:sz w:val="24"/>
          <w:szCs w:val="24"/>
          <w:lang w:val="fi-FI"/>
        </w:rPr>
        <w:t>STY esittää</w:t>
      </w:r>
      <w:r w:rsidR="00544BCC">
        <w:rPr>
          <w:rFonts w:asciiTheme="minorHAnsi" w:hAnsiTheme="minorHAnsi"/>
          <w:b/>
          <w:i/>
          <w:color w:val="000000" w:themeColor="text1"/>
          <w:sz w:val="24"/>
          <w:szCs w:val="24"/>
          <w:lang w:val="fi-FI"/>
        </w:rPr>
        <w:t>kin</w:t>
      </w:r>
      <w:r w:rsidR="00B64297">
        <w:rPr>
          <w:rFonts w:asciiTheme="minorHAnsi" w:hAnsiTheme="minorHAnsi"/>
          <w:b/>
          <w:i/>
          <w:color w:val="000000" w:themeColor="text1"/>
          <w:sz w:val="24"/>
          <w:szCs w:val="24"/>
          <w:lang w:val="fi-FI"/>
        </w:rPr>
        <w:t xml:space="preserve"> e</w:t>
      </w:r>
      <w:r w:rsidR="004A35F0" w:rsidRPr="00A51B82">
        <w:rPr>
          <w:rFonts w:asciiTheme="minorHAnsi" w:hAnsiTheme="minorHAnsi"/>
          <w:b/>
          <w:i/>
          <w:color w:val="000000" w:themeColor="text1"/>
          <w:sz w:val="24"/>
          <w:szCs w:val="24"/>
          <w:lang w:val="fi-FI"/>
        </w:rPr>
        <w:t xml:space="preserve">nsisijaisesti </w:t>
      </w:r>
      <w:r w:rsidR="004A35F0">
        <w:rPr>
          <w:rFonts w:asciiTheme="minorHAnsi" w:hAnsiTheme="minorHAnsi"/>
          <w:b/>
          <w:i/>
          <w:color w:val="000000" w:themeColor="text1"/>
          <w:sz w:val="24"/>
          <w:szCs w:val="24"/>
          <w:lang w:val="fi-FI"/>
        </w:rPr>
        <w:t>kaikkien tuotantotukijärjestelmään esitettyjen</w:t>
      </w:r>
      <w:r w:rsidR="004A35F0" w:rsidRPr="00A51B82">
        <w:rPr>
          <w:rFonts w:asciiTheme="minorHAnsi" w:hAnsiTheme="minorHAnsi"/>
          <w:b/>
          <w:i/>
          <w:color w:val="000000" w:themeColor="text1"/>
          <w:sz w:val="24"/>
          <w:szCs w:val="24"/>
          <w:lang w:val="fi-FI"/>
        </w:rPr>
        <w:t xml:space="preserve"> muutosten hylkäämistä</w:t>
      </w:r>
      <w:r w:rsidR="004A35F0">
        <w:rPr>
          <w:rFonts w:asciiTheme="minorHAnsi" w:hAnsiTheme="minorHAnsi"/>
          <w:color w:val="000000" w:themeColor="text1"/>
          <w:sz w:val="24"/>
          <w:szCs w:val="24"/>
          <w:lang w:val="fi-FI"/>
        </w:rPr>
        <w:t>.</w:t>
      </w:r>
    </w:p>
    <w:p w14:paraId="2951EE53" w14:textId="77777777" w:rsidR="0022503C" w:rsidRDefault="0022503C" w:rsidP="00A51B82">
      <w:pPr>
        <w:pStyle w:val="Vaintekstin"/>
        <w:spacing w:after="0"/>
        <w:ind w:left="720"/>
        <w:jc w:val="both"/>
        <w:rPr>
          <w:rFonts w:asciiTheme="minorHAnsi" w:hAnsiTheme="minorHAnsi"/>
          <w:color w:val="000000" w:themeColor="text1"/>
          <w:sz w:val="24"/>
          <w:szCs w:val="24"/>
          <w:lang w:val="fi-FI"/>
        </w:rPr>
      </w:pPr>
    </w:p>
    <w:p w14:paraId="53EE3B08" w14:textId="5A0EBA07" w:rsidR="003065C4" w:rsidRPr="003065C4" w:rsidRDefault="003065C4" w:rsidP="003065C4">
      <w:pPr>
        <w:pStyle w:val="Vaintekstin"/>
        <w:spacing w:after="0"/>
        <w:jc w:val="both"/>
        <w:rPr>
          <w:rFonts w:asciiTheme="minorHAnsi" w:hAnsiTheme="minorHAnsi"/>
          <w:b/>
          <w:color w:val="000000" w:themeColor="text1"/>
          <w:sz w:val="24"/>
          <w:szCs w:val="24"/>
          <w:lang w:val="fi-FI"/>
        </w:rPr>
      </w:pPr>
      <w:r w:rsidRPr="003065C4">
        <w:rPr>
          <w:rFonts w:asciiTheme="minorHAnsi" w:hAnsiTheme="minorHAnsi"/>
          <w:b/>
          <w:color w:val="000000" w:themeColor="text1"/>
          <w:sz w:val="24"/>
          <w:szCs w:val="24"/>
          <w:lang w:val="fi-FI"/>
        </w:rPr>
        <w:t>HALLITUKSEN ESITYS</w:t>
      </w:r>
    </w:p>
    <w:p w14:paraId="3E69EE21" w14:textId="6A8D8724" w:rsidR="003065C4" w:rsidRDefault="00544BCC" w:rsidP="008E214B">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Lausunnoilla oleva hallituksen esitys on 27.5. julkaistun hallitusohjelman tuotantotuen leikkausta koskevien kirjausten väli</w:t>
      </w:r>
      <w:r w:rsidR="008E214B">
        <w:rPr>
          <w:rFonts w:asciiTheme="minorHAnsi" w:hAnsiTheme="minorHAnsi"/>
          <w:color w:val="000000" w:themeColor="text1"/>
          <w:sz w:val="24"/>
          <w:szCs w:val="24"/>
          <w:lang w:val="fi-FI"/>
        </w:rPr>
        <w:t xml:space="preserve">nen kompromissi, joka </w:t>
      </w:r>
      <w:r>
        <w:rPr>
          <w:rFonts w:asciiTheme="minorHAnsi" w:hAnsiTheme="minorHAnsi"/>
          <w:color w:val="000000" w:themeColor="text1"/>
          <w:sz w:val="24"/>
          <w:szCs w:val="24"/>
          <w:lang w:val="fi-FI"/>
        </w:rPr>
        <w:t>hallituksen esityksen perustelujen mukaan tähtää tuulivoiman osalta tuotantotukijärjestelmän hallittuun sulkemiseen.</w:t>
      </w:r>
      <w:r w:rsidR="003065C4">
        <w:rPr>
          <w:rFonts w:asciiTheme="minorHAnsi" w:hAnsiTheme="minorHAnsi"/>
          <w:color w:val="000000" w:themeColor="text1"/>
          <w:sz w:val="24"/>
          <w:szCs w:val="24"/>
          <w:lang w:val="fi-FI"/>
        </w:rPr>
        <w:t xml:space="preserve"> </w:t>
      </w:r>
      <w:r w:rsidR="003065C4" w:rsidRPr="003065C4">
        <w:rPr>
          <w:rFonts w:asciiTheme="minorHAnsi" w:hAnsiTheme="minorHAnsi"/>
          <w:b/>
          <w:i/>
          <w:color w:val="000000" w:themeColor="text1"/>
          <w:sz w:val="24"/>
          <w:szCs w:val="24"/>
          <w:lang w:val="fi-FI"/>
        </w:rPr>
        <w:t>Koska kiintiöpäätöshakemusten, kiintiöpäätöksen saaneiden ja tariffiin jo hyväksyttyjen ha</w:t>
      </w:r>
      <w:r w:rsidR="008E214B">
        <w:rPr>
          <w:rFonts w:asciiTheme="minorHAnsi" w:hAnsiTheme="minorHAnsi"/>
          <w:b/>
          <w:i/>
          <w:color w:val="000000" w:themeColor="text1"/>
          <w:sz w:val="24"/>
          <w:szCs w:val="24"/>
          <w:lang w:val="fi-FI"/>
        </w:rPr>
        <w:t>nkkeiden määrä ylitti</w:t>
      </w:r>
      <w:r w:rsidR="003065C4" w:rsidRPr="003065C4">
        <w:rPr>
          <w:rFonts w:asciiTheme="minorHAnsi" w:hAnsiTheme="minorHAnsi"/>
          <w:b/>
          <w:i/>
          <w:color w:val="000000" w:themeColor="text1"/>
          <w:sz w:val="24"/>
          <w:szCs w:val="24"/>
          <w:lang w:val="fi-FI"/>
        </w:rPr>
        <w:t xml:space="preserve"> heinäkuun lopussa jo 3 000 MVA, ei lausunnoilla olevaa hallituksen esitystä tarvita järjestelmän hallittuun sulkemiseen</w:t>
      </w:r>
      <w:r w:rsidR="003065C4">
        <w:rPr>
          <w:rFonts w:asciiTheme="minorHAnsi" w:hAnsiTheme="minorHAnsi"/>
          <w:color w:val="000000" w:themeColor="text1"/>
          <w:sz w:val="24"/>
          <w:szCs w:val="24"/>
          <w:lang w:val="fi-FI"/>
        </w:rPr>
        <w:t xml:space="preserve">. </w:t>
      </w:r>
      <w:r w:rsidR="003065C4" w:rsidRPr="006326AF">
        <w:rPr>
          <w:rFonts w:asciiTheme="minorHAnsi" w:hAnsiTheme="minorHAnsi"/>
          <w:color w:val="000000" w:themeColor="text1"/>
          <w:sz w:val="24"/>
          <w:szCs w:val="24"/>
          <w:lang w:val="fi-FI"/>
        </w:rPr>
        <w:t>Mikäli tuotantotukilakia on hallitusohjelma</w:t>
      </w:r>
      <w:r w:rsidR="00FD6D73">
        <w:rPr>
          <w:rFonts w:asciiTheme="minorHAnsi" w:hAnsiTheme="minorHAnsi"/>
          <w:color w:val="000000" w:themeColor="text1"/>
          <w:sz w:val="24"/>
          <w:szCs w:val="24"/>
          <w:lang w:val="fi-FI"/>
        </w:rPr>
        <w:t>an sisällytettyjen</w:t>
      </w:r>
      <w:r w:rsidR="003065C4" w:rsidRPr="006326AF">
        <w:rPr>
          <w:rFonts w:asciiTheme="minorHAnsi" w:hAnsiTheme="minorHAnsi"/>
          <w:color w:val="000000" w:themeColor="text1"/>
          <w:sz w:val="24"/>
          <w:szCs w:val="24"/>
          <w:lang w:val="fi-FI"/>
        </w:rPr>
        <w:t xml:space="preserve"> </w:t>
      </w:r>
      <w:r w:rsidR="00FD6D73">
        <w:rPr>
          <w:rFonts w:asciiTheme="minorHAnsi" w:hAnsiTheme="minorHAnsi"/>
          <w:color w:val="000000" w:themeColor="text1"/>
          <w:sz w:val="24"/>
          <w:szCs w:val="24"/>
          <w:lang w:val="fi-FI"/>
        </w:rPr>
        <w:t>leikkausvaatimusten</w:t>
      </w:r>
      <w:r w:rsidR="003065C4" w:rsidRPr="006326AF">
        <w:rPr>
          <w:rFonts w:asciiTheme="minorHAnsi" w:hAnsiTheme="minorHAnsi"/>
          <w:color w:val="000000" w:themeColor="text1"/>
          <w:sz w:val="24"/>
          <w:szCs w:val="24"/>
          <w:lang w:val="fi-FI"/>
        </w:rPr>
        <w:t xml:space="preserve"> perusteella kuitenkin aivan välttämätöntä muuttaa,</w:t>
      </w:r>
      <w:r w:rsidR="003065C4" w:rsidRPr="00A51B82">
        <w:rPr>
          <w:rFonts w:asciiTheme="minorHAnsi" w:hAnsiTheme="minorHAnsi"/>
          <w:b/>
          <w:i/>
          <w:color w:val="000000" w:themeColor="text1"/>
          <w:sz w:val="24"/>
          <w:szCs w:val="24"/>
          <w:lang w:val="fi-FI"/>
        </w:rPr>
        <w:t xml:space="preserve"> on nyt lausunnoilla olevan hallituksen esityksen </w:t>
      </w:r>
      <w:r w:rsidR="00FD6D73">
        <w:rPr>
          <w:rFonts w:asciiTheme="minorHAnsi" w:hAnsiTheme="minorHAnsi"/>
          <w:b/>
          <w:i/>
          <w:color w:val="000000" w:themeColor="text1"/>
          <w:sz w:val="24"/>
          <w:szCs w:val="24"/>
          <w:lang w:val="fi-FI"/>
        </w:rPr>
        <w:t>mukainen ehdotus esillä olleista vaihtoehdoista</w:t>
      </w:r>
      <w:r w:rsidR="003065C4" w:rsidRPr="00A51B82">
        <w:rPr>
          <w:rFonts w:asciiTheme="minorHAnsi" w:hAnsiTheme="minorHAnsi"/>
          <w:b/>
          <w:i/>
          <w:color w:val="000000" w:themeColor="text1"/>
          <w:sz w:val="24"/>
          <w:szCs w:val="24"/>
          <w:lang w:val="fi-FI"/>
        </w:rPr>
        <w:t xml:space="preserve"> paras </w:t>
      </w:r>
      <w:r w:rsidR="003065C4">
        <w:rPr>
          <w:rFonts w:asciiTheme="minorHAnsi" w:hAnsiTheme="minorHAnsi"/>
          <w:b/>
          <w:i/>
          <w:color w:val="000000" w:themeColor="text1"/>
          <w:sz w:val="24"/>
          <w:szCs w:val="24"/>
          <w:lang w:val="fi-FI"/>
        </w:rPr>
        <w:t>kompromissi leikkausten toteuttamiseksi</w:t>
      </w:r>
      <w:r w:rsidR="00FD6D73">
        <w:rPr>
          <w:rFonts w:asciiTheme="minorHAnsi" w:hAnsiTheme="minorHAnsi"/>
          <w:b/>
          <w:i/>
          <w:color w:val="000000" w:themeColor="text1"/>
          <w:sz w:val="24"/>
          <w:szCs w:val="24"/>
          <w:lang w:val="fi-FI"/>
        </w:rPr>
        <w:t xml:space="preserve">. </w:t>
      </w:r>
      <w:r w:rsidR="00F203CA">
        <w:rPr>
          <w:rFonts w:asciiTheme="minorHAnsi" w:hAnsiTheme="minorHAnsi"/>
          <w:color w:val="000000" w:themeColor="text1"/>
          <w:sz w:val="24"/>
          <w:szCs w:val="24"/>
          <w:lang w:val="fi-FI"/>
        </w:rPr>
        <w:t>STY esitti aiemmin</w:t>
      </w:r>
      <w:r w:rsidR="00FD6D73">
        <w:rPr>
          <w:rFonts w:asciiTheme="minorHAnsi" w:hAnsiTheme="minorHAnsi"/>
          <w:color w:val="000000" w:themeColor="text1"/>
          <w:sz w:val="24"/>
          <w:szCs w:val="24"/>
          <w:lang w:val="fi-FI"/>
        </w:rPr>
        <w:t xml:space="preserve"> tässä lausunnossaan perustelut siihen, miksi muutosta ei tulisi toteuttaa ollenkaan. STY ottaa kuitenkin myös kantaa siihen, miten ehdotusta tulisi muuttaa, mikäli hallituksen esitystä päätetään valmistella eteenpäin tästä huolimatta.</w:t>
      </w:r>
    </w:p>
    <w:p w14:paraId="355D01EE" w14:textId="77777777" w:rsidR="00544BCC" w:rsidRDefault="00544BCC" w:rsidP="00A51B82">
      <w:pPr>
        <w:pStyle w:val="Vaintekstin"/>
        <w:spacing w:after="0"/>
        <w:ind w:left="720"/>
        <w:jc w:val="both"/>
        <w:rPr>
          <w:rFonts w:asciiTheme="minorHAnsi" w:hAnsiTheme="minorHAnsi"/>
          <w:color w:val="000000" w:themeColor="text1"/>
          <w:sz w:val="24"/>
          <w:szCs w:val="24"/>
          <w:lang w:val="fi-FI"/>
        </w:rPr>
      </w:pPr>
    </w:p>
    <w:p w14:paraId="0C00C439" w14:textId="77777777" w:rsidR="00544BCC" w:rsidRPr="00896C00" w:rsidRDefault="00544BCC" w:rsidP="00544BCC">
      <w:pPr>
        <w:spacing w:after="0"/>
        <w:jc w:val="both"/>
        <w:rPr>
          <w:rFonts w:asciiTheme="minorHAnsi" w:eastAsia="SimSun" w:hAnsiTheme="minorHAnsi"/>
          <w:b/>
          <w:sz w:val="24"/>
          <w:szCs w:val="24"/>
          <w:lang w:val="fi-FI"/>
        </w:rPr>
      </w:pPr>
      <w:r w:rsidRPr="00896C00">
        <w:rPr>
          <w:rFonts w:asciiTheme="minorHAnsi" w:eastAsia="SimSun" w:hAnsiTheme="minorHAnsi"/>
          <w:b/>
          <w:sz w:val="24"/>
          <w:szCs w:val="24"/>
          <w:lang w:val="fi-FI"/>
        </w:rPr>
        <w:t>KIINTIÖHAKEMUSJONON PURKAMINEN KUN 2500 MVA ON VARATTU TÄYTEEN</w:t>
      </w:r>
    </w:p>
    <w:p w14:paraId="1474679F" w14:textId="4495D360" w:rsidR="00544BCC" w:rsidRDefault="00544BCC" w:rsidP="00544BCC">
      <w:pPr>
        <w:spacing w:after="0"/>
        <w:ind w:left="720"/>
        <w:jc w:val="both"/>
        <w:rPr>
          <w:rFonts w:asciiTheme="minorHAnsi" w:eastAsia="SimSun" w:hAnsiTheme="minorHAnsi"/>
          <w:sz w:val="24"/>
          <w:szCs w:val="24"/>
          <w:lang w:val="fi-FI"/>
        </w:rPr>
      </w:pPr>
      <w:r>
        <w:rPr>
          <w:rFonts w:asciiTheme="minorHAnsi" w:eastAsia="SimSun" w:hAnsiTheme="minorHAnsi"/>
          <w:sz w:val="24"/>
          <w:szCs w:val="24"/>
          <w:lang w:val="fi-FI"/>
        </w:rPr>
        <w:t>Esityksen 17 b pykälän yksityiskohtaisten perustelujen mukaan kiintiö sulkeutuu siinä vaiheessa, kun kokonaiskapasiteetti syöttötariffijärjestelmään hyväksymistä koskevien päätösten ja tehtyjen kiintiöpäätösten perusteella on ensimmäisen kerran tullut täyteen, vaikka mainitut päätökset eivät ole vielä lainvoimaisia.</w:t>
      </w:r>
      <w:r w:rsidR="00802352">
        <w:rPr>
          <w:rFonts w:asciiTheme="minorHAnsi" w:eastAsia="SimSun" w:hAnsiTheme="minorHAnsi"/>
          <w:sz w:val="24"/>
          <w:szCs w:val="24"/>
          <w:lang w:val="fi-FI"/>
        </w:rPr>
        <w:t xml:space="preserve"> Hallituksen esityksen mukaan kerran varattua kiintiötä ei</w:t>
      </w:r>
      <w:r w:rsidR="008A217F">
        <w:rPr>
          <w:rFonts w:asciiTheme="minorHAnsi" w:eastAsia="SimSun" w:hAnsiTheme="minorHAnsi"/>
          <w:sz w:val="24"/>
          <w:szCs w:val="24"/>
          <w:lang w:val="fi-FI"/>
        </w:rPr>
        <w:t xml:space="preserve"> sen vapautuessa</w:t>
      </w:r>
      <w:r w:rsidR="00802352">
        <w:rPr>
          <w:rFonts w:asciiTheme="minorHAnsi" w:eastAsia="SimSun" w:hAnsiTheme="minorHAnsi"/>
          <w:sz w:val="24"/>
          <w:szCs w:val="24"/>
          <w:lang w:val="fi-FI"/>
        </w:rPr>
        <w:t xml:space="preserve"> myöskään </w:t>
      </w:r>
      <w:r w:rsidR="008A217F">
        <w:rPr>
          <w:rFonts w:asciiTheme="minorHAnsi" w:eastAsia="SimSun" w:hAnsiTheme="minorHAnsi"/>
          <w:sz w:val="24"/>
          <w:szCs w:val="24"/>
          <w:lang w:val="fi-FI"/>
        </w:rPr>
        <w:t>enää jaeta</w:t>
      </w:r>
      <w:r w:rsidR="00802352">
        <w:rPr>
          <w:rFonts w:asciiTheme="minorHAnsi" w:eastAsia="SimSun" w:hAnsiTheme="minorHAnsi"/>
          <w:sz w:val="24"/>
          <w:szCs w:val="24"/>
          <w:lang w:val="fi-FI"/>
        </w:rPr>
        <w:t xml:space="preserve"> uusien hankkeiden käyttöön.</w:t>
      </w:r>
      <w:r>
        <w:rPr>
          <w:rFonts w:asciiTheme="minorHAnsi" w:eastAsia="SimSun" w:hAnsiTheme="minorHAnsi"/>
          <w:sz w:val="24"/>
          <w:szCs w:val="24"/>
          <w:lang w:val="fi-FI"/>
        </w:rPr>
        <w:t xml:space="preserve"> </w:t>
      </w:r>
    </w:p>
    <w:p w14:paraId="50B7F8FB" w14:textId="77777777" w:rsidR="00544BCC" w:rsidRDefault="00544BCC" w:rsidP="00544BCC">
      <w:pPr>
        <w:spacing w:after="0"/>
        <w:ind w:left="720"/>
        <w:jc w:val="both"/>
        <w:rPr>
          <w:rFonts w:asciiTheme="minorHAnsi" w:eastAsia="SimSun" w:hAnsiTheme="minorHAnsi"/>
          <w:sz w:val="24"/>
          <w:szCs w:val="24"/>
          <w:lang w:val="fi-FI"/>
        </w:rPr>
      </w:pPr>
    </w:p>
    <w:p w14:paraId="6A9A57B6" w14:textId="23357128" w:rsidR="00D877BE" w:rsidRPr="00802352" w:rsidRDefault="002F3045" w:rsidP="00802352">
      <w:pPr>
        <w:spacing w:after="0"/>
        <w:ind w:left="720"/>
        <w:jc w:val="both"/>
        <w:rPr>
          <w:rFonts w:asciiTheme="minorHAnsi" w:eastAsia="SimSun" w:hAnsiTheme="minorHAnsi"/>
          <w:sz w:val="24"/>
          <w:szCs w:val="24"/>
          <w:lang w:val="fi-FI"/>
        </w:rPr>
      </w:pPr>
      <w:r w:rsidRPr="002F3045">
        <w:rPr>
          <w:rFonts w:asciiTheme="minorHAnsi" w:eastAsia="SimSun" w:hAnsiTheme="minorHAnsi"/>
          <w:sz w:val="24"/>
          <w:szCs w:val="24"/>
          <w:lang w:val="fi-FI"/>
        </w:rPr>
        <w:lastRenderedPageBreak/>
        <w:t>Hallitusohjelman mukaan syöttötariffijärjestel</w:t>
      </w:r>
      <w:r>
        <w:rPr>
          <w:rFonts w:asciiTheme="minorHAnsi" w:eastAsia="SimSun" w:hAnsiTheme="minorHAnsi"/>
          <w:sz w:val="24"/>
          <w:szCs w:val="24"/>
          <w:lang w:val="fi-FI"/>
        </w:rPr>
        <w:t>mään tulisi päästää kaikki hank</w:t>
      </w:r>
      <w:r w:rsidRPr="002F3045">
        <w:rPr>
          <w:rFonts w:asciiTheme="minorHAnsi" w:eastAsia="SimSun" w:hAnsiTheme="minorHAnsi"/>
          <w:sz w:val="24"/>
          <w:szCs w:val="24"/>
          <w:lang w:val="fi-FI"/>
        </w:rPr>
        <w:t>keet, jotka ovat ennen lakimuutoksen voimaantuloa jättäneet hakemuksensa kiintiöön pääsemiseksi</w:t>
      </w:r>
      <w:r>
        <w:rPr>
          <w:rFonts w:asciiTheme="minorHAnsi" w:eastAsia="SimSun" w:hAnsiTheme="minorHAnsi"/>
          <w:sz w:val="24"/>
          <w:szCs w:val="24"/>
          <w:lang w:val="fi-FI"/>
        </w:rPr>
        <w:t xml:space="preserve"> </w:t>
      </w:r>
      <w:r w:rsidR="00D638F5">
        <w:rPr>
          <w:rFonts w:asciiTheme="minorHAnsi" w:eastAsia="SimSun" w:hAnsiTheme="minorHAnsi"/>
          <w:sz w:val="24"/>
          <w:szCs w:val="24"/>
          <w:lang w:val="fi-FI"/>
        </w:rPr>
        <w:t>(</w:t>
      </w:r>
      <w:r>
        <w:rPr>
          <w:rFonts w:asciiTheme="minorHAnsi" w:eastAsia="SimSun" w:hAnsiTheme="minorHAnsi"/>
          <w:sz w:val="24"/>
          <w:szCs w:val="24"/>
          <w:lang w:val="fi-FI"/>
        </w:rPr>
        <w:t>kuitenkin niin että kokonaiskapasiteetiksi tulee enintään 2 500 MVA</w:t>
      </w:r>
      <w:r w:rsidR="00D638F5">
        <w:rPr>
          <w:rFonts w:asciiTheme="minorHAnsi" w:eastAsia="SimSun" w:hAnsiTheme="minorHAnsi"/>
          <w:sz w:val="24"/>
          <w:szCs w:val="24"/>
          <w:lang w:val="fi-FI"/>
        </w:rPr>
        <w:t>)</w:t>
      </w:r>
      <w:r w:rsidRPr="002F3045">
        <w:rPr>
          <w:rFonts w:asciiTheme="minorHAnsi" w:eastAsia="SimSun" w:hAnsiTheme="minorHAnsi"/>
          <w:sz w:val="24"/>
          <w:szCs w:val="24"/>
          <w:lang w:val="fi-FI"/>
        </w:rPr>
        <w:t>.</w:t>
      </w:r>
      <w:r w:rsidR="00D638F5">
        <w:rPr>
          <w:rFonts w:asciiTheme="minorHAnsi" w:eastAsia="SimSun" w:hAnsiTheme="minorHAnsi"/>
          <w:sz w:val="24"/>
          <w:szCs w:val="24"/>
          <w:lang w:val="fi-FI"/>
        </w:rPr>
        <w:t xml:space="preserve"> Tämä on erittäin perusteltua kiintiöhakemusvaiheeseen päässeeseen hank</w:t>
      </w:r>
      <w:r w:rsidR="00311B1D">
        <w:rPr>
          <w:rFonts w:asciiTheme="minorHAnsi" w:eastAsia="SimSun" w:hAnsiTheme="minorHAnsi"/>
          <w:sz w:val="24"/>
          <w:szCs w:val="24"/>
          <w:lang w:val="fi-FI"/>
        </w:rPr>
        <w:t>keeseen käytettyjen taloudellisten panosten</w:t>
      </w:r>
      <w:r w:rsidR="00D638F5">
        <w:rPr>
          <w:rFonts w:asciiTheme="minorHAnsi" w:eastAsia="SimSun" w:hAnsiTheme="minorHAnsi"/>
          <w:sz w:val="24"/>
          <w:szCs w:val="24"/>
          <w:lang w:val="fi-FI"/>
        </w:rPr>
        <w:t xml:space="preserve"> takia.</w:t>
      </w:r>
      <w:r w:rsidRPr="002F3045">
        <w:rPr>
          <w:rFonts w:asciiTheme="minorHAnsi" w:eastAsia="SimSun" w:hAnsiTheme="minorHAnsi"/>
          <w:sz w:val="24"/>
          <w:szCs w:val="24"/>
          <w:lang w:val="fi-FI"/>
        </w:rPr>
        <w:t xml:space="preserve"> </w:t>
      </w:r>
      <w:r w:rsidR="005F643E" w:rsidRPr="005F643E">
        <w:rPr>
          <w:rFonts w:asciiTheme="minorHAnsi" w:eastAsia="SimSun" w:hAnsiTheme="minorHAnsi"/>
          <w:sz w:val="24"/>
          <w:szCs w:val="24"/>
          <w:lang w:val="fi-FI"/>
        </w:rPr>
        <w:t>Hankekehitystä tehdään aina omalla r</w:t>
      </w:r>
      <w:r w:rsidR="00D638F5">
        <w:rPr>
          <w:rFonts w:asciiTheme="minorHAnsi" w:eastAsia="SimSun" w:hAnsiTheme="minorHAnsi"/>
          <w:sz w:val="24"/>
          <w:szCs w:val="24"/>
          <w:lang w:val="fi-FI"/>
        </w:rPr>
        <w:t>iskillä:</w:t>
      </w:r>
      <w:r w:rsidR="0076438A">
        <w:rPr>
          <w:rFonts w:asciiTheme="minorHAnsi" w:eastAsia="SimSun" w:hAnsiTheme="minorHAnsi"/>
          <w:sz w:val="24"/>
          <w:szCs w:val="24"/>
          <w:lang w:val="fi-FI"/>
        </w:rPr>
        <w:t xml:space="preserve"> hankekehitys vie 1-5 vuotta, eikä hankekehitykseen lähdettäessä ole tietoa saako hanke rakennusluvat, onko hanke taloudellisesti kannattava ja pääseekö se tariffin piiriin. Hankekehitykseen käytettävät kustannukset</w:t>
      </w:r>
      <w:r w:rsidR="001A7BC6">
        <w:rPr>
          <w:rFonts w:asciiTheme="minorHAnsi" w:eastAsia="SimSun" w:hAnsiTheme="minorHAnsi"/>
          <w:sz w:val="24"/>
          <w:szCs w:val="24"/>
          <w:lang w:val="fi-FI"/>
        </w:rPr>
        <w:t xml:space="preserve"> kuitenkin</w:t>
      </w:r>
      <w:r w:rsidR="00802352">
        <w:rPr>
          <w:rFonts w:asciiTheme="minorHAnsi" w:eastAsia="SimSun" w:hAnsiTheme="minorHAnsi"/>
          <w:sz w:val="24"/>
          <w:szCs w:val="24"/>
          <w:lang w:val="fi-FI"/>
        </w:rPr>
        <w:t xml:space="preserve"> tuplaantuvat tai kolminkertaistuvat</w:t>
      </w:r>
      <w:r w:rsidR="0076438A">
        <w:rPr>
          <w:rFonts w:asciiTheme="minorHAnsi" w:eastAsia="SimSun" w:hAnsiTheme="minorHAnsi"/>
          <w:sz w:val="24"/>
          <w:szCs w:val="24"/>
          <w:lang w:val="fi-FI"/>
        </w:rPr>
        <w:t xml:space="preserve"> juuri enn</w:t>
      </w:r>
      <w:r w:rsidR="00131224">
        <w:rPr>
          <w:rFonts w:asciiTheme="minorHAnsi" w:eastAsia="SimSun" w:hAnsiTheme="minorHAnsi"/>
          <w:sz w:val="24"/>
          <w:szCs w:val="24"/>
          <w:lang w:val="fi-FI"/>
        </w:rPr>
        <w:t>en kiintiöhakemuksen jättämistä;</w:t>
      </w:r>
      <w:r w:rsidR="001A7BC6">
        <w:rPr>
          <w:rFonts w:asciiTheme="minorHAnsi" w:eastAsia="SimSun" w:hAnsiTheme="minorHAnsi"/>
          <w:sz w:val="24"/>
          <w:szCs w:val="24"/>
          <w:lang w:val="fi-FI"/>
        </w:rPr>
        <w:t xml:space="preserve"> kiintiöpäätöksen edellytykset</w:t>
      </w:r>
      <w:r w:rsidR="0076438A">
        <w:rPr>
          <w:rFonts w:asciiTheme="minorHAnsi" w:eastAsia="SimSun" w:hAnsiTheme="minorHAnsi"/>
          <w:sz w:val="24"/>
          <w:szCs w:val="24"/>
          <w:lang w:val="fi-FI"/>
        </w:rPr>
        <w:t xml:space="preserve"> </w:t>
      </w:r>
      <w:r w:rsidR="001A7BC6">
        <w:rPr>
          <w:rFonts w:asciiTheme="minorHAnsi" w:eastAsia="SimSun" w:hAnsiTheme="minorHAnsi"/>
          <w:sz w:val="24"/>
          <w:szCs w:val="24"/>
          <w:lang w:val="fi-FI"/>
        </w:rPr>
        <w:t>(</w:t>
      </w:r>
      <w:r w:rsidR="0076438A">
        <w:rPr>
          <w:rFonts w:asciiTheme="minorHAnsi" w:eastAsia="SimSun" w:hAnsiTheme="minorHAnsi"/>
          <w:sz w:val="24"/>
          <w:szCs w:val="24"/>
          <w:lang w:val="fi-FI"/>
        </w:rPr>
        <w:t>lainvoimainen rakennuslupa ja verkkoliityntäsopimus</w:t>
      </w:r>
      <w:r w:rsidR="001A7BC6">
        <w:rPr>
          <w:rFonts w:asciiTheme="minorHAnsi" w:eastAsia="SimSun" w:hAnsiTheme="minorHAnsi"/>
          <w:sz w:val="24"/>
          <w:szCs w:val="24"/>
          <w:lang w:val="fi-FI"/>
        </w:rPr>
        <w:t>)</w:t>
      </w:r>
      <w:r w:rsidR="0076438A">
        <w:rPr>
          <w:rFonts w:asciiTheme="minorHAnsi" w:eastAsia="SimSun" w:hAnsiTheme="minorHAnsi"/>
          <w:sz w:val="24"/>
          <w:szCs w:val="24"/>
          <w:lang w:val="fi-FI"/>
        </w:rPr>
        <w:t xml:space="preserve"> vievät satoja tuhansia, jopa miljoona euroa. </w:t>
      </w:r>
      <w:r w:rsidR="00BF527B">
        <w:rPr>
          <w:rFonts w:asciiTheme="minorHAnsi" w:eastAsia="SimSun" w:hAnsiTheme="minorHAnsi"/>
          <w:sz w:val="24"/>
          <w:szCs w:val="24"/>
          <w:lang w:val="fi-FI"/>
        </w:rPr>
        <w:t>Tästä syystä hankekehittäjät ovat arvioineet</w:t>
      </w:r>
      <w:r w:rsidR="00BF527B" w:rsidRPr="005F643E">
        <w:rPr>
          <w:rFonts w:asciiTheme="minorHAnsi" w:eastAsia="SimSun" w:hAnsiTheme="minorHAnsi"/>
          <w:sz w:val="24"/>
          <w:szCs w:val="24"/>
          <w:lang w:val="fi-FI"/>
        </w:rPr>
        <w:t xml:space="preserve"> hankkeen loppuvaiheessa erittäin tarkkaan voiko hankkeella olla mahdollisuus saada kiintiöpäätös ja mahtua tariffin piiriin vai ei, eli kannattaako hankkeelle ottaa rakennuslupien ja verkkoliitynnän kustannuksia kannettavaksi.</w:t>
      </w:r>
      <w:r w:rsidR="001A7BC6">
        <w:rPr>
          <w:rFonts w:asciiTheme="minorHAnsi" w:eastAsia="SimSun" w:hAnsiTheme="minorHAnsi"/>
          <w:sz w:val="24"/>
          <w:szCs w:val="24"/>
          <w:lang w:val="fi-FI"/>
        </w:rPr>
        <w:t xml:space="preserve"> </w:t>
      </w:r>
      <w:r w:rsidR="001A7BC6" w:rsidRPr="00802352">
        <w:rPr>
          <w:rFonts w:asciiTheme="minorHAnsi" w:eastAsia="SimSun" w:hAnsiTheme="minorHAnsi"/>
          <w:b/>
          <w:i/>
          <w:sz w:val="24"/>
          <w:szCs w:val="24"/>
          <w:lang w:val="fi-FI"/>
        </w:rPr>
        <w:t>Nyt kiintiöhakemuksen jättäneet hakijat ovat ottaneet rakennuslupien ja sähköverkkoliityntäsopimusten kustannukset kannettavakseen sen tiedon nojalla, että kiintiöjonossa on Energiaviraston 1.6. julkaiseman kaavan lainvoimaisuutta</w:t>
      </w:r>
      <w:r w:rsidR="00AF3F9C">
        <w:rPr>
          <w:rFonts w:asciiTheme="minorHAnsi" w:eastAsia="SimSun" w:hAnsiTheme="minorHAnsi"/>
          <w:b/>
          <w:i/>
          <w:sz w:val="24"/>
          <w:szCs w:val="24"/>
          <w:lang w:val="fi-FI"/>
        </w:rPr>
        <w:t xml:space="preserve"> koskevan tiedotteen johdosta</w:t>
      </w:r>
      <w:r w:rsidR="001A7BC6" w:rsidRPr="00802352">
        <w:rPr>
          <w:rFonts w:asciiTheme="minorHAnsi" w:eastAsia="SimSun" w:hAnsiTheme="minorHAnsi"/>
          <w:b/>
          <w:i/>
          <w:sz w:val="24"/>
          <w:szCs w:val="24"/>
          <w:lang w:val="fi-FI"/>
        </w:rPr>
        <w:t xml:space="preserve"> hankkeita, joita ei ehditä rakentaa niiden kiintiöpäätösten voimassaolon aikana ja niille varattu kiintiö vapautuu seuraavien hankkeiden käyttöön</w:t>
      </w:r>
      <w:r w:rsidR="001A7BC6">
        <w:rPr>
          <w:rFonts w:asciiTheme="minorHAnsi" w:eastAsia="SimSun" w:hAnsiTheme="minorHAnsi"/>
          <w:sz w:val="24"/>
          <w:szCs w:val="24"/>
          <w:lang w:val="fi-FI"/>
        </w:rPr>
        <w:t xml:space="preserve">. </w:t>
      </w:r>
      <w:r w:rsidR="00802352">
        <w:rPr>
          <w:rFonts w:asciiTheme="minorHAnsi" w:eastAsia="SimSun" w:hAnsiTheme="minorHAnsi"/>
          <w:sz w:val="24"/>
          <w:szCs w:val="24"/>
          <w:lang w:val="fi-FI"/>
        </w:rPr>
        <w:t xml:space="preserve">Lausunnoilla olevan hallituksen esityksen keskeinen muutos on se, ettei vapautuvaa kiintiötä jaettaisikaan uudelleen. Tämä on jo kiintiöpäätöstä hakeneiden hankkeiden omaisuudensuojan vastaista. </w:t>
      </w:r>
      <w:r w:rsidR="008E214B">
        <w:rPr>
          <w:rFonts w:asciiTheme="minorHAnsi" w:eastAsia="SimSun" w:hAnsiTheme="minorHAnsi"/>
          <w:b/>
          <w:i/>
          <w:sz w:val="24"/>
          <w:szCs w:val="24"/>
          <w:lang w:val="fi-FI"/>
        </w:rPr>
        <w:t>Hallituksen esityksen</w:t>
      </w:r>
      <w:r w:rsidR="00544BCC" w:rsidRPr="0016457F">
        <w:rPr>
          <w:rFonts w:asciiTheme="minorHAnsi" w:eastAsia="SimSun" w:hAnsiTheme="minorHAnsi"/>
          <w:b/>
          <w:i/>
          <w:sz w:val="24"/>
          <w:szCs w:val="24"/>
          <w:lang w:val="fi-FI"/>
        </w:rPr>
        <w:t xml:space="preserve"> voimaan tuloon mennessä jätetyistä kiintiöhakemuksista tulee muodostaa jono, jossa hakemukset </w:t>
      </w:r>
      <w:r w:rsidR="00544BCC" w:rsidRPr="0016457F">
        <w:rPr>
          <w:b/>
          <w:i/>
          <w:sz w:val="24"/>
          <w:szCs w:val="24"/>
          <w:lang w:val="fi-FI"/>
        </w:rPr>
        <w:t>pysy</w:t>
      </w:r>
      <w:r w:rsidR="00311B1D">
        <w:rPr>
          <w:b/>
          <w:i/>
          <w:sz w:val="24"/>
          <w:szCs w:val="24"/>
          <w:lang w:val="fi-FI"/>
        </w:rPr>
        <w:t>vät vireillä niin kauan kun jono on kulunut loppuun tai 2500 MVA kiintiö on</w:t>
      </w:r>
      <w:r w:rsidR="00544BCC" w:rsidRPr="0016457F">
        <w:rPr>
          <w:b/>
          <w:i/>
          <w:sz w:val="24"/>
          <w:szCs w:val="24"/>
          <w:lang w:val="fi-FI"/>
        </w:rPr>
        <w:t xml:space="preserve"> lainvoimaisesti varattu täyteen</w:t>
      </w:r>
      <w:r w:rsidR="008A217F">
        <w:rPr>
          <w:b/>
          <w:i/>
          <w:sz w:val="24"/>
          <w:szCs w:val="24"/>
          <w:lang w:val="fi-FI"/>
        </w:rPr>
        <w:t xml:space="preserve"> ja kiintiöpäätöksen saaneiden hankkeiden rakentaminen on aloitettu</w:t>
      </w:r>
      <w:r w:rsidR="00544BCC" w:rsidRPr="0016457F">
        <w:rPr>
          <w:b/>
          <w:i/>
          <w:sz w:val="24"/>
          <w:szCs w:val="24"/>
          <w:lang w:val="fi-FI"/>
        </w:rPr>
        <w:t>.</w:t>
      </w:r>
      <w:r w:rsidR="00544BCC" w:rsidRPr="0016457F">
        <w:rPr>
          <w:rFonts w:asciiTheme="minorHAnsi" w:eastAsia="SimSun" w:hAnsiTheme="minorHAnsi"/>
          <w:sz w:val="24"/>
          <w:szCs w:val="24"/>
          <w:lang w:val="fi-FI"/>
        </w:rPr>
        <w:t xml:space="preserve"> Mikäli joku kiintiöpäätöksen saanut hanke pienenee tai peruuntuu</w:t>
      </w:r>
      <w:r w:rsidR="00802352">
        <w:rPr>
          <w:rFonts w:asciiTheme="minorHAnsi" w:eastAsia="SimSun" w:hAnsiTheme="minorHAnsi"/>
          <w:sz w:val="24"/>
          <w:szCs w:val="24"/>
          <w:lang w:val="fi-FI"/>
        </w:rPr>
        <w:t xml:space="preserve"> tai sen kiintiöpäätös ei saa lainvoimaa</w:t>
      </w:r>
      <w:r w:rsidR="00544BCC" w:rsidRPr="0016457F">
        <w:rPr>
          <w:rFonts w:asciiTheme="minorHAnsi" w:eastAsia="SimSun" w:hAnsiTheme="minorHAnsi"/>
          <w:sz w:val="24"/>
          <w:szCs w:val="24"/>
          <w:lang w:val="fi-FI"/>
        </w:rPr>
        <w:t xml:space="preserve">, tulee vapautuva kiintiö myöntää jonossa seuraavalle hankkeelle. </w:t>
      </w:r>
      <w:r w:rsidR="008A217F">
        <w:rPr>
          <w:rFonts w:asciiTheme="minorHAnsi" w:eastAsia="SimSun" w:hAnsiTheme="minorHAnsi"/>
          <w:b/>
          <w:i/>
          <w:sz w:val="24"/>
          <w:szCs w:val="24"/>
          <w:lang w:val="fi-FI"/>
        </w:rPr>
        <w:t>Hallituksen esityksen voimaantullessa</w:t>
      </w:r>
      <w:r w:rsidR="00544BCC" w:rsidRPr="00DC0BEE">
        <w:rPr>
          <w:rFonts w:asciiTheme="minorHAnsi" w:eastAsia="SimSun" w:hAnsiTheme="minorHAnsi"/>
          <w:b/>
          <w:i/>
          <w:sz w:val="24"/>
          <w:szCs w:val="24"/>
          <w:lang w:val="fi-FI"/>
        </w:rPr>
        <w:t xml:space="preserve"> jono voidaan sulkea niin, ettei uusia hakemuksia oteta </w:t>
      </w:r>
      <w:r w:rsidR="00544BCC">
        <w:rPr>
          <w:rFonts w:asciiTheme="minorHAnsi" w:eastAsia="SimSun" w:hAnsiTheme="minorHAnsi"/>
          <w:b/>
          <w:i/>
          <w:sz w:val="24"/>
          <w:szCs w:val="24"/>
          <w:lang w:val="fi-FI"/>
        </w:rPr>
        <w:t xml:space="preserve">enää </w:t>
      </w:r>
      <w:r w:rsidR="00544BCC" w:rsidRPr="00DC0BEE">
        <w:rPr>
          <w:rFonts w:asciiTheme="minorHAnsi" w:eastAsia="SimSun" w:hAnsiTheme="minorHAnsi"/>
          <w:b/>
          <w:i/>
          <w:sz w:val="24"/>
          <w:szCs w:val="24"/>
          <w:lang w:val="fi-FI"/>
        </w:rPr>
        <w:t>vastaan.</w:t>
      </w:r>
      <w:r w:rsidR="00544BCC" w:rsidRPr="0016457F">
        <w:rPr>
          <w:rFonts w:asciiTheme="minorHAnsi" w:eastAsia="SimSun" w:hAnsiTheme="minorHAnsi"/>
          <w:sz w:val="24"/>
          <w:szCs w:val="24"/>
          <w:lang w:val="fi-FI"/>
        </w:rPr>
        <w:t xml:space="preserve"> </w:t>
      </w:r>
      <w:r w:rsidR="00DC0BEE">
        <w:rPr>
          <w:rFonts w:asciiTheme="minorHAnsi" w:hAnsiTheme="minorHAnsi"/>
          <w:color w:val="000000" w:themeColor="text1"/>
          <w:sz w:val="24"/>
          <w:szCs w:val="24"/>
          <w:lang w:val="fi-FI"/>
        </w:rPr>
        <w:t xml:space="preserve"> </w:t>
      </w:r>
    </w:p>
    <w:p w14:paraId="1B22FF28" w14:textId="77777777" w:rsidR="007E42CD" w:rsidRDefault="007E42CD" w:rsidP="00DA40BF">
      <w:pPr>
        <w:pStyle w:val="Vaintekstin"/>
        <w:spacing w:after="0"/>
        <w:jc w:val="both"/>
        <w:rPr>
          <w:rFonts w:asciiTheme="minorHAnsi" w:hAnsiTheme="minorHAnsi"/>
          <w:color w:val="000000" w:themeColor="text1"/>
          <w:sz w:val="24"/>
          <w:szCs w:val="24"/>
          <w:lang w:val="fi-FI"/>
        </w:rPr>
      </w:pPr>
    </w:p>
    <w:p w14:paraId="6AC17631" w14:textId="77777777" w:rsidR="00DA40BF" w:rsidRPr="00E824A4" w:rsidRDefault="00DA40BF" w:rsidP="00DA40BF">
      <w:pPr>
        <w:pStyle w:val="Vaintekstin"/>
        <w:spacing w:after="0"/>
        <w:jc w:val="both"/>
        <w:rPr>
          <w:rFonts w:asciiTheme="minorHAnsi" w:hAnsiTheme="minorHAnsi"/>
          <w:b/>
          <w:color w:val="000000" w:themeColor="text1"/>
          <w:sz w:val="24"/>
          <w:szCs w:val="24"/>
          <w:lang w:val="fi-FI"/>
        </w:rPr>
      </w:pPr>
      <w:r w:rsidRPr="00E824A4">
        <w:rPr>
          <w:rFonts w:asciiTheme="minorHAnsi" w:hAnsiTheme="minorHAnsi"/>
          <w:b/>
          <w:color w:val="000000" w:themeColor="text1"/>
          <w:sz w:val="24"/>
          <w:szCs w:val="24"/>
          <w:lang w:val="fi-FI"/>
        </w:rPr>
        <w:t>KIINTIÖPÄÄTÖKSEN VOIMASSAOLO</w:t>
      </w:r>
    </w:p>
    <w:p w14:paraId="7500EBF9" w14:textId="7D57BEFD" w:rsidR="007C1A57" w:rsidRDefault="00EE06DF" w:rsidP="00FF1766">
      <w:pPr>
        <w:spacing w:after="0"/>
        <w:ind w:left="720"/>
        <w:jc w:val="both"/>
        <w:rPr>
          <w:rFonts w:asciiTheme="minorHAnsi" w:eastAsia="SimSun" w:hAnsiTheme="minorHAnsi"/>
          <w:sz w:val="24"/>
          <w:szCs w:val="24"/>
          <w:lang w:val="fi-FI"/>
        </w:rPr>
      </w:pPr>
      <w:r>
        <w:rPr>
          <w:rFonts w:asciiTheme="minorHAnsi" w:eastAsia="SimSun" w:hAnsiTheme="minorHAnsi"/>
          <w:sz w:val="24"/>
          <w:szCs w:val="24"/>
          <w:lang w:val="fi-FI"/>
        </w:rPr>
        <w:t>Kiintiöpäätökset</w:t>
      </w:r>
      <w:r w:rsidR="00F30E9B">
        <w:rPr>
          <w:rFonts w:asciiTheme="minorHAnsi" w:eastAsia="SimSun" w:hAnsiTheme="minorHAnsi"/>
          <w:sz w:val="24"/>
          <w:szCs w:val="24"/>
          <w:lang w:val="fi-FI"/>
        </w:rPr>
        <w:t xml:space="preserve"> ovat esityksen mukaan voimassa kaksi vuotta kuitenkin niin, että niiden voimassaolo päättyy </w:t>
      </w:r>
      <w:r w:rsidR="0012576D">
        <w:rPr>
          <w:rFonts w:asciiTheme="minorHAnsi" w:eastAsia="SimSun" w:hAnsiTheme="minorHAnsi"/>
          <w:sz w:val="24"/>
          <w:szCs w:val="24"/>
          <w:lang w:val="fi-FI"/>
        </w:rPr>
        <w:t xml:space="preserve">viimeistään marraskuussa 2017. </w:t>
      </w:r>
      <w:r w:rsidR="0012576D" w:rsidRPr="0012576D">
        <w:rPr>
          <w:rFonts w:asciiTheme="minorHAnsi" w:eastAsia="SimSun" w:hAnsiTheme="minorHAnsi"/>
          <w:b/>
          <w:i/>
          <w:sz w:val="24"/>
          <w:szCs w:val="24"/>
          <w:lang w:val="fi-FI"/>
        </w:rPr>
        <w:t>Kiintiöpäätö</w:t>
      </w:r>
      <w:r w:rsidR="00FD6D73">
        <w:rPr>
          <w:rFonts w:asciiTheme="minorHAnsi" w:eastAsia="SimSun" w:hAnsiTheme="minorHAnsi"/>
          <w:b/>
          <w:i/>
          <w:sz w:val="24"/>
          <w:szCs w:val="24"/>
          <w:lang w:val="fi-FI"/>
        </w:rPr>
        <w:t xml:space="preserve">ksen voimassaololle asetettava </w:t>
      </w:r>
      <w:r w:rsidR="00F30E9B" w:rsidRPr="0012576D">
        <w:rPr>
          <w:rFonts w:asciiTheme="minorHAnsi" w:eastAsia="SimSun" w:hAnsiTheme="minorHAnsi"/>
          <w:b/>
          <w:i/>
          <w:sz w:val="24"/>
          <w:szCs w:val="24"/>
          <w:lang w:val="fi-FI"/>
        </w:rPr>
        <w:t>aikaraja</w:t>
      </w:r>
      <w:r w:rsidR="00FD6D73">
        <w:rPr>
          <w:rFonts w:asciiTheme="minorHAnsi" w:eastAsia="SimSun" w:hAnsiTheme="minorHAnsi"/>
          <w:b/>
          <w:i/>
          <w:sz w:val="24"/>
          <w:szCs w:val="24"/>
          <w:lang w:val="fi-FI"/>
        </w:rPr>
        <w:t>n tiukennus</w:t>
      </w:r>
      <w:r w:rsidR="00F30E9B" w:rsidRPr="0012576D">
        <w:rPr>
          <w:rFonts w:asciiTheme="minorHAnsi" w:eastAsia="SimSun" w:hAnsiTheme="minorHAnsi"/>
          <w:b/>
          <w:i/>
          <w:sz w:val="24"/>
          <w:szCs w:val="24"/>
          <w:lang w:val="fi-FI"/>
        </w:rPr>
        <w:t xml:space="preserve"> asettaa toiminnanharjoittajat </w:t>
      </w:r>
      <w:r w:rsidR="00C67C26" w:rsidRPr="0012576D">
        <w:rPr>
          <w:rFonts w:asciiTheme="minorHAnsi" w:eastAsia="SimSun" w:hAnsiTheme="minorHAnsi"/>
          <w:b/>
          <w:i/>
          <w:sz w:val="24"/>
          <w:szCs w:val="24"/>
          <w:lang w:val="fi-FI"/>
        </w:rPr>
        <w:t>eriarvoiseen asemaan</w:t>
      </w:r>
      <w:r w:rsidR="00C67C26">
        <w:rPr>
          <w:rFonts w:asciiTheme="minorHAnsi" w:eastAsia="SimSun" w:hAnsiTheme="minorHAnsi"/>
          <w:sz w:val="24"/>
          <w:szCs w:val="24"/>
          <w:lang w:val="fi-FI"/>
        </w:rPr>
        <w:t xml:space="preserve">. Toisin kuin hallituksen esityksen yksityiskohtaisissa perusteluissa oletetaan, </w:t>
      </w:r>
      <w:r w:rsidR="00C67C26" w:rsidRPr="0012576D">
        <w:rPr>
          <w:rFonts w:asciiTheme="minorHAnsi" w:eastAsia="SimSun" w:hAnsiTheme="minorHAnsi"/>
          <w:b/>
          <w:i/>
          <w:sz w:val="24"/>
          <w:szCs w:val="24"/>
          <w:lang w:val="fi-FI"/>
        </w:rPr>
        <w:t>toiminnanharjoittajat eivät v</w:t>
      </w:r>
      <w:r w:rsidR="00896C00">
        <w:rPr>
          <w:rFonts w:asciiTheme="minorHAnsi" w:eastAsia="SimSun" w:hAnsiTheme="minorHAnsi"/>
          <w:b/>
          <w:i/>
          <w:sz w:val="24"/>
          <w:szCs w:val="24"/>
          <w:lang w:val="fi-FI"/>
        </w:rPr>
        <w:t>oi valmistella hanketta eteenpäin</w:t>
      </w:r>
      <w:r w:rsidR="00C67C26" w:rsidRPr="0012576D">
        <w:rPr>
          <w:rFonts w:asciiTheme="minorHAnsi" w:eastAsia="SimSun" w:hAnsiTheme="minorHAnsi"/>
          <w:b/>
          <w:i/>
          <w:sz w:val="24"/>
          <w:szCs w:val="24"/>
          <w:lang w:val="fi-FI"/>
        </w:rPr>
        <w:t xml:space="preserve"> ilman kiintiöpä</w:t>
      </w:r>
      <w:bookmarkStart w:id="0" w:name="_GoBack"/>
      <w:bookmarkEnd w:id="0"/>
      <w:r w:rsidR="00C67C26" w:rsidRPr="0012576D">
        <w:rPr>
          <w:rFonts w:asciiTheme="minorHAnsi" w:eastAsia="SimSun" w:hAnsiTheme="minorHAnsi"/>
          <w:b/>
          <w:i/>
          <w:sz w:val="24"/>
          <w:szCs w:val="24"/>
          <w:lang w:val="fi-FI"/>
        </w:rPr>
        <w:t>ätöstä</w:t>
      </w:r>
      <w:r w:rsidR="00C67C26">
        <w:rPr>
          <w:rFonts w:asciiTheme="minorHAnsi" w:eastAsia="SimSun" w:hAnsiTheme="minorHAnsi"/>
          <w:sz w:val="24"/>
          <w:szCs w:val="24"/>
          <w:lang w:val="fi-FI"/>
        </w:rPr>
        <w:t xml:space="preserve">. Rahoitus sekä voimala- ja infratoimitukset voidaan varmistaa vasta, kun kiintiöpäätös on </w:t>
      </w:r>
      <w:r w:rsidR="00C67C26">
        <w:rPr>
          <w:rFonts w:asciiTheme="minorHAnsi" w:eastAsia="SimSun" w:hAnsiTheme="minorHAnsi"/>
          <w:sz w:val="24"/>
          <w:szCs w:val="24"/>
          <w:lang w:val="fi-FI"/>
        </w:rPr>
        <w:lastRenderedPageBreak/>
        <w:t xml:space="preserve">saatu. </w:t>
      </w:r>
      <w:r w:rsidR="00FF1766">
        <w:rPr>
          <w:rFonts w:asciiTheme="minorHAnsi" w:eastAsia="SimSun" w:hAnsiTheme="minorHAnsi"/>
          <w:sz w:val="24"/>
          <w:szCs w:val="24"/>
          <w:lang w:val="fi-FI"/>
        </w:rPr>
        <w:t>Tämänhetkisessä tilanteessa o</w:t>
      </w:r>
      <w:r w:rsidR="00F86C9F">
        <w:rPr>
          <w:rFonts w:asciiTheme="minorHAnsi" w:eastAsia="SimSun" w:hAnsiTheme="minorHAnsi"/>
          <w:sz w:val="24"/>
          <w:szCs w:val="24"/>
          <w:lang w:val="fi-FI"/>
        </w:rPr>
        <w:t>n oletettavissa, että kiintiötä j</w:t>
      </w:r>
      <w:r>
        <w:rPr>
          <w:rFonts w:asciiTheme="minorHAnsi" w:eastAsia="SimSun" w:hAnsiTheme="minorHAnsi"/>
          <w:sz w:val="24"/>
          <w:szCs w:val="24"/>
          <w:lang w:val="fi-FI"/>
        </w:rPr>
        <w:t xml:space="preserve">o hakeneilla hankkeilla täyttyy </w:t>
      </w:r>
      <w:r w:rsidR="00F86C9F">
        <w:rPr>
          <w:rFonts w:asciiTheme="minorHAnsi" w:eastAsia="SimSun" w:hAnsiTheme="minorHAnsi"/>
          <w:sz w:val="24"/>
          <w:szCs w:val="24"/>
          <w:lang w:val="fi-FI"/>
        </w:rPr>
        <w:t>25</w:t>
      </w:r>
      <w:r>
        <w:rPr>
          <w:rFonts w:asciiTheme="minorHAnsi" w:eastAsia="SimSun" w:hAnsiTheme="minorHAnsi"/>
          <w:sz w:val="24"/>
          <w:szCs w:val="24"/>
          <w:lang w:val="fi-FI"/>
        </w:rPr>
        <w:t>00 MVA kiintiö</w:t>
      </w:r>
      <w:r w:rsidR="00165F5D">
        <w:rPr>
          <w:rFonts w:asciiTheme="minorHAnsi" w:eastAsia="SimSun" w:hAnsiTheme="minorHAnsi"/>
          <w:sz w:val="24"/>
          <w:szCs w:val="24"/>
          <w:lang w:val="fi-FI"/>
        </w:rPr>
        <w:t>. O</w:t>
      </w:r>
      <w:r w:rsidR="00F86C9F">
        <w:rPr>
          <w:rFonts w:asciiTheme="minorHAnsi" w:eastAsia="SimSun" w:hAnsiTheme="minorHAnsi"/>
          <w:sz w:val="24"/>
          <w:szCs w:val="24"/>
          <w:lang w:val="fi-FI"/>
        </w:rPr>
        <w:t>n kuitenkin epäselvää, ehtiikö Energiavirasto käsitellä hakemu</w:t>
      </w:r>
      <w:r w:rsidR="00826535">
        <w:rPr>
          <w:rFonts w:asciiTheme="minorHAnsi" w:eastAsia="SimSun" w:hAnsiTheme="minorHAnsi"/>
          <w:sz w:val="24"/>
          <w:szCs w:val="24"/>
          <w:lang w:val="fi-FI"/>
        </w:rPr>
        <w:t>sjonon</w:t>
      </w:r>
      <w:r w:rsidR="00F86C9F">
        <w:rPr>
          <w:rFonts w:asciiTheme="minorHAnsi" w:eastAsia="SimSun" w:hAnsiTheme="minorHAnsi"/>
          <w:sz w:val="24"/>
          <w:szCs w:val="24"/>
          <w:lang w:val="fi-FI"/>
        </w:rPr>
        <w:t xml:space="preserve"> loppuun ennen marraskuuta</w:t>
      </w:r>
      <w:r w:rsidR="00826535">
        <w:rPr>
          <w:rFonts w:asciiTheme="minorHAnsi" w:eastAsia="SimSun" w:hAnsiTheme="minorHAnsi"/>
          <w:sz w:val="24"/>
          <w:szCs w:val="24"/>
          <w:lang w:val="fi-FI"/>
        </w:rPr>
        <w:t xml:space="preserve"> 2015</w:t>
      </w:r>
      <w:r w:rsidR="00F86C9F">
        <w:rPr>
          <w:rFonts w:asciiTheme="minorHAnsi" w:eastAsia="SimSun" w:hAnsiTheme="minorHAnsi"/>
          <w:sz w:val="24"/>
          <w:szCs w:val="24"/>
          <w:lang w:val="fi-FI"/>
        </w:rPr>
        <w:t xml:space="preserve">. </w:t>
      </w:r>
      <w:r w:rsidR="00EE38F0" w:rsidRPr="00EE38F0">
        <w:rPr>
          <w:rFonts w:asciiTheme="minorHAnsi" w:eastAsia="SimSun" w:hAnsiTheme="minorHAnsi"/>
          <w:sz w:val="24"/>
          <w:szCs w:val="24"/>
          <w:lang w:val="fi-FI"/>
        </w:rPr>
        <w:t xml:space="preserve">Koska hakemukset on kuitenkin jätetty hyvissä ajoin, ei ole hankekehittäjästä vaan Energiaviraston nykyisestä työkuormasta kiinni jääkö rakentamiselle aikaa kaksi vuotta </w:t>
      </w:r>
      <w:r w:rsidR="00F86C9F">
        <w:rPr>
          <w:rFonts w:asciiTheme="minorHAnsi" w:eastAsia="SimSun" w:hAnsiTheme="minorHAnsi"/>
          <w:sz w:val="24"/>
          <w:szCs w:val="24"/>
          <w:lang w:val="fi-FI"/>
        </w:rPr>
        <w:t>esityksen</w:t>
      </w:r>
      <w:r w:rsidR="00EE38F0" w:rsidRPr="00EE38F0">
        <w:rPr>
          <w:rFonts w:asciiTheme="minorHAnsi" w:eastAsia="SimSun" w:hAnsiTheme="minorHAnsi"/>
          <w:sz w:val="24"/>
          <w:szCs w:val="24"/>
          <w:lang w:val="fi-FI"/>
        </w:rPr>
        <w:t xml:space="preserve"> tiukalla marraskuu 2017 aikarajalla.</w:t>
      </w:r>
      <w:r w:rsidR="004A35F0">
        <w:rPr>
          <w:rFonts w:asciiTheme="minorHAnsi" w:eastAsia="SimSun" w:hAnsiTheme="minorHAnsi"/>
          <w:sz w:val="24"/>
          <w:szCs w:val="24"/>
          <w:lang w:val="fi-FI"/>
        </w:rPr>
        <w:t xml:space="preserve"> </w:t>
      </w:r>
      <w:r w:rsidR="004A35F0" w:rsidRPr="00143808">
        <w:rPr>
          <w:rFonts w:asciiTheme="minorHAnsi" w:eastAsia="SimSun" w:hAnsiTheme="minorHAnsi"/>
          <w:b/>
          <w:i/>
          <w:sz w:val="24"/>
          <w:szCs w:val="24"/>
          <w:lang w:val="fi-FI"/>
        </w:rPr>
        <w:t>Koska kiintiöpäätösten saaminen on täysin riippuvainen Energiaviraston toiminnasta ja käsittelyajoista, tiukan aikarajan asettaminen ei ole oikeudenmukaista.</w:t>
      </w:r>
      <w:r w:rsidR="00F86C9F">
        <w:rPr>
          <w:rFonts w:asciiTheme="minorHAnsi" w:eastAsia="SimSun" w:hAnsiTheme="minorHAnsi"/>
          <w:sz w:val="24"/>
          <w:szCs w:val="24"/>
          <w:lang w:val="fi-FI"/>
        </w:rPr>
        <w:t xml:space="preserve"> </w:t>
      </w:r>
      <w:r w:rsidR="00FF1766">
        <w:rPr>
          <w:rFonts w:asciiTheme="minorHAnsi" w:eastAsia="SimSun" w:hAnsiTheme="minorHAnsi"/>
          <w:sz w:val="24"/>
          <w:szCs w:val="24"/>
          <w:lang w:val="fi-FI"/>
        </w:rPr>
        <w:t>K</w:t>
      </w:r>
      <w:r w:rsidR="00FF1766" w:rsidRPr="00FF1766">
        <w:rPr>
          <w:rFonts w:asciiTheme="minorHAnsi" w:eastAsia="SimSun" w:hAnsiTheme="minorHAnsi"/>
          <w:sz w:val="24"/>
          <w:szCs w:val="24"/>
          <w:lang w:val="fi-FI"/>
        </w:rPr>
        <w:t xml:space="preserve">iintiöpäätöksen voimassaoloajan lyheneminen alle kahteen vuoteen ja ehdotetun takarajan asettaminen ovat omiaan lisäämään epävarmuutta investoinnin toteuttamisedellytysten arvioinnissa, sekä kohtelevat hakijoita tosiasiassa oikeudellisesti </w:t>
      </w:r>
      <w:proofErr w:type="spellStart"/>
      <w:r w:rsidR="00FF1766" w:rsidRPr="00FF1766">
        <w:rPr>
          <w:rFonts w:asciiTheme="minorHAnsi" w:eastAsia="SimSun" w:hAnsiTheme="minorHAnsi"/>
          <w:sz w:val="24"/>
          <w:szCs w:val="24"/>
          <w:lang w:val="fi-FI"/>
        </w:rPr>
        <w:t>epätasa</w:t>
      </w:r>
      <w:proofErr w:type="spellEnd"/>
      <w:r w:rsidR="00FF1766" w:rsidRPr="00FF1766">
        <w:rPr>
          <w:rFonts w:asciiTheme="minorHAnsi" w:eastAsia="SimSun" w:hAnsiTheme="minorHAnsi"/>
          <w:sz w:val="24"/>
          <w:szCs w:val="24"/>
          <w:lang w:val="fi-FI"/>
        </w:rPr>
        <w:t>-arvoisella tavalla. Näkemyksemme mukaan on myös selvää, että hakijoita ei ole oikeudellisesti mahdollista asettaa eriarvoiseen asemaan myöskään vedoten viranomaisessa käsiteltävien asioiden runsaslukuisuuteen taikka jutturuuhkaan.</w:t>
      </w:r>
      <w:r w:rsidR="00FF1766">
        <w:rPr>
          <w:rFonts w:asciiTheme="minorHAnsi" w:eastAsia="SimSun" w:hAnsiTheme="minorHAnsi"/>
          <w:sz w:val="24"/>
          <w:szCs w:val="24"/>
          <w:lang w:val="fi-FI"/>
        </w:rPr>
        <w:t xml:space="preserve"> </w:t>
      </w:r>
      <w:r w:rsidR="00F86C9F" w:rsidRPr="00F86C9F">
        <w:rPr>
          <w:rFonts w:asciiTheme="minorHAnsi" w:eastAsia="SimSun" w:hAnsiTheme="minorHAnsi"/>
          <w:b/>
          <w:i/>
          <w:sz w:val="24"/>
          <w:szCs w:val="24"/>
          <w:lang w:val="fi-FI"/>
        </w:rPr>
        <w:t>STY esittää, että</w:t>
      </w:r>
      <w:r w:rsidR="00DC0BEE">
        <w:rPr>
          <w:rFonts w:asciiTheme="minorHAnsi" w:eastAsia="SimSun" w:hAnsiTheme="minorHAnsi"/>
          <w:b/>
          <w:i/>
          <w:sz w:val="24"/>
          <w:szCs w:val="24"/>
          <w:lang w:val="fi-FI"/>
        </w:rPr>
        <w:t xml:space="preserve"> maatuulivoimahankkeiden osalta</w:t>
      </w:r>
      <w:r w:rsidR="00F86C9F" w:rsidRPr="00F86C9F">
        <w:rPr>
          <w:rFonts w:asciiTheme="minorHAnsi" w:eastAsia="SimSun" w:hAnsiTheme="minorHAnsi"/>
          <w:b/>
          <w:i/>
          <w:sz w:val="24"/>
          <w:szCs w:val="24"/>
          <w:lang w:val="fi-FI"/>
        </w:rPr>
        <w:t xml:space="preserve"> kiintiöpäätöksen voima</w:t>
      </w:r>
      <w:r w:rsidR="00FD6D73">
        <w:rPr>
          <w:rFonts w:asciiTheme="minorHAnsi" w:eastAsia="SimSun" w:hAnsiTheme="minorHAnsi"/>
          <w:b/>
          <w:i/>
          <w:sz w:val="24"/>
          <w:szCs w:val="24"/>
          <w:lang w:val="fi-FI"/>
        </w:rPr>
        <w:t>ssaolona säilytetään nykyinen</w:t>
      </w:r>
      <w:r w:rsidR="00FF1766">
        <w:rPr>
          <w:rFonts w:asciiTheme="minorHAnsi" w:eastAsia="SimSun" w:hAnsiTheme="minorHAnsi"/>
          <w:b/>
          <w:i/>
          <w:sz w:val="24"/>
          <w:szCs w:val="24"/>
          <w:lang w:val="fi-FI"/>
        </w:rPr>
        <w:t xml:space="preserve"> kaksi vuotta</w:t>
      </w:r>
      <w:r w:rsidR="00FD6D73">
        <w:rPr>
          <w:rFonts w:asciiTheme="minorHAnsi" w:eastAsia="SimSun" w:hAnsiTheme="minorHAnsi"/>
          <w:b/>
          <w:i/>
          <w:sz w:val="24"/>
          <w:szCs w:val="24"/>
          <w:lang w:val="fi-FI"/>
        </w:rPr>
        <w:t xml:space="preserve"> päätöksen lainvoimaisuudesta</w:t>
      </w:r>
      <w:r w:rsidR="00FF1766">
        <w:rPr>
          <w:rFonts w:asciiTheme="minorHAnsi" w:eastAsia="SimSun" w:hAnsiTheme="minorHAnsi"/>
          <w:b/>
          <w:i/>
          <w:sz w:val="24"/>
          <w:szCs w:val="24"/>
          <w:lang w:val="fi-FI"/>
        </w:rPr>
        <w:t xml:space="preserve">, eikä sille aseteta muuta takarajaa. </w:t>
      </w:r>
    </w:p>
    <w:p w14:paraId="240FE0FE" w14:textId="780F07F6" w:rsidR="00FF1766" w:rsidRPr="00FF1766" w:rsidRDefault="00FF1766" w:rsidP="00FD07C2">
      <w:pPr>
        <w:spacing w:after="0"/>
        <w:jc w:val="both"/>
        <w:rPr>
          <w:rFonts w:asciiTheme="minorHAnsi" w:eastAsia="SimSun" w:hAnsiTheme="minorHAnsi"/>
          <w:b/>
          <w:sz w:val="24"/>
          <w:szCs w:val="24"/>
          <w:lang w:val="fi-FI"/>
        </w:rPr>
      </w:pPr>
    </w:p>
    <w:p w14:paraId="715F37B5" w14:textId="15250A91" w:rsidR="00F86C9F" w:rsidRDefault="00002192" w:rsidP="00EE38F0">
      <w:pPr>
        <w:spacing w:after="0"/>
        <w:ind w:left="720"/>
        <w:jc w:val="both"/>
        <w:rPr>
          <w:rFonts w:asciiTheme="minorHAnsi" w:eastAsia="SimSun" w:hAnsiTheme="minorHAnsi"/>
          <w:sz w:val="24"/>
          <w:szCs w:val="24"/>
          <w:lang w:val="fi-FI"/>
        </w:rPr>
      </w:pPr>
      <w:r w:rsidRPr="00002192">
        <w:rPr>
          <w:rFonts w:asciiTheme="minorHAnsi" w:eastAsia="SimSun" w:hAnsiTheme="minorHAnsi"/>
          <w:b/>
          <w:i/>
          <w:sz w:val="24"/>
          <w:szCs w:val="24"/>
          <w:lang w:val="fi-FI"/>
        </w:rPr>
        <w:t>STY kannattaa merituulivoiman demonstraatiohankkeen kiintiöpäätökselle säädettyä pidempää</w:t>
      </w:r>
      <w:r w:rsidR="00544BCC">
        <w:rPr>
          <w:rFonts w:asciiTheme="minorHAnsi" w:eastAsia="SimSun" w:hAnsiTheme="minorHAnsi"/>
          <w:b/>
          <w:i/>
          <w:sz w:val="24"/>
          <w:szCs w:val="24"/>
          <w:lang w:val="fi-FI"/>
        </w:rPr>
        <w:t>, kolmen vuoden</w:t>
      </w:r>
      <w:r w:rsidRPr="00002192">
        <w:rPr>
          <w:rFonts w:asciiTheme="minorHAnsi" w:eastAsia="SimSun" w:hAnsiTheme="minorHAnsi"/>
          <w:b/>
          <w:i/>
          <w:sz w:val="24"/>
          <w:szCs w:val="24"/>
          <w:lang w:val="fi-FI"/>
        </w:rPr>
        <w:t xml:space="preserve"> voimassaoloaikaa</w:t>
      </w:r>
      <w:r>
        <w:rPr>
          <w:rFonts w:asciiTheme="minorHAnsi" w:eastAsia="SimSun" w:hAnsiTheme="minorHAnsi"/>
          <w:sz w:val="24"/>
          <w:szCs w:val="24"/>
          <w:lang w:val="fi-FI"/>
        </w:rPr>
        <w:t xml:space="preserve">. Merituulivoimahankkeen rakentaminen kestää kauemmin kuin maatuulivoimahankkeen rakentaminen, siksi pidempi voimassaoloaika on perusteltu. </w:t>
      </w:r>
    </w:p>
    <w:p w14:paraId="6CE91808" w14:textId="77777777" w:rsidR="00E824A4" w:rsidRDefault="00E824A4" w:rsidP="00A51B82">
      <w:pPr>
        <w:spacing w:after="0"/>
        <w:jc w:val="both"/>
        <w:rPr>
          <w:rFonts w:asciiTheme="minorHAnsi" w:eastAsia="SimSun" w:hAnsiTheme="minorHAnsi"/>
          <w:sz w:val="24"/>
          <w:szCs w:val="24"/>
          <w:lang w:val="fi-FI"/>
        </w:rPr>
      </w:pPr>
    </w:p>
    <w:p w14:paraId="609C9B43" w14:textId="54986ABB" w:rsidR="00FC0B2F" w:rsidRPr="006326AF" w:rsidRDefault="006326AF" w:rsidP="00FC0B2F">
      <w:pPr>
        <w:pStyle w:val="Vaintekstin"/>
        <w:spacing w:after="0"/>
        <w:jc w:val="both"/>
        <w:rPr>
          <w:rFonts w:asciiTheme="minorHAnsi" w:hAnsiTheme="minorHAnsi"/>
          <w:b/>
          <w:color w:val="000000" w:themeColor="text1"/>
          <w:sz w:val="24"/>
          <w:szCs w:val="24"/>
          <w:lang w:val="fi-FI"/>
        </w:rPr>
      </w:pPr>
      <w:r w:rsidRPr="006326AF">
        <w:rPr>
          <w:rFonts w:asciiTheme="minorHAnsi" w:hAnsiTheme="minorHAnsi"/>
          <w:b/>
          <w:color w:val="000000" w:themeColor="text1"/>
          <w:sz w:val="24"/>
          <w:szCs w:val="24"/>
          <w:lang w:val="fi-FI"/>
        </w:rPr>
        <w:t>MERITUULIVOIMAN DEMOHANKKEEN TOTEUTTAMISEN VARMISTAMINEN</w:t>
      </w:r>
    </w:p>
    <w:p w14:paraId="2493C926" w14:textId="2EF55D6C" w:rsidR="006326AF" w:rsidRDefault="00544BCC" w:rsidP="00046318">
      <w:pPr>
        <w:pStyle w:val="Vaintekstin"/>
        <w:spacing w:after="0"/>
        <w:ind w:left="720"/>
        <w:jc w:val="both"/>
        <w:rPr>
          <w:rFonts w:asciiTheme="minorHAnsi" w:hAnsiTheme="minorHAnsi"/>
          <w:b/>
          <w:i/>
          <w:color w:val="000000" w:themeColor="text1"/>
          <w:sz w:val="24"/>
          <w:szCs w:val="24"/>
          <w:lang w:val="fi-FI"/>
        </w:rPr>
      </w:pPr>
      <w:r w:rsidRPr="00544BCC">
        <w:rPr>
          <w:rFonts w:asciiTheme="minorHAnsi" w:hAnsiTheme="minorHAnsi"/>
          <w:color w:val="000000" w:themeColor="text1"/>
          <w:sz w:val="24"/>
          <w:szCs w:val="24"/>
          <w:lang w:val="fi-FI"/>
        </w:rPr>
        <w:t xml:space="preserve">Merituulidemo on saanut marraskuussa 2014 hankkeen toteuttamiseen 20 miljoonaa euroa investointitukea, jolla katetaan </w:t>
      </w:r>
      <w:r w:rsidR="00143808">
        <w:rPr>
          <w:rFonts w:asciiTheme="minorHAnsi" w:hAnsiTheme="minorHAnsi"/>
          <w:color w:val="000000" w:themeColor="text1"/>
          <w:sz w:val="24"/>
          <w:szCs w:val="24"/>
          <w:lang w:val="fi-FI"/>
        </w:rPr>
        <w:t xml:space="preserve">merituulivoimarakentamisen </w:t>
      </w:r>
      <w:r w:rsidRPr="00544BCC">
        <w:rPr>
          <w:rFonts w:asciiTheme="minorHAnsi" w:hAnsiTheme="minorHAnsi"/>
          <w:color w:val="000000" w:themeColor="text1"/>
          <w:sz w:val="24"/>
          <w:szCs w:val="24"/>
          <w:lang w:val="fi-FI"/>
        </w:rPr>
        <w:t>ylimääräisiä kustannuksia.</w:t>
      </w:r>
      <w:r w:rsidR="00143808">
        <w:rPr>
          <w:rFonts w:asciiTheme="minorHAnsi" w:hAnsiTheme="minorHAnsi"/>
          <w:color w:val="000000" w:themeColor="text1"/>
          <w:sz w:val="24"/>
          <w:szCs w:val="24"/>
          <w:lang w:val="fi-FI"/>
        </w:rPr>
        <w:t xml:space="preserve"> Demonstraatiohankkeella kerätään tärkeää tietoa ja osaamista merituulivoiman rakentamisesta jäätävissä olosuhteissa. Demonstraatio </w:t>
      </w:r>
      <w:r w:rsidR="00143808" w:rsidRPr="00E029BE">
        <w:rPr>
          <w:rFonts w:asciiTheme="minorHAnsi" w:hAnsiTheme="minorHAnsi"/>
          <w:color w:val="000000" w:themeColor="text1"/>
          <w:sz w:val="24"/>
          <w:szCs w:val="24"/>
          <w:lang w:val="fi-FI"/>
        </w:rPr>
        <w:t xml:space="preserve">tarjoaa edellytykset uudelle </w:t>
      </w:r>
      <w:proofErr w:type="spellStart"/>
      <w:r w:rsidR="00143808" w:rsidRPr="00E029BE">
        <w:rPr>
          <w:rFonts w:asciiTheme="minorHAnsi" w:hAnsiTheme="minorHAnsi"/>
          <w:color w:val="000000" w:themeColor="text1"/>
          <w:sz w:val="24"/>
          <w:szCs w:val="24"/>
          <w:lang w:val="fi-FI"/>
        </w:rPr>
        <w:t>cleantech</w:t>
      </w:r>
      <w:proofErr w:type="spellEnd"/>
      <w:r w:rsidR="00143808" w:rsidRPr="00E029BE">
        <w:rPr>
          <w:rFonts w:asciiTheme="minorHAnsi" w:hAnsiTheme="minorHAnsi"/>
          <w:color w:val="000000" w:themeColor="text1"/>
          <w:sz w:val="24"/>
          <w:szCs w:val="24"/>
          <w:lang w:val="fi-FI"/>
        </w:rPr>
        <w:t>-liiketoiminnalle, jolle vientimarkkinoita löytyy erityisesti Itä- ja Pohjanmereltä.</w:t>
      </w:r>
      <w:r w:rsidRPr="00544BCC">
        <w:rPr>
          <w:rFonts w:asciiTheme="minorHAnsi" w:hAnsiTheme="minorHAnsi"/>
          <w:color w:val="000000" w:themeColor="text1"/>
          <w:sz w:val="24"/>
          <w:szCs w:val="24"/>
          <w:lang w:val="fi-FI"/>
        </w:rPr>
        <w:t xml:space="preserve"> </w:t>
      </w:r>
      <w:proofErr w:type="spellStart"/>
      <w:r w:rsidR="00143808">
        <w:rPr>
          <w:rFonts w:asciiTheme="minorHAnsi" w:hAnsiTheme="minorHAnsi"/>
          <w:color w:val="000000" w:themeColor="text1"/>
          <w:sz w:val="24"/>
          <w:szCs w:val="24"/>
          <w:lang w:val="fi-FI"/>
        </w:rPr>
        <w:t>Cleantech</w:t>
      </w:r>
      <w:proofErr w:type="spellEnd"/>
      <w:r w:rsidR="00143808">
        <w:rPr>
          <w:rFonts w:asciiTheme="minorHAnsi" w:hAnsiTheme="minorHAnsi"/>
          <w:color w:val="000000" w:themeColor="text1"/>
          <w:sz w:val="24"/>
          <w:szCs w:val="24"/>
          <w:lang w:val="fi-FI"/>
        </w:rPr>
        <w:t xml:space="preserve">-liiketoiminnan laajan kehittämisen mahdollistaa tukiehdoissa </w:t>
      </w:r>
      <w:r w:rsidR="00046318">
        <w:rPr>
          <w:rFonts w:asciiTheme="minorHAnsi" w:hAnsiTheme="minorHAnsi"/>
          <w:color w:val="000000" w:themeColor="text1"/>
          <w:sz w:val="24"/>
          <w:szCs w:val="24"/>
          <w:lang w:val="fi-FI"/>
        </w:rPr>
        <w:t xml:space="preserve">mukana </w:t>
      </w:r>
      <w:r w:rsidR="00143808">
        <w:rPr>
          <w:rFonts w:asciiTheme="minorHAnsi" w:hAnsiTheme="minorHAnsi"/>
          <w:color w:val="000000" w:themeColor="text1"/>
          <w:sz w:val="24"/>
          <w:szCs w:val="24"/>
          <w:lang w:val="fi-FI"/>
        </w:rPr>
        <w:t>oleva edellytys tiedon jaosta muille</w:t>
      </w:r>
      <w:r w:rsidR="00046318">
        <w:rPr>
          <w:rFonts w:asciiTheme="minorHAnsi" w:hAnsiTheme="minorHAnsi"/>
          <w:color w:val="000000" w:themeColor="text1"/>
          <w:sz w:val="24"/>
          <w:szCs w:val="24"/>
          <w:lang w:val="fi-FI"/>
        </w:rPr>
        <w:t xml:space="preserve"> merituulivoimahankekehittäjille. </w:t>
      </w:r>
      <w:r w:rsidRPr="00E029BE">
        <w:rPr>
          <w:rFonts w:asciiTheme="minorHAnsi" w:hAnsiTheme="minorHAnsi"/>
          <w:b/>
          <w:i/>
          <w:color w:val="000000" w:themeColor="text1"/>
          <w:sz w:val="24"/>
          <w:szCs w:val="24"/>
          <w:lang w:val="fi-FI"/>
        </w:rPr>
        <w:t xml:space="preserve">Pidämme erittäin tärkeänä, että hallituksen esitys turvaa tämän hankkeen toteutumisen kaikin mahdollisin keinoin. On myös arvioitava, minkälaisia toimenpiteitä merituulidemon varmistaminen tarvitsee, </w:t>
      </w:r>
      <w:r w:rsidR="00E029BE" w:rsidRPr="00E029BE">
        <w:rPr>
          <w:rFonts w:asciiTheme="minorHAnsi" w:hAnsiTheme="minorHAnsi"/>
          <w:b/>
          <w:i/>
          <w:color w:val="000000" w:themeColor="text1"/>
          <w:sz w:val="24"/>
          <w:szCs w:val="24"/>
          <w:lang w:val="fi-FI"/>
        </w:rPr>
        <w:t>mikäli kiintiö tuulivoiman tukemiseksi täyttyy niin, ettei merituuli</w:t>
      </w:r>
      <w:r w:rsidR="00802352">
        <w:rPr>
          <w:rFonts w:asciiTheme="minorHAnsi" w:hAnsiTheme="minorHAnsi"/>
          <w:b/>
          <w:i/>
          <w:color w:val="000000" w:themeColor="text1"/>
          <w:sz w:val="24"/>
          <w:szCs w:val="24"/>
          <w:lang w:val="fi-FI"/>
        </w:rPr>
        <w:t>voimademo mahdu mukaan syöttötariffiin</w:t>
      </w:r>
      <w:r w:rsidR="00E029BE" w:rsidRPr="00E029BE">
        <w:rPr>
          <w:rFonts w:asciiTheme="minorHAnsi" w:hAnsiTheme="minorHAnsi"/>
          <w:b/>
          <w:i/>
          <w:color w:val="000000" w:themeColor="text1"/>
          <w:sz w:val="24"/>
          <w:szCs w:val="24"/>
          <w:lang w:val="fi-FI"/>
        </w:rPr>
        <w:t xml:space="preserve">. </w:t>
      </w:r>
    </w:p>
    <w:p w14:paraId="767E5E73" w14:textId="77777777" w:rsidR="008A217F" w:rsidRDefault="008A217F" w:rsidP="00046318">
      <w:pPr>
        <w:pStyle w:val="Vaintekstin"/>
        <w:spacing w:after="0"/>
        <w:ind w:left="720"/>
        <w:jc w:val="both"/>
        <w:rPr>
          <w:rFonts w:asciiTheme="minorHAnsi" w:hAnsiTheme="minorHAnsi"/>
          <w:b/>
          <w:i/>
          <w:color w:val="000000" w:themeColor="text1"/>
          <w:sz w:val="24"/>
          <w:szCs w:val="24"/>
          <w:lang w:val="fi-FI"/>
        </w:rPr>
      </w:pPr>
    </w:p>
    <w:p w14:paraId="68FA693F" w14:textId="77777777" w:rsidR="008A217F" w:rsidRDefault="008A217F" w:rsidP="00046318">
      <w:pPr>
        <w:pStyle w:val="Vaintekstin"/>
        <w:spacing w:after="0"/>
        <w:ind w:left="720"/>
        <w:jc w:val="both"/>
        <w:rPr>
          <w:rFonts w:asciiTheme="minorHAnsi" w:hAnsiTheme="minorHAnsi"/>
          <w:color w:val="000000" w:themeColor="text1"/>
          <w:sz w:val="24"/>
          <w:szCs w:val="24"/>
          <w:lang w:val="fi-FI"/>
        </w:rPr>
      </w:pPr>
    </w:p>
    <w:p w14:paraId="78572567" w14:textId="77777777" w:rsidR="00046318" w:rsidRDefault="00046318" w:rsidP="00046318">
      <w:pPr>
        <w:pStyle w:val="Vaintekstin"/>
        <w:spacing w:after="0"/>
        <w:ind w:left="720"/>
        <w:jc w:val="both"/>
        <w:rPr>
          <w:rFonts w:asciiTheme="minorHAnsi" w:hAnsiTheme="minorHAnsi"/>
          <w:color w:val="000000" w:themeColor="text1"/>
          <w:sz w:val="24"/>
          <w:szCs w:val="24"/>
          <w:lang w:val="fi-FI"/>
        </w:rPr>
      </w:pPr>
    </w:p>
    <w:p w14:paraId="72FD43BC" w14:textId="77777777" w:rsidR="00FC0B2F" w:rsidRPr="00E824A4" w:rsidRDefault="00FC0B2F" w:rsidP="00FC0B2F">
      <w:pPr>
        <w:pStyle w:val="Vaintekstin"/>
        <w:spacing w:after="0"/>
        <w:jc w:val="both"/>
        <w:rPr>
          <w:rFonts w:asciiTheme="minorHAnsi" w:hAnsiTheme="minorHAnsi"/>
          <w:b/>
          <w:color w:val="000000" w:themeColor="text1"/>
          <w:sz w:val="24"/>
          <w:szCs w:val="24"/>
          <w:lang w:val="fi-FI"/>
        </w:rPr>
      </w:pPr>
      <w:r w:rsidRPr="00E824A4">
        <w:rPr>
          <w:rFonts w:asciiTheme="minorHAnsi" w:hAnsiTheme="minorHAnsi"/>
          <w:b/>
          <w:color w:val="000000" w:themeColor="text1"/>
          <w:sz w:val="24"/>
          <w:szCs w:val="24"/>
          <w:lang w:val="fi-FI"/>
        </w:rPr>
        <w:t>ESITYKSEN SUHDE PERUSTUSLAKIIN</w:t>
      </w:r>
    </w:p>
    <w:p w14:paraId="791C80CC" w14:textId="77777777" w:rsidR="00FC0B2F" w:rsidRPr="0016457F" w:rsidRDefault="00FC0B2F" w:rsidP="00FC0B2F">
      <w:pPr>
        <w:ind w:left="720"/>
        <w:jc w:val="both"/>
        <w:rPr>
          <w:rFonts w:cs="Arial"/>
          <w:color w:val="222222"/>
          <w:sz w:val="24"/>
          <w:szCs w:val="24"/>
          <w:lang w:val="fi-FI" w:eastAsia="fi-FI"/>
        </w:rPr>
      </w:pPr>
      <w:r>
        <w:rPr>
          <w:rFonts w:asciiTheme="minorHAnsi" w:hAnsiTheme="minorHAnsi"/>
          <w:color w:val="000000" w:themeColor="text1"/>
          <w:sz w:val="24"/>
          <w:szCs w:val="24"/>
          <w:lang w:val="fi-FI"/>
        </w:rPr>
        <w:t xml:space="preserve">Hallituksen esityksen suhde perustuslakiin on käyty esityksessä melko kevyesti läpi, kun huomioidaan esitettyjen muutosten vaikutus tuotantotukijärjestelmän pääperiaatteisiin ja tuotantotukijärjestelmään syntyneen kiintiöpäätösjonon syntytapa. </w:t>
      </w:r>
      <w:r w:rsidRPr="0016457F">
        <w:rPr>
          <w:sz w:val="24"/>
          <w:szCs w:val="24"/>
          <w:lang w:val="fi-FI"/>
        </w:rPr>
        <w:t xml:space="preserve">Tuotantotukilain johdosta annetussa perustuslakivaliokunnan lausunnossa (37/2010 vp) on todettu </w:t>
      </w:r>
      <w:r w:rsidRPr="0016457F">
        <w:rPr>
          <w:rFonts w:cs="Arial"/>
          <w:color w:val="222222"/>
          <w:sz w:val="24"/>
          <w:szCs w:val="24"/>
          <w:lang w:val="fi-FI" w:eastAsia="fi-FI"/>
        </w:rPr>
        <w:t>syöttötariffijärjestelmään liittyvän sääntelyn koskettavan valiokunnan näkemyksen mukaan perustuslain 15 §:n 1 momentissa turvattua omaisuudensuojaa. Lisäksi lausunnossa on todettu järjestelmän liittyvän myös perustuslain 18 §:ssä säädettyyn elinkeinovapauteen, koska ”syöttötariffijärjestelmästä poistaminen saattaa tosiasiallisesti johtaa tilanteeseen, jossa sähkön tuottajalla ei enää ole taloudellisia edellytyksiä harjoittaa toimintaa lainkaan.” Vastaavalla tavalla lainsäädännöllä asetetun syöttötariffijärjestelmän muuttaminen tai alas ajaminen saattaa tilanteeseen, jossa tuulivoimahankkeen kehittäjällä ei kiintiön ennenaikaisen täyttymisen johdosta ole tosiasiallisia mahdollisuuksia jatkaa hankkeen kehittämistä jäätyään tariffijärjestelmän ulkopuolelle. Tästä johtuen tariffijärjestelmään tehtävillä muutoksilla on välittömiä vaikutuksia näiden hankekehittäjien perustuslaissa turvattuun elinkeinovapauteen.</w:t>
      </w:r>
    </w:p>
    <w:p w14:paraId="14E94842" w14:textId="77777777" w:rsidR="00FC0B2F" w:rsidRPr="0016457F" w:rsidRDefault="00FC0B2F" w:rsidP="00FC0B2F">
      <w:pPr>
        <w:autoSpaceDE w:val="0"/>
        <w:autoSpaceDN w:val="0"/>
        <w:adjustRightInd w:val="0"/>
        <w:ind w:left="720"/>
        <w:jc w:val="both"/>
        <w:rPr>
          <w:rStyle w:val="footnote-link"/>
          <w:rFonts w:cs="Tahoma"/>
          <w:sz w:val="24"/>
          <w:szCs w:val="24"/>
          <w:lang w:val="fi-FI"/>
        </w:rPr>
      </w:pPr>
      <w:r w:rsidRPr="0016457F">
        <w:rPr>
          <w:sz w:val="24"/>
          <w:szCs w:val="24"/>
          <w:lang w:val="fi-FI"/>
        </w:rPr>
        <w:t xml:space="preserve">Hyvän lainsäädännön laatuvaatimuksiin sisältyvät vaatimukset lainsäädännön ennakoitavuudesta ja avoimuudesta sekä oikeusvarmuudesta. </w:t>
      </w:r>
      <w:r w:rsidRPr="0016457F">
        <w:rPr>
          <w:rStyle w:val="footnote-link"/>
          <w:sz w:val="24"/>
          <w:szCs w:val="24"/>
          <w:lang w:val="fi-FI"/>
        </w:rPr>
        <w:t>Ennakoitavuuden merkitys on tärkeä erityisesti taloudellisen toiminnan näkökulmasta.</w:t>
      </w:r>
      <w:r w:rsidRPr="0016457F">
        <w:rPr>
          <w:rFonts w:cs="Tahoma"/>
          <w:sz w:val="24"/>
          <w:szCs w:val="24"/>
          <w:lang w:val="fi-FI"/>
        </w:rPr>
        <w:t xml:space="preserve"> Oikeusvarmuudella tarkoitetaan puolestaan, etteivät lainsäädäntö tai sen nopeat muutokset aiheuta merkittävää oikeudellista epävarmuutta tai oikeudellisia riskejä. </w:t>
      </w:r>
      <w:r w:rsidRPr="0016457F">
        <w:rPr>
          <w:rStyle w:val="footnote-link"/>
          <w:sz w:val="24"/>
          <w:szCs w:val="24"/>
          <w:lang w:val="fi-FI"/>
        </w:rPr>
        <w:t xml:space="preserve"> </w:t>
      </w:r>
      <w:r w:rsidRPr="003C3379">
        <w:rPr>
          <w:b/>
          <w:i/>
          <w:sz w:val="24"/>
          <w:szCs w:val="24"/>
          <w:lang w:val="fi-FI"/>
        </w:rPr>
        <w:t>Tuotantotukilakiin ehdotetut muutokset tarkoittavat täysin näiden tavoitteiden vastaisesti voimassa olevaan lakiin perustuvien oikeutettujen odotusten kohtuutonta heikentämistä</w:t>
      </w:r>
      <w:r w:rsidRPr="0016457F">
        <w:rPr>
          <w:sz w:val="24"/>
          <w:szCs w:val="24"/>
          <w:lang w:val="fi-FI"/>
        </w:rPr>
        <w:t>. Perustuslakivaliokunnan lausunnoissa perusteltujen odotusten suojan ja luottamuksen suojan merkityksen onkin katsottu korostuvan, kun kyseessä on lailla alun alkaen luotu erityisjärjestely</w:t>
      </w:r>
      <w:r w:rsidRPr="0016457F">
        <w:rPr>
          <w:rStyle w:val="footnote-link"/>
          <w:sz w:val="24"/>
          <w:szCs w:val="24"/>
          <w:lang w:val="fi-FI"/>
        </w:rPr>
        <w:t>.</w:t>
      </w:r>
    </w:p>
    <w:p w14:paraId="5485CF90" w14:textId="77777777" w:rsidR="00FC0B2F" w:rsidRDefault="00FC0B2F" w:rsidP="00FC0B2F">
      <w:pPr>
        <w:autoSpaceDE w:val="0"/>
        <w:autoSpaceDN w:val="0"/>
        <w:adjustRightInd w:val="0"/>
        <w:ind w:left="720"/>
        <w:jc w:val="both"/>
        <w:rPr>
          <w:sz w:val="24"/>
          <w:szCs w:val="24"/>
          <w:lang w:val="fi-FI"/>
        </w:rPr>
      </w:pPr>
      <w:r w:rsidRPr="0016457F">
        <w:rPr>
          <w:rFonts w:cs="Tahoma"/>
          <w:sz w:val="24"/>
          <w:szCs w:val="24"/>
          <w:lang w:val="fi-FI"/>
        </w:rPr>
        <w:t xml:space="preserve">Lainsäädännön tavoitteena tulee olla yritysten ja elinkeinotoiminnan toimintaedellytysten turvaaminen Suomessa. </w:t>
      </w:r>
      <w:r w:rsidRPr="003C3379">
        <w:rPr>
          <w:rFonts w:cs="Tahoma"/>
          <w:sz w:val="24"/>
          <w:szCs w:val="24"/>
          <w:lang w:val="fi-FI"/>
        </w:rPr>
        <w:t>Käytännössä tämä tarkoittaa sitä, että lainsäädännön muutoksissa tulee ottaa huomioon yritysten ja yksityisten mahdollisuudet sopeuttaa toimintansa muutoksiin siten, että muutoksien edellyttämien toimien suorittamiselle varataan kohtuullinen aika.</w:t>
      </w:r>
      <w:r w:rsidRPr="0016457F">
        <w:rPr>
          <w:sz w:val="24"/>
          <w:szCs w:val="24"/>
          <w:lang w:val="fi-FI"/>
        </w:rPr>
        <w:t xml:space="preserve"> </w:t>
      </w:r>
      <w:r w:rsidRPr="003C3379">
        <w:rPr>
          <w:b/>
          <w:i/>
          <w:sz w:val="24"/>
          <w:szCs w:val="24"/>
          <w:lang w:val="fi-FI"/>
        </w:rPr>
        <w:t>Ottaen huomioon, että tuotantotukilakiin on esitetty tuulivoimatuotannon osalta huomattavia muutoksia lyhyellä varoitusajalla ilman, että uutta uusiutuvien energiamuotojen tuotantotukijärjestelmää on edes aloitettu suunnitella, on selvää, ettei tuulivoimatuotannon toimintaedellytyksiä ole lainsäädäntömuutosten edessä riittävällä tavalla turvattu.</w:t>
      </w:r>
    </w:p>
    <w:p w14:paraId="0B8B6988" w14:textId="45D5C8BA" w:rsidR="006326AF" w:rsidRPr="0016457F" w:rsidRDefault="006326AF" w:rsidP="00311B1D">
      <w:pPr>
        <w:autoSpaceDE w:val="0"/>
        <w:autoSpaceDN w:val="0"/>
        <w:adjustRightInd w:val="0"/>
        <w:ind w:left="720"/>
        <w:jc w:val="both"/>
        <w:rPr>
          <w:rFonts w:cs="Tahoma"/>
          <w:sz w:val="24"/>
          <w:szCs w:val="24"/>
          <w:lang w:val="fi-FI"/>
        </w:rPr>
      </w:pPr>
      <w:r>
        <w:rPr>
          <w:rFonts w:cs="Tahoma"/>
          <w:sz w:val="24"/>
          <w:szCs w:val="24"/>
          <w:lang w:val="fi-FI"/>
        </w:rPr>
        <w:lastRenderedPageBreak/>
        <w:t>Lausunnoilla</w:t>
      </w:r>
      <w:r w:rsidRPr="006326AF">
        <w:rPr>
          <w:rFonts w:cs="Tahoma"/>
          <w:sz w:val="24"/>
          <w:szCs w:val="24"/>
          <w:lang w:val="fi-FI"/>
        </w:rPr>
        <w:t xml:space="preserve"> oleva lakiehdotusluonnos perustuu pääministeri Juha Sipilän hallitusohjelman kirjaukseen tuulivoimaloille myönnettävän syöttötariffikiintiön leikkauksesta. </w:t>
      </w:r>
      <w:r w:rsidRPr="00311B1D">
        <w:rPr>
          <w:rFonts w:cs="Tahoma"/>
          <w:sz w:val="24"/>
          <w:szCs w:val="24"/>
          <w:lang w:val="fi-FI"/>
        </w:rPr>
        <w:t>Lausunnolla</w:t>
      </w:r>
      <w:r w:rsidR="00143808" w:rsidRPr="00311B1D">
        <w:rPr>
          <w:rFonts w:cs="Tahoma"/>
          <w:sz w:val="24"/>
          <w:szCs w:val="24"/>
          <w:lang w:val="fi-FI"/>
        </w:rPr>
        <w:t xml:space="preserve"> olevaa hallituksen esitystä</w:t>
      </w:r>
      <w:r w:rsidRPr="00311B1D">
        <w:rPr>
          <w:rFonts w:cs="Tahoma"/>
          <w:sz w:val="24"/>
          <w:szCs w:val="24"/>
          <w:lang w:val="fi-FI"/>
        </w:rPr>
        <w:t xml:space="preserve"> voi pitää useiden tuulivoimatoimi</w:t>
      </w:r>
      <w:r w:rsidR="00143808" w:rsidRPr="00311B1D">
        <w:rPr>
          <w:rFonts w:cs="Tahoma"/>
          <w:sz w:val="24"/>
          <w:szCs w:val="24"/>
          <w:lang w:val="fi-FI"/>
        </w:rPr>
        <w:t>joiden kannalta</w:t>
      </w:r>
      <w:r w:rsidRPr="00311B1D">
        <w:rPr>
          <w:rFonts w:cs="Tahoma"/>
          <w:sz w:val="24"/>
          <w:szCs w:val="24"/>
          <w:lang w:val="fi-FI"/>
        </w:rPr>
        <w:t xml:space="preserve"> kohtuuttomana. </w:t>
      </w:r>
      <w:r w:rsidR="00311B1D" w:rsidRPr="00311B1D">
        <w:rPr>
          <w:rFonts w:cs="Tahoma"/>
          <w:sz w:val="24"/>
          <w:szCs w:val="24"/>
          <w:lang w:val="fi-FI"/>
        </w:rPr>
        <w:t>Lakiesitysluonnoksessa esitetyt muutoksenhakusäännökset yhdessä voimassa olevan syöttötariffilain muutoksenhakusäännösten kanssa ovat erittäin monimutkaiset</w:t>
      </w:r>
      <w:r w:rsidR="00311B1D">
        <w:rPr>
          <w:rFonts w:cs="Tahoma"/>
          <w:sz w:val="24"/>
          <w:szCs w:val="24"/>
          <w:lang w:val="fi-FI"/>
        </w:rPr>
        <w:t xml:space="preserve">. </w:t>
      </w:r>
      <w:r w:rsidR="00311B1D" w:rsidRPr="00311B1D">
        <w:rPr>
          <w:rFonts w:cs="Tahoma"/>
          <w:b/>
          <w:i/>
          <w:sz w:val="24"/>
          <w:szCs w:val="24"/>
          <w:lang w:val="fi-FI"/>
        </w:rPr>
        <w:t>Ehdotettujen ja voimassaolevaan syöttötariffilakiin liittyvien muutoksenhakurajoitusten perustuslainmukaisuus tulisi selvittää lain jatkovalmistelun yhteydessä.</w:t>
      </w:r>
      <w:r w:rsidR="00311B1D">
        <w:rPr>
          <w:rFonts w:cs="Tahoma"/>
          <w:b/>
          <w:i/>
          <w:sz w:val="24"/>
          <w:szCs w:val="24"/>
          <w:lang w:val="fi-FI"/>
        </w:rPr>
        <w:t xml:space="preserve"> </w:t>
      </w:r>
      <w:r w:rsidRPr="006326AF">
        <w:rPr>
          <w:rFonts w:cs="Tahoma"/>
          <w:sz w:val="24"/>
          <w:szCs w:val="24"/>
          <w:lang w:val="fi-FI"/>
        </w:rPr>
        <w:t xml:space="preserve">Ottaen huomioon, että ehdotetut muutoksenhakusäännökset sisältävät hylkäävään kiintiöpäätöksen saajaan kohdistetun valituskiellon sekä ehdotetuista siirtymäsäännöksistä johtuen hakijat voidaan asettaa eriarvoiseen asemaan heidän hakemuksensa jättöpäivän perusteella, </w:t>
      </w:r>
      <w:r w:rsidRPr="006326AF">
        <w:rPr>
          <w:rFonts w:cs="Tahoma"/>
          <w:b/>
          <w:i/>
          <w:sz w:val="24"/>
          <w:szCs w:val="24"/>
          <w:lang w:val="fi-FI"/>
        </w:rPr>
        <w:t>tulisi lakiehdotuksesta hankkia käsityksemme mukaan eduskuntakäsittelyn aikana perustuslakivaliokunnan lausunto.</w:t>
      </w:r>
      <w:r w:rsidRPr="006326AF">
        <w:rPr>
          <w:rFonts w:cs="Tahoma"/>
          <w:sz w:val="24"/>
          <w:szCs w:val="24"/>
          <w:lang w:val="fi-FI"/>
        </w:rPr>
        <w:t xml:space="preserve">    </w:t>
      </w:r>
    </w:p>
    <w:p w14:paraId="05CC7CB1" w14:textId="77777777" w:rsidR="004B36C8" w:rsidRDefault="004B36C8" w:rsidP="00A51B82">
      <w:pPr>
        <w:spacing w:after="0"/>
        <w:jc w:val="both"/>
        <w:rPr>
          <w:rFonts w:asciiTheme="minorHAnsi" w:eastAsia="SimSun" w:hAnsiTheme="minorHAnsi"/>
          <w:sz w:val="24"/>
          <w:szCs w:val="24"/>
          <w:lang w:val="fi-FI"/>
        </w:rPr>
      </w:pPr>
    </w:p>
    <w:p w14:paraId="10D83EE3" w14:textId="77777777" w:rsidR="00A51B82" w:rsidRPr="00A51B82" w:rsidRDefault="00A51B82" w:rsidP="00A51B82">
      <w:pPr>
        <w:spacing w:after="0"/>
        <w:jc w:val="both"/>
        <w:rPr>
          <w:rFonts w:asciiTheme="minorHAnsi" w:eastAsia="SimSun" w:hAnsiTheme="minorHAnsi"/>
          <w:b/>
          <w:sz w:val="24"/>
          <w:szCs w:val="24"/>
          <w:lang w:val="fi-FI"/>
        </w:rPr>
      </w:pPr>
      <w:r w:rsidRPr="00A51B82">
        <w:rPr>
          <w:rFonts w:asciiTheme="minorHAnsi" w:eastAsia="SimSun" w:hAnsiTheme="minorHAnsi"/>
          <w:b/>
          <w:sz w:val="24"/>
          <w:szCs w:val="24"/>
          <w:lang w:val="fi-FI"/>
        </w:rPr>
        <w:t>LOPUKSI</w:t>
      </w:r>
    </w:p>
    <w:p w14:paraId="52F140DD" w14:textId="77777777" w:rsidR="001A31B6" w:rsidRDefault="001A31B6" w:rsidP="001A31B6">
      <w:pPr>
        <w:spacing w:after="0"/>
        <w:ind w:left="720"/>
        <w:jc w:val="both"/>
        <w:rPr>
          <w:rFonts w:asciiTheme="minorHAnsi" w:eastAsia="SimSun" w:hAnsiTheme="minorHAnsi"/>
          <w:sz w:val="24"/>
          <w:szCs w:val="24"/>
          <w:lang w:val="fi-FI"/>
        </w:rPr>
      </w:pPr>
      <w:r w:rsidRPr="0010291B">
        <w:rPr>
          <w:rFonts w:asciiTheme="minorHAnsi" w:eastAsia="SimSun" w:hAnsiTheme="minorHAnsi"/>
          <w:b/>
          <w:i/>
          <w:sz w:val="24"/>
          <w:szCs w:val="24"/>
          <w:lang w:val="fi-FI"/>
        </w:rPr>
        <w:t>STY</w:t>
      </w:r>
      <w:r w:rsidR="00340B73" w:rsidRPr="0010291B">
        <w:rPr>
          <w:rFonts w:asciiTheme="minorHAnsi" w:eastAsia="SimSun" w:hAnsiTheme="minorHAnsi"/>
          <w:b/>
          <w:i/>
          <w:sz w:val="24"/>
          <w:szCs w:val="24"/>
          <w:lang w:val="fi-FI"/>
        </w:rPr>
        <w:t xml:space="preserve"> pitää eritäin hyvänä hallituksen esityksen yleisten perusteluiden kirjausta uuden tukijärjestelm</w:t>
      </w:r>
      <w:r w:rsidRPr="0010291B">
        <w:rPr>
          <w:rFonts w:asciiTheme="minorHAnsi" w:eastAsia="SimSun" w:hAnsiTheme="minorHAnsi"/>
          <w:b/>
          <w:i/>
          <w:sz w:val="24"/>
          <w:szCs w:val="24"/>
          <w:lang w:val="fi-FI"/>
        </w:rPr>
        <w:t>än kehittämisen käynnistämisestä</w:t>
      </w:r>
      <w:r w:rsidR="00340B73">
        <w:rPr>
          <w:rFonts w:asciiTheme="minorHAnsi" w:eastAsia="SimSun" w:hAnsiTheme="minorHAnsi"/>
          <w:sz w:val="24"/>
          <w:szCs w:val="24"/>
          <w:lang w:val="fi-FI"/>
        </w:rPr>
        <w:t xml:space="preserve">. </w:t>
      </w:r>
      <w:r>
        <w:rPr>
          <w:rFonts w:asciiTheme="minorHAnsi" w:eastAsia="SimSun" w:hAnsiTheme="minorHAnsi"/>
          <w:sz w:val="24"/>
          <w:szCs w:val="24"/>
          <w:lang w:val="fi-FI"/>
        </w:rPr>
        <w:t xml:space="preserve">On äärimmäisen tärkeää, että tuulivoiman hankekehityksen ja tuulivoima-alan hyvin käyntiin lähteneen kasvun annetaan jatkua Suomessa myös 2017 jälkeen. Alan jatkuvuuden kannalta </w:t>
      </w:r>
      <w:r w:rsidR="005021A5">
        <w:rPr>
          <w:rFonts w:asciiTheme="minorHAnsi" w:eastAsia="SimSun" w:hAnsiTheme="minorHAnsi"/>
          <w:b/>
          <w:i/>
          <w:sz w:val="24"/>
          <w:szCs w:val="24"/>
          <w:lang w:val="fi-FI"/>
        </w:rPr>
        <w:t>on välttämätöntä</w:t>
      </w:r>
      <w:r w:rsidRPr="001A31B6">
        <w:rPr>
          <w:rFonts w:asciiTheme="minorHAnsi" w:eastAsia="SimSun" w:hAnsiTheme="minorHAnsi"/>
          <w:b/>
          <w:i/>
          <w:sz w:val="24"/>
          <w:szCs w:val="24"/>
          <w:lang w:val="fi-FI"/>
        </w:rPr>
        <w:t>, että työ uuden tukijärjestelmän suunnittelemiseksi käynnistetään välittömästi syksyllä 2015</w:t>
      </w:r>
      <w:r>
        <w:rPr>
          <w:rFonts w:asciiTheme="minorHAnsi" w:eastAsia="SimSun" w:hAnsiTheme="minorHAnsi"/>
          <w:sz w:val="24"/>
          <w:szCs w:val="24"/>
          <w:lang w:val="fi-FI"/>
        </w:rPr>
        <w:t xml:space="preserve">. </w:t>
      </w:r>
    </w:p>
    <w:p w14:paraId="0C52332F" w14:textId="77777777" w:rsidR="00A51B82" w:rsidRDefault="00A51B82" w:rsidP="00340B73">
      <w:pPr>
        <w:spacing w:after="0"/>
        <w:ind w:left="720"/>
        <w:jc w:val="both"/>
        <w:rPr>
          <w:rFonts w:asciiTheme="minorHAnsi" w:eastAsia="SimSun" w:hAnsiTheme="minorHAnsi"/>
          <w:sz w:val="24"/>
          <w:szCs w:val="24"/>
          <w:lang w:val="fi-FI"/>
        </w:rPr>
      </w:pPr>
    </w:p>
    <w:p w14:paraId="48823DD5" w14:textId="77777777" w:rsidR="005F6E30" w:rsidRDefault="005F6E30" w:rsidP="007B07F2">
      <w:pPr>
        <w:spacing w:after="0"/>
        <w:ind w:left="709"/>
        <w:jc w:val="both"/>
        <w:rPr>
          <w:lang w:val="fi-FI"/>
        </w:rPr>
      </w:pPr>
    </w:p>
    <w:p w14:paraId="478AF137" w14:textId="77777777" w:rsidR="007B5D22" w:rsidRPr="002405EC" w:rsidRDefault="007B5D22" w:rsidP="007B07F2">
      <w:pPr>
        <w:spacing w:after="0"/>
        <w:ind w:left="709"/>
        <w:jc w:val="both"/>
        <w:rPr>
          <w:lang w:val="fi-FI"/>
        </w:rPr>
      </w:pPr>
    </w:p>
    <w:p w14:paraId="3854A6D8" w14:textId="77777777" w:rsidR="009072E9" w:rsidRPr="009072E9" w:rsidRDefault="00FB6FCD" w:rsidP="009072E9">
      <w:pPr>
        <w:spacing w:after="0"/>
        <w:ind w:left="1429" w:firstLine="11"/>
        <w:jc w:val="both"/>
        <w:rPr>
          <w:lang w:val="fi-FI"/>
        </w:rPr>
      </w:pPr>
      <w:r>
        <w:rPr>
          <w:lang w:val="fi-FI"/>
        </w:rPr>
        <w:t>Jari Suominen</w:t>
      </w:r>
      <w:r>
        <w:rPr>
          <w:lang w:val="fi-FI"/>
        </w:rPr>
        <w:tab/>
      </w:r>
      <w:r w:rsidR="009072E9" w:rsidRPr="009072E9">
        <w:rPr>
          <w:lang w:val="fi-FI"/>
        </w:rPr>
        <w:tab/>
      </w:r>
      <w:r w:rsidR="009072E9" w:rsidRPr="009072E9">
        <w:rPr>
          <w:lang w:val="fi-FI"/>
        </w:rPr>
        <w:tab/>
      </w:r>
      <w:r w:rsidR="009072E9">
        <w:rPr>
          <w:lang w:val="fi-FI"/>
        </w:rPr>
        <w:tab/>
      </w:r>
      <w:r w:rsidR="009072E9" w:rsidRPr="009072E9">
        <w:rPr>
          <w:lang w:val="fi-FI"/>
        </w:rPr>
        <w:t>Anni Mikkonen</w:t>
      </w:r>
    </w:p>
    <w:p w14:paraId="22917A79" w14:textId="77777777" w:rsidR="009072E9" w:rsidRPr="009072E9" w:rsidRDefault="009072E9" w:rsidP="009072E9">
      <w:pPr>
        <w:spacing w:after="0"/>
        <w:ind w:left="1418" w:firstLine="11"/>
        <w:jc w:val="both"/>
        <w:rPr>
          <w:lang w:val="fi-FI"/>
        </w:rPr>
      </w:pPr>
      <w:r w:rsidRPr="009072E9">
        <w:rPr>
          <w:lang w:val="fi-FI"/>
        </w:rPr>
        <w:t>Puheenjohtaja</w:t>
      </w:r>
      <w:r w:rsidRPr="009072E9">
        <w:rPr>
          <w:lang w:val="fi-FI"/>
        </w:rPr>
        <w:tab/>
      </w:r>
      <w:r w:rsidRPr="009072E9">
        <w:rPr>
          <w:lang w:val="fi-FI"/>
        </w:rPr>
        <w:tab/>
      </w:r>
      <w:r w:rsidRPr="009072E9">
        <w:rPr>
          <w:lang w:val="fi-FI"/>
        </w:rPr>
        <w:tab/>
      </w:r>
      <w:r>
        <w:rPr>
          <w:lang w:val="fi-FI"/>
        </w:rPr>
        <w:tab/>
      </w:r>
      <w:r w:rsidRPr="009072E9">
        <w:rPr>
          <w:lang w:val="fi-FI"/>
        </w:rPr>
        <w:t>Toiminnanjohtaja</w:t>
      </w:r>
    </w:p>
    <w:p w14:paraId="42142ACE" w14:textId="77777777" w:rsidR="009072E9" w:rsidRPr="009072E9" w:rsidRDefault="009072E9" w:rsidP="009072E9">
      <w:pPr>
        <w:spacing w:after="0"/>
        <w:ind w:left="1407" w:firstLine="11"/>
        <w:jc w:val="both"/>
        <w:rPr>
          <w:lang w:val="fi-FI"/>
        </w:rPr>
      </w:pPr>
      <w:r>
        <w:rPr>
          <w:lang w:val="fi-FI"/>
        </w:rPr>
        <w:t>Suomen Tuulivoimayhdistys</w:t>
      </w:r>
      <w:r>
        <w:rPr>
          <w:lang w:val="fi-FI"/>
        </w:rPr>
        <w:tab/>
      </w:r>
      <w:r>
        <w:rPr>
          <w:lang w:val="fi-FI"/>
        </w:rPr>
        <w:tab/>
        <w:t>Suomen Tuulivoimayhdistys</w:t>
      </w:r>
    </w:p>
    <w:sectPr w:rsidR="009072E9" w:rsidRPr="009072E9">
      <w:headerReference w:type="default" r:id="rId8"/>
      <w:footerReference w:type="default" r:id="rId9"/>
      <w:footnotePr>
        <w:pos w:val="beneathTex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EA277" w14:textId="77777777" w:rsidR="008873B5" w:rsidRDefault="008873B5">
      <w:r>
        <w:separator/>
      </w:r>
    </w:p>
  </w:endnote>
  <w:endnote w:type="continuationSeparator" w:id="0">
    <w:p w14:paraId="234C74C8" w14:textId="77777777" w:rsidR="008873B5" w:rsidRDefault="0088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34C5" w14:textId="77777777" w:rsidR="00FC0B2F" w:rsidRDefault="00FC0B2F">
    <w:pPr>
      <w:pStyle w:val="Alatunniste"/>
      <w:rPr>
        <w:b/>
        <w:lang w:val="fi-FI"/>
      </w:rPr>
    </w:pPr>
    <w:r>
      <w:rPr>
        <w:noProof/>
        <w:lang w:val="fi-FI" w:eastAsia="fi-FI"/>
      </w:rPr>
      <mc:AlternateContent>
        <mc:Choice Requires="wps">
          <w:drawing>
            <wp:anchor distT="0" distB="0" distL="114300" distR="114300" simplePos="0" relativeHeight="251657216" behindDoc="1" locked="0" layoutInCell="1" allowOverlap="1" wp14:anchorId="7F38C9AE" wp14:editId="409E1916">
              <wp:simplePos x="0" y="0"/>
              <wp:positionH relativeFrom="column">
                <wp:posOffset>0</wp:posOffset>
              </wp:positionH>
              <wp:positionV relativeFrom="paragraph">
                <wp:posOffset>99060</wp:posOffset>
              </wp:positionV>
              <wp:extent cx="59436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15D31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6rkAIAAG4FAAAOAAAAZHJzL2Uyb0RvYy54bWysVF1vmzAUfZ+0/2DxToGEJASVVC2QvXRb&#10;pXbas4NNsGZsZLsh0bT/vmsTWNK9TFMTCfnj+vjce8717d2x5ehAlWZSZF50E3qIikoSJvaZ9+1l&#10;6yce0gYLgrkUNPNOVHt3m48fbvsupTPZSE6oQgAidNp3mdcY06VBoKuGtljfyI4K2KylarGBqdoH&#10;ROEe0FsezMJwGfRSkU7JimoNq8Ww6W0cfl3Tynyta00N4pkH3Iz7Kvfd2W+wucXpXuGuYdWZBv4P&#10;Fi1mAi6doApsMHpV7C+ollVKalmbm0q2gaxrVlGXA2QThW+yeW5wR10uUBzdTWXS7wdbfTk8KcQI&#10;aOchgVuQ6JEJima2Mn2nUwjIxZOyuVVH8dw9yuqHRkLmDRZ76hi+nDo4FtkTwdURO9Ed4O/6z5JA&#10;DH410pXpWKvWQkIB0NGpcZrUoEeDKlhcrOP5MgTRqnEvwOl4sFPafKKyRXaQeRw4O2B8eNTGEsHp&#10;GGLvEXLLOHdic4H6zFsDtDugJWfEbtowrfa7nCt0wNYu7ueygp3LsJYZMC1nbeYlUxBOG4pJKYi7&#10;xWDGhzEw4cKCU2fHgR7MjgaGbh3ydVb5uQ7XZVImsR/PlqUfh0Xh32/z2F9uo9WimBd5XkS/LOso&#10;ThtGCBWW+GjbKP43W5wbaDDcZNypQsE1uislkL1mer9dhKt4nvir1WLux/My9B+Sbe7f59FyuSof&#10;8ofyDdPSZa/fh+xUSstKvoIazw3pEWHWC/PFegZmJgzafLYa9EGY7+F9qozykJLmOzONs641ncW4&#10;Ej4J7f8s/IQ+FGLU0M4mFc65/SkVaD7q6zrCNsHQTjtJTk9q7BRoanfo/ADZV+NyDuPLZ3LzGwAA&#10;//8DAFBLAwQUAAYACAAAACEAfhD3JNsAAAAGAQAADwAAAGRycy9kb3ducmV2LnhtbEyPTU/DMAyG&#10;70j8h8hIXBBLB6LauqYTH4IDByS2cXcbr61onNKkW+HXY8QBjn5e6/XjfD25Th1oCK1nA/NZAoq4&#10;8rbl2sBu+3i5ABUissXOMxn4pADr4vQkx8z6I7/SYRNrJSUcMjTQxNhnWoeqIYdh5ntiyfZ+cBhl&#10;HGptBzxKuev0VZKk2mHLcqHBnu4bqt43ozPwkfZv5Zce7y6Wz9v5Yjc6fnl4Mub8bLpdgYo0xb9l&#10;+NEXdSjEqfQj26A6A/JIFHqTgpJ0eZ0KKH+BLnL9X7/4BgAA//8DAFBLAQItABQABgAIAAAAIQC2&#10;gziS/gAAAOEBAAATAAAAAAAAAAAAAAAAAAAAAABbQ29udGVudF9UeXBlc10ueG1sUEsBAi0AFAAG&#10;AAgAAAAhADj9If/WAAAAlAEAAAsAAAAAAAAAAAAAAAAALwEAAF9yZWxzLy5yZWxzUEsBAi0AFAAG&#10;AAgAAAAhANifLquQAgAAbgUAAA4AAAAAAAAAAAAAAAAALgIAAGRycy9lMm9Eb2MueG1sUEsBAi0A&#10;FAAGAAgAAAAhAH4Q9yTbAAAABgEAAA8AAAAAAAAAAAAAAAAA6gQAAGRycy9kb3ducmV2LnhtbFBL&#10;BQYAAAAABAAEAPMAAADyBQAAAAA=&#10;" strokeweight=".26mm">
              <v:stroke joinstyle="miter"/>
            </v:line>
          </w:pict>
        </mc:Fallback>
      </mc:AlternateContent>
    </w:r>
  </w:p>
  <w:p w14:paraId="593623C9" w14:textId="77777777" w:rsidR="00FC0B2F" w:rsidRDefault="00FC0B2F">
    <w:pPr>
      <w:pStyle w:val="Alatunniste"/>
      <w:rPr>
        <w:sz w:val="21"/>
        <w:szCs w:val="21"/>
        <w:lang w:val="fi-FI"/>
      </w:rPr>
    </w:pPr>
    <w:r>
      <w:rPr>
        <w:b/>
        <w:sz w:val="21"/>
        <w:szCs w:val="21"/>
        <w:lang w:val="fi-FI"/>
      </w:rPr>
      <w:tab/>
      <w:t>Suomen tuulivoimayhdistys ry</w:t>
    </w:r>
    <w:r>
      <w:rPr>
        <w:b/>
        <w:sz w:val="21"/>
        <w:szCs w:val="21"/>
        <w:lang w:val="fi-FI"/>
      </w:rPr>
      <w:tab/>
    </w:r>
    <w:r>
      <w:rPr>
        <w:b/>
        <w:sz w:val="21"/>
        <w:szCs w:val="21"/>
        <w:lang w:val="fi-FI"/>
      </w:rPr>
      <w:tab/>
    </w:r>
    <w:r>
      <w:rPr>
        <w:b/>
        <w:sz w:val="21"/>
        <w:szCs w:val="21"/>
        <w:lang w:val="fi-FI"/>
      </w:rPr>
      <w:tab/>
    </w:r>
    <w:r>
      <w:rPr>
        <w:sz w:val="21"/>
        <w:szCs w:val="21"/>
        <w:lang w:val="fi-FI"/>
      </w:rPr>
      <w:t>Puh. 040 771 6114</w:t>
    </w:r>
  </w:p>
  <w:p w14:paraId="0D07B508" w14:textId="77777777" w:rsidR="00FC0B2F" w:rsidRDefault="00FC0B2F">
    <w:pPr>
      <w:pStyle w:val="Alatunniste"/>
      <w:rPr>
        <w:sz w:val="21"/>
        <w:szCs w:val="21"/>
        <w:lang w:val="fi-FI"/>
      </w:rPr>
    </w:pPr>
    <w:r>
      <w:rPr>
        <w:sz w:val="21"/>
        <w:szCs w:val="21"/>
        <w:lang w:val="fi-FI"/>
      </w:rPr>
      <w:tab/>
      <w:t>Asemakatu 11 A</w:t>
    </w:r>
    <w:r>
      <w:rPr>
        <w:sz w:val="21"/>
        <w:szCs w:val="21"/>
        <w:lang w:val="fi-FI"/>
      </w:rPr>
      <w:tab/>
    </w:r>
    <w:r>
      <w:rPr>
        <w:sz w:val="21"/>
        <w:szCs w:val="21"/>
        <w:lang w:val="fi-FI"/>
      </w:rPr>
      <w:tab/>
    </w:r>
    <w:r>
      <w:rPr>
        <w:sz w:val="21"/>
        <w:szCs w:val="21"/>
        <w:lang w:val="fi-FI"/>
      </w:rPr>
      <w:tab/>
    </w:r>
    <w:r>
      <w:rPr>
        <w:sz w:val="21"/>
        <w:szCs w:val="21"/>
        <w:lang w:val="fi-FI"/>
      </w:rPr>
      <w:tab/>
    </w:r>
    <w:r>
      <w:rPr>
        <w:sz w:val="21"/>
        <w:szCs w:val="21"/>
        <w:lang w:val="fi-FI"/>
      </w:rPr>
      <w:tab/>
      <w:t>E-mail: tuuli@tuulivoimayhdistys.fi</w:t>
    </w:r>
  </w:p>
  <w:p w14:paraId="7BB8B3AB" w14:textId="77777777" w:rsidR="00FC0B2F" w:rsidRDefault="00FC0B2F">
    <w:pPr>
      <w:pStyle w:val="Alatunniste"/>
    </w:pPr>
    <w:r>
      <w:rPr>
        <w:lang w:val="fi-FI"/>
      </w:rPr>
      <w:tab/>
    </w:r>
    <w:r>
      <w:rPr>
        <w:lang w:val="sv-FI"/>
      </w:rPr>
      <w:t>40100 Jyväskylä</w:t>
    </w:r>
    <w:r>
      <w:rPr>
        <w:lang w:val="sv-FI"/>
      </w:rPr>
      <w:tab/>
    </w:r>
    <w:r>
      <w:rPr>
        <w:lang w:val="sv-FI"/>
      </w:rPr>
      <w:tab/>
    </w:r>
    <w:r>
      <w:rPr>
        <w:lang w:val="sv-FI"/>
      </w:rPr>
      <w:tab/>
    </w:r>
    <w:r>
      <w:rPr>
        <w:lang w:val="sv-FI"/>
      </w:rPr>
      <w:tab/>
    </w:r>
    <w:r>
      <w:rPr>
        <w:lang w:val="sv-FI"/>
      </w:rPr>
      <w:tab/>
    </w:r>
    <w:hyperlink r:id="rId1" w:history="1">
      <w:r>
        <w:rPr>
          <w:rStyle w:val="Hyperlinkki"/>
          <w:rFonts w:cs="Calibri"/>
        </w:rPr>
        <w:t>www.tuulivoimayhdistys.fi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AA7C" w14:textId="77777777" w:rsidR="008873B5" w:rsidRDefault="008873B5">
      <w:r>
        <w:separator/>
      </w:r>
    </w:p>
  </w:footnote>
  <w:footnote w:type="continuationSeparator" w:id="0">
    <w:p w14:paraId="68A95DEE" w14:textId="77777777" w:rsidR="008873B5" w:rsidRDefault="0088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3ECED" w14:textId="77777777" w:rsidR="00FC0B2F" w:rsidRDefault="00FC0B2F">
    <w:pPr>
      <w:pStyle w:val="Yltunniste"/>
      <w:rPr>
        <w:lang w:val="fi-FI"/>
      </w:rPr>
    </w:pPr>
    <w:r>
      <w:rPr>
        <w:noProof/>
        <w:lang w:val="fi-FI" w:eastAsia="fi-FI"/>
      </w:rPr>
      <w:drawing>
        <wp:anchor distT="0" distB="0" distL="114935" distR="114935" simplePos="0" relativeHeight="251658240" behindDoc="1" locked="0" layoutInCell="1" allowOverlap="1" wp14:anchorId="2E3C3196" wp14:editId="56470FDF">
          <wp:simplePos x="0" y="0"/>
          <wp:positionH relativeFrom="column">
            <wp:posOffset>4219575</wp:posOffset>
          </wp:positionH>
          <wp:positionV relativeFrom="paragraph">
            <wp:posOffset>-278130</wp:posOffset>
          </wp:positionV>
          <wp:extent cx="2465705" cy="798830"/>
          <wp:effectExtent l="0" t="0" r="0" b="1270"/>
          <wp:wrapTight wrapText="bothSides">
            <wp:wrapPolygon edited="0">
              <wp:start x="0" y="0"/>
              <wp:lineTo x="0" y="21119"/>
              <wp:lineTo x="21361" y="21119"/>
              <wp:lineTo x="2136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798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00DB0811"/>
    <w:multiLevelType w:val="hybridMultilevel"/>
    <w:tmpl w:val="70C01A3A"/>
    <w:lvl w:ilvl="0" w:tplc="F0CC4702">
      <w:numFmt w:val="bullet"/>
      <w:lvlText w:val="-"/>
      <w:lvlJc w:val="left"/>
      <w:pPr>
        <w:tabs>
          <w:tab w:val="num" w:pos="1080"/>
        </w:tabs>
        <w:ind w:left="1080" w:hanging="360"/>
      </w:pPr>
      <w:rPr>
        <w:rFonts w:ascii="Calibri" w:eastAsia="SimSun" w:hAnsi="Calibri" w:hint="default"/>
      </w:rPr>
    </w:lvl>
    <w:lvl w:ilvl="1" w:tplc="040B0003">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1E559D"/>
    <w:multiLevelType w:val="hybridMultilevel"/>
    <w:tmpl w:val="710C4C66"/>
    <w:lvl w:ilvl="0" w:tplc="FC640DD6">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6331C3D"/>
    <w:multiLevelType w:val="hybridMultilevel"/>
    <w:tmpl w:val="7A40824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692F7E74"/>
    <w:multiLevelType w:val="hybridMultilevel"/>
    <w:tmpl w:val="796A4CD6"/>
    <w:lvl w:ilvl="0" w:tplc="FC640DD6">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96"/>
    <w:rsid w:val="00002192"/>
    <w:rsid w:val="0001230D"/>
    <w:rsid w:val="000261D8"/>
    <w:rsid w:val="00037D5A"/>
    <w:rsid w:val="00044079"/>
    <w:rsid w:val="00045825"/>
    <w:rsid w:val="00046318"/>
    <w:rsid w:val="00056453"/>
    <w:rsid w:val="00062DFB"/>
    <w:rsid w:val="0006325A"/>
    <w:rsid w:val="000715C8"/>
    <w:rsid w:val="00093F5B"/>
    <w:rsid w:val="000B7FC2"/>
    <w:rsid w:val="000C551F"/>
    <w:rsid w:val="000F7DF6"/>
    <w:rsid w:val="0010291B"/>
    <w:rsid w:val="00124814"/>
    <w:rsid w:val="0012576D"/>
    <w:rsid w:val="00131224"/>
    <w:rsid w:val="00143808"/>
    <w:rsid w:val="0015059C"/>
    <w:rsid w:val="0016457F"/>
    <w:rsid w:val="00165F5D"/>
    <w:rsid w:val="00166130"/>
    <w:rsid w:val="00175B27"/>
    <w:rsid w:val="00186DF8"/>
    <w:rsid w:val="00194721"/>
    <w:rsid w:val="001A31B6"/>
    <w:rsid w:val="001A6D05"/>
    <w:rsid w:val="001A7BC6"/>
    <w:rsid w:val="001B5A52"/>
    <w:rsid w:val="001C682F"/>
    <w:rsid w:val="00221F28"/>
    <w:rsid w:val="0022503C"/>
    <w:rsid w:val="00231259"/>
    <w:rsid w:val="002405EC"/>
    <w:rsid w:val="00281B1C"/>
    <w:rsid w:val="00284E06"/>
    <w:rsid w:val="002914C3"/>
    <w:rsid w:val="00295B9E"/>
    <w:rsid w:val="00297C8F"/>
    <w:rsid w:val="002A60E2"/>
    <w:rsid w:val="002D1FF8"/>
    <w:rsid w:val="002D45E5"/>
    <w:rsid w:val="002E030D"/>
    <w:rsid w:val="002F3045"/>
    <w:rsid w:val="002F5B16"/>
    <w:rsid w:val="00303F2D"/>
    <w:rsid w:val="003065C4"/>
    <w:rsid w:val="00311B1D"/>
    <w:rsid w:val="00316916"/>
    <w:rsid w:val="003205E0"/>
    <w:rsid w:val="003409C6"/>
    <w:rsid w:val="00340B73"/>
    <w:rsid w:val="00371DFE"/>
    <w:rsid w:val="00374125"/>
    <w:rsid w:val="00390061"/>
    <w:rsid w:val="003919E9"/>
    <w:rsid w:val="003A4836"/>
    <w:rsid w:val="003B3754"/>
    <w:rsid w:val="003B7338"/>
    <w:rsid w:val="003C3379"/>
    <w:rsid w:val="003E29F5"/>
    <w:rsid w:val="0040533B"/>
    <w:rsid w:val="00416861"/>
    <w:rsid w:val="004471F3"/>
    <w:rsid w:val="004600E8"/>
    <w:rsid w:val="0046721D"/>
    <w:rsid w:val="004735CA"/>
    <w:rsid w:val="004850B4"/>
    <w:rsid w:val="00490E44"/>
    <w:rsid w:val="004A35F0"/>
    <w:rsid w:val="004A4690"/>
    <w:rsid w:val="004B36C8"/>
    <w:rsid w:val="004C073C"/>
    <w:rsid w:val="004C66A9"/>
    <w:rsid w:val="004E1CA9"/>
    <w:rsid w:val="004E4552"/>
    <w:rsid w:val="004E6DED"/>
    <w:rsid w:val="004F352D"/>
    <w:rsid w:val="004F7F81"/>
    <w:rsid w:val="005021A5"/>
    <w:rsid w:val="005045A1"/>
    <w:rsid w:val="00511BB8"/>
    <w:rsid w:val="00534BA9"/>
    <w:rsid w:val="00544BCC"/>
    <w:rsid w:val="00553773"/>
    <w:rsid w:val="00562506"/>
    <w:rsid w:val="0056391B"/>
    <w:rsid w:val="00570591"/>
    <w:rsid w:val="0059105D"/>
    <w:rsid w:val="00594340"/>
    <w:rsid w:val="005A653A"/>
    <w:rsid w:val="005B56FC"/>
    <w:rsid w:val="005C496D"/>
    <w:rsid w:val="005C72A9"/>
    <w:rsid w:val="005E4620"/>
    <w:rsid w:val="005F643E"/>
    <w:rsid w:val="005F6E30"/>
    <w:rsid w:val="00600A73"/>
    <w:rsid w:val="00602234"/>
    <w:rsid w:val="00612289"/>
    <w:rsid w:val="006326AF"/>
    <w:rsid w:val="00641E7F"/>
    <w:rsid w:val="00660B32"/>
    <w:rsid w:val="006635B5"/>
    <w:rsid w:val="006C5839"/>
    <w:rsid w:val="006E58DB"/>
    <w:rsid w:val="00703560"/>
    <w:rsid w:val="00710D71"/>
    <w:rsid w:val="007246E2"/>
    <w:rsid w:val="00726E8E"/>
    <w:rsid w:val="00734A56"/>
    <w:rsid w:val="0076365E"/>
    <w:rsid w:val="0076438A"/>
    <w:rsid w:val="00782954"/>
    <w:rsid w:val="007B07F2"/>
    <w:rsid w:val="007B5D22"/>
    <w:rsid w:val="007C0D9D"/>
    <w:rsid w:val="007C1A57"/>
    <w:rsid w:val="007D3BA9"/>
    <w:rsid w:val="007D569A"/>
    <w:rsid w:val="007E3B1B"/>
    <w:rsid w:val="007E42CD"/>
    <w:rsid w:val="00802352"/>
    <w:rsid w:val="00807D96"/>
    <w:rsid w:val="00817EF0"/>
    <w:rsid w:val="00826535"/>
    <w:rsid w:val="00836B68"/>
    <w:rsid w:val="00851A6A"/>
    <w:rsid w:val="008873B5"/>
    <w:rsid w:val="008876C0"/>
    <w:rsid w:val="00896C00"/>
    <w:rsid w:val="008A217F"/>
    <w:rsid w:val="008A6A02"/>
    <w:rsid w:val="008B41D0"/>
    <w:rsid w:val="008D0F57"/>
    <w:rsid w:val="008E214B"/>
    <w:rsid w:val="008E64D7"/>
    <w:rsid w:val="008F072C"/>
    <w:rsid w:val="008F46FB"/>
    <w:rsid w:val="008F5A91"/>
    <w:rsid w:val="009072E9"/>
    <w:rsid w:val="00925637"/>
    <w:rsid w:val="00926253"/>
    <w:rsid w:val="009320DA"/>
    <w:rsid w:val="009366BA"/>
    <w:rsid w:val="0093767B"/>
    <w:rsid w:val="009442ED"/>
    <w:rsid w:val="00962C00"/>
    <w:rsid w:val="00996EC4"/>
    <w:rsid w:val="009B5E86"/>
    <w:rsid w:val="009D3697"/>
    <w:rsid w:val="009F06AC"/>
    <w:rsid w:val="00A00AF6"/>
    <w:rsid w:val="00A024B5"/>
    <w:rsid w:val="00A0465D"/>
    <w:rsid w:val="00A04E07"/>
    <w:rsid w:val="00A21EE1"/>
    <w:rsid w:val="00A4132E"/>
    <w:rsid w:val="00A51B82"/>
    <w:rsid w:val="00A6107F"/>
    <w:rsid w:val="00A713DE"/>
    <w:rsid w:val="00A71E80"/>
    <w:rsid w:val="00A87CEC"/>
    <w:rsid w:val="00AB1FAE"/>
    <w:rsid w:val="00AD6C62"/>
    <w:rsid w:val="00AF3F9C"/>
    <w:rsid w:val="00B0220D"/>
    <w:rsid w:val="00B029FF"/>
    <w:rsid w:val="00B04654"/>
    <w:rsid w:val="00B05F57"/>
    <w:rsid w:val="00B10D48"/>
    <w:rsid w:val="00B137D8"/>
    <w:rsid w:val="00B13F12"/>
    <w:rsid w:val="00B22A2F"/>
    <w:rsid w:val="00B47FCE"/>
    <w:rsid w:val="00B556AE"/>
    <w:rsid w:val="00B64297"/>
    <w:rsid w:val="00B9171C"/>
    <w:rsid w:val="00BB43DC"/>
    <w:rsid w:val="00BC005F"/>
    <w:rsid w:val="00BC4D0D"/>
    <w:rsid w:val="00BD3B41"/>
    <w:rsid w:val="00BD6CD2"/>
    <w:rsid w:val="00BE3EF9"/>
    <w:rsid w:val="00BF1049"/>
    <w:rsid w:val="00BF527B"/>
    <w:rsid w:val="00C14156"/>
    <w:rsid w:val="00C16084"/>
    <w:rsid w:val="00C2247C"/>
    <w:rsid w:val="00C34657"/>
    <w:rsid w:val="00C446A6"/>
    <w:rsid w:val="00C466C3"/>
    <w:rsid w:val="00C67C26"/>
    <w:rsid w:val="00C71661"/>
    <w:rsid w:val="00C75BF6"/>
    <w:rsid w:val="00C96A6F"/>
    <w:rsid w:val="00C97D51"/>
    <w:rsid w:val="00CB010B"/>
    <w:rsid w:val="00CB0A26"/>
    <w:rsid w:val="00CB1052"/>
    <w:rsid w:val="00CC0276"/>
    <w:rsid w:val="00CC389D"/>
    <w:rsid w:val="00CD0E18"/>
    <w:rsid w:val="00CE19FF"/>
    <w:rsid w:val="00CE2D01"/>
    <w:rsid w:val="00CE642B"/>
    <w:rsid w:val="00CF25F8"/>
    <w:rsid w:val="00D13FD2"/>
    <w:rsid w:val="00D24443"/>
    <w:rsid w:val="00D46406"/>
    <w:rsid w:val="00D638F5"/>
    <w:rsid w:val="00D75219"/>
    <w:rsid w:val="00D877BE"/>
    <w:rsid w:val="00D93FF5"/>
    <w:rsid w:val="00DA40BF"/>
    <w:rsid w:val="00DC0BEE"/>
    <w:rsid w:val="00DD10A3"/>
    <w:rsid w:val="00DD4DDB"/>
    <w:rsid w:val="00DD6059"/>
    <w:rsid w:val="00DE0C55"/>
    <w:rsid w:val="00E029BE"/>
    <w:rsid w:val="00E25E37"/>
    <w:rsid w:val="00E60092"/>
    <w:rsid w:val="00E73A27"/>
    <w:rsid w:val="00E824A4"/>
    <w:rsid w:val="00E84AE4"/>
    <w:rsid w:val="00EC5A71"/>
    <w:rsid w:val="00ED5533"/>
    <w:rsid w:val="00EE06DF"/>
    <w:rsid w:val="00EE2F2D"/>
    <w:rsid w:val="00EE38F0"/>
    <w:rsid w:val="00EF1206"/>
    <w:rsid w:val="00EF2B2F"/>
    <w:rsid w:val="00F04B88"/>
    <w:rsid w:val="00F1397A"/>
    <w:rsid w:val="00F203CA"/>
    <w:rsid w:val="00F23F82"/>
    <w:rsid w:val="00F24B11"/>
    <w:rsid w:val="00F30E9B"/>
    <w:rsid w:val="00F360C4"/>
    <w:rsid w:val="00F415F3"/>
    <w:rsid w:val="00F434A5"/>
    <w:rsid w:val="00F51ABE"/>
    <w:rsid w:val="00F55FF3"/>
    <w:rsid w:val="00F70A96"/>
    <w:rsid w:val="00F8081A"/>
    <w:rsid w:val="00F8604D"/>
    <w:rsid w:val="00F86C9F"/>
    <w:rsid w:val="00FA03C0"/>
    <w:rsid w:val="00FB6FCD"/>
    <w:rsid w:val="00FC0B2F"/>
    <w:rsid w:val="00FC1061"/>
    <w:rsid w:val="00FC5143"/>
    <w:rsid w:val="00FD07C2"/>
    <w:rsid w:val="00FD0F7A"/>
    <w:rsid w:val="00FD5A4F"/>
    <w:rsid w:val="00FD6D73"/>
    <w:rsid w:val="00FF1766"/>
    <w:rsid w:val="00FF63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BB31D"/>
  <w14:defaultImageDpi w14:val="0"/>
  <w15:docId w15:val="{D3898F12-38AC-4E6A-9730-7FBAD8F3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uppressAutoHyphens/>
    </w:pPr>
    <w:rPr>
      <w:rFonts w:ascii="Calibri" w:hAnsi="Calibri" w:cs="Calibri"/>
      <w:lang w:val="en-US" w:eastAsia="ar-SA"/>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uiPriority w:val="99"/>
    <w:rPr>
      <w:rFonts w:ascii="Symbol" w:hAnsi="Symbol"/>
    </w:rPr>
  </w:style>
  <w:style w:type="character" w:customStyle="1" w:styleId="WW8Num1z1">
    <w:name w:val="WW8Num1z1"/>
    <w:uiPriority w:val="99"/>
    <w:rPr>
      <w:rFonts w:ascii="OpenSymbol" w:hAnsi="OpenSymbol"/>
    </w:rPr>
  </w:style>
  <w:style w:type="character" w:customStyle="1" w:styleId="Kappaleenoletusfontti3">
    <w:name w:val="Kappaleen oletusfontti3"/>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2z0">
    <w:name w:val="WW8Num2z0"/>
    <w:uiPriority w:val="99"/>
    <w:rPr>
      <w:rFonts w:ascii="Wingdings" w:hAnsi="Wingdings"/>
    </w:rPr>
  </w:style>
  <w:style w:type="character" w:customStyle="1" w:styleId="WW8Num2z1">
    <w:name w:val="WW8Num2z1"/>
    <w:uiPriority w:val="99"/>
    <w:rPr>
      <w:rFonts w:ascii="Courier New" w:hAnsi="Courier New"/>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Kappaleenoletusfontti2">
    <w:name w:val="Kappaleen oletusfontti2"/>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8Num2z3">
    <w:name w:val="WW8Num2z3"/>
    <w:uiPriority w:val="99"/>
    <w:rPr>
      <w:rFonts w:ascii="Symbol" w:hAnsi="Symbol"/>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Kappaleenoletusfontti1">
    <w:name w:val="Kappaleen oletusfontti1"/>
    <w:uiPriority w:val="99"/>
  </w:style>
  <w:style w:type="character" w:customStyle="1" w:styleId="CharChar2">
    <w:name w:val="Char Char2"/>
    <w:basedOn w:val="Kappaleenoletusfontti1"/>
    <w:uiPriority w:val="99"/>
    <w:rPr>
      <w:rFonts w:cs="Times New Roman"/>
    </w:rPr>
  </w:style>
  <w:style w:type="character" w:customStyle="1" w:styleId="CharChar1">
    <w:name w:val="Char Char1"/>
    <w:basedOn w:val="Kappaleenoletusfontti1"/>
    <w:uiPriority w:val="99"/>
    <w:rPr>
      <w:rFonts w:cs="Times New Roman"/>
    </w:rPr>
  </w:style>
  <w:style w:type="character" w:customStyle="1" w:styleId="CharChar">
    <w:name w:val="Char Char"/>
    <w:basedOn w:val="Kappaleenoletusfontti1"/>
    <w:uiPriority w:val="99"/>
    <w:rPr>
      <w:rFonts w:ascii="Tahoma" w:hAnsi="Tahoma" w:cs="Tahoma"/>
      <w:sz w:val="16"/>
      <w:szCs w:val="16"/>
    </w:rPr>
  </w:style>
  <w:style w:type="character" w:styleId="Hyperlinkki">
    <w:name w:val="Hyperlink"/>
    <w:basedOn w:val="Kappaleenoletusfontti1"/>
    <w:uiPriority w:val="99"/>
    <w:rPr>
      <w:rFonts w:cs="Times New Roman"/>
      <w:color w:val="0000FF"/>
      <w:u w:val="single"/>
    </w:rPr>
  </w:style>
  <w:style w:type="character" w:customStyle="1" w:styleId="Numerointisymbolit">
    <w:name w:val="Numerointisymbolit"/>
    <w:uiPriority w:val="99"/>
  </w:style>
  <w:style w:type="character" w:customStyle="1" w:styleId="Luettelomerkit">
    <w:name w:val="Luettelomerkit"/>
    <w:uiPriority w:val="99"/>
    <w:rPr>
      <w:rFonts w:ascii="OpenSymbol" w:hAnsi="OpenSymbol"/>
    </w:rPr>
  </w:style>
  <w:style w:type="character" w:customStyle="1" w:styleId="Kommentinviite1">
    <w:name w:val="Kommentin viite1"/>
    <w:basedOn w:val="Kappaleenoletusfontti3"/>
    <w:uiPriority w:val="99"/>
    <w:rPr>
      <w:rFonts w:cs="Times New Roman"/>
      <w:sz w:val="16"/>
      <w:szCs w:val="16"/>
    </w:rPr>
  </w:style>
  <w:style w:type="paragraph" w:customStyle="1" w:styleId="Otsikko5">
    <w:name w:val="Otsikko5"/>
    <w:basedOn w:val="Normaali"/>
    <w:next w:val="Leipteksti"/>
    <w:uiPriority w:val="99"/>
    <w:pPr>
      <w:keepNext/>
      <w:spacing w:before="240" w:after="120"/>
    </w:pPr>
    <w:rPr>
      <w:rFonts w:ascii="Arial" w:eastAsia="MS Mincho" w:hAnsi="Arial" w:cs="Tahoma"/>
      <w:sz w:val="28"/>
      <w:szCs w:val="28"/>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locked/>
    <w:rPr>
      <w:rFonts w:ascii="Calibri" w:hAnsi="Calibri" w:cs="Calibri"/>
      <w:lang w:val="en-US" w:eastAsia="ar-SA" w:bidi="ar-SA"/>
    </w:rPr>
  </w:style>
  <w:style w:type="paragraph" w:styleId="Luettelo">
    <w:name w:val="List"/>
    <w:basedOn w:val="Leipteksti"/>
    <w:uiPriority w:val="99"/>
    <w:rPr>
      <w:rFonts w:cs="Tahoma"/>
    </w:rPr>
  </w:style>
  <w:style w:type="paragraph" w:customStyle="1" w:styleId="Kuvaotsikko1">
    <w:name w:val="Kuvaotsikko1"/>
    <w:basedOn w:val="Normaali"/>
    <w:uiPriority w:val="99"/>
    <w:pPr>
      <w:suppressLineNumbers/>
      <w:spacing w:before="120" w:after="120"/>
    </w:pPr>
    <w:rPr>
      <w:rFonts w:cs="Tahoma"/>
      <w:i/>
      <w:iCs/>
      <w:sz w:val="24"/>
      <w:szCs w:val="24"/>
    </w:rPr>
  </w:style>
  <w:style w:type="paragraph" w:customStyle="1" w:styleId="Hakemisto">
    <w:name w:val="Hakemisto"/>
    <w:basedOn w:val="Normaali"/>
    <w:uiPriority w:val="99"/>
    <w:pPr>
      <w:suppressLineNumbers/>
    </w:pPr>
    <w:rPr>
      <w:rFonts w:cs="Tahoma"/>
    </w:rPr>
  </w:style>
  <w:style w:type="paragraph" w:customStyle="1" w:styleId="Otsikko4">
    <w:name w:val="Otsikko4"/>
    <w:basedOn w:val="Normaali"/>
    <w:next w:val="Leipteksti"/>
    <w:uiPriority w:val="99"/>
    <w:pPr>
      <w:keepNext/>
      <w:spacing w:before="240" w:after="120"/>
    </w:pPr>
    <w:rPr>
      <w:rFonts w:ascii="Arial" w:eastAsia="MS Mincho" w:hAnsi="Arial" w:cs="Tahoma"/>
      <w:sz w:val="28"/>
      <w:szCs w:val="28"/>
    </w:rPr>
  </w:style>
  <w:style w:type="paragraph" w:customStyle="1" w:styleId="Otsikko3">
    <w:name w:val="Otsikko3"/>
    <w:basedOn w:val="Normaali"/>
    <w:next w:val="Leipteksti"/>
    <w:uiPriority w:val="99"/>
    <w:pPr>
      <w:keepNext/>
      <w:spacing w:before="240" w:after="120"/>
    </w:pPr>
    <w:rPr>
      <w:rFonts w:ascii="Arial" w:eastAsia="MS Mincho" w:hAnsi="Arial" w:cs="Tahoma"/>
      <w:sz w:val="28"/>
      <w:szCs w:val="28"/>
    </w:rPr>
  </w:style>
  <w:style w:type="paragraph" w:styleId="Yltunniste">
    <w:name w:val="header"/>
    <w:basedOn w:val="Normaali"/>
    <w:link w:val="YltunnisteChar"/>
    <w:uiPriority w:val="99"/>
    <w:pPr>
      <w:spacing w:after="0" w:line="240" w:lineRule="auto"/>
    </w:pPr>
  </w:style>
  <w:style w:type="character" w:customStyle="1" w:styleId="YltunnisteChar">
    <w:name w:val="Ylätunniste Char"/>
    <w:basedOn w:val="Kappaleenoletusfontti"/>
    <w:link w:val="Yltunniste"/>
    <w:uiPriority w:val="99"/>
    <w:semiHidden/>
    <w:locked/>
    <w:rPr>
      <w:rFonts w:ascii="Calibri" w:hAnsi="Calibri" w:cs="Calibri"/>
      <w:lang w:val="en-US" w:eastAsia="ar-SA" w:bidi="ar-SA"/>
    </w:rPr>
  </w:style>
  <w:style w:type="paragraph" w:styleId="Alatunniste">
    <w:name w:val="footer"/>
    <w:basedOn w:val="Normaali"/>
    <w:link w:val="AlatunnisteChar"/>
    <w:uiPriority w:val="99"/>
    <w:pPr>
      <w:spacing w:after="0" w:line="240" w:lineRule="auto"/>
    </w:pPr>
  </w:style>
  <w:style w:type="character" w:customStyle="1" w:styleId="AlatunnisteChar">
    <w:name w:val="Alatunniste Char"/>
    <w:basedOn w:val="Kappaleenoletusfontti"/>
    <w:link w:val="Alatunniste"/>
    <w:uiPriority w:val="99"/>
    <w:semiHidden/>
    <w:locked/>
    <w:rPr>
      <w:rFonts w:ascii="Calibri" w:hAnsi="Calibri" w:cs="Calibri"/>
      <w:lang w:val="en-US" w:eastAsia="ar-SA" w:bidi="ar-SA"/>
    </w:rPr>
  </w:style>
  <w:style w:type="paragraph" w:styleId="Seliteteksti">
    <w:name w:val="Balloon Text"/>
    <w:basedOn w:val="Normaali"/>
    <w:link w:val="SelitetekstiChar"/>
    <w:uiPriority w:val="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sz w:val="16"/>
      <w:szCs w:val="16"/>
      <w:lang w:val="en-US" w:eastAsia="ar-SA" w:bidi="ar-SA"/>
    </w:rPr>
  </w:style>
  <w:style w:type="paragraph" w:styleId="Luettelokappale">
    <w:name w:val="List Paragraph"/>
    <w:basedOn w:val="Normaali"/>
    <w:uiPriority w:val="34"/>
    <w:qFormat/>
    <w:pPr>
      <w:ind w:left="720"/>
    </w:pPr>
  </w:style>
  <w:style w:type="paragraph" w:styleId="Vaintekstin">
    <w:name w:val="Plain Text"/>
    <w:basedOn w:val="Normaali"/>
    <w:link w:val="VaintekstinChar"/>
    <w:uiPriority w:val="99"/>
    <w:rPr>
      <w:rFonts w:ascii="Courier New" w:hAnsi="Courier New"/>
    </w:rPr>
  </w:style>
  <w:style w:type="character" w:customStyle="1" w:styleId="VaintekstinChar">
    <w:name w:val="Vain tekstinä Char"/>
    <w:basedOn w:val="Kappaleenoletusfontti"/>
    <w:link w:val="Vaintekstin"/>
    <w:uiPriority w:val="99"/>
    <w:semiHidden/>
    <w:locked/>
    <w:rPr>
      <w:rFonts w:ascii="Courier New" w:hAnsi="Courier New" w:cs="Courier New"/>
      <w:sz w:val="20"/>
      <w:szCs w:val="20"/>
      <w:lang w:val="en-US" w:eastAsia="ar-SA" w:bidi="ar-SA"/>
    </w:rPr>
  </w:style>
  <w:style w:type="paragraph" w:customStyle="1" w:styleId="Objektijanuoli">
    <w:name w:val="Objekti ja nuoli"/>
    <w:basedOn w:val="Normaali"/>
    <w:uiPriority w:val="99"/>
  </w:style>
  <w:style w:type="paragraph" w:customStyle="1" w:styleId="Objektijavarjostus">
    <w:name w:val="Objekti ja varjostus"/>
    <w:basedOn w:val="Normaali"/>
    <w:uiPriority w:val="99"/>
  </w:style>
  <w:style w:type="paragraph" w:customStyle="1" w:styleId="Objektiilmantytt">
    <w:name w:val="Objekti ilman täyttöä"/>
    <w:basedOn w:val="Normaali"/>
    <w:uiPriority w:val="99"/>
  </w:style>
  <w:style w:type="paragraph" w:customStyle="1" w:styleId="Teksti">
    <w:name w:val="Teksti"/>
    <w:basedOn w:val="Kuvaotsikko1"/>
    <w:uiPriority w:val="99"/>
  </w:style>
  <w:style w:type="paragraph" w:customStyle="1" w:styleId="Leiptekstitasattuna">
    <w:name w:val="Leipäteksti tasattuna"/>
    <w:basedOn w:val="Normaali"/>
    <w:uiPriority w:val="99"/>
  </w:style>
  <w:style w:type="paragraph" w:styleId="Leiptekstin1rivinsisennys">
    <w:name w:val="Body Text First Indent"/>
    <w:basedOn w:val="Leipteksti"/>
    <w:link w:val="Leiptekstin1rivinsisennysChar"/>
    <w:uiPriority w:val="99"/>
    <w:pPr>
      <w:ind w:firstLine="283"/>
    </w:pPr>
  </w:style>
  <w:style w:type="character" w:customStyle="1" w:styleId="Leiptekstin1rivinsisennysChar">
    <w:name w:val="Leipätekstin 1. rivin sisennys Char"/>
    <w:basedOn w:val="LeiptekstiChar"/>
    <w:link w:val="Leiptekstin1rivinsisennys"/>
    <w:uiPriority w:val="99"/>
    <w:semiHidden/>
    <w:locked/>
    <w:rPr>
      <w:rFonts w:ascii="Calibri" w:hAnsi="Calibri" w:cs="Calibri"/>
      <w:lang w:val="en-US" w:eastAsia="ar-SA" w:bidi="ar-SA"/>
    </w:rPr>
  </w:style>
  <w:style w:type="paragraph" w:styleId="Otsikko">
    <w:name w:val="Title"/>
    <w:basedOn w:val="Otsikko3"/>
    <w:next w:val="Alaotsikko"/>
    <w:link w:val="OtsikkoChar"/>
    <w:uiPriority w:val="99"/>
    <w:qFormat/>
    <w:pPr>
      <w:jc w:val="center"/>
    </w:pPr>
    <w:rPr>
      <w:b/>
      <w:bCs/>
      <w:sz w:val="36"/>
      <w:szCs w:val="36"/>
    </w:rPr>
  </w:style>
  <w:style w:type="character" w:customStyle="1" w:styleId="OtsikkoChar">
    <w:name w:val="Otsikko Char"/>
    <w:basedOn w:val="Kappaleenoletusfontti"/>
    <w:link w:val="Otsikko"/>
    <w:uiPriority w:val="10"/>
    <w:locked/>
    <w:rPr>
      <w:rFonts w:asciiTheme="majorHAnsi" w:eastAsiaTheme="majorEastAsia" w:hAnsiTheme="majorHAnsi" w:cs="Times New Roman"/>
      <w:b/>
      <w:bCs/>
      <w:kern w:val="28"/>
      <w:sz w:val="32"/>
      <w:szCs w:val="32"/>
      <w:lang w:val="en-US" w:eastAsia="ar-SA" w:bidi="ar-SA"/>
    </w:rPr>
  </w:style>
  <w:style w:type="paragraph" w:styleId="Alaotsikko">
    <w:name w:val="Subtitle"/>
    <w:basedOn w:val="Otsikko3"/>
    <w:next w:val="Leipteksti"/>
    <w:link w:val="AlaotsikkoChar"/>
    <w:uiPriority w:val="99"/>
    <w:qFormat/>
    <w:pPr>
      <w:jc w:val="center"/>
    </w:pPr>
    <w:rPr>
      <w:i/>
      <w:iCs/>
    </w:rPr>
  </w:style>
  <w:style w:type="character" w:customStyle="1" w:styleId="AlaotsikkoChar">
    <w:name w:val="Alaotsikko Char"/>
    <w:basedOn w:val="Kappaleenoletusfontti"/>
    <w:link w:val="Alaotsikko"/>
    <w:uiPriority w:val="11"/>
    <w:locked/>
    <w:rPr>
      <w:rFonts w:asciiTheme="majorHAnsi" w:eastAsiaTheme="majorEastAsia" w:hAnsiTheme="majorHAnsi" w:cs="Times New Roman"/>
      <w:sz w:val="24"/>
      <w:szCs w:val="24"/>
      <w:lang w:val="en-US" w:eastAsia="ar-SA" w:bidi="ar-SA"/>
    </w:rPr>
  </w:style>
  <w:style w:type="paragraph" w:customStyle="1" w:styleId="Potsikko1">
    <w:name w:val="Pääotsikko1"/>
    <w:basedOn w:val="Normaali"/>
    <w:uiPriority w:val="99"/>
    <w:pPr>
      <w:jc w:val="center"/>
    </w:pPr>
  </w:style>
  <w:style w:type="paragraph" w:customStyle="1" w:styleId="Potsikko2">
    <w:name w:val="Pääotsikko2"/>
    <w:basedOn w:val="Normaali"/>
    <w:uiPriority w:val="99"/>
    <w:pPr>
      <w:spacing w:before="57" w:after="57"/>
      <w:ind w:right="113"/>
      <w:jc w:val="center"/>
    </w:pPr>
  </w:style>
  <w:style w:type="paragraph" w:customStyle="1" w:styleId="Otsikko1">
    <w:name w:val="Otsikko1"/>
    <w:basedOn w:val="Normaali"/>
    <w:uiPriority w:val="99"/>
    <w:pPr>
      <w:spacing w:before="238" w:after="119"/>
    </w:pPr>
  </w:style>
  <w:style w:type="paragraph" w:customStyle="1" w:styleId="Otsikko2">
    <w:name w:val="Otsikko2"/>
    <w:basedOn w:val="Normaali"/>
    <w:uiPriority w:val="99"/>
    <w:pPr>
      <w:spacing w:before="238" w:after="119"/>
    </w:pPr>
  </w:style>
  <w:style w:type="paragraph" w:customStyle="1" w:styleId="Mittajana">
    <w:name w:val="Mittajana"/>
    <w:basedOn w:val="Normaali"/>
    <w:uiPriority w:val="99"/>
  </w:style>
  <w:style w:type="paragraph" w:customStyle="1" w:styleId="OletusLTGliederung1">
    <w:name w:val="Oletus~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OletusLTGliederung2">
    <w:name w:val="Oletus~LT~Gliederung 2"/>
    <w:basedOn w:val="Oletus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letusLTGliederung3">
    <w:name w:val="Oletus~LT~Gliederung 3"/>
    <w:basedOn w:val="Oletus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letusLTGliederung4">
    <w:name w:val="Oletus~LT~Gliederung 4"/>
    <w:basedOn w:val="Oletus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letusLTGliederung5">
    <w:name w:val="Oletus~LT~Gliederung 5"/>
    <w:basedOn w:val="OletusLTGliederung4"/>
    <w:uiPriority w:val="99"/>
  </w:style>
  <w:style w:type="paragraph" w:customStyle="1" w:styleId="OletusLTGliederung6">
    <w:name w:val="Oletus~LT~Gliederung 6"/>
    <w:basedOn w:val="OletusLTGliederung5"/>
    <w:uiPriority w:val="99"/>
  </w:style>
  <w:style w:type="paragraph" w:customStyle="1" w:styleId="OletusLTGliederung7">
    <w:name w:val="Oletus~LT~Gliederung 7"/>
    <w:basedOn w:val="OletusLTGliederung6"/>
    <w:uiPriority w:val="99"/>
  </w:style>
  <w:style w:type="paragraph" w:customStyle="1" w:styleId="OletusLTGliederung8">
    <w:name w:val="Oletus~LT~Gliederung 8"/>
    <w:basedOn w:val="OletusLTGliederung7"/>
    <w:uiPriority w:val="99"/>
  </w:style>
  <w:style w:type="paragraph" w:customStyle="1" w:styleId="OletusLTGliederung9">
    <w:name w:val="Oletus~LT~Gliederung 9"/>
    <w:basedOn w:val="OletusLTGliederung8"/>
    <w:uiPriority w:val="99"/>
  </w:style>
  <w:style w:type="paragraph" w:customStyle="1" w:styleId="OletusLTTitel">
    <w:name w:val="Oletus~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OletusLTUntertitel">
    <w:name w:val="Oletus~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sz w:val="64"/>
      <w:szCs w:val="64"/>
    </w:rPr>
  </w:style>
  <w:style w:type="paragraph" w:customStyle="1" w:styleId="OletusLTNotizen">
    <w:name w:val="Oletus~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OletusLTHintergrundobjekte">
    <w:name w:val="Oletus~LT~Hintergrundobjekte"/>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OletusLTHintergrund">
    <w:name w:val="Oletus~LT~Hintergrund"/>
    <w:uiPriority w:val="99"/>
    <w:pPr>
      <w:widowControl w:val="0"/>
      <w:suppressAutoHyphens/>
      <w:autoSpaceDE w:val="0"/>
      <w:spacing w:after="0" w:line="240" w:lineRule="auto"/>
      <w:jc w:val="center"/>
    </w:pPr>
    <w:rPr>
      <w:rFonts w:eastAsia="Arial Unicode MS"/>
      <w:sz w:val="24"/>
      <w:szCs w:val="24"/>
    </w:rPr>
  </w:style>
  <w:style w:type="paragraph" w:customStyle="1" w:styleId="default">
    <w:name w:val="default"/>
    <w:uiPriority w:val="99"/>
    <w:pPr>
      <w:widowControl w:val="0"/>
      <w:suppressAutoHyphens/>
      <w:autoSpaceDE w:val="0"/>
      <w:spacing w:after="0" w:line="200" w:lineRule="atLeast"/>
    </w:pPr>
    <w:rPr>
      <w:rFonts w:ascii="Tahoma" w:hAnsi="Tahoma"/>
      <w:sz w:val="36"/>
      <w:szCs w:val="36"/>
    </w:rPr>
  </w:style>
  <w:style w:type="paragraph" w:customStyle="1" w:styleId="blue1">
    <w:name w:val="blue1"/>
    <w:basedOn w:val="default"/>
    <w:uiPriority w:val="99"/>
  </w:style>
  <w:style w:type="paragraph" w:customStyle="1" w:styleId="blue2">
    <w:name w:val="blue2"/>
    <w:basedOn w:val="default"/>
    <w:uiPriority w:val="99"/>
  </w:style>
  <w:style w:type="paragraph" w:customStyle="1" w:styleId="blue3">
    <w:name w:val="blue3"/>
    <w:basedOn w:val="default"/>
    <w:uiPriority w:val="99"/>
  </w:style>
  <w:style w:type="paragraph" w:customStyle="1" w:styleId="bw1">
    <w:name w:val="bw1"/>
    <w:basedOn w:val="default"/>
    <w:uiPriority w:val="99"/>
  </w:style>
  <w:style w:type="paragraph" w:customStyle="1" w:styleId="bw2">
    <w:name w:val="bw2"/>
    <w:basedOn w:val="default"/>
    <w:uiPriority w:val="99"/>
  </w:style>
  <w:style w:type="paragraph" w:customStyle="1" w:styleId="bw3">
    <w:name w:val="bw3"/>
    <w:basedOn w:val="default"/>
    <w:uiPriority w:val="99"/>
  </w:style>
  <w:style w:type="paragraph" w:customStyle="1" w:styleId="orange1">
    <w:name w:val="orange1"/>
    <w:basedOn w:val="default"/>
    <w:uiPriority w:val="99"/>
  </w:style>
  <w:style w:type="paragraph" w:customStyle="1" w:styleId="orange2">
    <w:name w:val="orange2"/>
    <w:basedOn w:val="default"/>
    <w:uiPriority w:val="99"/>
  </w:style>
  <w:style w:type="paragraph" w:customStyle="1" w:styleId="orange3">
    <w:name w:val="orange3"/>
    <w:basedOn w:val="default"/>
    <w:uiPriority w:val="99"/>
  </w:style>
  <w:style w:type="paragraph" w:customStyle="1" w:styleId="turquise1">
    <w:name w:val="turquise1"/>
    <w:basedOn w:val="default"/>
    <w:uiPriority w:val="99"/>
  </w:style>
  <w:style w:type="paragraph" w:customStyle="1" w:styleId="turquise2">
    <w:name w:val="turquise2"/>
    <w:basedOn w:val="default"/>
    <w:uiPriority w:val="99"/>
  </w:style>
  <w:style w:type="paragraph" w:customStyle="1" w:styleId="turquise3">
    <w:name w:val="turquise3"/>
    <w:basedOn w:val="default"/>
    <w:uiPriority w:val="99"/>
  </w:style>
  <w:style w:type="paragraph" w:customStyle="1" w:styleId="gray1">
    <w:name w:val="gray1"/>
    <w:basedOn w:val="default"/>
    <w:uiPriority w:val="99"/>
  </w:style>
  <w:style w:type="paragraph" w:customStyle="1" w:styleId="gray2">
    <w:name w:val="gray2"/>
    <w:basedOn w:val="default"/>
    <w:uiPriority w:val="99"/>
  </w:style>
  <w:style w:type="paragraph" w:customStyle="1" w:styleId="gray3">
    <w:name w:val="gray3"/>
    <w:basedOn w:val="default"/>
    <w:uiPriority w:val="99"/>
  </w:style>
  <w:style w:type="paragraph" w:customStyle="1" w:styleId="sun1">
    <w:name w:val="sun1"/>
    <w:basedOn w:val="default"/>
    <w:uiPriority w:val="99"/>
  </w:style>
  <w:style w:type="paragraph" w:customStyle="1" w:styleId="sun2">
    <w:name w:val="sun2"/>
    <w:basedOn w:val="default"/>
    <w:uiPriority w:val="99"/>
  </w:style>
  <w:style w:type="paragraph" w:customStyle="1" w:styleId="sun3">
    <w:name w:val="sun3"/>
    <w:basedOn w:val="default"/>
    <w:uiPriority w:val="99"/>
  </w:style>
  <w:style w:type="paragraph" w:customStyle="1" w:styleId="earth1">
    <w:name w:val="earth1"/>
    <w:basedOn w:val="default"/>
    <w:uiPriority w:val="99"/>
  </w:style>
  <w:style w:type="paragraph" w:customStyle="1" w:styleId="earth2">
    <w:name w:val="earth2"/>
    <w:basedOn w:val="default"/>
    <w:uiPriority w:val="99"/>
  </w:style>
  <w:style w:type="paragraph" w:customStyle="1" w:styleId="earth3">
    <w:name w:val="earth3"/>
    <w:basedOn w:val="default"/>
    <w:uiPriority w:val="99"/>
  </w:style>
  <w:style w:type="paragraph" w:customStyle="1" w:styleId="green1">
    <w:name w:val="green1"/>
    <w:basedOn w:val="default"/>
    <w:uiPriority w:val="99"/>
  </w:style>
  <w:style w:type="paragraph" w:customStyle="1" w:styleId="green2">
    <w:name w:val="green2"/>
    <w:basedOn w:val="default"/>
    <w:uiPriority w:val="99"/>
  </w:style>
  <w:style w:type="paragraph" w:customStyle="1" w:styleId="green3">
    <w:name w:val="green3"/>
    <w:basedOn w:val="default"/>
    <w:uiPriority w:val="99"/>
  </w:style>
  <w:style w:type="paragraph" w:customStyle="1" w:styleId="seetang1">
    <w:name w:val="seetang1"/>
    <w:basedOn w:val="default"/>
    <w:uiPriority w:val="99"/>
  </w:style>
  <w:style w:type="paragraph" w:customStyle="1" w:styleId="seetang2">
    <w:name w:val="seetang2"/>
    <w:basedOn w:val="default"/>
    <w:uiPriority w:val="99"/>
  </w:style>
  <w:style w:type="paragraph" w:customStyle="1" w:styleId="seetang3">
    <w:name w:val="seetang3"/>
    <w:basedOn w:val="default"/>
    <w:uiPriority w:val="99"/>
  </w:style>
  <w:style w:type="paragraph" w:customStyle="1" w:styleId="lightblue1">
    <w:name w:val="lightblue1"/>
    <w:basedOn w:val="default"/>
    <w:uiPriority w:val="99"/>
  </w:style>
  <w:style w:type="paragraph" w:customStyle="1" w:styleId="lightblue2">
    <w:name w:val="lightblue2"/>
    <w:basedOn w:val="default"/>
    <w:uiPriority w:val="99"/>
  </w:style>
  <w:style w:type="paragraph" w:customStyle="1" w:styleId="lightblue3">
    <w:name w:val="lightblue3"/>
    <w:basedOn w:val="default"/>
    <w:uiPriority w:val="99"/>
  </w:style>
  <w:style w:type="paragraph" w:customStyle="1" w:styleId="yellow1">
    <w:name w:val="yellow1"/>
    <w:basedOn w:val="default"/>
    <w:uiPriority w:val="99"/>
  </w:style>
  <w:style w:type="paragraph" w:customStyle="1" w:styleId="yellow2">
    <w:name w:val="yellow2"/>
    <w:basedOn w:val="default"/>
    <w:uiPriority w:val="99"/>
  </w:style>
  <w:style w:type="paragraph" w:customStyle="1" w:styleId="yellow3">
    <w:name w:val="yellow3"/>
    <w:basedOn w:val="default"/>
    <w:uiPriority w:val="99"/>
  </w:style>
  <w:style w:type="paragraph" w:customStyle="1" w:styleId="WW-Potsikko">
    <w:name w:val="WW-Pääotsikko"/>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Taustaobjektit">
    <w:name w:val="Taustaobjekti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Tausta">
    <w:name w:val="Tausta"/>
    <w:uiPriority w:val="99"/>
    <w:pPr>
      <w:widowControl w:val="0"/>
      <w:suppressAutoHyphens/>
      <w:autoSpaceDE w:val="0"/>
      <w:spacing w:after="0" w:line="240" w:lineRule="auto"/>
      <w:jc w:val="center"/>
    </w:pPr>
    <w:rPr>
      <w:rFonts w:eastAsia="Arial Unicode MS"/>
      <w:sz w:val="24"/>
      <w:szCs w:val="24"/>
    </w:rPr>
  </w:style>
  <w:style w:type="paragraph" w:customStyle="1" w:styleId="Muistiinpanot">
    <w:name w:val="Muistiinpano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Jsennys1">
    <w:name w:val="Jäsennys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Jsennys2">
    <w:name w:val="Jäsennys 2"/>
    <w:basedOn w:val="Jsennys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Jsennys3">
    <w:name w:val="Jäsennys 3"/>
    <w:basedOn w:val="Jsennys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Jsennys4">
    <w:name w:val="Jäsennys 4"/>
    <w:basedOn w:val="Jsennys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Jsennys5">
    <w:name w:val="Jäsennys 5"/>
    <w:basedOn w:val="Jsennys4"/>
    <w:uiPriority w:val="99"/>
  </w:style>
  <w:style w:type="paragraph" w:customStyle="1" w:styleId="Jsennys6">
    <w:name w:val="Jäsennys 6"/>
    <w:basedOn w:val="Jsennys5"/>
    <w:uiPriority w:val="99"/>
  </w:style>
  <w:style w:type="paragraph" w:customStyle="1" w:styleId="Jsennys7">
    <w:name w:val="Jäsennys 7"/>
    <w:basedOn w:val="Jsennys6"/>
    <w:uiPriority w:val="99"/>
  </w:style>
  <w:style w:type="paragraph" w:customStyle="1" w:styleId="Jsennys8">
    <w:name w:val="Jäsennys 8"/>
    <w:basedOn w:val="Jsennys7"/>
    <w:uiPriority w:val="99"/>
  </w:style>
  <w:style w:type="paragraph" w:customStyle="1" w:styleId="Jsennys9">
    <w:name w:val="Jäsennys 9"/>
    <w:basedOn w:val="Jsennys8"/>
    <w:uiPriority w:val="99"/>
  </w:style>
  <w:style w:type="paragraph" w:customStyle="1" w:styleId="Otsikko1LTGliederung1">
    <w:name w:val="Otsikko1~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1LTGliederung2">
    <w:name w:val="Otsikko1~LT~Gliederung 2"/>
    <w:basedOn w:val="Otsikko1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1LTGliederung3">
    <w:name w:val="Otsikko1~LT~Gliederung 3"/>
    <w:basedOn w:val="Otsikko1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1LTGliederung4">
    <w:name w:val="Otsikko1~LT~Gliederung 4"/>
    <w:basedOn w:val="Otsikko1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1LTGliederung5">
    <w:name w:val="Otsikko1~LT~Gliederung 5"/>
    <w:basedOn w:val="Otsikko1LTGliederung4"/>
    <w:uiPriority w:val="99"/>
  </w:style>
  <w:style w:type="paragraph" w:customStyle="1" w:styleId="Otsikko1LTGliederung6">
    <w:name w:val="Otsikko1~LT~Gliederung 6"/>
    <w:basedOn w:val="Otsikko1LTGliederung5"/>
    <w:uiPriority w:val="99"/>
  </w:style>
  <w:style w:type="paragraph" w:customStyle="1" w:styleId="Otsikko1LTGliederung7">
    <w:name w:val="Otsikko1~LT~Gliederung 7"/>
    <w:basedOn w:val="Otsikko1LTGliederung6"/>
    <w:uiPriority w:val="99"/>
  </w:style>
  <w:style w:type="paragraph" w:customStyle="1" w:styleId="Otsikko1LTGliederung8">
    <w:name w:val="Otsikko1~LT~Gliederung 8"/>
    <w:basedOn w:val="Otsikko1LTGliederung7"/>
    <w:uiPriority w:val="99"/>
  </w:style>
  <w:style w:type="paragraph" w:customStyle="1" w:styleId="Otsikko1LTGliederung9">
    <w:name w:val="Otsikko1~LT~Gliederung 9"/>
    <w:basedOn w:val="Otsikko1LTGliederung8"/>
    <w:uiPriority w:val="99"/>
  </w:style>
  <w:style w:type="paragraph" w:customStyle="1" w:styleId="Otsikko1LTTitel">
    <w:name w:val="Otsikko1~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1LTUntertitel">
    <w:name w:val="Otsikko1~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1LTNotizen">
    <w:name w:val="Otsikko1~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1LTHintergrundobjekte">
    <w:name w:val="Otsikko1~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1LTHintergrund">
    <w:name w:val="Otsikko1~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2LTGliederung1">
    <w:name w:val="Otsikko2~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2LTGliederung2">
    <w:name w:val="Otsikko2~LT~Gliederung 2"/>
    <w:basedOn w:val="Otsikko2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2LTGliederung3">
    <w:name w:val="Otsikko2~LT~Gliederung 3"/>
    <w:basedOn w:val="Otsikko2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2LTGliederung4">
    <w:name w:val="Otsikko2~LT~Gliederung 4"/>
    <w:basedOn w:val="Otsikko2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2LTGliederung5">
    <w:name w:val="Otsikko2~LT~Gliederung 5"/>
    <w:basedOn w:val="Otsikko2LTGliederung4"/>
    <w:uiPriority w:val="99"/>
  </w:style>
  <w:style w:type="paragraph" w:customStyle="1" w:styleId="Otsikko2LTGliederung6">
    <w:name w:val="Otsikko2~LT~Gliederung 6"/>
    <w:basedOn w:val="Otsikko2LTGliederung5"/>
    <w:uiPriority w:val="99"/>
  </w:style>
  <w:style w:type="paragraph" w:customStyle="1" w:styleId="Otsikko2LTGliederung7">
    <w:name w:val="Otsikko2~LT~Gliederung 7"/>
    <w:basedOn w:val="Otsikko2LTGliederung6"/>
    <w:uiPriority w:val="99"/>
  </w:style>
  <w:style w:type="paragraph" w:customStyle="1" w:styleId="Otsikko2LTGliederung8">
    <w:name w:val="Otsikko2~LT~Gliederung 8"/>
    <w:basedOn w:val="Otsikko2LTGliederung7"/>
    <w:uiPriority w:val="99"/>
  </w:style>
  <w:style w:type="paragraph" w:customStyle="1" w:styleId="Otsikko2LTGliederung9">
    <w:name w:val="Otsikko2~LT~Gliederung 9"/>
    <w:basedOn w:val="Otsikko2LTGliederung8"/>
    <w:uiPriority w:val="99"/>
  </w:style>
  <w:style w:type="paragraph" w:customStyle="1" w:styleId="Otsikko2LTTitel">
    <w:name w:val="Otsikko2~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2LTUntertitel">
    <w:name w:val="Otsikko2~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2LTNotizen">
    <w:name w:val="Otsikko2~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2LTHintergrundobjekte">
    <w:name w:val="Otsikko2~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2LTHintergrund">
    <w:name w:val="Otsikko2~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3LTGliederung1">
    <w:name w:val="Otsikko3~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3LTGliederung2">
    <w:name w:val="Otsikko3~LT~Gliederung 2"/>
    <w:basedOn w:val="Otsikko3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3LTGliederung3">
    <w:name w:val="Otsikko3~LT~Gliederung 3"/>
    <w:basedOn w:val="Otsikko3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3LTGliederung4">
    <w:name w:val="Otsikko3~LT~Gliederung 4"/>
    <w:basedOn w:val="Otsikko3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3LTGliederung5">
    <w:name w:val="Otsikko3~LT~Gliederung 5"/>
    <w:basedOn w:val="Otsikko3LTGliederung4"/>
    <w:uiPriority w:val="99"/>
  </w:style>
  <w:style w:type="paragraph" w:customStyle="1" w:styleId="Otsikko3LTGliederung6">
    <w:name w:val="Otsikko3~LT~Gliederung 6"/>
    <w:basedOn w:val="Otsikko3LTGliederung5"/>
    <w:uiPriority w:val="99"/>
  </w:style>
  <w:style w:type="paragraph" w:customStyle="1" w:styleId="Otsikko3LTGliederung7">
    <w:name w:val="Otsikko3~LT~Gliederung 7"/>
    <w:basedOn w:val="Otsikko3LTGliederung6"/>
    <w:uiPriority w:val="99"/>
  </w:style>
  <w:style w:type="paragraph" w:customStyle="1" w:styleId="Otsikko3LTGliederung8">
    <w:name w:val="Otsikko3~LT~Gliederung 8"/>
    <w:basedOn w:val="Otsikko3LTGliederung7"/>
    <w:uiPriority w:val="99"/>
  </w:style>
  <w:style w:type="paragraph" w:customStyle="1" w:styleId="Otsikko3LTGliederung9">
    <w:name w:val="Otsikko3~LT~Gliederung 9"/>
    <w:basedOn w:val="Otsikko3LTGliederung8"/>
    <w:uiPriority w:val="99"/>
  </w:style>
  <w:style w:type="paragraph" w:customStyle="1" w:styleId="Otsikko3LTTitel">
    <w:name w:val="Otsikko3~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3LTUntertitel">
    <w:name w:val="Otsikko3~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3LTNotizen">
    <w:name w:val="Otsikko3~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3LTHintergrundobjekte">
    <w:name w:val="Otsikko3~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3LTHintergrund">
    <w:name w:val="Otsikko3~LT~Hintergrund"/>
    <w:uiPriority w:val="99"/>
    <w:pPr>
      <w:widowControl w:val="0"/>
      <w:suppressAutoHyphens/>
      <w:autoSpaceDE w:val="0"/>
      <w:spacing w:after="0" w:line="240" w:lineRule="auto"/>
      <w:jc w:val="center"/>
    </w:pPr>
    <w:rPr>
      <w:rFonts w:eastAsia="Arial Unicode MS"/>
      <w:sz w:val="24"/>
      <w:szCs w:val="24"/>
    </w:rPr>
  </w:style>
  <w:style w:type="paragraph" w:customStyle="1" w:styleId="Esimuotoiltuteksti">
    <w:name w:val="Esimuotoiltu teksti"/>
    <w:basedOn w:val="Normaali"/>
    <w:uiPriority w:val="99"/>
    <w:pPr>
      <w:spacing w:after="0"/>
    </w:pPr>
    <w:rPr>
      <w:rFonts w:ascii="Courier New" w:hAnsi="Courier New" w:cs="Courier New"/>
      <w:sz w:val="20"/>
      <w:szCs w:val="20"/>
    </w:rPr>
  </w:style>
  <w:style w:type="paragraph" w:customStyle="1" w:styleId="Kommentinteksti1">
    <w:name w:val="Kommentin teksti1"/>
    <w:basedOn w:val="Normaali"/>
    <w:uiPriority w:val="99"/>
    <w:rPr>
      <w:sz w:val="20"/>
      <w:szCs w:val="20"/>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locked/>
    <w:rPr>
      <w:rFonts w:ascii="Calibri" w:hAnsi="Calibri" w:cs="Calibri"/>
      <w:sz w:val="20"/>
      <w:szCs w:val="20"/>
      <w:lang w:val="en-US" w:eastAsia="ar-SA" w:bidi="ar-SA"/>
    </w:rPr>
  </w:style>
  <w:style w:type="paragraph" w:styleId="Kommentinotsikko">
    <w:name w:val="annotation subject"/>
    <w:basedOn w:val="Kommentinteksti1"/>
    <w:next w:val="Kommentinteksti1"/>
    <w:link w:val="KommentinotsikkoChar"/>
    <w:uiPriority w:val="99"/>
    <w:rPr>
      <w:b/>
      <w:bCs/>
    </w:rPr>
  </w:style>
  <w:style w:type="character" w:customStyle="1" w:styleId="KommentinotsikkoChar">
    <w:name w:val="Kommentin otsikko Char"/>
    <w:basedOn w:val="KommentintekstiChar"/>
    <w:link w:val="Kommentinotsikko"/>
    <w:uiPriority w:val="99"/>
    <w:semiHidden/>
    <w:locked/>
    <w:rPr>
      <w:rFonts w:ascii="Calibri" w:hAnsi="Calibri" w:cs="Calibri"/>
      <w:b/>
      <w:bCs/>
      <w:sz w:val="20"/>
      <w:szCs w:val="20"/>
      <w:lang w:val="en-US" w:eastAsia="ar-SA" w:bidi="ar-SA"/>
    </w:rPr>
  </w:style>
  <w:style w:type="character" w:styleId="Kommentinviite">
    <w:name w:val="annotation reference"/>
    <w:basedOn w:val="Kappaleenoletusfontti"/>
    <w:uiPriority w:val="99"/>
    <w:semiHidden/>
    <w:unhideWhenUsed/>
    <w:rsid w:val="004E4552"/>
    <w:rPr>
      <w:sz w:val="16"/>
      <w:szCs w:val="16"/>
    </w:rPr>
  </w:style>
  <w:style w:type="character" w:customStyle="1" w:styleId="footnote-link">
    <w:name w:val="footnote-link"/>
    <w:basedOn w:val="Kappaleenoletusfontti"/>
    <w:rsid w:val="00926253"/>
  </w:style>
  <w:style w:type="paragraph" w:customStyle="1" w:styleId="Bodytext2Alt2">
    <w:name w:val="Body text 2 [Alt+2]"/>
    <w:basedOn w:val="Normaali"/>
    <w:uiPriority w:val="2"/>
    <w:qFormat/>
    <w:rsid w:val="00B64297"/>
    <w:pPr>
      <w:suppressAutoHyphens w:val="0"/>
      <w:spacing w:line="240" w:lineRule="auto"/>
      <w:ind w:left="851"/>
      <w:jc w:val="both"/>
    </w:pPr>
    <w:rPr>
      <w:rFonts w:ascii="Times New Roman" w:eastAsiaTheme="minorHAnsi"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5386">
      <w:bodyDiv w:val="1"/>
      <w:marLeft w:val="0"/>
      <w:marRight w:val="0"/>
      <w:marTop w:val="0"/>
      <w:marBottom w:val="0"/>
      <w:divBdr>
        <w:top w:val="none" w:sz="0" w:space="0" w:color="auto"/>
        <w:left w:val="none" w:sz="0" w:space="0" w:color="auto"/>
        <w:bottom w:val="none" w:sz="0" w:space="0" w:color="auto"/>
        <w:right w:val="none" w:sz="0" w:space="0" w:color="auto"/>
      </w:divBdr>
    </w:div>
    <w:div w:id="19122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uulivoimayhdisty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83ED-2A60-443F-8A49-7F8D29E4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1527</Words>
  <Characters>12369</Characters>
  <Application>Microsoft Office Word</Application>
  <DocSecurity>0</DocSecurity>
  <Lines>103</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TYÖSOPIMUS</vt:lpstr>
      <vt:lpstr>TYÖSOPIMUS</vt:lpstr>
    </vt:vector>
  </TitlesOfParts>
  <Company>Pirkanmaan koulutuskonserni-kuntayhtymä</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TYÖSOPIMUS</dc:title>
  <dc:creator>anna.koskinen</dc:creator>
  <cp:lastModifiedBy>Anni</cp:lastModifiedBy>
  <cp:revision>11</cp:revision>
  <cp:lastPrinted>2009-02-16T09:31:00Z</cp:lastPrinted>
  <dcterms:created xsi:type="dcterms:W3CDTF">2015-07-29T12:43:00Z</dcterms:created>
  <dcterms:modified xsi:type="dcterms:W3CDTF">2015-07-30T10:27:00Z</dcterms:modified>
</cp:coreProperties>
</file>