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1C" w:rsidRDefault="0099011C" w:rsidP="0099011C">
      <w:pPr>
        <w:rPr>
          <w:rFonts w:ascii="Tahoma" w:eastAsia="Times New Roman" w:hAnsi="Tahoma" w:cs="Tahoma"/>
          <w:sz w:val="20"/>
          <w:szCs w:val="20"/>
          <w:lang w:eastAsia="fi-FI"/>
        </w:rPr>
      </w:pPr>
      <w:proofErr w:type="gramStart"/>
      <w:r>
        <w:rPr>
          <w:rFonts w:ascii="Tahoma" w:eastAsia="Times New Roman" w:hAnsi="Tahoma" w:cs="Tahoma"/>
          <w:b/>
          <w:bCs/>
          <w:sz w:val="20"/>
          <w:szCs w:val="20"/>
          <w:lang w:eastAsia="fi-FI"/>
        </w:rPr>
        <w:t>Lähettäjä:</w:t>
      </w:r>
      <w:r>
        <w:rPr>
          <w:rFonts w:ascii="Tahoma" w:eastAsia="Times New Roman" w:hAnsi="Tahoma" w:cs="Tahoma"/>
          <w:sz w:val="20"/>
          <w:szCs w:val="20"/>
          <w:lang w:eastAsia="fi-FI"/>
        </w:rPr>
        <w:t xml:space="preserve"> Suominen Santeri [mailto:Santeri.Suominen@ek.fi] </w:t>
      </w:r>
      <w:r>
        <w:rPr>
          <w:rFonts w:ascii="Tahoma" w:eastAsia="Times New Roman" w:hAnsi="Tahoma" w:cs="Tahoma"/>
          <w:sz w:val="20"/>
          <w:szCs w:val="20"/>
          <w:lang w:eastAsia="fi-FI"/>
        </w:rPr>
        <w:br/>
      </w:r>
      <w:r>
        <w:rPr>
          <w:rFonts w:ascii="Tahoma" w:eastAsia="Times New Roman" w:hAnsi="Tahoma" w:cs="Tahoma"/>
          <w:b/>
          <w:bCs/>
          <w:sz w:val="20"/>
          <w:szCs w:val="20"/>
          <w:lang w:eastAsia="fi-FI"/>
        </w:rPr>
        <w:t>Lähetetty:</w:t>
      </w:r>
      <w:r>
        <w:rPr>
          <w:rFonts w:ascii="Tahoma" w:eastAsia="Times New Roman" w:hAnsi="Tahoma" w:cs="Tahoma"/>
          <w:sz w:val="20"/>
          <w:szCs w:val="20"/>
          <w:lang w:eastAsia="fi-FI"/>
        </w:rPr>
        <w:t xml:space="preserve"> 10. joulukuuta 2015 12:44</w:t>
      </w:r>
      <w:r>
        <w:rPr>
          <w:rFonts w:ascii="Tahoma" w:eastAsia="Times New Roman" w:hAnsi="Tahoma" w:cs="Tahoma"/>
          <w:sz w:val="20"/>
          <w:szCs w:val="20"/>
          <w:lang w:eastAsia="fi-FI"/>
        </w:rPr>
        <w:br/>
      </w:r>
      <w:r>
        <w:rPr>
          <w:rFonts w:ascii="Tahoma" w:eastAsia="Times New Roman" w:hAnsi="Tahoma" w:cs="Tahoma"/>
          <w:b/>
          <w:bCs/>
          <w:sz w:val="20"/>
          <w:szCs w:val="20"/>
          <w:lang w:eastAsia="fi-FI"/>
        </w:rPr>
        <w:t>Vastaanottaja:</w:t>
      </w:r>
      <w:r>
        <w:rPr>
          <w:rFonts w:ascii="Tahoma" w:eastAsia="Times New Roman" w:hAnsi="Tahoma" w:cs="Tahoma"/>
          <w:sz w:val="20"/>
          <w:szCs w:val="20"/>
          <w:lang w:eastAsia="fi-FI"/>
        </w:rPr>
        <w:t xml:space="preserve"> Hinkkanen Ville (OM)</w:t>
      </w:r>
      <w:r>
        <w:rPr>
          <w:rFonts w:ascii="Tahoma" w:eastAsia="Times New Roman" w:hAnsi="Tahoma" w:cs="Tahoma"/>
          <w:sz w:val="20"/>
          <w:szCs w:val="20"/>
          <w:lang w:eastAsia="fi-FI"/>
        </w:rPr>
        <w:br/>
      </w:r>
      <w:r>
        <w:rPr>
          <w:rFonts w:ascii="Tahoma" w:eastAsia="Times New Roman" w:hAnsi="Tahoma" w:cs="Tahoma"/>
          <w:b/>
          <w:bCs/>
          <w:sz w:val="20"/>
          <w:szCs w:val="20"/>
          <w:lang w:eastAsia="fi-FI"/>
        </w:rPr>
        <w:t>Aihe:</w:t>
      </w:r>
      <w:r>
        <w:rPr>
          <w:rFonts w:ascii="Tahoma" w:eastAsia="Times New Roman" w:hAnsi="Tahoma" w:cs="Tahoma"/>
          <w:sz w:val="20"/>
          <w:szCs w:val="20"/>
          <w:lang w:eastAsia="fi-FI"/>
        </w:rPr>
        <w:t xml:space="preserve"> VL: Lausuntopyyntö päivä-, rike- ja yhteisösakon korottamisesta</w:t>
      </w:r>
      <w:proofErr w:type="gramEnd"/>
    </w:p>
    <w:p w:rsidR="0099011C" w:rsidRDefault="0099011C" w:rsidP="0099011C"/>
    <w:p w:rsidR="0099011C" w:rsidRDefault="0099011C" w:rsidP="0099011C">
      <w:pPr>
        <w:rPr>
          <w:color w:val="1F497D"/>
        </w:rPr>
      </w:pPr>
      <w:r>
        <w:rPr>
          <w:color w:val="1F497D"/>
        </w:rPr>
        <w:t>Hei, Ville!</w:t>
      </w:r>
    </w:p>
    <w:p w:rsidR="0099011C" w:rsidRDefault="0099011C" w:rsidP="0099011C">
      <w:pPr>
        <w:rPr>
          <w:color w:val="1F497D"/>
        </w:rPr>
      </w:pPr>
    </w:p>
    <w:p w:rsidR="0099011C" w:rsidRDefault="0099011C" w:rsidP="0099011C">
      <w:pPr>
        <w:rPr>
          <w:color w:val="1F497D"/>
        </w:rPr>
      </w:pPr>
      <w:r>
        <w:rPr>
          <w:color w:val="1F497D"/>
        </w:rPr>
        <w:t xml:space="preserve">Palaan vielä sakkoihin. Haluaisin painottaa muutamia keskeisiä seikkoja jatkovalmistelua ajatellen. </w:t>
      </w:r>
    </w:p>
    <w:p w:rsidR="0099011C" w:rsidRDefault="0099011C" w:rsidP="0099011C">
      <w:pPr>
        <w:rPr>
          <w:color w:val="1F497D"/>
        </w:rPr>
      </w:pPr>
    </w:p>
    <w:p w:rsidR="0099011C" w:rsidRDefault="0099011C" w:rsidP="0099011C">
      <w:pPr>
        <w:rPr>
          <w:color w:val="1F497D"/>
        </w:rPr>
      </w:pPr>
      <w:r>
        <w:rPr>
          <w:color w:val="1F497D"/>
        </w:rPr>
        <w:t xml:space="preserve">Ensinnäkin on huomattava, että eräissä tapauksissa nämä esitykset voivat tulla ongelmallisiksi myös lainsäätämisjärjestyksen näkökulmasta. </w:t>
      </w:r>
    </w:p>
    <w:p w:rsidR="0099011C" w:rsidRDefault="0099011C" w:rsidP="0099011C">
      <w:pPr>
        <w:rPr>
          <w:color w:val="1F497D"/>
        </w:rPr>
      </w:pPr>
    </w:p>
    <w:p w:rsidR="0099011C" w:rsidRDefault="0099011C" w:rsidP="0099011C">
      <w:pPr>
        <w:rPr>
          <w:color w:val="1F497D"/>
        </w:rPr>
      </w:pPr>
      <w:r>
        <w:rPr>
          <w:color w:val="1F497D"/>
        </w:rPr>
        <w:t xml:space="preserve">Toteamme lisäksi, että useiden kriminaalipoliittisten tutkimusten mukaan on selvää, ettei rangaistusten kiristämisellä ole juurikaan vaikutusta rikollisuuden määrään. Tämä koskee myös sakkoja. </w:t>
      </w:r>
    </w:p>
    <w:p w:rsidR="0099011C" w:rsidRDefault="0099011C" w:rsidP="0099011C">
      <w:pPr>
        <w:rPr>
          <w:color w:val="1F497D"/>
        </w:rPr>
      </w:pPr>
    </w:p>
    <w:p w:rsidR="0099011C" w:rsidRDefault="0099011C" w:rsidP="0099011C">
      <w:pPr>
        <w:rPr>
          <w:color w:val="1F497D"/>
        </w:rPr>
      </w:pPr>
      <w:r>
        <w:rPr>
          <w:color w:val="1F497D"/>
        </w:rPr>
        <w:t xml:space="preserve">Erityisen puutteellisesti esityksessä on perusteltu yhteisösakon vähimmäismäärän korottamista 850 eurosta 2500 euroon ja enimmäismäärän 850 000 eurosta 2 500 000 euroon. Toteamme lisäksi, että yhteisösakkoja on tuomittu vuosittain </w:t>
      </w:r>
      <w:proofErr w:type="gramStart"/>
      <w:r>
        <w:rPr>
          <w:color w:val="1F497D"/>
        </w:rPr>
        <w:t>30-40</w:t>
      </w:r>
      <w:proofErr w:type="gramEnd"/>
      <w:r>
        <w:rPr>
          <w:color w:val="1F497D"/>
        </w:rPr>
        <w:t xml:space="preserve"> kpl. Keskimääräinen sakkotaso on ollut noin 10 000 euroa. Hämmentävää on se, että esityksessä todetaan, että mahdolliset täydentävät sopeutustoimet tehdään yhteisösakkojen rahamääriä korottamalla. Pidämme tätä lähtökohtaa perusteettomana ja osoituksena huonosta lainvalmistelusta. </w:t>
      </w:r>
    </w:p>
    <w:p w:rsidR="0099011C" w:rsidRDefault="0099011C" w:rsidP="0099011C">
      <w:pPr>
        <w:rPr>
          <w:color w:val="1F497D"/>
        </w:rPr>
      </w:pPr>
    </w:p>
    <w:p w:rsidR="0099011C" w:rsidRDefault="0099011C" w:rsidP="0099011C">
      <w:pPr>
        <w:rPr>
          <w:color w:val="1F497D"/>
        </w:rPr>
      </w:pPr>
      <w:r>
        <w:rPr>
          <w:color w:val="1F497D"/>
        </w:rPr>
        <w:t xml:space="preserve">Kuten totesimme varsinaisessa lausunnossamme, EK esittää, että yhteisösakon korottamisesta tulee luopua. Esityksessä ei ole esitetty minkäänlaisia oikeuspoliittisia perusteita korotuksille. Muiden sakkojen korotusten osalta toteamme, että sakkotaso nousee korotusten myötä Euroopan kärkitasolle. Jatkovalmistelussa on tarkoin huomioitava, mikä vaikutus </w:t>
      </w:r>
      <w:proofErr w:type="spellStart"/>
      <w:r>
        <w:rPr>
          <w:color w:val="1F497D"/>
        </w:rPr>
        <w:t>fiskaaliperusteisilla</w:t>
      </w:r>
      <w:proofErr w:type="spellEnd"/>
      <w:r>
        <w:rPr>
          <w:color w:val="1F497D"/>
        </w:rPr>
        <w:t xml:space="preserve"> korotuksilla on seuraamusjärjestelmän johdonmukaisuuteen ja yleiseen hyväksyttävyyteen. </w:t>
      </w:r>
    </w:p>
    <w:p w:rsidR="0099011C" w:rsidRDefault="0099011C" w:rsidP="0099011C">
      <w:pPr>
        <w:rPr>
          <w:color w:val="1F497D"/>
        </w:rPr>
      </w:pPr>
    </w:p>
    <w:p w:rsidR="0099011C" w:rsidRDefault="0099011C" w:rsidP="0099011C">
      <w:pPr>
        <w:rPr>
          <w:color w:val="1F497D"/>
        </w:rPr>
      </w:pPr>
      <w:r>
        <w:rPr>
          <w:color w:val="1F497D"/>
        </w:rPr>
        <w:t xml:space="preserve">Pidämme myös esitettyjä arvioita korotusten vaikutuksista valtion vuotuisiin lisätuloihin epärealistisina.  </w:t>
      </w:r>
    </w:p>
    <w:p w:rsidR="0099011C" w:rsidRDefault="0099011C" w:rsidP="0099011C">
      <w:pPr>
        <w:rPr>
          <w:color w:val="1F497D"/>
        </w:rPr>
      </w:pPr>
    </w:p>
    <w:p w:rsidR="0099011C" w:rsidRDefault="0099011C" w:rsidP="0099011C">
      <w:pPr>
        <w:rPr>
          <w:color w:val="1F497D"/>
        </w:rPr>
      </w:pPr>
      <w:r>
        <w:rPr>
          <w:color w:val="1F497D"/>
        </w:rPr>
        <w:t>Parhain terveisin,</w:t>
      </w:r>
    </w:p>
    <w:p w:rsidR="0099011C" w:rsidRDefault="0099011C" w:rsidP="0099011C">
      <w:pPr>
        <w:rPr>
          <w:color w:val="1F497D"/>
        </w:rPr>
      </w:pPr>
    </w:p>
    <w:p w:rsidR="0099011C" w:rsidRDefault="0099011C" w:rsidP="0099011C">
      <w:pPr>
        <w:rPr>
          <w:color w:val="1F497D"/>
        </w:rPr>
      </w:pPr>
    </w:p>
    <w:p w:rsidR="0099011C" w:rsidRDefault="0099011C" w:rsidP="0099011C">
      <w:pPr>
        <w:rPr>
          <w:rFonts w:ascii="Arial" w:hAnsi="Arial" w:cs="Arial"/>
          <w:color w:val="000000"/>
          <w:sz w:val="16"/>
          <w:szCs w:val="16"/>
          <w:lang w:eastAsia="fi-FI"/>
        </w:rPr>
      </w:pPr>
      <w:proofErr w:type="gramStart"/>
      <w:r>
        <w:rPr>
          <w:rFonts w:ascii="Arial" w:hAnsi="Arial" w:cs="Arial"/>
          <w:color w:val="000000"/>
          <w:sz w:val="16"/>
          <w:szCs w:val="16"/>
          <w:lang w:eastAsia="fi-FI"/>
        </w:rPr>
        <w:t>---</w:t>
      </w:r>
      <w:proofErr w:type="gramEnd"/>
      <w:r>
        <w:rPr>
          <w:rFonts w:ascii="Arial" w:hAnsi="Arial" w:cs="Arial"/>
          <w:color w:val="000000"/>
          <w:sz w:val="16"/>
          <w:szCs w:val="16"/>
          <w:lang w:eastAsia="fi-FI"/>
        </w:rPr>
        <w:t>---------------------------------------------</w:t>
      </w:r>
    </w:p>
    <w:p w:rsidR="0099011C" w:rsidRDefault="0099011C" w:rsidP="0099011C">
      <w:pPr>
        <w:rPr>
          <w:rFonts w:ascii="Arial" w:hAnsi="Arial" w:cs="Arial"/>
          <w:color w:val="000000"/>
          <w:sz w:val="16"/>
          <w:szCs w:val="16"/>
          <w:lang w:eastAsia="fi-FI"/>
        </w:rPr>
      </w:pPr>
      <w:r>
        <w:rPr>
          <w:rFonts w:ascii="Arial" w:hAnsi="Arial" w:cs="Arial"/>
          <w:color w:val="000000"/>
          <w:sz w:val="16"/>
          <w:szCs w:val="16"/>
          <w:lang w:eastAsia="fi-FI"/>
        </w:rPr>
        <w:t>Santeri Suominen</w:t>
      </w:r>
    </w:p>
    <w:p w:rsidR="0099011C" w:rsidRDefault="0099011C" w:rsidP="0099011C">
      <w:pPr>
        <w:rPr>
          <w:rFonts w:ascii="Arial" w:hAnsi="Arial" w:cs="Arial"/>
          <w:color w:val="000000"/>
          <w:sz w:val="16"/>
          <w:szCs w:val="16"/>
          <w:lang w:eastAsia="fi-FI"/>
        </w:rPr>
      </w:pPr>
      <w:r>
        <w:rPr>
          <w:rFonts w:ascii="Arial" w:hAnsi="Arial" w:cs="Arial"/>
          <w:color w:val="000000"/>
          <w:sz w:val="16"/>
          <w:szCs w:val="16"/>
          <w:lang w:eastAsia="fi-FI"/>
        </w:rPr>
        <w:t>Asiantuntija, lakimies</w:t>
      </w:r>
    </w:p>
    <w:p w:rsidR="0099011C" w:rsidRDefault="0099011C" w:rsidP="0099011C">
      <w:pPr>
        <w:rPr>
          <w:rFonts w:ascii="Arial" w:hAnsi="Arial" w:cs="Arial"/>
          <w:color w:val="000000"/>
          <w:sz w:val="16"/>
          <w:szCs w:val="16"/>
          <w:lang w:eastAsia="fi-FI"/>
        </w:rPr>
      </w:pPr>
      <w:r>
        <w:rPr>
          <w:rFonts w:ascii="Arial" w:hAnsi="Arial" w:cs="Arial"/>
          <w:color w:val="000000"/>
          <w:sz w:val="16"/>
          <w:szCs w:val="16"/>
          <w:lang w:eastAsia="fi-FI"/>
        </w:rPr>
        <w:t xml:space="preserve">Arvopaperimarkkinat ja yleiset lainsäädäntöasiat </w:t>
      </w:r>
    </w:p>
    <w:p w:rsidR="0099011C" w:rsidRDefault="0099011C" w:rsidP="0099011C">
      <w:pPr>
        <w:rPr>
          <w:rFonts w:ascii="Arial" w:hAnsi="Arial" w:cs="Arial"/>
          <w:color w:val="000000"/>
          <w:sz w:val="16"/>
          <w:szCs w:val="16"/>
          <w:lang w:eastAsia="fi-FI"/>
        </w:rPr>
      </w:pPr>
      <w:r>
        <w:rPr>
          <w:rFonts w:ascii="Arial" w:hAnsi="Arial" w:cs="Arial"/>
          <w:color w:val="000000"/>
          <w:sz w:val="16"/>
          <w:szCs w:val="16"/>
          <w:lang w:eastAsia="fi-FI"/>
        </w:rPr>
        <w:t>Elinkeinoelämän keskusliitto EK | Lainsäädäntö ja hallinto</w:t>
      </w:r>
    </w:p>
    <w:p w:rsidR="0099011C" w:rsidRDefault="0099011C" w:rsidP="0099011C">
      <w:pPr>
        <w:rPr>
          <w:rFonts w:ascii="Arial" w:hAnsi="Arial" w:cs="Arial"/>
          <w:color w:val="000000"/>
          <w:sz w:val="16"/>
          <w:szCs w:val="16"/>
          <w:lang w:eastAsia="fi-FI"/>
        </w:rPr>
      </w:pPr>
      <w:r>
        <w:rPr>
          <w:rFonts w:ascii="Arial" w:hAnsi="Arial" w:cs="Arial"/>
          <w:color w:val="000000"/>
          <w:sz w:val="16"/>
          <w:szCs w:val="16"/>
          <w:lang w:eastAsia="fi-FI"/>
        </w:rPr>
        <w:t>Eteläranta 10, 00130 Helsinki</w:t>
      </w:r>
    </w:p>
    <w:p w:rsidR="0099011C" w:rsidRDefault="0099011C" w:rsidP="0099011C">
      <w:pPr>
        <w:rPr>
          <w:rFonts w:ascii="Verdana" w:hAnsi="Verdana"/>
          <w:b/>
          <w:bCs/>
          <w:color w:val="0318DA"/>
          <w:sz w:val="16"/>
          <w:szCs w:val="16"/>
          <w:lang w:eastAsia="fi-FI"/>
        </w:rPr>
      </w:pPr>
      <w:r>
        <w:rPr>
          <w:rFonts w:ascii="Arial" w:hAnsi="Arial" w:cs="Arial"/>
          <w:color w:val="000000"/>
          <w:sz w:val="16"/>
          <w:szCs w:val="16"/>
          <w:lang w:eastAsia="fi-FI"/>
        </w:rPr>
        <w:t xml:space="preserve">Puh. 09 4202 2247 |+358504637822 | </w:t>
      </w:r>
      <w:hyperlink r:id="rId5" w:history="1">
        <w:r>
          <w:rPr>
            <w:rStyle w:val="Hyperlinkki"/>
            <w:rFonts w:ascii="Verdana" w:hAnsi="Verdana"/>
            <w:b/>
            <w:bCs/>
            <w:color w:val="0318DA"/>
            <w:sz w:val="16"/>
            <w:szCs w:val="16"/>
            <w:u w:val="none"/>
            <w:lang w:eastAsia="fi-FI"/>
          </w:rPr>
          <w:t>Santeri.Suominen@ek.fi</w:t>
        </w:r>
      </w:hyperlink>
    </w:p>
    <w:p w:rsidR="0099011C" w:rsidRDefault="0099011C" w:rsidP="0099011C">
      <w:pPr>
        <w:rPr>
          <w:rFonts w:ascii="Arial" w:hAnsi="Arial" w:cs="Arial"/>
          <w:color w:val="000000"/>
          <w:sz w:val="16"/>
          <w:szCs w:val="16"/>
          <w:lang w:eastAsia="fi-FI"/>
        </w:rPr>
      </w:pPr>
    </w:p>
    <w:p w:rsidR="0099011C" w:rsidRDefault="0099011C" w:rsidP="0099011C">
      <w:pPr>
        <w:rPr>
          <w:rFonts w:ascii="Arial" w:hAnsi="Arial" w:cs="Arial"/>
          <w:color w:val="000000"/>
          <w:sz w:val="16"/>
          <w:szCs w:val="16"/>
          <w:lang w:eastAsia="fi-FI"/>
        </w:rPr>
      </w:pPr>
    </w:p>
    <w:p w:rsidR="0099011C" w:rsidRDefault="0099011C" w:rsidP="0099011C">
      <w:pPr>
        <w:rPr>
          <w:rFonts w:ascii="Arial" w:hAnsi="Arial" w:cs="Arial"/>
          <w:color w:val="000000"/>
          <w:sz w:val="16"/>
          <w:szCs w:val="16"/>
          <w:lang w:eastAsia="fi-FI"/>
        </w:rPr>
      </w:pPr>
      <w:r>
        <w:rPr>
          <w:rFonts w:ascii="Arial" w:hAnsi="Arial" w:cs="Arial"/>
          <w:noProof/>
          <w:color w:val="000000"/>
          <w:sz w:val="16"/>
          <w:szCs w:val="16"/>
          <w:lang w:eastAsia="fi-FI"/>
        </w:rPr>
        <w:drawing>
          <wp:inline distT="0" distB="0" distL="0" distR="0">
            <wp:extent cx="190500" cy="190500"/>
            <wp:effectExtent l="0" t="0" r="0" b="0"/>
            <wp:docPr id="6" name="Kuva 6" descr="cid:image001.gif@01D1327F.2D14AC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D1327F.2D14AC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0000"/>
          <w:sz w:val="16"/>
          <w:szCs w:val="16"/>
          <w:lang w:eastAsia="fi-FI"/>
        </w:rPr>
        <w:t xml:space="preserve">   </w:t>
      </w:r>
      <w:r>
        <w:rPr>
          <w:rFonts w:ascii="Arial" w:hAnsi="Arial" w:cs="Arial"/>
          <w:noProof/>
          <w:color w:val="000000"/>
          <w:sz w:val="16"/>
          <w:szCs w:val="16"/>
          <w:lang w:eastAsia="fi-FI"/>
        </w:rPr>
        <w:drawing>
          <wp:inline distT="0" distB="0" distL="0" distR="0">
            <wp:extent cx="152400" cy="152400"/>
            <wp:effectExtent l="0" t="0" r="0" b="0"/>
            <wp:docPr id="5" name="Kuva 5" descr="cid:image002.png@01D1327F.2D14AC6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327F.2D14AC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16"/>
          <w:szCs w:val="16"/>
          <w:lang w:eastAsia="fi-FI"/>
        </w:rPr>
        <w:t>   </w:t>
      </w:r>
      <w:r>
        <w:rPr>
          <w:rFonts w:ascii="Arial" w:hAnsi="Arial" w:cs="Arial"/>
          <w:noProof/>
          <w:color w:val="000000"/>
          <w:sz w:val="16"/>
          <w:szCs w:val="16"/>
          <w:lang w:eastAsia="fi-FI"/>
        </w:rPr>
        <w:drawing>
          <wp:inline distT="0" distB="0" distL="0" distR="0">
            <wp:extent cx="152400" cy="152400"/>
            <wp:effectExtent l="0" t="0" r="0" b="0"/>
            <wp:docPr id="4" name="Kuva 4" descr="cid:image003.png@01D1327F.2D14AC6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327F.2D14AC6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16"/>
          <w:szCs w:val="16"/>
          <w:lang w:eastAsia="fi-FI"/>
        </w:rPr>
        <w:t>   </w:t>
      </w:r>
      <w:r>
        <w:rPr>
          <w:rFonts w:ascii="Arial" w:hAnsi="Arial" w:cs="Arial"/>
          <w:noProof/>
          <w:color w:val="000000"/>
          <w:sz w:val="16"/>
          <w:szCs w:val="16"/>
          <w:lang w:eastAsia="fi-FI"/>
        </w:rPr>
        <w:drawing>
          <wp:inline distT="0" distB="0" distL="0" distR="0">
            <wp:extent cx="152400" cy="152400"/>
            <wp:effectExtent l="0" t="0" r="0" b="0"/>
            <wp:docPr id="3" name="Kuva 3" descr="cid:image004.png@01D1327F.2D14AC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1327F.2D14AC6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16"/>
          <w:szCs w:val="16"/>
          <w:lang w:eastAsia="fi-FI"/>
        </w:rPr>
        <w:t>   </w:t>
      </w:r>
      <w:r>
        <w:rPr>
          <w:rFonts w:ascii="Arial" w:hAnsi="Arial" w:cs="Arial"/>
          <w:noProof/>
          <w:color w:val="000000"/>
          <w:sz w:val="16"/>
          <w:szCs w:val="16"/>
          <w:lang w:eastAsia="fi-FI"/>
        </w:rPr>
        <w:drawing>
          <wp:inline distT="0" distB="0" distL="0" distR="0">
            <wp:extent cx="152400" cy="152400"/>
            <wp:effectExtent l="0" t="0" r="0" b="0"/>
            <wp:docPr id="2" name="Kuva 2" descr="cid:image005.gif@01D1327F.2D14AC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gif@01D1327F.2D14AC6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16"/>
          <w:szCs w:val="16"/>
          <w:lang w:eastAsia="fi-FI"/>
        </w:rPr>
        <w:t>   </w:t>
      </w:r>
      <w:r>
        <w:rPr>
          <w:rFonts w:ascii="Arial" w:hAnsi="Arial" w:cs="Arial"/>
          <w:noProof/>
          <w:color w:val="000000"/>
          <w:sz w:val="16"/>
          <w:szCs w:val="16"/>
          <w:lang w:eastAsia="fi-FI"/>
        </w:rPr>
        <w:drawing>
          <wp:inline distT="0" distB="0" distL="0" distR="0">
            <wp:extent cx="190500" cy="190500"/>
            <wp:effectExtent l="0" t="0" r="0" b="0"/>
            <wp:docPr id="1" name="Kuva 1" descr="cid:image006.gif@01D1327F.2D14AC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gif@01D1327F.2D14AC6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w:hAnsi="Arial" w:cs="Arial"/>
          <w:color w:val="000000"/>
          <w:sz w:val="16"/>
          <w:szCs w:val="16"/>
          <w:lang w:eastAsia="fi-FI"/>
        </w:rPr>
        <w:t>   </w:t>
      </w:r>
    </w:p>
    <w:p w:rsidR="0099011C" w:rsidRDefault="0099011C" w:rsidP="0099011C">
      <w:pPr>
        <w:rPr>
          <w:color w:val="1F497D"/>
        </w:rPr>
      </w:pPr>
    </w:p>
    <w:p w:rsidR="00146E30" w:rsidRDefault="00146E30">
      <w:bookmarkStart w:id="0" w:name="_GoBack"/>
      <w:bookmarkEnd w:id="0"/>
    </w:p>
    <w:sectPr w:rsidR="00146E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1C"/>
    <w:rsid w:val="00146E30"/>
    <w:rsid w:val="009901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9011C"/>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99011C"/>
    <w:rPr>
      <w:color w:val="0000FF"/>
      <w:u w:val="single"/>
    </w:rPr>
  </w:style>
  <w:style w:type="paragraph" w:styleId="Seliteteksti">
    <w:name w:val="Balloon Text"/>
    <w:basedOn w:val="Normaali"/>
    <w:link w:val="SelitetekstiChar"/>
    <w:uiPriority w:val="99"/>
    <w:semiHidden/>
    <w:unhideWhenUsed/>
    <w:rsid w:val="0099011C"/>
    <w:rPr>
      <w:rFonts w:ascii="Tahoma" w:hAnsi="Tahoma" w:cs="Tahoma"/>
      <w:sz w:val="16"/>
      <w:szCs w:val="16"/>
    </w:rPr>
  </w:style>
  <w:style w:type="character" w:customStyle="1" w:styleId="SelitetekstiChar">
    <w:name w:val="Seliteteksti Char"/>
    <w:basedOn w:val="Kappaleenoletusfontti"/>
    <w:link w:val="Seliteteksti"/>
    <w:uiPriority w:val="99"/>
    <w:semiHidden/>
    <w:rsid w:val="009901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9011C"/>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99011C"/>
    <w:rPr>
      <w:color w:val="0000FF"/>
      <w:u w:val="single"/>
    </w:rPr>
  </w:style>
  <w:style w:type="paragraph" w:styleId="Seliteteksti">
    <w:name w:val="Balloon Text"/>
    <w:basedOn w:val="Normaali"/>
    <w:link w:val="SelitetekstiChar"/>
    <w:uiPriority w:val="99"/>
    <w:semiHidden/>
    <w:unhideWhenUsed/>
    <w:rsid w:val="0099011C"/>
    <w:rPr>
      <w:rFonts w:ascii="Tahoma" w:hAnsi="Tahoma" w:cs="Tahoma"/>
      <w:sz w:val="16"/>
      <w:szCs w:val="16"/>
    </w:rPr>
  </w:style>
  <w:style w:type="character" w:customStyle="1" w:styleId="SelitetekstiChar">
    <w:name w:val="Seliteteksti Char"/>
    <w:basedOn w:val="Kappaleenoletusfontti"/>
    <w:link w:val="Seliteteksti"/>
    <w:uiPriority w:val="99"/>
    <w:semiHidden/>
    <w:rsid w:val="00990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3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1327F.2D14AC60" TargetMode="External"/><Relationship Id="rId13" Type="http://schemas.openxmlformats.org/officeDocument/2006/relationships/image" Target="media/image3.png"/><Relationship Id="rId18" Type="http://schemas.openxmlformats.org/officeDocument/2006/relationships/hyperlink" Target="http://www.slideshare.net/Elinkeinoelama" TargetMode="External"/><Relationship Id="rId3" Type="http://schemas.openxmlformats.org/officeDocument/2006/relationships/settings" Target="settings.xml"/><Relationship Id="rId21" Type="http://schemas.openxmlformats.org/officeDocument/2006/relationships/hyperlink" Target="https://www.linkedin.com/company/confederation-of-finnish-industries-ek" TargetMode="External"/><Relationship Id="rId7" Type="http://schemas.openxmlformats.org/officeDocument/2006/relationships/image" Target="media/image1.gif"/><Relationship Id="rId12" Type="http://schemas.openxmlformats.org/officeDocument/2006/relationships/hyperlink" Target="http://www.facebook/Elinkeinoelama" TargetMode="External"/><Relationship Id="rId17" Type="http://schemas.openxmlformats.org/officeDocument/2006/relationships/image" Target="cid:image004.png@01D1327F.2D14AC6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png"/><Relationship Id="rId20" Type="http://schemas.openxmlformats.org/officeDocument/2006/relationships/image" Target="cid:image005.gif@01D1327F.2D14AC60" TargetMode="External"/><Relationship Id="rId1" Type="http://schemas.openxmlformats.org/officeDocument/2006/relationships/styles" Target="styles.xml"/><Relationship Id="rId6" Type="http://schemas.openxmlformats.org/officeDocument/2006/relationships/hyperlink" Target="http://www.ek.fi/" TargetMode="External"/><Relationship Id="rId11" Type="http://schemas.openxmlformats.org/officeDocument/2006/relationships/image" Target="cid:image002.png@01D1327F.2D14AC60" TargetMode="External"/><Relationship Id="rId24" Type="http://schemas.openxmlformats.org/officeDocument/2006/relationships/fontTable" Target="fontTable.xml"/><Relationship Id="rId5" Type="http://schemas.openxmlformats.org/officeDocument/2006/relationships/hyperlink" Target="mailto:Santeri.Suominen@ek.fi" TargetMode="External"/><Relationship Id="rId15" Type="http://schemas.openxmlformats.org/officeDocument/2006/relationships/hyperlink" Target="http://www.youtube.com/Elinkeinoelama" TargetMode="External"/><Relationship Id="rId23" Type="http://schemas.openxmlformats.org/officeDocument/2006/relationships/image" Target="cid:image006.gif@01D1327F.2D14AC60" TargetMode="External"/><Relationship Id="rId10" Type="http://schemas.openxmlformats.org/officeDocument/2006/relationships/image" Target="media/image2.png"/><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www.twitter.com/Elinkeinoelama" TargetMode="External"/><Relationship Id="rId14" Type="http://schemas.openxmlformats.org/officeDocument/2006/relationships/image" Target="cid:image003.png@01D1327F.2D14AC60" TargetMode="External"/><Relationship Id="rId22" Type="http://schemas.openxmlformats.org/officeDocument/2006/relationships/image" Target="media/image6.gi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1899</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Lakka Mari</dc:creator>
  <cp:lastModifiedBy>Lakka Mari</cp:lastModifiedBy>
  <cp:revision>1</cp:revision>
  <dcterms:created xsi:type="dcterms:W3CDTF">2015-12-10T11:18:00Z</dcterms:created>
  <dcterms:modified xsi:type="dcterms:W3CDTF">2015-12-10T11:19:00Z</dcterms:modified>
</cp:coreProperties>
</file>