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42" w:rsidRPr="00394384" w:rsidRDefault="0072612D" w:rsidP="00B65A26">
      <w:pPr>
        <w:spacing w:line="360" w:lineRule="auto"/>
        <w:rPr>
          <w:rFonts w:ascii="Times New Roman" w:hAnsi="Times New Roman" w:cs="Times New Roman"/>
          <w:b/>
          <w:sz w:val="24"/>
          <w:szCs w:val="24"/>
        </w:rPr>
      </w:pPr>
      <w:bookmarkStart w:id="0" w:name="_GoBack"/>
      <w:bookmarkEnd w:id="0"/>
      <w:r w:rsidRPr="00394384">
        <w:rPr>
          <w:rFonts w:ascii="Times New Roman" w:hAnsi="Times New Roman" w:cs="Times New Roman"/>
          <w:b/>
          <w:sz w:val="24"/>
          <w:szCs w:val="24"/>
        </w:rPr>
        <w:t>OIKEUSMINISTERIÖLLE</w:t>
      </w:r>
    </w:p>
    <w:p w:rsidR="0072612D" w:rsidRPr="00B65A26" w:rsidRDefault="0072612D" w:rsidP="00B65A26">
      <w:pPr>
        <w:spacing w:line="360" w:lineRule="auto"/>
        <w:rPr>
          <w:rFonts w:ascii="Times New Roman" w:hAnsi="Times New Roman" w:cs="Times New Roman"/>
          <w:sz w:val="24"/>
          <w:szCs w:val="24"/>
        </w:rPr>
      </w:pPr>
    </w:p>
    <w:p w:rsidR="0072612D" w:rsidRPr="00B65A26" w:rsidRDefault="0072612D" w:rsidP="00B65A26">
      <w:pPr>
        <w:spacing w:line="360" w:lineRule="auto"/>
        <w:rPr>
          <w:rFonts w:ascii="Times New Roman" w:hAnsi="Times New Roman" w:cs="Times New Roman"/>
          <w:sz w:val="24"/>
          <w:szCs w:val="24"/>
        </w:rPr>
      </w:pPr>
      <w:r w:rsidRPr="00B65A26">
        <w:rPr>
          <w:rFonts w:ascii="Times New Roman" w:hAnsi="Times New Roman" w:cs="Times New Roman"/>
          <w:sz w:val="24"/>
          <w:szCs w:val="24"/>
        </w:rPr>
        <w:t>OM 28/41/2015</w:t>
      </w:r>
    </w:p>
    <w:p w:rsidR="0072612D" w:rsidRPr="00B65A26" w:rsidRDefault="0072612D" w:rsidP="00B65A26">
      <w:pPr>
        <w:spacing w:line="360" w:lineRule="auto"/>
        <w:rPr>
          <w:rFonts w:ascii="Times New Roman" w:hAnsi="Times New Roman" w:cs="Times New Roman"/>
          <w:b/>
          <w:bCs/>
          <w:sz w:val="24"/>
          <w:szCs w:val="24"/>
        </w:rPr>
      </w:pPr>
      <w:r w:rsidRPr="00394384">
        <w:rPr>
          <w:rFonts w:ascii="Times New Roman" w:hAnsi="Times New Roman" w:cs="Times New Roman"/>
          <w:b/>
          <w:sz w:val="24"/>
          <w:szCs w:val="24"/>
        </w:rPr>
        <w:t>Lausunto</w:t>
      </w:r>
      <w:r w:rsidR="00394384">
        <w:rPr>
          <w:rFonts w:ascii="Times New Roman" w:hAnsi="Times New Roman" w:cs="Times New Roman"/>
          <w:b/>
          <w:sz w:val="24"/>
          <w:szCs w:val="24"/>
        </w:rPr>
        <w:t>:</w:t>
      </w:r>
      <w:r w:rsidRPr="00B65A26">
        <w:rPr>
          <w:rFonts w:ascii="Times New Roman" w:hAnsi="Times New Roman" w:cs="Times New Roman"/>
          <w:sz w:val="24"/>
          <w:szCs w:val="24"/>
        </w:rPr>
        <w:t xml:space="preserve"> </w:t>
      </w:r>
      <w:r w:rsidRPr="00B65A26">
        <w:rPr>
          <w:rFonts w:ascii="Times New Roman" w:hAnsi="Times New Roman" w:cs="Times New Roman"/>
          <w:b/>
          <w:bCs/>
          <w:sz w:val="24"/>
          <w:szCs w:val="24"/>
        </w:rPr>
        <w:t>Hallituksen esitys eduskunnalle laiksi rikoslain 2 a ja 9 luvun muuttamisesta (luonnos)</w:t>
      </w:r>
    </w:p>
    <w:p w:rsidR="0072612D" w:rsidRPr="00B65A26" w:rsidRDefault="0072612D" w:rsidP="00B65A26">
      <w:pPr>
        <w:spacing w:line="360" w:lineRule="auto"/>
        <w:rPr>
          <w:rFonts w:ascii="Times New Roman" w:hAnsi="Times New Roman" w:cs="Times New Roman"/>
          <w:b/>
          <w:bCs/>
          <w:sz w:val="24"/>
          <w:szCs w:val="24"/>
        </w:rPr>
      </w:pPr>
    </w:p>
    <w:p w:rsidR="0072612D" w:rsidRPr="00B65A26" w:rsidRDefault="00016AA5" w:rsidP="00B65A26">
      <w:pPr>
        <w:pStyle w:val="Luettelokappale"/>
        <w:numPr>
          <w:ilvl w:val="0"/>
          <w:numId w:val="1"/>
        </w:numPr>
        <w:spacing w:line="360" w:lineRule="auto"/>
        <w:rPr>
          <w:rFonts w:ascii="Times New Roman" w:hAnsi="Times New Roman" w:cs="Times New Roman"/>
          <w:sz w:val="24"/>
          <w:szCs w:val="24"/>
        </w:rPr>
      </w:pPr>
      <w:r w:rsidRPr="00B65A26">
        <w:rPr>
          <w:rFonts w:ascii="Times New Roman" w:hAnsi="Times New Roman" w:cs="Times New Roman"/>
          <w:sz w:val="24"/>
          <w:szCs w:val="24"/>
        </w:rPr>
        <w:t>Yleisiä näkökohtia</w:t>
      </w:r>
    </w:p>
    <w:p w:rsidR="00016AA5" w:rsidRPr="00B65A26" w:rsidRDefault="00016AA5" w:rsidP="00B65A26">
      <w:pPr>
        <w:spacing w:line="360" w:lineRule="auto"/>
        <w:rPr>
          <w:rFonts w:ascii="Times New Roman" w:hAnsi="Times New Roman" w:cs="Times New Roman"/>
          <w:sz w:val="24"/>
          <w:szCs w:val="24"/>
        </w:rPr>
      </w:pPr>
    </w:p>
    <w:p w:rsidR="0030689C" w:rsidRPr="00B65A26" w:rsidRDefault="00016AA5" w:rsidP="00B65A26">
      <w:pPr>
        <w:spacing w:line="360" w:lineRule="auto"/>
        <w:rPr>
          <w:rFonts w:ascii="Times New Roman" w:hAnsi="Times New Roman" w:cs="Times New Roman"/>
          <w:sz w:val="24"/>
          <w:szCs w:val="24"/>
        </w:rPr>
      </w:pPr>
      <w:r w:rsidRPr="00B65A26">
        <w:rPr>
          <w:rFonts w:ascii="Times New Roman" w:hAnsi="Times New Roman" w:cs="Times New Roman"/>
          <w:sz w:val="24"/>
          <w:szCs w:val="24"/>
        </w:rPr>
        <w:t>Luonnoksesta annetuissa ensikommenteissa on kauhisteltu sitä, että siinä on arvioitu esityksen valtintaloudellisia vaikutuksia. Näiden vaikutusten arvioinnissa ei pitäisi olla mitään ihmeellistä. Sakkojen korotus johtaa oletettavasti sakkotulojen kasvuun, vaikka kuinka toivottaisiin rangaistustason nostamisen vähentävän säännösten rikkomista. Selvää toki on, että rangaistustason nostolle pitää olla valtiontaloudellisista vaikutuksista riippumattomat kriminaalipoliittiset perusteet.</w:t>
      </w:r>
    </w:p>
    <w:p w:rsidR="0030689C" w:rsidRDefault="0030689C" w:rsidP="00B65A26">
      <w:pPr>
        <w:spacing w:line="360" w:lineRule="auto"/>
        <w:rPr>
          <w:rFonts w:ascii="Times New Roman" w:hAnsi="Times New Roman" w:cs="Times New Roman"/>
          <w:sz w:val="24"/>
          <w:szCs w:val="24"/>
        </w:rPr>
      </w:pPr>
    </w:p>
    <w:p w:rsidR="00A20811" w:rsidRDefault="00A20811" w:rsidP="00B65A26">
      <w:pPr>
        <w:spacing w:line="360" w:lineRule="auto"/>
        <w:rPr>
          <w:rFonts w:ascii="Times New Roman" w:hAnsi="Times New Roman" w:cs="Times New Roman"/>
          <w:sz w:val="24"/>
          <w:szCs w:val="24"/>
        </w:rPr>
      </w:pPr>
      <w:r>
        <w:rPr>
          <w:rFonts w:ascii="Times New Roman" w:hAnsi="Times New Roman" w:cs="Times New Roman"/>
          <w:sz w:val="24"/>
          <w:szCs w:val="24"/>
        </w:rPr>
        <w:t>Rikesakkojen ja päiväsakkojen korottaminen kohdistuu Suomessa pysyvästi asuviin. Huolimatta EU-lainsäädännön siihen suomasta mahdollisuudesta, rikesakkojen ja sakkojen perintä ulkomailla asuvilta onnistuu varsin kehnosti. Kolmannen valtioiden kansalaisilla voi toki olla kannustin maksaa sakkonsa, jotka voivat maksamattomina olla maahanpääsyn este. Ulkomailta saatuja ei voida myöskään luotettavasti selvittää vaan sakko joudutaan yleensä määräämään sakotettavan oman ilmoituksen perusteella. Tämäkin on yhdenvertaisuusongelma suhteessa niihin ihmisiin, jotka saavat tulonsa Suomesta.</w:t>
      </w:r>
    </w:p>
    <w:p w:rsidR="00A20811" w:rsidRPr="00B65A26" w:rsidRDefault="00A20811" w:rsidP="00B65A26">
      <w:pPr>
        <w:spacing w:line="360" w:lineRule="auto"/>
        <w:rPr>
          <w:rFonts w:ascii="Times New Roman" w:hAnsi="Times New Roman" w:cs="Times New Roman"/>
          <w:sz w:val="24"/>
          <w:szCs w:val="24"/>
        </w:rPr>
      </w:pPr>
    </w:p>
    <w:p w:rsidR="0030689C" w:rsidRPr="00B65A26" w:rsidRDefault="0030689C" w:rsidP="00B65A26">
      <w:pPr>
        <w:pStyle w:val="Luettelokappale"/>
        <w:numPr>
          <w:ilvl w:val="0"/>
          <w:numId w:val="1"/>
        </w:numPr>
        <w:spacing w:line="360" w:lineRule="auto"/>
        <w:rPr>
          <w:rFonts w:ascii="Times New Roman" w:hAnsi="Times New Roman" w:cs="Times New Roman"/>
          <w:sz w:val="24"/>
          <w:szCs w:val="24"/>
        </w:rPr>
      </w:pPr>
      <w:r w:rsidRPr="00B65A26">
        <w:rPr>
          <w:rFonts w:ascii="Times New Roman" w:hAnsi="Times New Roman" w:cs="Times New Roman"/>
          <w:sz w:val="24"/>
          <w:szCs w:val="24"/>
        </w:rPr>
        <w:t>Rikesakkojen korottaminen</w:t>
      </w:r>
    </w:p>
    <w:p w:rsidR="0030689C" w:rsidRPr="00B65A26" w:rsidRDefault="0030689C" w:rsidP="00B65A26">
      <w:pPr>
        <w:spacing w:line="360" w:lineRule="auto"/>
        <w:rPr>
          <w:rFonts w:ascii="Times New Roman" w:hAnsi="Times New Roman" w:cs="Times New Roman"/>
          <w:sz w:val="24"/>
          <w:szCs w:val="24"/>
        </w:rPr>
      </w:pPr>
    </w:p>
    <w:p w:rsidR="0030689C" w:rsidRPr="00B65A26" w:rsidRDefault="0030689C" w:rsidP="00B65A26">
      <w:pPr>
        <w:spacing w:line="360" w:lineRule="auto"/>
        <w:rPr>
          <w:rFonts w:ascii="Times New Roman" w:hAnsi="Times New Roman" w:cs="Times New Roman"/>
          <w:sz w:val="24"/>
          <w:szCs w:val="24"/>
        </w:rPr>
      </w:pPr>
      <w:r w:rsidRPr="00B65A26">
        <w:rPr>
          <w:rFonts w:ascii="Times New Roman" w:hAnsi="Times New Roman" w:cs="Times New Roman"/>
          <w:sz w:val="24"/>
          <w:szCs w:val="24"/>
        </w:rPr>
        <w:t xml:space="preserve">Tuen täysin luonnoksessa esitettyjä rikesakkojen korotuksia. Samalla olisi kuitenkin vakavasti pohdittava rikesakon käyttöalan radikaalia laajentamista erityisesti liikenteessä tehdyistä rikkomuksista. Liikenneoikeusyhdistyksen luonnoksesta antamassa lausunnossa on vertailtu </w:t>
      </w:r>
      <w:r w:rsidRPr="00B65A26">
        <w:rPr>
          <w:rFonts w:ascii="Times New Roman" w:hAnsi="Times New Roman" w:cs="Times New Roman"/>
          <w:sz w:val="24"/>
          <w:szCs w:val="24"/>
        </w:rPr>
        <w:lastRenderedPageBreak/>
        <w:t>kiinteän sakon käyttöalaa eräissä vertailumaissa. Tämä vertailu ei ole Suomen kannalta mairitteleva. Kaikissa vertailumaissa kiinteän sakon käyttöala ulottuu merkittävästi tuntuvampiin ylinopeuksiin kuin Suomessa. Kiinteän sakon käyttöalaa tulisi laajentaa koskemaan ainakin 40 kilometrin ylinopeutta silloin, kun rikosnimikkeenä on vielä liikennerikkomus. Jos teko on omiaan aiheuttamaan vaaraa liikenneturvallisuudelle, sovellettavaksi tulee RL 23:1 §, eikä rikesakon soveltamisalaa tule laajentaa tähän rikostunnusmerkistöön. Liikenneolosuhteet siis ratkaisisivat nykyistä enemmän sen, määrätäänkö säännön rikkomisesta rikesakko vai päiväsakoin määrättävä sakko.</w:t>
      </w:r>
    </w:p>
    <w:p w:rsidR="0030689C" w:rsidRPr="00B65A26" w:rsidRDefault="0030689C" w:rsidP="00B65A26">
      <w:pPr>
        <w:spacing w:line="360" w:lineRule="auto"/>
        <w:rPr>
          <w:rFonts w:ascii="Times New Roman" w:hAnsi="Times New Roman" w:cs="Times New Roman"/>
          <w:sz w:val="24"/>
          <w:szCs w:val="24"/>
        </w:rPr>
      </w:pPr>
    </w:p>
    <w:p w:rsidR="00016AA5" w:rsidRDefault="0030689C" w:rsidP="00B65A26">
      <w:pPr>
        <w:spacing w:line="360" w:lineRule="auto"/>
        <w:rPr>
          <w:rFonts w:ascii="Times New Roman" w:hAnsi="Times New Roman" w:cs="Times New Roman"/>
          <w:sz w:val="24"/>
          <w:szCs w:val="24"/>
        </w:rPr>
      </w:pPr>
      <w:r w:rsidRPr="00B65A26">
        <w:rPr>
          <w:rFonts w:ascii="Times New Roman" w:hAnsi="Times New Roman" w:cs="Times New Roman"/>
          <w:sz w:val="24"/>
          <w:szCs w:val="24"/>
        </w:rPr>
        <w:t>Oikeusministeriön tiedossa on, että parhaillaan liikenne- ja viestintäministeriön asettamat työryhmät valmistelevat hallituksen esitystä tieliikennelain uudistamiseksi.</w:t>
      </w:r>
      <w:r w:rsidR="00016AA5" w:rsidRPr="00B65A26">
        <w:rPr>
          <w:rFonts w:ascii="Times New Roman" w:hAnsi="Times New Roman" w:cs="Times New Roman"/>
          <w:sz w:val="24"/>
          <w:szCs w:val="24"/>
        </w:rPr>
        <w:t xml:space="preserve"> </w:t>
      </w:r>
      <w:r w:rsidRPr="00B65A26">
        <w:rPr>
          <w:rFonts w:ascii="Times New Roman" w:hAnsi="Times New Roman" w:cs="Times New Roman"/>
          <w:sz w:val="24"/>
          <w:szCs w:val="24"/>
        </w:rPr>
        <w:t xml:space="preserve">Valmistelun yhtenä kohteena on tieliikenteen </w:t>
      </w:r>
      <w:r w:rsidR="00394384">
        <w:rPr>
          <w:rFonts w:ascii="Times New Roman" w:hAnsi="Times New Roman" w:cs="Times New Roman"/>
          <w:sz w:val="24"/>
          <w:szCs w:val="24"/>
        </w:rPr>
        <w:t>rangaistus</w:t>
      </w:r>
      <w:r w:rsidRPr="00B65A26">
        <w:rPr>
          <w:rFonts w:ascii="Times New Roman" w:hAnsi="Times New Roman" w:cs="Times New Roman"/>
          <w:sz w:val="24"/>
          <w:szCs w:val="24"/>
        </w:rPr>
        <w:t xml:space="preserve">järjestelmä. Tieliikennelain kokonaisuudistus olisi hyvä asiayhteys laajentaa kiinteän sakon käyttöalaa vastaamaan pohjoismaista sääntelyä. Tämä tarkoittaisi kiinteän sakon käyttöalan huomattavaa laajentamista. Mielestäni olisi perusteltua odottaa työryhmien työn valmistumista ja kytkeä nyt kaavailtu rikesakkojen korotus tieliikenteen </w:t>
      </w:r>
      <w:r w:rsidR="00394384">
        <w:rPr>
          <w:rFonts w:ascii="Times New Roman" w:hAnsi="Times New Roman" w:cs="Times New Roman"/>
          <w:sz w:val="24"/>
          <w:szCs w:val="24"/>
        </w:rPr>
        <w:t>rangaistus</w:t>
      </w:r>
      <w:r w:rsidRPr="00B65A26">
        <w:rPr>
          <w:rFonts w:ascii="Times New Roman" w:hAnsi="Times New Roman" w:cs="Times New Roman"/>
          <w:sz w:val="24"/>
          <w:szCs w:val="24"/>
        </w:rPr>
        <w:t>järjestelmän kokonaisuudistukseen. Hallituksen esitys uudeksi tieliikennelaiksi on tarkoitus antaa Eduskunnalle ensi vuonna, mahdollisesti jo kevätistuntokaudella.</w:t>
      </w:r>
    </w:p>
    <w:p w:rsidR="00B65A26" w:rsidRPr="00B65A26" w:rsidRDefault="00B65A26" w:rsidP="00B65A26">
      <w:pPr>
        <w:spacing w:line="360" w:lineRule="auto"/>
        <w:rPr>
          <w:rFonts w:ascii="Times New Roman" w:hAnsi="Times New Roman" w:cs="Times New Roman"/>
          <w:sz w:val="24"/>
          <w:szCs w:val="24"/>
        </w:rPr>
      </w:pPr>
    </w:p>
    <w:p w:rsidR="00B5148E" w:rsidRPr="00B65A26" w:rsidRDefault="00B5148E" w:rsidP="00B65A26">
      <w:pPr>
        <w:spacing w:line="360" w:lineRule="auto"/>
        <w:rPr>
          <w:rFonts w:ascii="Times New Roman" w:hAnsi="Times New Roman" w:cs="Times New Roman"/>
          <w:sz w:val="24"/>
          <w:szCs w:val="24"/>
        </w:rPr>
      </w:pPr>
      <w:r w:rsidRPr="00B65A26">
        <w:rPr>
          <w:rFonts w:ascii="Times New Roman" w:hAnsi="Times New Roman" w:cs="Times New Roman"/>
          <w:sz w:val="24"/>
          <w:szCs w:val="24"/>
        </w:rPr>
        <w:t>Kiinteän sakon käyttöalan laajentamista on tapana vastustaa sosiaalipoliittisilla syillä. Kiistatonta onkin, että kiinteät sakot ovat suhteellisesti ankarampia vähätuloisille kuin keski- tai suurituloisille. Jokin yhteiskunnallinen hinta pitää kuitenkin olla valmis maksamaan järjestelmän tehokkuudesta. Kiinteän sakon määrääminen on paljon yksinkertaisempaa kuin päiväsakoin määrättävän sakon määrääminen. Kiinteän sakon käyttöalan laajentamisella saavutettava työnsäästö mahdollistaisi poliisin ja syyttäjien työn kohdistamisen vakavampien rikosten estämiseen ja tutkimiseen. Ehdottamani uudistus tehostaisi verovarojen käyttöä eikä siten aivan yksiselitteisesti hyödyttäisi vain suurituloisia ja ”rankaisisi” varattomia tai vähätuloisia.</w:t>
      </w:r>
      <w:r w:rsidR="00B65A26">
        <w:rPr>
          <w:rFonts w:ascii="Times New Roman" w:hAnsi="Times New Roman" w:cs="Times New Roman"/>
          <w:sz w:val="24"/>
          <w:szCs w:val="24"/>
        </w:rPr>
        <w:t xml:space="preserve"> Sakottamisen keskiössä tulisi aina olla kriminaalipolitiikka</w:t>
      </w:r>
      <w:r w:rsidR="00E14070">
        <w:rPr>
          <w:rFonts w:ascii="Times New Roman" w:hAnsi="Times New Roman" w:cs="Times New Roman"/>
          <w:sz w:val="24"/>
          <w:szCs w:val="24"/>
        </w:rPr>
        <w:t>, tulonjakokysymykset pitää hoitaa muilla foorumeilla. Missään tapauksessa sakotus ei saisi muodostua uudeksi progressiivisen verotuksen muodoksi. On syytä korostaa, että hyvätuloinekin</w:t>
      </w:r>
      <w:r w:rsidR="009B2DEE">
        <w:rPr>
          <w:rFonts w:ascii="Times New Roman" w:hAnsi="Times New Roman" w:cs="Times New Roman"/>
          <w:sz w:val="24"/>
          <w:szCs w:val="24"/>
        </w:rPr>
        <w:t xml:space="preserve"> maksaa sakkonsa nettotulostaan, jonka määräytymisessä progressiivisen verojärjestelmän vallitessa on otettu huomioon tulonjakopolitiikka.</w:t>
      </w:r>
    </w:p>
    <w:p w:rsidR="003D3608" w:rsidRPr="00B65A26" w:rsidRDefault="003D3608" w:rsidP="00B65A26">
      <w:pPr>
        <w:spacing w:line="360" w:lineRule="auto"/>
        <w:rPr>
          <w:rFonts w:ascii="Times New Roman" w:hAnsi="Times New Roman" w:cs="Times New Roman"/>
          <w:sz w:val="24"/>
          <w:szCs w:val="24"/>
        </w:rPr>
      </w:pPr>
    </w:p>
    <w:p w:rsidR="003D3608" w:rsidRPr="00B65A26" w:rsidRDefault="003D3608" w:rsidP="00B65A26">
      <w:pPr>
        <w:pStyle w:val="Luettelokappale"/>
        <w:numPr>
          <w:ilvl w:val="0"/>
          <w:numId w:val="1"/>
        </w:numPr>
        <w:spacing w:line="360" w:lineRule="auto"/>
        <w:rPr>
          <w:rFonts w:ascii="Times New Roman" w:hAnsi="Times New Roman" w:cs="Times New Roman"/>
          <w:sz w:val="24"/>
          <w:szCs w:val="24"/>
        </w:rPr>
      </w:pPr>
      <w:r w:rsidRPr="00B65A26">
        <w:rPr>
          <w:rFonts w:ascii="Times New Roman" w:hAnsi="Times New Roman" w:cs="Times New Roman"/>
          <w:sz w:val="24"/>
          <w:szCs w:val="24"/>
        </w:rPr>
        <w:lastRenderedPageBreak/>
        <w:t>Päiväsakkojen korottaminen</w:t>
      </w:r>
    </w:p>
    <w:p w:rsidR="003D3608" w:rsidRPr="00B65A26" w:rsidRDefault="003D3608" w:rsidP="00B65A26">
      <w:pPr>
        <w:spacing w:line="360" w:lineRule="auto"/>
        <w:rPr>
          <w:rFonts w:ascii="Times New Roman" w:hAnsi="Times New Roman" w:cs="Times New Roman"/>
          <w:sz w:val="24"/>
          <w:szCs w:val="24"/>
        </w:rPr>
      </w:pPr>
    </w:p>
    <w:p w:rsidR="003D3608" w:rsidRDefault="003D3608" w:rsidP="00B65A26">
      <w:pPr>
        <w:spacing w:line="360" w:lineRule="auto"/>
        <w:rPr>
          <w:rFonts w:ascii="Times New Roman" w:hAnsi="Times New Roman" w:cs="Times New Roman"/>
          <w:sz w:val="24"/>
          <w:szCs w:val="24"/>
        </w:rPr>
      </w:pPr>
      <w:r w:rsidRPr="00B65A26">
        <w:rPr>
          <w:rFonts w:ascii="Times New Roman" w:hAnsi="Times New Roman" w:cs="Times New Roman"/>
          <w:sz w:val="24"/>
          <w:szCs w:val="24"/>
        </w:rPr>
        <w:t xml:space="preserve">Esitetty päiväsakkojen rahamäärän korottaminen on luonnoksen radikaalein muutos. Esityksen toteuttaminen tarkoittaisi päiväsakoin määrättävän sakon kaksinkertaistumista ainakin keski- ja suurituloisilla sakotettavilla. Jos kiinteän sakon käyttöalaa ei samalla koroteta, esitys merkitsee sitä, että etenkin suurituloisille tulee määrättäväksi sakkoja, jotka eivät ole missään suhteessa teon vahingollisuuteen, vaarallisuuteen, syyllisyyteen ja vaikuttimiin. Totta tietysti on, että teon moitittavuuden pitäisi näkyä vain päiväsakkojen lukumäärässä, mutta sakotetun kannalta olennaisinta on kuitenkin se, minkä määrän sakkoa hän joutuu teostaan maksamaan. Voi hyvällä syyllä kysyä, onko mikään liikennerikkomukseksi määriteltävä teko niin moitittava, että olisi perusteltua määrätä rangaistukseksi </w:t>
      </w:r>
      <w:r w:rsidR="00394384">
        <w:rPr>
          <w:rFonts w:ascii="Times New Roman" w:hAnsi="Times New Roman" w:cs="Times New Roman"/>
          <w:sz w:val="24"/>
          <w:szCs w:val="24"/>
        </w:rPr>
        <w:t>raha</w:t>
      </w:r>
      <w:r w:rsidRPr="00B65A26">
        <w:rPr>
          <w:rFonts w:ascii="Times New Roman" w:hAnsi="Times New Roman" w:cs="Times New Roman"/>
          <w:sz w:val="24"/>
          <w:szCs w:val="24"/>
        </w:rPr>
        <w:t>määrä, joka vastaa haja-asutusalueella sijaitsevan asunnon tai kohtuullisen kokoisen uuden auton hankintahintaa.</w:t>
      </w:r>
    </w:p>
    <w:p w:rsidR="00822B69" w:rsidRDefault="00822B69" w:rsidP="00B65A26">
      <w:pPr>
        <w:spacing w:line="360" w:lineRule="auto"/>
        <w:rPr>
          <w:rFonts w:ascii="Times New Roman" w:hAnsi="Times New Roman" w:cs="Times New Roman"/>
          <w:sz w:val="24"/>
          <w:szCs w:val="24"/>
        </w:rPr>
      </w:pPr>
    </w:p>
    <w:p w:rsidR="00822B69" w:rsidRDefault="00822B69" w:rsidP="00B65A26">
      <w:pPr>
        <w:spacing w:line="360" w:lineRule="auto"/>
        <w:rPr>
          <w:rFonts w:ascii="Times New Roman" w:hAnsi="Times New Roman" w:cs="Times New Roman"/>
          <w:sz w:val="24"/>
          <w:szCs w:val="24"/>
        </w:rPr>
      </w:pPr>
      <w:r>
        <w:rPr>
          <w:rFonts w:ascii="Times New Roman" w:hAnsi="Times New Roman" w:cs="Times New Roman"/>
          <w:sz w:val="24"/>
          <w:szCs w:val="24"/>
        </w:rPr>
        <w:t xml:space="preserve">Esityksessä on perusteellisesti pohdittu </w:t>
      </w:r>
      <w:r w:rsidR="00A20811">
        <w:rPr>
          <w:rFonts w:ascii="Times New Roman" w:hAnsi="Times New Roman" w:cs="Times New Roman"/>
          <w:sz w:val="24"/>
          <w:szCs w:val="24"/>
        </w:rPr>
        <w:t xml:space="preserve">rikesakkojen </w:t>
      </w:r>
      <w:r>
        <w:rPr>
          <w:rFonts w:ascii="Times New Roman" w:hAnsi="Times New Roman" w:cs="Times New Roman"/>
          <w:sz w:val="24"/>
          <w:szCs w:val="24"/>
        </w:rPr>
        <w:t xml:space="preserve">korottamisen vaikutusta niin sanotun muuttumattoman sakon alueeseen. Tämä alue laajenisi esityksen myötä, mikä on ongelmallista. </w:t>
      </w:r>
      <w:r w:rsidR="00394384">
        <w:rPr>
          <w:rFonts w:ascii="Times New Roman" w:hAnsi="Times New Roman" w:cs="Times New Roman"/>
          <w:sz w:val="24"/>
          <w:szCs w:val="24"/>
        </w:rPr>
        <w:t xml:space="preserve">Päiväsakon alimman rahamäärän vielä esitettyäkin radikaalimpi korottaminen </w:t>
      </w:r>
      <w:r>
        <w:rPr>
          <w:rFonts w:ascii="Times New Roman" w:hAnsi="Times New Roman" w:cs="Times New Roman"/>
          <w:sz w:val="24"/>
          <w:szCs w:val="24"/>
        </w:rPr>
        <w:t>puolestaan kaventaisi muuttumattoman sakon aluetta.</w:t>
      </w:r>
      <w:r w:rsidR="00394384">
        <w:rPr>
          <w:rFonts w:ascii="Times New Roman" w:hAnsi="Times New Roman" w:cs="Times New Roman"/>
          <w:sz w:val="24"/>
          <w:szCs w:val="24"/>
        </w:rPr>
        <w:t xml:space="preserve"> Kannatan ehdottomasti päiväsakon alimman rahamäärän korottamista, olisin valmis puoltamaan tämän määrän korottamista jopa 12 euroksi.</w:t>
      </w:r>
    </w:p>
    <w:p w:rsidR="00FF627B" w:rsidRDefault="00FF627B" w:rsidP="00B65A26">
      <w:pPr>
        <w:spacing w:line="360" w:lineRule="auto"/>
        <w:rPr>
          <w:rFonts w:ascii="Times New Roman" w:hAnsi="Times New Roman" w:cs="Times New Roman"/>
          <w:sz w:val="24"/>
          <w:szCs w:val="24"/>
        </w:rPr>
      </w:pPr>
    </w:p>
    <w:p w:rsidR="00394C31" w:rsidRDefault="00394C31" w:rsidP="00B65A26">
      <w:pPr>
        <w:spacing w:line="360" w:lineRule="auto"/>
        <w:rPr>
          <w:rFonts w:ascii="Times New Roman" w:hAnsi="Times New Roman" w:cs="Times New Roman"/>
          <w:sz w:val="24"/>
          <w:szCs w:val="24"/>
        </w:rPr>
      </w:pPr>
      <w:r>
        <w:rPr>
          <w:rFonts w:ascii="Times New Roman" w:hAnsi="Times New Roman" w:cs="Times New Roman"/>
          <w:sz w:val="24"/>
          <w:szCs w:val="24"/>
        </w:rPr>
        <w:t>Tuomioistuimen määräämät sakot voidaan muuntaa vankeudeksi. Päiväsakkojen rahamäärän korottaminen johtanee väistämättä muuntorangaistusta suorittavien määrän lisääntymiseen. Olisi syytä harkita, voisiko myös muuntorangaistuksen suorittaa valvontarangaistuksena, jonka täytäntöönpano on halvempaa kuin vankeus.</w:t>
      </w:r>
    </w:p>
    <w:p w:rsidR="00394C31" w:rsidRDefault="00394C31" w:rsidP="00B65A26">
      <w:pPr>
        <w:spacing w:line="360" w:lineRule="auto"/>
        <w:rPr>
          <w:rFonts w:ascii="Times New Roman" w:hAnsi="Times New Roman" w:cs="Times New Roman"/>
          <w:sz w:val="24"/>
          <w:szCs w:val="24"/>
        </w:rPr>
      </w:pPr>
    </w:p>
    <w:p w:rsidR="00FF627B" w:rsidRDefault="00FF627B" w:rsidP="00FF627B">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Yhteisösakon enimmäismäärän korottaminen</w:t>
      </w:r>
    </w:p>
    <w:p w:rsidR="00FF627B" w:rsidRDefault="00FF627B" w:rsidP="00FF627B">
      <w:pPr>
        <w:spacing w:line="360" w:lineRule="auto"/>
        <w:rPr>
          <w:rFonts w:ascii="Times New Roman" w:hAnsi="Times New Roman" w:cs="Times New Roman"/>
          <w:sz w:val="24"/>
          <w:szCs w:val="24"/>
        </w:rPr>
      </w:pPr>
    </w:p>
    <w:p w:rsidR="00FF627B" w:rsidRDefault="00FF627B" w:rsidP="00FF627B">
      <w:pPr>
        <w:spacing w:line="360" w:lineRule="auto"/>
        <w:rPr>
          <w:rFonts w:ascii="Times New Roman" w:hAnsi="Times New Roman" w:cs="Times New Roman"/>
          <w:sz w:val="24"/>
          <w:szCs w:val="24"/>
        </w:rPr>
      </w:pPr>
      <w:r>
        <w:rPr>
          <w:rFonts w:ascii="Times New Roman" w:hAnsi="Times New Roman" w:cs="Times New Roman"/>
          <w:sz w:val="24"/>
          <w:szCs w:val="24"/>
        </w:rPr>
        <w:t xml:space="preserve">Kannatan luonnoksessa esitettyä korotusta. Laissa oleva nykyinen maksimi on kovin alhainen siihen nähden, että yhteisösakkoon tuomittavan yhteisön rikoksella tavoittelema rikoshyöty voi olla miljoonia euroja ja jopa enemmänkin. Etenkin ympäristörikoksissa myös tuomittavan yhteisön tase </w:t>
      </w:r>
      <w:r>
        <w:rPr>
          <w:rFonts w:ascii="Times New Roman" w:hAnsi="Times New Roman" w:cs="Times New Roman"/>
          <w:sz w:val="24"/>
          <w:szCs w:val="24"/>
        </w:rPr>
        <w:lastRenderedPageBreak/>
        <w:t>ja liikevoitto voi olla sitä luokkaa, ettei edes vajaan miljoonan euron yhteisösakon riski vaikuttaisi sen toiminnassa lain rikkomista ennalta ehkäisevästi.</w:t>
      </w:r>
      <w:r w:rsidR="007A3DFD">
        <w:rPr>
          <w:rFonts w:ascii="Times New Roman" w:hAnsi="Times New Roman" w:cs="Times New Roman"/>
          <w:sz w:val="24"/>
          <w:szCs w:val="24"/>
        </w:rPr>
        <w:t xml:space="preserve"> Myös vähimmäismäärän korotus on perusteltu.</w:t>
      </w:r>
    </w:p>
    <w:p w:rsidR="006032BF" w:rsidRDefault="006032BF" w:rsidP="00FF627B">
      <w:pPr>
        <w:spacing w:line="360" w:lineRule="auto"/>
        <w:rPr>
          <w:rFonts w:ascii="Times New Roman" w:hAnsi="Times New Roman" w:cs="Times New Roman"/>
          <w:sz w:val="24"/>
          <w:szCs w:val="24"/>
        </w:rPr>
      </w:pPr>
    </w:p>
    <w:p w:rsidR="006032BF" w:rsidRDefault="006032BF" w:rsidP="006032BF">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Kriminaalipoliittinen pohdinta</w:t>
      </w:r>
    </w:p>
    <w:p w:rsidR="006032BF" w:rsidRDefault="006032BF" w:rsidP="006032BF">
      <w:pPr>
        <w:spacing w:line="360" w:lineRule="auto"/>
        <w:rPr>
          <w:rFonts w:ascii="Times New Roman" w:hAnsi="Times New Roman" w:cs="Times New Roman"/>
          <w:sz w:val="24"/>
          <w:szCs w:val="24"/>
        </w:rPr>
      </w:pPr>
    </w:p>
    <w:p w:rsidR="006032BF" w:rsidRDefault="006032BF" w:rsidP="006032BF">
      <w:pPr>
        <w:spacing w:line="360" w:lineRule="auto"/>
        <w:rPr>
          <w:rFonts w:ascii="Times New Roman" w:hAnsi="Times New Roman" w:cs="Times New Roman"/>
          <w:sz w:val="24"/>
          <w:szCs w:val="24"/>
        </w:rPr>
      </w:pPr>
      <w:r>
        <w:rPr>
          <w:rFonts w:ascii="Times New Roman" w:hAnsi="Times New Roman" w:cs="Times New Roman"/>
          <w:sz w:val="24"/>
          <w:szCs w:val="24"/>
        </w:rPr>
        <w:t>Etenkin tieliikenteessä keskeisin lain noudattamiseen vaikuttava tekijä on koettu kiinnijäämisen riski. Rangaistuksen ankaruus ei vaikuta samassa määrin. Rangaistusten korottaminen kuitenkin antaa viestin siitä, miten moitittavina lainsäätäjä pitää rikkomuksia. Tästä lähtökohdasta etenkin rikesakkojen korottaminen on perusteltua. Sakotusmenettelyn yksinkertaistaminen olisi omiaan lisäämään valvontaa ja sitä kautta vaikuttamaan rikkomuksia ennalta estävästi. Kiinnijäämisen riskin ja sanktiotason korottaminen vaikuttaa tutkimusten mukaan niin, että erityisesti vakavammat sääntöjen rikkomiset vähenevät.</w:t>
      </w:r>
      <w:r w:rsidR="00C41732">
        <w:rPr>
          <w:rFonts w:ascii="Times New Roman" w:hAnsi="Times New Roman" w:cs="Times New Roman"/>
          <w:sz w:val="24"/>
          <w:szCs w:val="24"/>
        </w:rPr>
        <w:t xml:space="preserve"> Ehdotettu yhteisösakon ylärajan korottaminen antaa yhteisöille signaalin siitä, että yhteisöjen tulee panostaa toiminnassaan omaehtoiseen rikosten torjuntaan.</w:t>
      </w:r>
    </w:p>
    <w:p w:rsidR="00C41732" w:rsidRDefault="00C41732" w:rsidP="006032BF">
      <w:pPr>
        <w:spacing w:line="360" w:lineRule="auto"/>
        <w:rPr>
          <w:rFonts w:ascii="Times New Roman" w:hAnsi="Times New Roman" w:cs="Times New Roman"/>
          <w:sz w:val="24"/>
          <w:szCs w:val="24"/>
        </w:rPr>
      </w:pPr>
    </w:p>
    <w:p w:rsidR="00C41732" w:rsidRDefault="00C41732" w:rsidP="006032BF">
      <w:pPr>
        <w:spacing w:line="360" w:lineRule="auto"/>
        <w:rPr>
          <w:rFonts w:ascii="Times New Roman" w:hAnsi="Times New Roman" w:cs="Times New Roman"/>
          <w:sz w:val="24"/>
          <w:szCs w:val="24"/>
        </w:rPr>
      </w:pPr>
      <w:r>
        <w:rPr>
          <w:rFonts w:ascii="Times New Roman" w:hAnsi="Times New Roman" w:cs="Times New Roman"/>
          <w:sz w:val="24"/>
          <w:szCs w:val="24"/>
        </w:rPr>
        <w:t>Päiväsakkojen rahamäärän korottamisen kriminaalipoliittisia vaikutuksia on vaikeampaa arvioida. Voi olla, että tieto sakkojen korottamisesta ehkäisisi vakavia sääntöjen rikkomisia. Sakon määrää olennaisempi tekijä on kuitenkin se, että tienkäyttäjät kokevat kiinnijäämisen riskin</w:t>
      </w:r>
      <w:r w:rsidR="00A20811">
        <w:rPr>
          <w:rFonts w:ascii="Times New Roman" w:hAnsi="Times New Roman" w:cs="Times New Roman"/>
          <w:sz w:val="24"/>
          <w:szCs w:val="24"/>
        </w:rPr>
        <w:t xml:space="preserve"> riittävän korkeaksi. Automaattisen valvonnan lisääminen on perusteltua koetun kiinnijäämisriskin ylläpitämiseksi. Perinteistä poliisivalvontaakin tulisi pikemmin lisätä kuin vähentää, koska automaattinen valvonta soveltuu pääasiassa nopeusvalvontaan ja rajoitetusti liikennevaloristeysten valvontaan. </w:t>
      </w:r>
      <w:r>
        <w:rPr>
          <w:rFonts w:ascii="Times New Roman" w:hAnsi="Times New Roman" w:cs="Times New Roman"/>
          <w:sz w:val="24"/>
          <w:szCs w:val="24"/>
        </w:rPr>
        <w:t>Toinen olennainen tekijä on se, että toistuvista rikkomuksista määrätään ajokielto. Ajokiellon uhka onkin rangaistuksen ankaruutta keskeisempi tekijä sääntöjen noudattamisen motiivina.</w:t>
      </w:r>
    </w:p>
    <w:p w:rsidR="00D2207A" w:rsidRDefault="00D2207A" w:rsidP="006032BF">
      <w:pPr>
        <w:spacing w:line="360" w:lineRule="auto"/>
        <w:rPr>
          <w:rFonts w:ascii="Times New Roman" w:hAnsi="Times New Roman" w:cs="Times New Roman"/>
          <w:sz w:val="24"/>
          <w:szCs w:val="24"/>
        </w:rPr>
      </w:pPr>
    </w:p>
    <w:p w:rsidR="00A20811" w:rsidRDefault="00A20811" w:rsidP="006032BF">
      <w:pPr>
        <w:spacing w:line="360" w:lineRule="auto"/>
        <w:rPr>
          <w:rFonts w:ascii="Times New Roman" w:hAnsi="Times New Roman" w:cs="Times New Roman"/>
          <w:sz w:val="24"/>
          <w:szCs w:val="24"/>
        </w:rPr>
      </w:pPr>
      <w:r>
        <w:rPr>
          <w:rFonts w:ascii="Times New Roman" w:hAnsi="Times New Roman" w:cs="Times New Roman"/>
          <w:sz w:val="24"/>
          <w:szCs w:val="24"/>
        </w:rPr>
        <w:t>Rangaistuksen tarkoituksena on osoittaa teon moitittavuutta. Tästä lähtökohdasta katsottuna olisi perustellumpaa korottaa päiväsakkojen lukumäärää, koska juuri päiväsakkojen lukumäärä osoittaa teon moitittavuuden suhteessa muihin tekoihin.</w:t>
      </w:r>
    </w:p>
    <w:p w:rsidR="00A20811" w:rsidRDefault="00A20811" w:rsidP="006032BF">
      <w:pPr>
        <w:spacing w:line="360" w:lineRule="auto"/>
        <w:rPr>
          <w:rFonts w:ascii="Times New Roman" w:hAnsi="Times New Roman" w:cs="Times New Roman"/>
          <w:sz w:val="24"/>
          <w:szCs w:val="24"/>
        </w:rPr>
      </w:pPr>
    </w:p>
    <w:p w:rsidR="00D2207A" w:rsidRDefault="00D2207A" w:rsidP="006032B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Joensuussa 5.12.2015</w:t>
      </w:r>
    </w:p>
    <w:p w:rsidR="00D2207A" w:rsidRDefault="00D2207A" w:rsidP="006032BF">
      <w:pPr>
        <w:spacing w:line="360" w:lineRule="auto"/>
        <w:rPr>
          <w:rFonts w:ascii="Times New Roman" w:hAnsi="Times New Roman" w:cs="Times New Roman"/>
          <w:b/>
          <w:sz w:val="24"/>
          <w:szCs w:val="24"/>
        </w:rPr>
      </w:pPr>
    </w:p>
    <w:p w:rsidR="00D2207A" w:rsidRDefault="00D2207A" w:rsidP="006032BF">
      <w:pPr>
        <w:spacing w:line="360" w:lineRule="auto"/>
        <w:rPr>
          <w:rFonts w:ascii="Times New Roman" w:hAnsi="Times New Roman" w:cs="Times New Roman"/>
          <w:b/>
          <w:sz w:val="24"/>
          <w:szCs w:val="24"/>
        </w:rPr>
      </w:pPr>
      <w:r>
        <w:rPr>
          <w:rFonts w:ascii="Times New Roman" w:hAnsi="Times New Roman" w:cs="Times New Roman"/>
          <w:b/>
          <w:sz w:val="24"/>
          <w:szCs w:val="24"/>
        </w:rPr>
        <w:t>Matti Tolvanen</w:t>
      </w:r>
    </w:p>
    <w:p w:rsidR="00D2207A" w:rsidRDefault="00D2207A" w:rsidP="006032BF">
      <w:pPr>
        <w:spacing w:line="360" w:lineRule="auto"/>
        <w:rPr>
          <w:rFonts w:ascii="Times New Roman" w:hAnsi="Times New Roman" w:cs="Times New Roman"/>
          <w:b/>
          <w:sz w:val="24"/>
          <w:szCs w:val="24"/>
        </w:rPr>
      </w:pPr>
      <w:r>
        <w:rPr>
          <w:rFonts w:ascii="Times New Roman" w:hAnsi="Times New Roman" w:cs="Times New Roman"/>
          <w:b/>
          <w:sz w:val="24"/>
          <w:szCs w:val="24"/>
        </w:rPr>
        <w:t>OTT, rikos- ja prosessioikeuden professori</w:t>
      </w:r>
    </w:p>
    <w:p w:rsidR="00D2207A" w:rsidRDefault="00D2207A" w:rsidP="006032BF">
      <w:pPr>
        <w:spacing w:line="360" w:lineRule="auto"/>
        <w:rPr>
          <w:rFonts w:ascii="Times New Roman" w:hAnsi="Times New Roman" w:cs="Times New Roman"/>
          <w:b/>
          <w:sz w:val="24"/>
          <w:szCs w:val="24"/>
        </w:rPr>
      </w:pPr>
      <w:r>
        <w:rPr>
          <w:rFonts w:ascii="Times New Roman" w:hAnsi="Times New Roman" w:cs="Times New Roman"/>
          <w:b/>
          <w:sz w:val="24"/>
          <w:szCs w:val="24"/>
        </w:rPr>
        <w:t>Itä-Suomen yliopisto, Oikeustieteiden laitos</w:t>
      </w:r>
    </w:p>
    <w:p w:rsidR="00D2207A" w:rsidRDefault="00D2207A" w:rsidP="006032BF">
      <w:pPr>
        <w:spacing w:line="360" w:lineRule="auto"/>
        <w:rPr>
          <w:rFonts w:ascii="Times New Roman" w:hAnsi="Times New Roman" w:cs="Times New Roman"/>
          <w:b/>
          <w:sz w:val="24"/>
          <w:szCs w:val="24"/>
        </w:rPr>
      </w:pPr>
      <w:r>
        <w:rPr>
          <w:rFonts w:ascii="Times New Roman" w:hAnsi="Times New Roman" w:cs="Times New Roman"/>
          <w:b/>
          <w:sz w:val="24"/>
          <w:szCs w:val="24"/>
        </w:rPr>
        <w:t>PL 111 80101 Joensuu</w:t>
      </w:r>
    </w:p>
    <w:p w:rsidR="00D2207A" w:rsidRDefault="00616E96" w:rsidP="006032BF">
      <w:pPr>
        <w:spacing w:line="360" w:lineRule="auto"/>
        <w:rPr>
          <w:rFonts w:ascii="Times New Roman" w:hAnsi="Times New Roman" w:cs="Times New Roman"/>
          <w:b/>
          <w:sz w:val="24"/>
          <w:szCs w:val="24"/>
        </w:rPr>
      </w:pPr>
      <w:hyperlink r:id="rId6" w:history="1">
        <w:r w:rsidR="00D2207A" w:rsidRPr="00BF2606">
          <w:rPr>
            <w:rStyle w:val="Hyperlinkki"/>
            <w:rFonts w:ascii="Times New Roman" w:hAnsi="Times New Roman" w:cs="Times New Roman"/>
            <w:b/>
            <w:sz w:val="24"/>
            <w:szCs w:val="24"/>
          </w:rPr>
          <w:t>matti.tolvanen@uef.fi</w:t>
        </w:r>
      </w:hyperlink>
    </w:p>
    <w:p w:rsidR="00D2207A" w:rsidRPr="00D2207A" w:rsidRDefault="00D2207A" w:rsidP="006032BF">
      <w:pPr>
        <w:spacing w:line="360" w:lineRule="auto"/>
        <w:rPr>
          <w:rFonts w:ascii="Times New Roman" w:hAnsi="Times New Roman" w:cs="Times New Roman"/>
          <w:b/>
          <w:sz w:val="24"/>
          <w:szCs w:val="24"/>
        </w:rPr>
      </w:pPr>
      <w:r>
        <w:rPr>
          <w:rFonts w:ascii="Times New Roman" w:hAnsi="Times New Roman" w:cs="Times New Roman"/>
          <w:b/>
          <w:sz w:val="24"/>
          <w:szCs w:val="24"/>
        </w:rPr>
        <w:t>050 550 8092</w:t>
      </w:r>
    </w:p>
    <w:sectPr w:rsidR="00D2207A" w:rsidRPr="00D2207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4C0"/>
    <w:multiLevelType w:val="hybridMultilevel"/>
    <w:tmpl w:val="A8D2013E"/>
    <w:lvl w:ilvl="0" w:tplc="57943780">
      <w:start w:val="1"/>
      <w:numFmt w:val="decimal"/>
      <w:lvlText w:val="%1."/>
      <w:lvlJc w:val="left"/>
      <w:pPr>
        <w:ind w:left="720" w:hanging="360"/>
      </w:pPr>
      <w:rPr>
        <w:rFonts w:hint="default"/>
        <w:b/>
        <w:sz w:val="2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2D"/>
    <w:rsid w:val="00016AA5"/>
    <w:rsid w:val="0030689C"/>
    <w:rsid w:val="00394384"/>
    <w:rsid w:val="00394C31"/>
    <w:rsid w:val="003D3608"/>
    <w:rsid w:val="00435E42"/>
    <w:rsid w:val="0055362E"/>
    <w:rsid w:val="006032BF"/>
    <w:rsid w:val="00616E96"/>
    <w:rsid w:val="0072612D"/>
    <w:rsid w:val="007A3DFD"/>
    <w:rsid w:val="00822B69"/>
    <w:rsid w:val="009B2DEE"/>
    <w:rsid w:val="00A20811"/>
    <w:rsid w:val="00B5148E"/>
    <w:rsid w:val="00B65A26"/>
    <w:rsid w:val="00C41732"/>
    <w:rsid w:val="00D2207A"/>
    <w:rsid w:val="00E14070"/>
    <w:rsid w:val="00FF62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16AA5"/>
    <w:pPr>
      <w:ind w:left="720"/>
      <w:contextualSpacing/>
    </w:pPr>
  </w:style>
  <w:style w:type="character" w:styleId="Hyperlinkki">
    <w:name w:val="Hyperlink"/>
    <w:basedOn w:val="Kappaleenoletusfontti"/>
    <w:uiPriority w:val="99"/>
    <w:unhideWhenUsed/>
    <w:rsid w:val="00D2207A"/>
    <w:rPr>
      <w:color w:val="0000FF" w:themeColor="hyperlink"/>
      <w:u w:val="single"/>
    </w:rPr>
  </w:style>
  <w:style w:type="paragraph" w:styleId="Seliteteksti">
    <w:name w:val="Balloon Text"/>
    <w:basedOn w:val="Normaali"/>
    <w:link w:val="SelitetekstiChar"/>
    <w:uiPriority w:val="99"/>
    <w:semiHidden/>
    <w:unhideWhenUsed/>
    <w:rsid w:val="0039438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94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16AA5"/>
    <w:pPr>
      <w:ind w:left="720"/>
      <w:contextualSpacing/>
    </w:pPr>
  </w:style>
  <w:style w:type="character" w:styleId="Hyperlinkki">
    <w:name w:val="Hyperlink"/>
    <w:basedOn w:val="Kappaleenoletusfontti"/>
    <w:uiPriority w:val="99"/>
    <w:unhideWhenUsed/>
    <w:rsid w:val="00D2207A"/>
    <w:rPr>
      <w:color w:val="0000FF" w:themeColor="hyperlink"/>
      <w:u w:val="single"/>
    </w:rPr>
  </w:style>
  <w:style w:type="paragraph" w:styleId="Seliteteksti">
    <w:name w:val="Balloon Text"/>
    <w:basedOn w:val="Normaali"/>
    <w:link w:val="SelitetekstiChar"/>
    <w:uiPriority w:val="99"/>
    <w:semiHidden/>
    <w:unhideWhenUsed/>
    <w:rsid w:val="0039438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94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i.tolvanen@uef.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914</Words>
  <Characters>7410</Characters>
  <Application>Microsoft Office Word</Application>
  <DocSecurity>4</DocSecurity>
  <Lines>61</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Eastern Finland</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 Tolvanen</dc:creator>
  <cp:lastModifiedBy>Luomala Irene</cp:lastModifiedBy>
  <cp:revision>2</cp:revision>
  <cp:lastPrinted>2015-12-07T05:47:00Z</cp:lastPrinted>
  <dcterms:created xsi:type="dcterms:W3CDTF">2015-12-07T05:48:00Z</dcterms:created>
  <dcterms:modified xsi:type="dcterms:W3CDTF">2015-12-07T05:48:00Z</dcterms:modified>
</cp:coreProperties>
</file>