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0A75" w14:textId="77777777" w:rsidR="00174363" w:rsidRDefault="00174363" w:rsidP="00174363">
      <w:pPr>
        <w:spacing w:line="360" w:lineRule="auto"/>
        <w:jc w:val="both"/>
      </w:pPr>
      <w:bookmarkStart w:id="0" w:name="_GoBack"/>
      <w:bookmarkEnd w:id="0"/>
      <w:r>
        <w:t>Suomen Tuomariliitto – Finlands Domareförbund ry</w:t>
      </w:r>
    </w:p>
    <w:p w14:paraId="1A4510EF" w14:textId="77777777" w:rsidR="00174363" w:rsidRDefault="00174363" w:rsidP="00174363">
      <w:pPr>
        <w:spacing w:line="360" w:lineRule="auto"/>
        <w:jc w:val="both"/>
      </w:pPr>
    </w:p>
    <w:p w14:paraId="66A75FFD" w14:textId="77777777" w:rsidR="00174363" w:rsidRDefault="00174363" w:rsidP="00174363">
      <w:pPr>
        <w:spacing w:line="360" w:lineRule="auto"/>
        <w:jc w:val="both"/>
      </w:pPr>
    </w:p>
    <w:p w14:paraId="3E1A4B78" w14:textId="77777777" w:rsidR="00174363" w:rsidRDefault="00174363" w:rsidP="00174363">
      <w:pPr>
        <w:spacing w:line="360" w:lineRule="auto"/>
        <w:jc w:val="both"/>
      </w:pPr>
    </w:p>
    <w:p w14:paraId="11CE1D47" w14:textId="77777777" w:rsidR="00174363" w:rsidRPr="006A78FF" w:rsidRDefault="00174363" w:rsidP="00174363">
      <w:pPr>
        <w:spacing w:line="360" w:lineRule="auto"/>
        <w:jc w:val="both"/>
        <w:rPr>
          <w:b/>
        </w:rPr>
      </w:pPr>
      <w:r w:rsidRPr="006A78FF">
        <w:rPr>
          <w:b/>
        </w:rPr>
        <w:t>OIKEUSMINISTERIÖLLE</w:t>
      </w:r>
    </w:p>
    <w:p w14:paraId="2B45E8BD" w14:textId="77777777" w:rsidR="00174363" w:rsidRPr="006A78FF" w:rsidRDefault="00174363" w:rsidP="00174363">
      <w:pPr>
        <w:spacing w:line="360" w:lineRule="auto"/>
        <w:jc w:val="both"/>
        <w:rPr>
          <w:b/>
        </w:rPr>
      </w:pPr>
    </w:p>
    <w:p w14:paraId="33FE5A20" w14:textId="136F9CD5" w:rsidR="00174363" w:rsidRDefault="009541C8" w:rsidP="00174363">
      <w:pPr>
        <w:spacing w:line="360" w:lineRule="auto"/>
        <w:jc w:val="both"/>
      </w:pPr>
      <w:r>
        <w:t>Asia: Lausunto luonnoksesta hallituksen esitykseksi eduskunnalle laeiksi rikosuhrimaksusta ja eräiden siihen liittyvien lakien muuttamisesta.</w:t>
      </w:r>
    </w:p>
    <w:p w14:paraId="3FD451B2" w14:textId="77777777" w:rsidR="00174363" w:rsidRDefault="00174363" w:rsidP="00174363">
      <w:pPr>
        <w:spacing w:line="360" w:lineRule="auto"/>
        <w:jc w:val="both"/>
      </w:pPr>
    </w:p>
    <w:p w14:paraId="4F4EEBDC" w14:textId="284DF218" w:rsidR="00174363" w:rsidRDefault="00174363" w:rsidP="00174363">
      <w:pPr>
        <w:spacing w:line="360" w:lineRule="auto"/>
        <w:jc w:val="both"/>
      </w:pPr>
      <w:r>
        <w:t>Viite: Oikeusministeriön lausuntopyyntö</w:t>
      </w:r>
      <w:r w:rsidR="00933A0B">
        <w:t xml:space="preserve"> </w:t>
      </w:r>
      <w:r w:rsidR="009541C8">
        <w:t>OM 1/62/2013</w:t>
      </w:r>
    </w:p>
    <w:p w14:paraId="21BB3ABB" w14:textId="77777777" w:rsidR="00174363" w:rsidRDefault="00174363" w:rsidP="00174363">
      <w:pPr>
        <w:spacing w:line="360" w:lineRule="auto"/>
        <w:jc w:val="both"/>
      </w:pPr>
    </w:p>
    <w:p w14:paraId="26C8C950" w14:textId="77777777" w:rsidR="00174363" w:rsidRDefault="00174363" w:rsidP="00174363">
      <w:pPr>
        <w:spacing w:line="360" w:lineRule="auto"/>
        <w:jc w:val="both"/>
      </w:pPr>
      <w:r>
        <w:t>Pyydettynä lausuntona Tuomariliitto esittää kunnioittavasti seuraavaa.</w:t>
      </w:r>
    </w:p>
    <w:p w14:paraId="7FDFD06F" w14:textId="77777777" w:rsidR="00174363" w:rsidRDefault="00174363" w:rsidP="00174363">
      <w:pPr>
        <w:spacing w:line="360" w:lineRule="auto"/>
        <w:jc w:val="both"/>
      </w:pPr>
    </w:p>
    <w:p w14:paraId="484C3260" w14:textId="4629F8C6" w:rsidR="00174363" w:rsidRPr="006A78FF" w:rsidRDefault="001970CF" w:rsidP="00174363">
      <w:pPr>
        <w:spacing w:line="360" w:lineRule="auto"/>
        <w:jc w:val="both"/>
        <w:rPr>
          <w:b/>
        </w:rPr>
      </w:pPr>
      <w:r>
        <w:rPr>
          <w:b/>
        </w:rPr>
        <w:t>Esityksen</w:t>
      </w:r>
      <w:r w:rsidR="00174363" w:rsidRPr="006A78FF">
        <w:rPr>
          <w:b/>
        </w:rPr>
        <w:t xml:space="preserve"> lähtökohdat</w:t>
      </w:r>
    </w:p>
    <w:p w14:paraId="2E35770D" w14:textId="77777777" w:rsidR="00174363" w:rsidRDefault="00174363" w:rsidP="00174363">
      <w:pPr>
        <w:spacing w:line="360" w:lineRule="auto"/>
        <w:jc w:val="both"/>
      </w:pPr>
    </w:p>
    <w:p w14:paraId="1AF20F12" w14:textId="1EBD6647" w:rsidR="007F3CD6" w:rsidRDefault="001970CF" w:rsidP="007F3CD6">
      <w:pPr>
        <w:spacing w:line="360" w:lineRule="auto"/>
        <w:jc w:val="both"/>
      </w:pPr>
      <w:r>
        <w:t>Esityksestä</w:t>
      </w:r>
      <w:r w:rsidR="00174363">
        <w:t xml:space="preserve"> ilmenee, että</w:t>
      </w:r>
      <w:r>
        <w:t xml:space="preserve"> </w:t>
      </w:r>
      <w:r w:rsidR="00EE36A6">
        <w:t>rikoksen uhrien tukipalveluiden saatavuuteen ja kattavuuteen liittyy Suomessa ongelmia. Nykytilanne ei vastaa uhridirektiivin</w:t>
      </w:r>
      <w:r w:rsidR="00DB4FDC">
        <w:t xml:space="preserve"> (2012/29/EU)</w:t>
      </w:r>
      <w:r w:rsidR="00EE36A6">
        <w:t xml:space="preserve"> edellyttämää vähimmäistasoa, koska rikoksen uhreilla ei ole mahdollisuuksia käyttää tukipalveluita tarpeidensa mukaan ja koska palvelut eivät ole täysin maksuttomia. Uhridirektiivin ja Istanbulin sopimuksen</w:t>
      </w:r>
      <w:r w:rsidR="00DB4FDC">
        <w:t xml:space="preserve"> </w:t>
      </w:r>
      <w:r w:rsidR="0086617C">
        <w:t>(</w:t>
      </w:r>
      <w:r w:rsidR="00DB4FDC">
        <w:t>Euroopan neuvoston yleissopimus naisia koskevan väkivallan ja perheväkivallan ehkäisemisestä ja torjumisesta)</w:t>
      </w:r>
      <w:r w:rsidR="00EE36A6">
        <w:t xml:space="preserve"> edellyttämän vähimmäistason saavuttaminen rikosuhrien tukipalveluissa tarkoittaa noin 40 miljoonan euron vuosikustannuksia.</w:t>
      </w:r>
      <w:r w:rsidR="00DB4FDC">
        <w:t xml:space="preserve"> Nykyise</w:t>
      </w:r>
      <w:r w:rsidR="00BE7F0B">
        <w:t>t rahoituskanavat ovat</w:t>
      </w:r>
      <w:r w:rsidR="00DB4FDC">
        <w:t xml:space="preserve"> riittämättömiä. Sen vuoksi niiden rinnalle tarvitaan uusi rahoitusmalli, jossa rikoksentekijä osallistuu rikoksen uhrien tukipalveluiden rahoitukseen.</w:t>
      </w:r>
      <w:r w:rsidR="009541C8">
        <w:t xml:space="preserve"> </w:t>
      </w:r>
      <w:r w:rsidR="00BC7130">
        <w:t>R</w:t>
      </w:r>
      <w:r w:rsidR="007F3CD6">
        <w:t>ahoituksen kanavointi rikospalveluiden tuottamiseen on mahdollista toteuttaa usealla eri tavalla.</w:t>
      </w:r>
      <w:r w:rsidR="00BE7F0B">
        <w:t xml:space="preserve"> </w:t>
      </w:r>
      <w:r w:rsidR="00BC7130">
        <w:t>Rahoituksen jatkuvuuden ja pysyvyyden turvaa parhaiten rahoituksen toteuttaminen valtion talousarvion kautta.</w:t>
      </w:r>
    </w:p>
    <w:p w14:paraId="465672A5" w14:textId="53BCC1F8" w:rsidR="00AA7E1B" w:rsidRDefault="00AA7E1B" w:rsidP="00174363">
      <w:pPr>
        <w:spacing w:line="360" w:lineRule="auto"/>
        <w:jc w:val="both"/>
      </w:pPr>
    </w:p>
    <w:p w14:paraId="070EFC26" w14:textId="77777777" w:rsidR="00881942" w:rsidRDefault="00174363" w:rsidP="00174363">
      <w:pPr>
        <w:spacing w:line="360" w:lineRule="auto"/>
        <w:jc w:val="both"/>
      </w:pPr>
      <w:r>
        <w:t>T</w:t>
      </w:r>
      <w:r w:rsidR="006A02C3">
        <w:t>uomariliitto kannattaa rikoksen uhrien aseman parantamista ja uhreille annettavien tukipalveluiden valtionrahoituksen vahvistamista.</w:t>
      </w:r>
      <w:r w:rsidR="00CA653D">
        <w:t xml:space="preserve"> </w:t>
      </w:r>
      <w:r w:rsidR="00731605">
        <w:t>Tuomariliitto yhtyy siihen näkemykseen, että rahoitusaseman vahvistaminen on tärkeätä sekä tukipalveluiden jatkuvuuden takaamiseksi että kansainvälisten velvoitteiden toteuttamiseksi.</w:t>
      </w:r>
      <w:r w:rsidR="00CA653D">
        <w:t xml:space="preserve"> </w:t>
      </w:r>
    </w:p>
    <w:p w14:paraId="3FAACF60" w14:textId="0857FF91" w:rsidR="00BD3F8D" w:rsidRDefault="00CA653D" w:rsidP="00174363">
      <w:pPr>
        <w:spacing w:line="360" w:lineRule="auto"/>
        <w:jc w:val="both"/>
      </w:pPr>
      <w:r>
        <w:lastRenderedPageBreak/>
        <w:t xml:space="preserve">Tuomariliiton käsityksen mukaan </w:t>
      </w:r>
      <w:r w:rsidR="00BC7130">
        <w:t>rahoitus on tarkoituksenmukaisinta t</w:t>
      </w:r>
      <w:r>
        <w:t xml:space="preserve">oteuttaa </w:t>
      </w:r>
      <w:r w:rsidR="00881942">
        <w:t xml:space="preserve">kuitenkin </w:t>
      </w:r>
      <w:r>
        <w:t>valtionavustusmallin mukaisesti.</w:t>
      </w:r>
      <w:r w:rsidR="00482C0D">
        <w:t xml:space="preserve"> Tällaisen mallin mukaisesti kerätty rahoitus on hallinnollisesti tehokkain eikä monimutkaista nykyistä rikosoikeudellista järjestelmää tarpeettomasti.</w:t>
      </w:r>
      <w:r w:rsidR="00881942">
        <w:t xml:space="preserve"> Pelkästään se, että rikoksen uhrien tukipalveluita ei haluta rahoittaa suoraan valtion talousarvioon otettavasta määrärahasta, ei ole peruste muokata seuraamusjärjestelmän perusteita. Tilanteessa, jossa jo olemassa olevan toiminnan rahoitus on säästöohjelmista johtuen vaakalaudalla, kaikenlaisten uusien toimintojen ja instituutioiden luomiseen tulisi suhtautua pidättyvästi. </w:t>
      </w:r>
    </w:p>
    <w:p w14:paraId="7D2CB059" w14:textId="77777777" w:rsidR="00BC7130" w:rsidRDefault="00BC7130" w:rsidP="00174363">
      <w:pPr>
        <w:spacing w:line="360" w:lineRule="auto"/>
        <w:jc w:val="both"/>
      </w:pPr>
    </w:p>
    <w:p w14:paraId="16E262FB" w14:textId="05FBE724" w:rsidR="00BD3F8D" w:rsidRDefault="00BD3F8D" w:rsidP="00174363">
      <w:pPr>
        <w:spacing w:line="360" w:lineRule="auto"/>
        <w:jc w:val="both"/>
      </w:pPr>
      <w:r>
        <w:t>Erikseen Tuomariliitto kiinnittää huomiota seuraavaan.</w:t>
      </w:r>
    </w:p>
    <w:p w14:paraId="5598318A" w14:textId="77777777" w:rsidR="00174363" w:rsidRDefault="00174363" w:rsidP="00174363">
      <w:pPr>
        <w:spacing w:line="360" w:lineRule="auto"/>
        <w:jc w:val="both"/>
      </w:pPr>
    </w:p>
    <w:p w14:paraId="2F6A32A9" w14:textId="75E680DA" w:rsidR="00174363" w:rsidRPr="009D0D89" w:rsidRDefault="002A4D1E" w:rsidP="00174363">
      <w:pPr>
        <w:spacing w:line="360" w:lineRule="auto"/>
        <w:jc w:val="both"/>
        <w:rPr>
          <w:b/>
        </w:rPr>
      </w:pPr>
      <w:r>
        <w:rPr>
          <w:b/>
        </w:rPr>
        <w:t>Rikosuhrimaksun luonne</w:t>
      </w:r>
    </w:p>
    <w:p w14:paraId="18263B37" w14:textId="77777777" w:rsidR="00174363" w:rsidRDefault="00174363" w:rsidP="00174363">
      <w:pPr>
        <w:spacing w:line="360" w:lineRule="auto"/>
        <w:jc w:val="both"/>
      </w:pPr>
    </w:p>
    <w:p w14:paraId="224D088B" w14:textId="2355ADBF" w:rsidR="00174363" w:rsidRDefault="00881942" w:rsidP="00EF55F4">
      <w:pPr>
        <w:spacing w:line="360" w:lineRule="auto"/>
        <w:jc w:val="both"/>
      </w:pPr>
      <w:r>
        <w:t>Tuomariliitto on</w:t>
      </w:r>
      <w:r w:rsidR="002A4D1E">
        <w:t xml:space="preserve"> sitä mieltä, että </w:t>
      </w:r>
      <w:r w:rsidR="007F3CD6">
        <w:t>rikosuhr</w:t>
      </w:r>
      <w:r>
        <w:t>imaksu soveltuu kaiken kaikkiaan</w:t>
      </w:r>
      <w:r w:rsidR="007F3CD6">
        <w:t xml:space="preserve"> </w:t>
      </w:r>
      <w:r w:rsidR="00745397">
        <w:t xml:space="preserve">huonosti </w:t>
      </w:r>
      <w:r w:rsidR="007F3CD6">
        <w:t xml:space="preserve">suomalaiseen </w:t>
      </w:r>
      <w:r w:rsidR="00745397">
        <w:t>seuraamusjärjestelmään.</w:t>
      </w:r>
      <w:r w:rsidR="007F3CD6">
        <w:t xml:space="preserve"> Vaikka rikosuhrimaksua ei esityksessä luokitella rangaistukseksi, maksu on kuitenkin ri</w:t>
      </w:r>
      <w:r w:rsidR="00BC7130">
        <w:t xml:space="preserve">koksesta johtuva erityinen </w:t>
      </w:r>
      <w:r w:rsidR="007F3CD6">
        <w:t>seuraamus. Tällaisena se merkitsee taloudellista lisärasitusta rikoksentekijälle</w:t>
      </w:r>
      <w:r w:rsidR="00BC7130">
        <w:t xml:space="preserve">. Taloudellisen lisärasituksen myötä rikoksesta määrättävä kokonaisseuraamus ankaroituu siitä, mikä se olisi ollut ilman rikosuhrimaksua. Sen vuoksi Tuomariliitto katsoo, että rikosuhrimaksu </w:t>
      </w:r>
      <w:r w:rsidR="00AF1E4A">
        <w:t xml:space="preserve">on </w:t>
      </w:r>
      <w:r w:rsidR="00BC7130">
        <w:t>tosiasia</w:t>
      </w:r>
      <w:r w:rsidR="00AF1E4A">
        <w:t>llisesti</w:t>
      </w:r>
      <w:r w:rsidR="00952173">
        <w:t xml:space="preserve"> </w:t>
      </w:r>
      <w:r w:rsidR="00AF1E4A">
        <w:t>oheisran</w:t>
      </w:r>
      <w:r w:rsidR="00022F7D">
        <w:t>gaistuksen luonteinen seuraamus</w:t>
      </w:r>
      <w:r w:rsidR="00AF1E4A">
        <w:t>.</w:t>
      </w:r>
      <w:r>
        <w:t xml:space="preserve"> Esityksessä ei ole kuitenkaan pohdittu lainkaan sitä, miten täll</w:t>
      </w:r>
      <w:r w:rsidR="004813D0">
        <w:t>aista seuraamusta</w:t>
      </w:r>
      <w:r>
        <w:t xml:space="preserve"> on arvioitava kaksoisrangaistavuuden näkökulmasta. </w:t>
      </w:r>
    </w:p>
    <w:p w14:paraId="004D9358" w14:textId="77777777" w:rsidR="00174363" w:rsidRDefault="00174363" w:rsidP="00174363">
      <w:pPr>
        <w:spacing w:line="360" w:lineRule="auto"/>
        <w:jc w:val="both"/>
        <w:rPr>
          <w:b/>
        </w:rPr>
      </w:pPr>
    </w:p>
    <w:p w14:paraId="77E688C5" w14:textId="58D729F7" w:rsidR="00174363" w:rsidRDefault="00462B08" w:rsidP="00174363">
      <w:pPr>
        <w:spacing w:line="360" w:lineRule="auto"/>
        <w:jc w:val="both"/>
        <w:rPr>
          <w:b/>
        </w:rPr>
      </w:pPr>
      <w:r>
        <w:rPr>
          <w:b/>
        </w:rPr>
        <w:t>Rikosuhrimaksun taloudelliset vaikutukset</w:t>
      </w:r>
    </w:p>
    <w:p w14:paraId="65E9E064" w14:textId="77777777" w:rsidR="00DC239D" w:rsidRDefault="00DC239D" w:rsidP="00174363">
      <w:pPr>
        <w:spacing w:line="360" w:lineRule="auto"/>
        <w:jc w:val="both"/>
      </w:pPr>
    </w:p>
    <w:p w14:paraId="1DC5C5A2" w14:textId="472B8F40" w:rsidR="009A22E8" w:rsidRDefault="0085183A" w:rsidP="00174363">
      <w:pPr>
        <w:spacing w:line="360" w:lineRule="auto"/>
        <w:jc w:val="both"/>
      </w:pPr>
      <w:r>
        <w:t>Esityksen mukaan suurin osa rikosuhrimaksuista tulisi tieliikerikoksista. Esityksestä ilmen</w:t>
      </w:r>
      <w:r w:rsidR="00745397">
        <w:t>ee,</w:t>
      </w:r>
      <w:r>
        <w:t xml:space="preserve"> että on olemassa kaavailuja si</w:t>
      </w:r>
      <w:r w:rsidR="002E39D5">
        <w:t xml:space="preserve">itä, että tieliikennerikkomusten ja muiden vähäisinä pidettävien rikkomusten käsittely siirrettäisiin pois seuraamusjärjestelmästä. Seuraamukset määrättäisiin jatkossa hallinnollisessa järjestelmässä hallinnollisina sanktioina. Järjestelmän keventämiseksi osasta tekoja poistettaisiin vankeusrangaistusuhka. Ottaen huomioon edellä mainitut kaavailut Tuomariliitto epäilee, </w:t>
      </w:r>
      <w:r w:rsidR="00462B08">
        <w:t>ovatko rikosuhrimaksun taloudelliset</w:t>
      </w:r>
      <w:r w:rsidR="00745397">
        <w:t xml:space="preserve"> vaikutukset sellaiset, että rikosuhrimaksun</w:t>
      </w:r>
      <w:r w:rsidR="00462B08">
        <w:t xml:space="preserve"> käyttöönotto suhteessa siitä aiheutuviin kustannuksiin olisi järkevää.</w:t>
      </w:r>
      <w:r w:rsidR="009A22E8">
        <w:t xml:space="preserve"> Tätä epäilyä on omiaan lisäämään se, että </w:t>
      </w:r>
      <w:r w:rsidR="00462B08">
        <w:t>r</w:t>
      </w:r>
      <w:r w:rsidR="006F46F2">
        <w:t>ikosuhrimaksun ensisijaisuus</w:t>
      </w:r>
      <w:r w:rsidR="00462B08">
        <w:t xml:space="preserve"> esityksen </w:t>
      </w:r>
      <w:r w:rsidR="00462B08">
        <w:lastRenderedPageBreak/>
        <w:t>mukaan saatta</w:t>
      </w:r>
      <w:r w:rsidR="006F46F2">
        <w:t>a vähentää valtiolle kertyvien sakkotulojen määrää.</w:t>
      </w:r>
      <w:r w:rsidR="007275D5">
        <w:t xml:space="preserve"> Ottaen huomioon sanotut epäilyt Tuomariliitto pitää esityksestä ilmeneviä arvioita rikosuhrimaksulla kerättävistä varoista epärealistisina.</w:t>
      </w:r>
    </w:p>
    <w:p w14:paraId="56E912CF" w14:textId="77777777" w:rsidR="009A22E8" w:rsidRDefault="009A22E8" w:rsidP="00174363">
      <w:pPr>
        <w:spacing w:line="360" w:lineRule="auto"/>
        <w:jc w:val="both"/>
      </w:pPr>
    </w:p>
    <w:p w14:paraId="46837B8C" w14:textId="77777777" w:rsidR="009A22E8" w:rsidRPr="009A22E8" w:rsidRDefault="009A22E8" w:rsidP="00174363">
      <w:pPr>
        <w:spacing w:line="360" w:lineRule="auto"/>
        <w:jc w:val="both"/>
        <w:rPr>
          <w:b/>
        </w:rPr>
      </w:pPr>
      <w:r w:rsidRPr="009A22E8">
        <w:rPr>
          <w:b/>
        </w:rPr>
        <w:t>Muita huomioita</w:t>
      </w:r>
    </w:p>
    <w:p w14:paraId="2DF492B8" w14:textId="77777777" w:rsidR="009A22E8" w:rsidRDefault="009A22E8" w:rsidP="00174363">
      <w:pPr>
        <w:spacing w:line="360" w:lineRule="auto"/>
        <w:jc w:val="both"/>
      </w:pPr>
    </w:p>
    <w:p w14:paraId="77C960E8" w14:textId="3FC98F95" w:rsidR="006E1F22" w:rsidRDefault="006E1F22" w:rsidP="00174363">
      <w:pPr>
        <w:spacing w:line="360" w:lineRule="auto"/>
        <w:jc w:val="both"/>
      </w:pPr>
      <w:r>
        <w:t>Tuomariliitto pitää tärkeänä, että m</w:t>
      </w:r>
      <w:r w:rsidR="009A22E8">
        <w:t>ikäli rikosuhrimaksun käyttöön ottamiseen</w:t>
      </w:r>
      <w:r>
        <w:t xml:space="preserve"> päädytään,</w:t>
      </w:r>
      <w:r w:rsidR="009A22E8">
        <w:t xml:space="preserve"> </w:t>
      </w:r>
      <w:r w:rsidR="00022F7D">
        <w:t>selvitetään, onko maksu määrättävä</w:t>
      </w:r>
      <w:r w:rsidR="006F46F2">
        <w:t xml:space="preserve"> kaikille maksunmääräämiskriteerit muodollisesti täyttäville henkilöille. </w:t>
      </w:r>
      <w:r w:rsidR="00022F7D">
        <w:t xml:space="preserve">Erityisesti </w:t>
      </w:r>
      <w:r w:rsidR="006F46F2">
        <w:t>Tuomariliiton mielestä on perusteltua</w:t>
      </w:r>
      <w:r w:rsidR="00022F7D">
        <w:t xml:space="preserve"> pohtia, pitäisikö</w:t>
      </w:r>
      <w:r w:rsidR="006F46F2">
        <w:t xml:space="preserve"> </w:t>
      </w:r>
      <w:r w:rsidR="00022F7D">
        <w:t>maksusta vapauttaa</w:t>
      </w:r>
      <w:r w:rsidR="009A22E8">
        <w:t xml:space="preserve"> </w:t>
      </w:r>
      <w:r w:rsidR="00745397">
        <w:t xml:space="preserve">varattomat ja </w:t>
      </w:r>
      <w:r w:rsidR="009A22E8">
        <w:t>kaikkein pienituloisimmat</w:t>
      </w:r>
      <w:r w:rsidR="00022F7D">
        <w:t xml:space="preserve"> henkilöt</w:t>
      </w:r>
      <w:r w:rsidR="009A22E8">
        <w:t>. Tilastollisesti on todennäköistä, ettei rikosuhrimaksua saada he</w:t>
      </w:r>
      <w:r w:rsidR="006F46F2">
        <w:t xml:space="preserve">iltä kuitenkaan perittyä. </w:t>
      </w:r>
      <w:r w:rsidR="00881942">
        <w:t>Maksun määräämisestä</w:t>
      </w:r>
      <w:r w:rsidR="00745397">
        <w:t xml:space="preserve"> tuomioistuimessa</w:t>
      </w:r>
      <w:r w:rsidR="00881942">
        <w:t xml:space="preserve"> ja t</w:t>
      </w:r>
      <w:r w:rsidR="006F46F2">
        <w:t>uloksettomasta</w:t>
      </w:r>
      <w:r w:rsidR="009A22E8">
        <w:t xml:space="preserve"> pe</w:t>
      </w:r>
      <w:r>
        <w:t>rinnästä</w:t>
      </w:r>
      <w:r w:rsidR="00745397">
        <w:t xml:space="preserve"> ulosotossa</w:t>
      </w:r>
      <w:r w:rsidR="006F46F2">
        <w:t xml:space="preserve"> aiheutuu huomattava määrä turhaa työtä, joka voidaan kohdentaa tarkoituksenmukaisemminkin.</w:t>
      </w:r>
      <w:r>
        <w:t xml:space="preserve"> </w:t>
      </w:r>
    </w:p>
    <w:p w14:paraId="5D350880" w14:textId="77777777" w:rsidR="006E1F22" w:rsidRDefault="006E1F22" w:rsidP="00174363">
      <w:pPr>
        <w:spacing w:line="360" w:lineRule="auto"/>
        <w:jc w:val="both"/>
      </w:pPr>
    </w:p>
    <w:p w14:paraId="1FCFC9AF" w14:textId="540758F9" w:rsidR="00C63C18" w:rsidRDefault="00881942" w:rsidP="00174363">
      <w:pPr>
        <w:spacing w:line="360" w:lineRule="auto"/>
        <w:jc w:val="both"/>
      </w:pPr>
      <w:r>
        <w:t>Edelleen tuomariliitto pitää tärkeänä, ettei rikosuhrimaksun uloteta</w:t>
      </w:r>
      <w:r w:rsidR="00530B90">
        <w:t xml:space="preserve"> ”uhrittomiin” rikoksiin. On totta, että</w:t>
      </w:r>
      <w:r w:rsidR="006E1F22">
        <w:t xml:space="preserve"> sanotuissa rikoksissa saatetaan aiheuttaa vaaratilanteita, jotka huonoimmassa tapauksessa </w:t>
      </w:r>
      <w:r w:rsidR="00530B90">
        <w:t>voisivat johtaa ”uhriutumiseen”.  Tuomarilii</w:t>
      </w:r>
      <w:r w:rsidR="00964639">
        <w:t>ton mielestä on kuitenkin yleisen vahingonkorvausoikeudellisen</w:t>
      </w:r>
      <w:r w:rsidR="00530B90">
        <w:t xml:space="preserve"> </w:t>
      </w:r>
      <w:r w:rsidR="00964639">
        <w:t>aiheuttamisperiaatteen</w:t>
      </w:r>
      <w:r w:rsidR="00530B90">
        <w:t xml:space="preserve"> vasta</w:t>
      </w:r>
      <w:r w:rsidR="001718A5">
        <w:t>ista ulottaa nyt puheena olevan kaltainen rikokseen liittyvä seuraamus rikoksentekijään</w:t>
      </w:r>
      <w:r w:rsidR="00530B90">
        <w:t xml:space="preserve">, joka on syyllistynyt tällaiseen ”uhrittomaan” rikokseen. </w:t>
      </w:r>
    </w:p>
    <w:p w14:paraId="6D6ABEF7" w14:textId="77777777" w:rsidR="00745397" w:rsidRDefault="00745397" w:rsidP="00174363">
      <w:pPr>
        <w:spacing w:line="360" w:lineRule="auto"/>
        <w:jc w:val="both"/>
      </w:pPr>
    </w:p>
    <w:p w14:paraId="332D05F6" w14:textId="614A8E80" w:rsidR="00745397" w:rsidRDefault="00745397" w:rsidP="00174363">
      <w:pPr>
        <w:spacing w:line="360" w:lineRule="auto"/>
        <w:jc w:val="both"/>
      </w:pPr>
      <w:r>
        <w:t>Vielä Tuomariliitto pitää tärkeänä, että jos maksua ryhdytään keräämään, lailla tai asetuksella määritellään ne kohteet, joihin maksulla kerättyä rahaa voidaan jakaa.</w:t>
      </w:r>
    </w:p>
    <w:p w14:paraId="40D3C025" w14:textId="77777777" w:rsidR="00530B90" w:rsidRDefault="00530B90" w:rsidP="00174363">
      <w:pPr>
        <w:spacing w:line="360" w:lineRule="auto"/>
        <w:jc w:val="both"/>
      </w:pPr>
    </w:p>
    <w:p w14:paraId="27A3510C" w14:textId="724E7D5F" w:rsidR="00174363" w:rsidRPr="00C226AE" w:rsidRDefault="00174363" w:rsidP="00174363">
      <w:pPr>
        <w:spacing w:line="360" w:lineRule="auto"/>
        <w:jc w:val="both"/>
      </w:pPr>
      <w:r w:rsidRPr="00B90567">
        <w:rPr>
          <w:b/>
        </w:rPr>
        <w:t>Johtopäätökset</w:t>
      </w:r>
    </w:p>
    <w:p w14:paraId="195FFA1C" w14:textId="77777777" w:rsidR="00174363" w:rsidRDefault="00174363" w:rsidP="00174363">
      <w:pPr>
        <w:spacing w:line="360" w:lineRule="auto"/>
        <w:jc w:val="both"/>
      </w:pPr>
    </w:p>
    <w:p w14:paraId="120AC596" w14:textId="1F387528" w:rsidR="00174363" w:rsidRDefault="009569A7" w:rsidP="00174363">
      <w:pPr>
        <w:spacing w:line="360" w:lineRule="auto"/>
        <w:jc w:val="both"/>
      </w:pPr>
      <w:r>
        <w:t xml:space="preserve">Lausunnosta ilmenevillä perusteilla Tuomariliitto </w:t>
      </w:r>
      <w:r w:rsidR="00022F7D">
        <w:t>ensisijaisesti vastustaa rikosuhrimaksua koskevaa esitystä. Toissijaisesti Tuomariliitto katsoo, että esitystä on vielä jatkovalmisteltava.</w:t>
      </w:r>
    </w:p>
    <w:p w14:paraId="397B21EE" w14:textId="77777777" w:rsidR="009D5B42" w:rsidRDefault="009D5B42" w:rsidP="00174363">
      <w:pPr>
        <w:spacing w:line="360" w:lineRule="auto"/>
        <w:jc w:val="both"/>
      </w:pPr>
    </w:p>
    <w:p w14:paraId="43D172FD" w14:textId="7C6E6EF6" w:rsidR="009D5B42" w:rsidRDefault="00530B90" w:rsidP="00174363">
      <w:pPr>
        <w:spacing w:line="360" w:lineRule="auto"/>
        <w:jc w:val="both"/>
      </w:pPr>
      <w:r>
        <w:t>Lausunnon valmistelemisesta on vastannut</w:t>
      </w:r>
      <w:r w:rsidR="009D5B42">
        <w:t xml:space="preserve"> k</w:t>
      </w:r>
      <w:r>
        <w:t xml:space="preserve">äräjätuomari Satu Saarensola. </w:t>
      </w:r>
      <w:r w:rsidR="009D5B42">
        <w:t xml:space="preserve">Asia on käsitelty Tuomariliiton </w:t>
      </w:r>
      <w:r>
        <w:t xml:space="preserve">hallituksessa ja </w:t>
      </w:r>
      <w:r w:rsidR="009D5B42">
        <w:t>oikeuspolii</w:t>
      </w:r>
      <w:r>
        <w:t>ttisessa valiokunnassa.</w:t>
      </w:r>
    </w:p>
    <w:p w14:paraId="55353158" w14:textId="77777777" w:rsidR="009D5B42" w:rsidRDefault="009D5B42" w:rsidP="00174363">
      <w:pPr>
        <w:spacing w:line="360" w:lineRule="auto"/>
        <w:jc w:val="both"/>
      </w:pPr>
    </w:p>
    <w:p w14:paraId="0ED01361" w14:textId="77777777" w:rsidR="009D5B42" w:rsidRDefault="009D5B42" w:rsidP="00174363">
      <w:pPr>
        <w:spacing w:line="360" w:lineRule="auto"/>
        <w:jc w:val="both"/>
      </w:pPr>
    </w:p>
    <w:p w14:paraId="5F842A28" w14:textId="77777777" w:rsidR="009D5B42" w:rsidRDefault="009D5B42" w:rsidP="00174363">
      <w:pPr>
        <w:spacing w:line="360" w:lineRule="auto"/>
        <w:jc w:val="both"/>
      </w:pPr>
    </w:p>
    <w:p w14:paraId="0449A011" w14:textId="77777777" w:rsidR="00745397" w:rsidRDefault="00745397" w:rsidP="00174363">
      <w:pPr>
        <w:spacing w:line="360" w:lineRule="auto"/>
        <w:jc w:val="both"/>
      </w:pPr>
    </w:p>
    <w:p w14:paraId="178E5E4E" w14:textId="509532DD" w:rsidR="00745397" w:rsidRDefault="005F4D61" w:rsidP="00174363">
      <w:pPr>
        <w:spacing w:line="360" w:lineRule="auto"/>
        <w:jc w:val="both"/>
      </w:pPr>
      <w:r>
        <w:t>Kouvolassa 30. päivänä lokakuuta 2014</w:t>
      </w:r>
    </w:p>
    <w:p w14:paraId="0155B88A" w14:textId="77777777" w:rsidR="005F4D61" w:rsidRDefault="005F4D61" w:rsidP="00174363">
      <w:pPr>
        <w:spacing w:line="360" w:lineRule="auto"/>
        <w:jc w:val="both"/>
      </w:pPr>
    </w:p>
    <w:p w14:paraId="6C522A07" w14:textId="0F20D7B1" w:rsidR="009D5B42" w:rsidRDefault="009D5B42" w:rsidP="00174363">
      <w:pPr>
        <w:spacing w:line="360" w:lineRule="auto"/>
        <w:jc w:val="both"/>
      </w:pPr>
      <w:r>
        <w:t>Aki Rasilainen</w:t>
      </w:r>
    </w:p>
    <w:p w14:paraId="27234528" w14:textId="79FF51B4" w:rsidR="009D5B42" w:rsidRDefault="009D5B42" w:rsidP="00174363">
      <w:pPr>
        <w:spacing w:line="360" w:lineRule="auto"/>
        <w:jc w:val="both"/>
      </w:pPr>
      <w:r>
        <w:t>Tuomariliiton puheenjohtaja, hoviokeudenneuvos</w:t>
      </w:r>
    </w:p>
    <w:p w14:paraId="424AD4EC" w14:textId="77777777" w:rsidR="00174363" w:rsidRDefault="00174363" w:rsidP="00174363">
      <w:pPr>
        <w:spacing w:line="360" w:lineRule="auto"/>
        <w:jc w:val="both"/>
      </w:pPr>
    </w:p>
    <w:p w14:paraId="4BD73BDF" w14:textId="77777777" w:rsidR="00174363" w:rsidRDefault="00174363" w:rsidP="00174363">
      <w:pPr>
        <w:spacing w:line="360" w:lineRule="auto"/>
        <w:jc w:val="both"/>
      </w:pPr>
    </w:p>
    <w:p w14:paraId="482CA74A" w14:textId="77777777" w:rsidR="007C06AA" w:rsidRDefault="007C06AA" w:rsidP="00174363">
      <w:pPr>
        <w:spacing w:line="360" w:lineRule="auto"/>
        <w:jc w:val="both"/>
      </w:pPr>
    </w:p>
    <w:p w14:paraId="1B20C78F" w14:textId="77777777" w:rsidR="00174363" w:rsidRDefault="00174363" w:rsidP="00174363">
      <w:pPr>
        <w:spacing w:line="360" w:lineRule="auto"/>
        <w:jc w:val="both"/>
      </w:pPr>
    </w:p>
    <w:p w14:paraId="539481DB" w14:textId="77777777" w:rsidR="00174363" w:rsidRDefault="00174363" w:rsidP="00174363">
      <w:pPr>
        <w:spacing w:line="360" w:lineRule="auto"/>
        <w:jc w:val="both"/>
      </w:pPr>
    </w:p>
    <w:p w14:paraId="03467E49" w14:textId="77777777" w:rsidR="00644819" w:rsidRDefault="00644819"/>
    <w:sectPr w:rsidR="00644819" w:rsidSect="004201D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63"/>
    <w:rsid w:val="00022F7D"/>
    <w:rsid w:val="001365D6"/>
    <w:rsid w:val="001718A5"/>
    <w:rsid w:val="00174363"/>
    <w:rsid w:val="001970CF"/>
    <w:rsid w:val="001F1117"/>
    <w:rsid w:val="001F43D4"/>
    <w:rsid w:val="00203BF9"/>
    <w:rsid w:val="00213BB2"/>
    <w:rsid w:val="00226C01"/>
    <w:rsid w:val="00231520"/>
    <w:rsid w:val="00266163"/>
    <w:rsid w:val="0027403F"/>
    <w:rsid w:val="00276E72"/>
    <w:rsid w:val="002A4D1E"/>
    <w:rsid w:val="002E39D5"/>
    <w:rsid w:val="002E7F5B"/>
    <w:rsid w:val="00312C02"/>
    <w:rsid w:val="0031539F"/>
    <w:rsid w:val="0032313F"/>
    <w:rsid w:val="003270AE"/>
    <w:rsid w:val="00331317"/>
    <w:rsid w:val="00395E27"/>
    <w:rsid w:val="004201DA"/>
    <w:rsid w:val="00424919"/>
    <w:rsid w:val="00462B08"/>
    <w:rsid w:val="004813D0"/>
    <w:rsid w:val="00482C0D"/>
    <w:rsid w:val="00530B90"/>
    <w:rsid w:val="005F4D61"/>
    <w:rsid w:val="00644819"/>
    <w:rsid w:val="00644E81"/>
    <w:rsid w:val="006A02C3"/>
    <w:rsid w:val="006E1F22"/>
    <w:rsid w:val="006F46F2"/>
    <w:rsid w:val="007012A0"/>
    <w:rsid w:val="007275D5"/>
    <w:rsid w:val="00731605"/>
    <w:rsid w:val="0074182C"/>
    <w:rsid w:val="00745397"/>
    <w:rsid w:val="007923E3"/>
    <w:rsid w:val="007B45D2"/>
    <w:rsid w:val="007C06AA"/>
    <w:rsid w:val="007C7E25"/>
    <w:rsid w:val="007F3CD6"/>
    <w:rsid w:val="0085183A"/>
    <w:rsid w:val="00857C28"/>
    <w:rsid w:val="0086617C"/>
    <w:rsid w:val="00881942"/>
    <w:rsid w:val="00933A0B"/>
    <w:rsid w:val="00952173"/>
    <w:rsid w:val="009541C8"/>
    <w:rsid w:val="009569A7"/>
    <w:rsid w:val="00964639"/>
    <w:rsid w:val="009A22E8"/>
    <w:rsid w:val="009A7789"/>
    <w:rsid w:val="009D5B42"/>
    <w:rsid w:val="009E6666"/>
    <w:rsid w:val="00A13736"/>
    <w:rsid w:val="00A233C1"/>
    <w:rsid w:val="00A566C7"/>
    <w:rsid w:val="00AA7E1B"/>
    <w:rsid w:val="00AE19D1"/>
    <w:rsid w:val="00AF1E4A"/>
    <w:rsid w:val="00AF4C88"/>
    <w:rsid w:val="00B91552"/>
    <w:rsid w:val="00BC7130"/>
    <w:rsid w:val="00BD3F8D"/>
    <w:rsid w:val="00BE7F0B"/>
    <w:rsid w:val="00C226AE"/>
    <w:rsid w:val="00C24209"/>
    <w:rsid w:val="00C37887"/>
    <w:rsid w:val="00C63C18"/>
    <w:rsid w:val="00CA653D"/>
    <w:rsid w:val="00D3242A"/>
    <w:rsid w:val="00DB4FDC"/>
    <w:rsid w:val="00DC239D"/>
    <w:rsid w:val="00DC53F4"/>
    <w:rsid w:val="00E17E55"/>
    <w:rsid w:val="00EE36A6"/>
    <w:rsid w:val="00EE683C"/>
    <w:rsid w:val="00EF55F4"/>
    <w:rsid w:val="00FB7962"/>
    <w:rsid w:val="00FD0165"/>
    <w:rsid w:val="00FF77F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E11B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74363"/>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NormaaliWWW">
    <w:name w:val="Normal (Web)"/>
    <w:basedOn w:val="Normaali"/>
    <w:uiPriority w:val="99"/>
    <w:semiHidden/>
    <w:unhideWhenUsed/>
    <w:rsid w:val="00AA7E1B"/>
    <w:pPr>
      <w:spacing w:before="100" w:beforeAutospacing="1" w:after="100" w:afterAutospacing="1"/>
    </w:pPr>
    <w:rPr>
      <w:rFonts w:ascii="Times" w:hAnsi="Times"/>
      <w:sz w:val="20"/>
      <w:szCs w:val="20"/>
      <w:lang w:eastAsia="fi-FI"/>
    </w:rPr>
  </w:style>
  <w:style w:type="paragraph" w:styleId="Seliteteksti">
    <w:name w:val="Balloon Text"/>
    <w:basedOn w:val="Normaali"/>
    <w:link w:val="SelitetekstiChar"/>
    <w:uiPriority w:val="99"/>
    <w:semiHidden/>
    <w:unhideWhenUsed/>
    <w:rsid w:val="00C37887"/>
    <w:rPr>
      <w:rFonts w:ascii="Tahoma" w:hAnsi="Tahoma" w:cs="Tahoma"/>
      <w:sz w:val="16"/>
      <w:szCs w:val="16"/>
    </w:rPr>
  </w:style>
  <w:style w:type="character" w:customStyle="1" w:styleId="SelitetekstiChar">
    <w:name w:val="Seliteteksti Char"/>
    <w:basedOn w:val="Kappaleenoletusfontti"/>
    <w:link w:val="Seliteteksti"/>
    <w:uiPriority w:val="99"/>
    <w:semiHidden/>
    <w:rsid w:val="00C378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74363"/>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NormaaliWWW">
    <w:name w:val="Normal (Web)"/>
    <w:basedOn w:val="Normaali"/>
    <w:uiPriority w:val="99"/>
    <w:semiHidden/>
    <w:unhideWhenUsed/>
    <w:rsid w:val="00AA7E1B"/>
    <w:pPr>
      <w:spacing w:before="100" w:beforeAutospacing="1" w:after="100" w:afterAutospacing="1"/>
    </w:pPr>
    <w:rPr>
      <w:rFonts w:ascii="Times" w:hAnsi="Times"/>
      <w:sz w:val="20"/>
      <w:szCs w:val="20"/>
      <w:lang w:eastAsia="fi-FI"/>
    </w:rPr>
  </w:style>
  <w:style w:type="paragraph" w:styleId="Seliteteksti">
    <w:name w:val="Balloon Text"/>
    <w:basedOn w:val="Normaali"/>
    <w:link w:val="SelitetekstiChar"/>
    <w:uiPriority w:val="99"/>
    <w:semiHidden/>
    <w:unhideWhenUsed/>
    <w:rsid w:val="00C37887"/>
    <w:rPr>
      <w:rFonts w:ascii="Tahoma" w:hAnsi="Tahoma" w:cs="Tahoma"/>
      <w:sz w:val="16"/>
      <w:szCs w:val="16"/>
    </w:rPr>
  </w:style>
  <w:style w:type="character" w:customStyle="1" w:styleId="SelitetekstiChar">
    <w:name w:val="Seliteteksti Char"/>
    <w:basedOn w:val="Kappaleenoletusfontti"/>
    <w:link w:val="Seliteteksti"/>
    <w:uiPriority w:val="99"/>
    <w:semiHidden/>
    <w:rsid w:val="00C378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0988">
      <w:bodyDiv w:val="1"/>
      <w:marLeft w:val="0"/>
      <w:marRight w:val="0"/>
      <w:marTop w:val="0"/>
      <w:marBottom w:val="0"/>
      <w:divBdr>
        <w:top w:val="none" w:sz="0" w:space="0" w:color="auto"/>
        <w:left w:val="none" w:sz="0" w:space="0" w:color="auto"/>
        <w:bottom w:val="none" w:sz="0" w:space="0" w:color="auto"/>
        <w:right w:val="none" w:sz="0" w:space="0" w:color="auto"/>
      </w:divBdr>
      <w:divsChild>
        <w:div w:id="1947735412">
          <w:marLeft w:val="0"/>
          <w:marRight w:val="0"/>
          <w:marTop w:val="0"/>
          <w:marBottom w:val="0"/>
          <w:divBdr>
            <w:top w:val="none" w:sz="0" w:space="0" w:color="auto"/>
            <w:left w:val="none" w:sz="0" w:space="0" w:color="auto"/>
            <w:bottom w:val="none" w:sz="0" w:space="0" w:color="auto"/>
            <w:right w:val="none" w:sz="0" w:space="0" w:color="auto"/>
          </w:divBdr>
          <w:divsChild>
            <w:div w:id="1777938975">
              <w:marLeft w:val="0"/>
              <w:marRight w:val="0"/>
              <w:marTop w:val="0"/>
              <w:marBottom w:val="0"/>
              <w:divBdr>
                <w:top w:val="none" w:sz="0" w:space="0" w:color="auto"/>
                <w:left w:val="none" w:sz="0" w:space="0" w:color="auto"/>
                <w:bottom w:val="none" w:sz="0" w:space="0" w:color="auto"/>
                <w:right w:val="none" w:sz="0" w:space="0" w:color="auto"/>
              </w:divBdr>
              <w:divsChild>
                <w:div w:id="20512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2919">
      <w:bodyDiv w:val="1"/>
      <w:marLeft w:val="0"/>
      <w:marRight w:val="0"/>
      <w:marTop w:val="0"/>
      <w:marBottom w:val="0"/>
      <w:divBdr>
        <w:top w:val="none" w:sz="0" w:space="0" w:color="auto"/>
        <w:left w:val="none" w:sz="0" w:space="0" w:color="auto"/>
        <w:bottom w:val="none" w:sz="0" w:space="0" w:color="auto"/>
        <w:right w:val="none" w:sz="0" w:space="0" w:color="auto"/>
      </w:divBdr>
      <w:divsChild>
        <w:div w:id="1419207249">
          <w:marLeft w:val="0"/>
          <w:marRight w:val="0"/>
          <w:marTop w:val="0"/>
          <w:marBottom w:val="0"/>
          <w:divBdr>
            <w:top w:val="none" w:sz="0" w:space="0" w:color="auto"/>
            <w:left w:val="none" w:sz="0" w:space="0" w:color="auto"/>
            <w:bottom w:val="none" w:sz="0" w:space="0" w:color="auto"/>
            <w:right w:val="none" w:sz="0" w:space="0" w:color="auto"/>
          </w:divBdr>
          <w:divsChild>
            <w:div w:id="1804080752">
              <w:marLeft w:val="0"/>
              <w:marRight w:val="0"/>
              <w:marTop w:val="0"/>
              <w:marBottom w:val="0"/>
              <w:divBdr>
                <w:top w:val="none" w:sz="0" w:space="0" w:color="auto"/>
                <w:left w:val="none" w:sz="0" w:space="0" w:color="auto"/>
                <w:bottom w:val="none" w:sz="0" w:space="0" w:color="auto"/>
                <w:right w:val="none" w:sz="0" w:space="0" w:color="auto"/>
              </w:divBdr>
              <w:divsChild>
                <w:div w:id="1193499407">
                  <w:marLeft w:val="0"/>
                  <w:marRight w:val="0"/>
                  <w:marTop w:val="0"/>
                  <w:marBottom w:val="0"/>
                  <w:divBdr>
                    <w:top w:val="none" w:sz="0" w:space="0" w:color="auto"/>
                    <w:left w:val="none" w:sz="0" w:space="0" w:color="auto"/>
                    <w:bottom w:val="none" w:sz="0" w:space="0" w:color="auto"/>
                    <w:right w:val="none" w:sz="0" w:space="0" w:color="auto"/>
                  </w:divBdr>
                </w:div>
              </w:divsChild>
            </w:div>
            <w:div w:id="1248271387">
              <w:marLeft w:val="0"/>
              <w:marRight w:val="0"/>
              <w:marTop w:val="0"/>
              <w:marBottom w:val="0"/>
              <w:divBdr>
                <w:top w:val="none" w:sz="0" w:space="0" w:color="auto"/>
                <w:left w:val="none" w:sz="0" w:space="0" w:color="auto"/>
                <w:bottom w:val="none" w:sz="0" w:space="0" w:color="auto"/>
                <w:right w:val="none" w:sz="0" w:space="0" w:color="auto"/>
              </w:divBdr>
              <w:divsChild>
                <w:div w:id="11196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8177">
          <w:marLeft w:val="0"/>
          <w:marRight w:val="0"/>
          <w:marTop w:val="0"/>
          <w:marBottom w:val="0"/>
          <w:divBdr>
            <w:top w:val="none" w:sz="0" w:space="0" w:color="auto"/>
            <w:left w:val="none" w:sz="0" w:space="0" w:color="auto"/>
            <w:bottom w:val="none" w:sz="0" w:space="0" w:color="auto"/>
            <w:right w:val="none" w:sz="0" w:space="0" w:color="auto"/>
          </w:divBdr>
          <w:divsChild>
            <w:div w:id="528956299">
              <w:marLeft w:val="0"/>
              <w:marRight w:val="0"/>
              <w:marTop w:val="0"/>
              <w:marBottom w:val="0"/>
              <w:divBdr>
                <w:top w:val="none" w:sz="0" w:space="0" w:color="auto"/>
                <w:left w:val="none" w:sz="0" w:space="0" w:color="auto"/>
                <w:bottom w:val="none" w:sz="0" w:space="0" w:color="auto"/>
                <w:right w:val="none" w:sz="0" w:space="0" w:color="auto"/>
              </w:divBdr>
              <w:divsChild>
                <w:div w:id="17731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29612">
      <w:bodyDiv w:val="1"/>
      <w:marLeft w:val="0"/>
      <w:marRight w:val="0"/>
      <w:marTop w:val="0"/>
      <w:marBottom w:val="0"/>
      <w:divBdr>
        <w:top w:val="none" w:sz="0" w:space="0" w:color="auto"/>
        <w:left w:val="none" w:sz="0" w:space="0" w:color="auto"/>
        <w:bottom w:val="none" w:sz="0" w:space="0" w:color="auto"/>
        <w:right w:val="none" w:sz="0" w:space="0" w:color="auto"/>
      </w:divBdr>
      <w:divsChild>
        <w:div w:id="2060467712">
          <w:marLeft w:val="0"/>
          <w:marRight w:val="0"/>
          <w:marTop w:val="0"/>
          <w:marBottom w:val="0"/>
          <w:divBdr>
            <w:top w:val="none" w:sz="0" w:space="0" w:color="auto"/>
            <w:left w:val="none" w:sz="0" w:space="0" w:color="auto"/>
            <w:bottom w:val="none" w:sz="0" w:space="0" w:color="auto"/>
            <w:right w:val="none" w:sz="0" w:space="0" w:color="auto"/>
          </w:divBdr>
          <w:divsChild>
            <w:div w:id="256905390">
              <w:marLeft w:val="0"/>
              <w:marRight w:val="0"/>
              <w:marTop w:val="0"/>
              <w:marBottom w:val="0"/>
              <w:divBdr>
                <w:top w:val="none" w:sz="0" w:space="0" w:color="auto"/>
                <w:left w:val="none" w:sz="0" w:space="0" w:color="auto"/>
                <w:bottom w:val="none" w:sz="0" w:space="0" w:color="auto"/>
                <w:right w:val="none" w:sz="0" w:space="0" w:color="auto"/>
              </w:divBdr>
              <w:divsChild>
                <w:div w:id="1263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3949">
      <w:bodyDiv w:val="1"/>
      <w:marLeft w:val="0"/>
      <w:marRight w:val="0"/>
      <w:marTop w:val="0"/>
      <w:marBottom w:val="0"/>
      <w:divBdr>
        <w:top w:val="none" w:sz="0" w:space="0" w:color="auto"/>
        <w:left w:val="none" w:sz="0" w:space="0" w:color="auto"/>
        <w:bottom w:val="none" w:sz="0" w:space="0" w:color="auto"/>
        <w:right w:val="none" w:sz="0" w:space="0" w:color="auto"/>
      </w:divBdr>
      <w:divsChild>
        <w:div w:id="248278031">
          <w:marLeft w:val="0"/>
          <w:marRight w:val="0"/>
          <w:marTop w:val="0"/>
          <w:marBottom w:val="0"/>
          <w:divBdr>
            <w:top w:val="none" w:sz="0" w:space="0" w:color="auto"/>
            <w:left w:val="none" w:sz="0" w:space="0" w:color="auto"/>
            <w:bottom w:val="none" w:sz="0" w:space="0" w:color="auto"/>
            <w:right w:val="none" w:sz="0" w:space="0" w:color="auto"/>
          </w:divBdr>
          <w:divsChild>
            <w:div w:id="1654022751">
              <w:marLeft w:val="0"/>
              <w:marRight w:val="0"/>
              <w:marTop w:val="0"/>
              <w:marBottom w:val="0"/>
              <w:divBdr>
                <w:top w:val="none" w:sz="0" w:space="0" w:color="auto"/>
                <w:left w:val="none" w:sz="0" w:space="0" w:color="auto"/>
                <w:bottom w:val="none" w:sz="0" w:space="0" w:color="auto"/>
                <w:right w:val="none" w:sz="0" w:space="0" w:color="auto"/>
              </w:divBdr>
              <w:divsChild>
                <w:div w:id="14592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4026">
      <w:bodyDiv w:val="1"/>
      <w:marLeft w:val="0"/>
      <w:marRight w:val="0"/>
      <w:marTop w:val="0"/>
      <w:marBottom w:val="0"/>
      <w:divBdr>
        <w:top w:val="none" w:sz="0" w:space="0" w:color="auto"/>
        <w:left w:val="none" w:sz="0" w:space="0" w:color="auto"/>
        <w:bottom w:val="none" w:sz="0" w:space="0" w:color="auto"/>
        <w:right w:val="none" w:sz="0" w:space="0" w:color="auto"/>
      </w:divBdr>
      <w:divsChild>
        <w:div w:id="1155950972">
          <w:marLeft w:val="0"/>
          <w:marRight w:val="0"/>
          <w:marTop w:val="0"/>
          <w:marBottom w:val="0"/>
          <w:divBdr>
            <w:top w:val="none" w:sz="0" w:space="0" w:color="auto"/>
            <w:left w:val="none" w:sz="0" w:space="0" w:color="auto"/>
            <w:bottom w:val="none" w:sz="0" w:space="0" w:color="auto"/>
            <w:right w:val="none" w:sz="0" w:space="0" w:color="auto"/>
          </w:divBdr>
          <w:divsChild>
            <w:div w:id="962926232">
              <w:marLeft w:val="0"/>
              <w:marRight w:val="0"/>
              <w:marTop w:val="0"/>
              <w:marBottom w:val="0"/>
              <w:divBdr>
                <w:top w:val="none" w:sz="0" w:space="0" w:color="auto"/>
                <w:left w:val="none" w:sz="0" w:space="0" w:color="auto"/>
                <w:bottom w:val="none" w:sz="0" w:space="0" w:color="auto"/>
                <w:right w:val="none" w:sz="0" w:space="0" w:color="auto"/>
              </w:divBdr>
              <w:divsChild>
                <w:div w:id="859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5268</Characters>
  <Application>Microsoft Office Word</Application>
  <DocSecurity>4</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kimmo makela</dc:creator>
  <cp:lastModifiedBy>Lakka Mari</cp:lastModifiedBy>
  <cp:revision>2</cp:revision>
  <cp:lastPrinted>2014-10-31T05:48:00Z</cp:lastPrinted>
  <dcterms:created xsi:type="dcterms:W3CDTF">2014-10-31T05:48:00Z</dcterms:created>
  <dcterms:modified xsi:type="dcterms:W3CDTF">2014-10-31T05:48:00Z</dcterms:modified>
</cp:coreProperties>
</file>