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90E944" w14:textId="77777777" w:rsidR="00EF01C0" w:rsidRPr="001B0CFD" w:rsidRDefault="0058171B" w:rsidP="0058171B">
      <w:pPr>
        <w:pStyle w:val="Otsikko1"/>
        <w:rPr>
          <w:lang w:val="fi-FI"/>
        </w:rPr>
      </w:pPr>
      <w:r w:rsidRPr="001B0CFD">
        <w:rPr>
          <w:lang w:val="fi-FI"/>
        </w:rPr>
        <w:t>HANKESUUNNITELMA UM:N IBA-RAHOITUKSEEN</w:t>
      </w:r>
    </w:p>
    <w:p w14:paraId="165198EB" w14:textId="77777777" w:rsidR="0058171B" w:rsidRPr="001B0CFD" w:rsidRDefault="0058171B" w:rsidP="0058171B"/>
    <w:p w14:paraId="53642039" w14:textId="77777777" w:rsidR="0058171B" w:rsidRPr="00D57C63" w:rsidRDefault="0058171B" w:rsidP="00F561D6">
      <w:r w:rsidRPr="00D57C63">
        <w:rPr>
          <w:b/>
        </w:rPr>
        <w:t>Hankkeen nimi:</w:t>
      </w:r>
      <w:r w:rsidR="00F561D6" w:rsidRPr="00D57C63">
        <w:rPr>
          <w:b/>
        </w:rPr>
        <w:t xml:space="preserve"> </w:t>
      </w:r>
      <w:r w:rsidR="0057489E" w:rsidRPr="0057489E">
        <w:rPr>
          <w:i/>
          <w:iCs/>
        </w:rPr>
        <w:t xml:space="preserve">Pohjoisen alueen alkuperäiskansojen kulttuuria koskevat </w:t>
      </w:r>
      <w:r w:rsidR="00280F96">
        <w:rPr>
          <w:i/>
          <w:iCs/>
        </w:rPr>
        <w:t>aineet</w:t>
      </w:r>
      <w:r w:rsidR="00BB2CD8">
        <w:rPr>
          <w:i/>
          <w:iCs/>
        </w:rPr>
        <w:t xml:space="preserve">tomat </w:t>
      </w:r>
      <w:r w:rsidR="0057489E" w:rsidRPr="0057489E">
        <w:rPr>
          <w:i/>
          <w:iCs/>
        </w:rPr>
        <w:t>oikeudet</w:t>
      </w:r>
      <w:r w:rsidR="00BB2CD8">
        <w:rPr>
          <w:i/>
          <w:iCs/>
        </w:rPr>
        <w:t xml:space="preserve"> (IP)</w:t>
      </w:r>
    </w:p>
    <w:p w14:paraId="43351508" w14:textId="054E416A" w:rsidR="0058171B" w:rsidRPr="00D57C63" w:rsidRDefault="0058171B" w:rsidP="00F561D6">
      <w:r w:rsidRPr="00D57C63">
        <w:rPr>
          <w:b/>
        </w:rPr>
        <w:t>Hankesuunnitelma ajalle (kk/v – kk/v):</w:t>
      </w:r>
      <w:r w:rsidR="00F561D6" w:rsidRPr="00D57C63">
        <w:rPr>
          <w:b/>
        </w:rPr>
        <w:t xml:space="preserve"> </w:t>
      </w:r>
      <w:r w:rsidR="00A53D06" w:rsidRPr="00A53D06">
        <w:t>12/</w:t>
      </w:r>
      <w:r w:rsidR="0036054B">
        <w:rPr>
          <w:rStyle w:val="Style1"/>
        </w:rPr>
        <w:t>2021</w:t>
      </w:r>
      <w:r w:rsidR="00A53D06">
        <w:rPr>
          <w:rStyle w:val="Style1"/>
        </w:rPr>
        <w:t>-12/</w:t>
      </w:r>
      <w:r w:rsidR="0036054B">
        <w:rPr>
          <w:rStyle w:val="Style1"/>
        </w:rPr>
        <w:t>2022</w:t>
      </w:r>
    </w:p>
    <w:p w14:paraId="6674A414" w14:textId="77777777" w:rsidR="0058171B" w:rsidRPr="00D57C63" w:rsidRDefault="0058171B" w:rsidP="002A7032">
      <w:r w:rsidRPr="00D57C63">
        <w:rPr>
          <w:b/>
        </w:rPr>
        <w:t>Vastuuministeriö</w:t>
      </w:r>
      <w:r w:rsidR="002A7032" w:rsidRPr="00D57C63">
        <w:rPr>
          <w:b/>
        </w:rPr>
        <w:t xml:space="preserve">: </w:t>
      </w:r>
      <w:r w:rsidR="0036054B">
        <w:rPr>
          <w:rStyle w:val="Style1"/>
        </w:rPr>
        <w:t>Opetus- ja kulttuuriministeriö</w:t>
      </w:r>
    </w:p>
    <w:p w14:paraId="23C77ABE" w14:textId="77777777" w:rsidR="0058171B" w:rsidRPr="00D57C63" w:rsidRDefault="0058171B" w:rsidP="002A7032">
      <w:r w:rsidRPr="00D57C63">
        <w:rPr>
          <w:b/>
        </w:rPr>
        <w:t>Suunnitelma laadittu (päiväys):</w:t>
      </w:r>
      <w:r w:rsidR="002A7032" w:rsidRPr="00D57C63">
        <w:rPr>
          <w:b/>
        </w:rPr>
        <w:t xml:space="preserve"> </w:t>
      </w:r>
      <w:r w:rsidR="004F5FD0">
        <w:rPr>
          <w:rStyle w:val="Style1"/>
        </w:rPr>
        <w:t>22</w:t>
      </w:r>
      <w:r w:rsidR="00C3206B">
        <w:rPr>
          <w:rStyle w:val="Style1"/>
        </w:rPr>
        <w:t>.</w:t>
      </w:r>
      <w:r w:rsidR="004F5FD0">
        <w:rPr>
          <w:rStyle w:val="Style1"/>
        </w:rPr>
        <w:t>9</w:t>
      </w:r>
      <w:r w:rsidR="0036054B">
        <w:rPr>
          <w:rStyle w:val="Style1"/>
        </w:rPr>
        <w:t>.2021</w:t>
      </w:r>
    </w:p>
    <w:p w14:paraId="36BC9EF2" w14:textId="77777777" w:rsidR="0058171B" w:rsidRPr="00D57C63" w:rsidRDefault="0058171B" w:rsidP="0058171B"/>
    <w:p w14:paraId="7D2A6E2C" w14:textId="77777777" w:rsidR="0058171B" w:rsidRPr="00D57C63" w:rsidRDefault="0058171B" w:rsidP="0058171B">
      <w:pPr>
        <w:pStyle w:val="Otsikko2"/>
        <w:rPr>
          <w:b w:val="0"/>
        </w:rPr>
      </w:pPr>
    </w:p>
    <w:p w14:paraId="5FD17A08" w14:textId="77777777" w:rsidR="0058171B" w:rsidRPr="00D57C63" w:rsidRDefault="0058171B" w:rsidP="0058171B"/>
    <w:p w14:paraId="02435C0D" w14:textId="77777777" w:rsidR="009C563C" w:rsidRPr="00C3206B" w:rsidRDefault="009C563C" w:rsidP="009C563C">
      <w:pPr>
        <w:pStyle w:val="Luettelokappale"/>
        <w:numPr>
          <w:ilvl w:val="0"/>
          <w:numId w:val="9"/>
        </w:numPr>
        <w:rPr>
          <w:b/>
        </w:rPr>
      </w:pPr>
      <w:r w:rsidRPr="00C3206B">
        <w:rPr>
          <w:b/>
        </w:rPr>
        <w:t>Yhteenveto</w:t>
      </w:r>
    </w:p>
    <w:p w14:paraId="6D2F1BB6" w14:textId="77777777" w:rsidR="009C563C" w:rsidRPr="006B3BFA" w:rsidRDefault="006B3BFA" w:rsidP="006B3BFA">
      <w:pPr>
        <w:autoSpaceDE w:val="0"/>
        <w:autoSpaceDN w:val="0"/>
        <w:adjustRightInd w:val="0"/>
        <w:ind w:right="141"/>
        <w:jc w:val="both"/>
        <w:rPr>
          <w:b/>
          <w:color w:val="000000"/>
        </w:rPr>
      </w:pPr>
      <w:r w:rsidRPr="006B3BFA">
        <w:rPr>
          <w:color w:val="000000"/>
        </w:rPr>
        <w:t>(</w:t>
      </w:r>
      <w:r w:rsidR="009C563C" w:rsidRPr="006B3BFA">
        <w:rPr>
          <w:i/>
          <w:color w:val="000000"/>
        </w:rPr>
        <w:t xml:space="preserve">tiivistelmä hankkeen tavoitteista ja </w:t>
      </w:r>
      <w:r w:rsidRPr="006B3BFA">
        <w:rPr>
          <w:i/>
        </w:rPr>
        <w:t xml:space="preserve">toimenpiteistä, </w:t>
      </w:r>
      <w:r w:rsidR="009C563C" w:rsidRPr="006B3BFA">
        <w:rPr>
          <w:i/>
        </w:rPr>
        <w:t>max.15 riviä</w:t>
      </w:r>
      <w:r w:rsidR="009C563C" w:rsidRPr="006D1247">
        <w:t>)</w:t>
      </w:r>
    </w:p>
    <w:p w14:paraId="43470FC7" w14:textId="77777777" w:rsidR="009C563C" w:rsidRPr="009C563C" w:rsidRDefault="006B3BFA" w:rsidP="009C563C">
      <w:pPr>
        <w:numPr>
          <w:ilvl w:val="1"/>
          <w:numId w:val="9"/>
        </w:numPr>
        <w:autoSpaceDE w:val="0"/>
        <w:autoSpaceDN w:val="0"/>
        <w:adjustRightInd w:val="0"/>
        <w:ind w:right="141"/>
        <w:jc w:val="both"/>
        <w:rPr>
          <w:b/>
          <w:color w:val="000000"/>
        </w:rPr>
      </w:pPr>
      <w:r>
        <w:rPr>
          <w:color w:val="000000"/>
        </w:rPr>
        <w:t>Hankkeen tavoitteet</w:t>
      </w:r>
    </w:p>
    <w:p w14:paraId="18351D09" w14:textId="5393F233" w:rsidR="00E33678" w:rsidRDefault="0003201F" w:rsidP="003B1BEB">
      <w:pPr>
        <w:autoSpaceDE w:val="0"/>
        <w:autoSpaceDN w:val="0"/>
        <w:adjustRightInd w:val="0"/>
        <w:ind w:left="792" w:right="141"/>
        <w:rPr>
          <w:szCs w:val="24"/>
        </w:rPr>
      </w:pPr>
      <w:r>
        <w:rPr>
          <w:szCs w:val="24"/>
        </w:rPr>
        <w:br/>
      </w:r>
      <w:r>
        <w:rPr>
          <w:szCs w:val="24"/>
        </w:rPr>
        <w:br/>
      </w:r>
      <w:r w:rsidR="0036054B" w:rsidRPr="0036054B">
        <w:rPr>
          <w:szCs w:val="24"/>
        </w:rPr>
        <w:t xml:space="preserve">Barentsin euroarktisen alueen maiden alueellista, sosiaalista </w:t>
      </w:r>
      <w:r w:rsidR="00D91B38">
        <w:rPr>
          <w:szCs w:val="24"/>
        </w:rPr>
        <w:t>ja taloudellista kehitystä tuetaan</w:t>
      </w:r>
      <w:r w:rsidR="0036054B" w:rsidRPr="0036054B">
        <w:rPr>
          <w:szCs w:val="24"/>
        </w:rPr>
        <w:t xml:space="preserve"> kiinnittäm</w:t>
      </w:r>
      <w:r w:rsidR="00D91B38">
        <w:rPr>
          <w:szCs w:val="24"/>
        </w:rPr>
        <w:t>ällä erityistä huomiota</w:t>
      </w:r>
      <w:r w:rsidR="0036054B" w:rsidRPr="0036054B">
        <w:rPr>
          <w:szCs w:val="24"/>
        </w:rPr>
        <w:t xml:space="preserve"> </w:t>
      </w:r>
      <w:r w:rsidR="00D76116">
        <w:rPr>
          <w:szCs w:val="24"/>
        </w:rPr>
        <w:t>alueen alkuperäiskansojen perint</w:t>
      </w:r>
      <w:r w:rsidR="0036054B" w:rsidRPr="0036054B">
        <w:rPr>
          <w:szCs w:val="24"/>
        </w:rPr>
        <w:t>e</w:t>
      </w:r>
      <w:r w:rsidR="00D76116">
        <w:rPr>
          <w:szCs w:val="24"/>
        </w:rPr>
        <w:t xml:space="preserve">isen </w:t>
      </w:r>
      <w:r w:rsidR="0036054B" w:rsidRPr="0036054B">
        <w:rPr>
          <w:szCs w:val="24"/>
        </w:rPr>
        <w:t>tiedon ja perinteisten kulttuuri-ilmausten</w:t>
      </w:r>
      <w:r w:rsidR="00830038">
        <w:rPr>
          <w:szCs w:val="24"/>
        </w:rPr>
        <w:t xml:space="preserve"> (”PKI”) </w:t>
      </w:r>
      <w:r w:rsidR="0036054B" w:rsidRPr="0036054B">
        <w:rPr>
          <w:szCs w:val="24"/>
        </w:rPr>
        <w:t>kuten saamelais</w:t>
      </w:r>
      <w:r w:rsidR="00830038">
        <w:rPr>
          <w:szCs w:val="24"/>
        </w:rPr>
        <w:t>ten joiku, suullinen perinne ja käsityöt (Sámi duodji)</w:t>
      </w:r>
      <w:r w:rsidR="0036054B" w:rsidRPr="0036054B">
        <w:rPr>
          <w:szCs w:val="24"/>
        </w:rPr>
        <w:t xml:space="preserve"> suojaan</w:t>
      </w:r>
      <w:r w:rsidR="00830038">
        <w:rPr>
          <w:szCs w:val="24"/>
        </w:rPr>
        <w:t xml:space="preserve"> aineettomana omaisuutena </w:t>
      </w:r>
      <w:r w:rsidR="0036054B" w:rsidRPr="0036054B">
        <w:rPr>
          <w:szCs w:val="24"/>
        </w:rPr>
        <w:t>(</w:t>
      </w:r>
      <w:r w:rsidR="00830038">
        <w:rPr>
          <w:szCs w:val="24"/>
        </w:rPr>
        <w:t>”</w:t>
      </w:r>
      <w:r w:rsidR="00D91B38">
        <w:rPr>
          <w:szCs w:val="24"/>
        </w:rPr>
        <w:t>Intellectual Property</w:t>
      </w:r>
      <w:r w:rsidR="00830038">
        <w:rPr>
          <w:szCs w:val="24"/>
        </w:rPr>
        <w:t xml:space="preserve">”, IP) vaikka suoja on vaikea toteuttaa, sillä niillä ei ole yhtä ainoaa </w:t>
      </w:r>
      <w:r>
        <w:rPr>
          <w:szCs w:val="24"/>
        </w:rPr>
        <w:t xml:space="preserve">luonnollista henkilöä </w:t>
      </w:r>
      <w:r w:rsidR="00830038">
        <w:rPr>
          <w:szCs w:val="24"/>
        </w:rPr>
        <w:t>tekijä</w:t>
      </w:r>
      <w:r>
        <w:rPr>
          <w:szCs w:val="24"/>
        </w:rPr>
        <w:t>n</w:t>
      </w:r>
      <w:r w:rsidR="00830038">
        <w:rPr>
          <w:szCs w:val="24"/>
        </w:rPr>
        <w:t xml:space="preserve">ä, ne ei välttämättä täytä omaperäisyyden tai erottautumiskyvyn vaatimusta ja suojan olisi pysyttävä voimassa, eikä tultava </w:t>
      </w:r>
      <w:r>
        <w:rPr>
          <w:szCs w:val="24"/>
        </w:rPr>
        <w:t xml:space="preserve">tietyn määräajan kuluttua </w:t>
      </w:r>
      <w:r w:rsidR="00830038">
        <w:rPr>
          <w:szCs w:val="24"/>
        </w:rPr>
        <w:t xml:space="preserve">yhteisesti käytettäväksi (public domain). </w:t>
      </w:r>
      <w:r w:rsidR="00D91B38">
        <w:rPr>
          <w:szCs w:val="24"/>
        </w:rPr>
        <w:t xml:space="preserve"> Saamelaisten </w:t>
      </w:r>
      <w:r w:rsidR="00830038">
        <w:rPr>
          <w:szCs w:val="24"/>
        </w:rPr>
        <w:t xml:space="preserve">Suomen, Ruotsin ja Norjan </w:t>
      </w:r>
      <w:r w:rsidR="00D91B38">
        <w:rPr>
          <w:szCs w:val="24"/>
        </w:rPr>
        <w:t xml:space="preserve">perustuslaissa suojattujen kielellisten ja kulttuuristen oikeuksien toteutuminen on tärkeää. Oikeuksien toteutuminen edellyttää, että </w:t>
      </w:r>
      <w:r w:rsidR="0064247C">
        <w:rPr>
          <w:szCs w:val="24"/>
        </w:rPr>
        <w:t xml:space="preserve">Pohjoismaiden alueella ja Venäjällä asuvat </w:t>
      </w:r>
      <w:r w:rsidR="00D91B38">
        <w:rPr>
          <w:szCs w:val="24"/>
        </w:rPr>
        <w:t>saamelai</w:t>
      </w:r>
      <w:r w:rsidR="0064247C">
        <w:rPr>
          <w:szCs w:val="24"/>
        </w:rPr>
        <w:t>syhteisöt mutta myös maide</w:t>
      </w:r>
      <w:r w:rsidR="00D91B38">
        <w:rPr>
          <w:szCs w:val="24"/>
        </w:rPr>
        <w:t xml:space="preserve">n virkamiehet relevanteilla toimialoilla ymmärtävät minkälaisia seurauksia </w:t>
      </w:r>
      <w:r w:rsidR="00480819">
        <w:rPr>
          <w:szCs w:val="24"/>
        </w:rPr>
        <w:t>luvattomasta, kolmansien toimesta tapahtuvasta perinnetiedon ja kultturisten ilmausten käytöstä</w:t>
      </w:r>
      <w:r w:rsidR="0064247C">
        <w:rPr>
          <w:szCs w:val="24"/>
        </w:rPr>
        <w:t xml:space="preserve"> on saamelaisille kan</w:t>
      </w:r>
      <w:r w:rsidR="00830038">
        <w:rPr>
          <w:szCs w:val="24"/>
        </w:rPr>
        <w:t>sana ja saamelaisten harjoittami</w:t>
      </w:r>
      <w:r w:rsidR="0064247C">
        <w:rPr>
          <w:szCs w:val="24"/>
        </w:rPr>
        <w:t>lle elinkeino</w:t>
      </w:r>
      <w:r w:rsidR="00830038">
        <w:rPr>
          <w:szCs w:val="24"/>
        </w:rPr>
        <w:t>i</w:t>
      </w:r>
      <w:r w:rsidR="0064247C">
        <w:rPr>
          <w:szCs w:val="24"/>
        </w:rPr>
        <w:t>lle</w:t>
      </w:r>
      <w:r w:rsidR="00480819">
        <w:rPr>
          <w:szCs w:val="24"/>
        </w:rPr>
        <w:t>. Osaamistarve kattaa paitsi lainsäädännön myös käytännön esimerkit.</w:t>
      </w:r>
      <w:r w:rsidR="00E33678">
        <w:rPr>
          <w:szCs w:val="24"/>
        </w:rPr>
        <w:t xml:space="preserve"> </w:t>
      </w:r>
    </w:p>
    <w:p w14:paraId="48A7B0A5" w14:textId="77777777" w:rsidR="00E33678" w:rsidRDefault="00E33678" w:rsidP="003B1BEB">
      <w:pPr>
        <w:autoSpaceDE w:val="0"/>
        <w:autoSpaceDN w:val="0"/>
        <w:adjustRightInd w:val="0"/>
        <w:ind w:left="792" w:right="141"/>
        <w:rPr>
          <w:szCs w:val="24"/>
        </w:rPr>
      </w:pPr>
    </w:p>
    <w:p w14:paraId="643083A1" w14:textId="55D536FD" w:rsidR="009C563C" w:rsidRPr="0036054B" w:rsidRDefault="00302FE1" w:rsidP="003B1BEB">
      <w:pPr>
        <w:autoSpaceDE w:val="0"/>
        <w:autoSpaceDN w:val="0"/>
        <w:adjustRightInd w:val="0"/>
        <w:ind w:left="792" w:right="141"/>
        <w:rPr>
          <w:color w:val="000000"/>
        </w:rPr>
      </w:pPr>
      <w:r>
        <w:rPr>
          <w:szCs w:val="24"/>
        </w:rPr>
        <w:t>Hankkeella kehitet</w:t>
      </w:r>
      <w:r w:rsidR="00E33678">
        <w:rPr>
          <w:szCs w:val="24"/>
        </w:rPr>
        <w:t>ään alku</w:t>
      </w:r>
      <w:r>
        <w:rPr>
          <w:szCs w:val="24"/>
        </w:rPr>
        <w:t>peräiskansojen IP-kysymysten arviointia nykyisen järjestelmän sallimissa rajoissa ja havaittujen puutteiden ratkaisemista yhdessä alkuperäiskansojen kanssa ja rajat ylittävästi eri alojen asiantuntijoiden yhteistyöllä. Toimialarajat ja valtioiden rajat ylittävää dialogia lisäämällä sekä koulutusmateriaalia valmistamalla edistetään yhteisten käytäntöjen muodostumista.</w:t>
      </w:r>
      <w:r w:rsidR="0003201F">
        <w:rPr>
          <w:szCs w:val="24"/>
        </w:rPr>
        <w:br/>
      </w:r>
      <w:r w:rsidR="0003201F">
        <w:rPr>
          <w:szCs w:val="24"/>
        </w:rPr>
        <w:br/>
      </w:r>
    </w:p>
    <w:p w14:paraId="3436A196" w14:textId="77777777" w:rsidR="009C563C" w:rsidRDefault="009C563C" w:rsidP="009C563C">
      <w:pPr>
        <w:numPr>
          <w:ilvl w:val="1"/>
          <w:numId w:val="9"/>
        </w:numPr>
        <w:autoSpaceDE w:val="0"/>
        <w:autoSpaceDN w:val="0"/>
        <w:adjustRightInd w:val="0"/>
        <w:ind w:right="141"/>
        <w:jc w:val="both"/>
        <w:rPr>
          <w:b/>
          <w:color w:val="000000"/>
        </w:rPr>
      </w:pPr>
      <w:r>
        <w:rPr>
          <w:color w:val="000000"/>
        </w:rPr>
        <w:t>H</w:t>
      </w:r>
      <w:r w:rsidR="006B3BFA">
        <w:rPr>
          <w:color w:val="000000"/>
        </w:rPr>
        <w:t>ankkeen tärkeimmät toimenpiteet</w:t>
      </w:r>
    </w:p>
    <w:p w14:paraId="2EE1D920" w14:textId="77777777" w:rsidR="009C563C" w:rsidRPr="0036054B" w:rsidRDefault="0003201F" w:rsidP="0036054B">
      <w:pPr>
        <w:autoSpaceDE w:val="0"/>
        <w:autoSpaceDN w:val="0"/>
        <w:adjustRightInd w:val="0"/>
        <w:ind w:left="792" w:right="141"/>
        <w:rPr>
          <w:color w:val="000000"/>
        </w:rPr>
      </w:pPr>
      <w:r>
        <w:rPr>
          <w:rStyle w:val="Paikkamerkkiteksti"/>
          <w:color w:val="000000" w:themeColor="text1"/>
        </w:rPr>
        <w:br/>
      </w:r>
      <w:r w:rsidR="0064247C" w:rsidRPr="0064247C">
        <w:rPr>
          <w:rStyle w:val="Paikkamerkkiteksti"/>
          <w:color w:val="000000" w:themeColor="text1"/>
        </w:rPr>
        <w:t>Valmistetaan laajapohjaisen ohjausryhmän tuella monikielinen koulutusmat</w:t>
      </w:r>
      <w:r w:rsidR="007E429D">
        <w:rPr>
          <w:rStyle w:val="Paikkamerkkiteksti"/>
          <w:color w:val="000000" w:themeColor="text1"/>
        </w:rPr>
        <w:t>eriaali saamelaisen perinteisen t</w:t>
      </w:r>
      <w:r>
        <w:rPr>
          <w:rStyle w:val="Paikkamerkkiteksti"/>
          <w:color w:val="000000" w:themeColor="text1"/>
        </w:rPr>
        <w:t>ied</w:t>
      </w:r>
      <w:r w:rsidR="0064247C" w:rsidRPr="0064247C">
        <w:rPr>
          <w:rStyle w:val="Paikkamerkkiteksti"/>
          <w:color w:val="000000" w:themeColor="text1"/>
        </w:rPr>
        <w:t>on</w:t>
      </w:r>
      <w:r>
        <w:rPr>
          <w:rStyle w:val="Paikkamerkkiteksti"/>
          <w:color w:val="000000" w:themeColor="text1"/>
        </w:rPr>
        <w:t xml:space="preserve"> (PT)</w:t>
      </w:r>
      <w:r w:rsidR="0064247C" w:rsidRPr="0064247C">
        <w:rPr>
          <w:rStyle w:val="Paikkamerkkiteksti"/>
          <w:color w:val="000000" w:themeColor="text1"/>
        </w:rPr>
        <w:t xml:space="preserve"> ja</w:t>
      </w:r>
      <w:r>
        <w:rPr>
          <w:rStyle w:val="Paikkamerkkiteksti"/>
          <w:color w:val="000000" w:themeColor="text1"/>
        </w:rPr>
        <w:t xml:space="preserve"> perinteisten</w:t>
      </w:r>
      <w:r w:rsidR="0064247C" w:rsidRPr="0064247C">
        <w:rPr>
          <w:rStyle w:val="Paikkamerkkiteksti"/>
          <w:color w:val="000000" w:themeColor="text1"/>
        </w:rPr>
        <w:t xml:space="preserve"> kulttuuri-ilmausten</w:t>
      </w:r>
      <w:r>
        <w:rPr>
          <w:rStyle w:val="Paikkamerkkiteksti"/>
          <w:color w:val="000000" w:themeColor="text1"/>
        </w:rPr>
        <w:t xml:space="preserve"> (PKI)</w:t>
      </w:r>
      <w:r w:rsidR="0064247C" w:rsidRPr="0064247C">
        <w:rPr>
          <w:rStyle w:val="Paikkamerkkiteksti"/>
          <w:color w:val="000000" w:themeColor="text1"/>
        </w:rPr>
        <w:t xml:space="preserve"> suojasta nykyisen ainettomien oikeuksien </w:t>
      </w:r>
      <w:r>
        <w:rPr>
          <w:rStyle w:val="Paikkamerkkiteksti"/>
          <w:color w:val="000000" w:themeColor="text1"/>
        </w:rPr>
        <w:t xml:space="preserve">(IP) </w:t>
      </w:r>
      <w:r w:rsidR="0064247C" w:rsidRPr="0064247C">
        <w:rPr>
          <w:rStyle w:val="Paikkamerkkiteksti"/>
          <w:color w:val="000000" w:themeColor="text1"/>
        </w:rPr>
        <w:t>järjestelmässä. Eri saamen kielillä (pohjoissaame, inarins</w:t>
      </w:r>
      <w:r w:rsidR="00D76116">
        <w:rPr>
          <w:rStyle w:val="Paikkamerkkiteksti"/>
          <w:color w:val="000000" w:themeColor="text1"/>
        </w:rPr>
        <w:t xml:space="preserve">aame, koltansaame) ja ruotsiksi ja </w:t>
      </w:r>
      <w:r w:rsidR="0064247C" w:rsidRPr="0064247C">
        <w:rPr>
          <w:rStyle w:val="Paikkamerkkiteksti"/>
          <w:color w:val="000000" w:themeColor="text1"/>
        </w:rPr>
        <w:t>englanniksi</w:t>
      </w:r>
      <w:r w:rsidR="0064247C">
        <w:rPr>
          <w:rStyle w:val="Paikkamerkkiteksti"/>
          <w:color w:val="000000" w:themeColor="text1"/>
        </w:rPr>
        <w:t xml:space="preserve"> </w:t>
      </w:r>
      <w:r w:rsidR="0064247C" w:rsidRPr="0064247C">
        <w:rPr>
          <w:rStyle w:val="Paikkamerkkiteksti"/>
          <w:color w:val="000000" w:themeColor="text1"/>
        </w:rPr>
        <w:t xml:space="preserve">valmistettava sähköisessä muodossa oleva materiaali tukee IP-asiantuntijoiden ja saamelaistaiteilijoiden ja perinteisiä elinkeinoja harjoittavien </w:t>
      </w:r>
      <w:r w:rsidR="00830038">
        <w:rPr>
          <w:rStyle w:val="Paikkamerkkiteksti"/>
          <w:color w:val="000000" w:themeColor="text1"/>
        </w:rPr>
        <w:t xml:space="preserve">nuorten saamelaisten </w:t>
      </w:r>
      <w:r w:rsidR="0064247C" w:rsidRPr="0064247C">
        <w:rPr>
          <w:rStyle w:val="Paikkamerkkiteksti"/>
          <w:color w:val="000000" w:themeColor="text1"/>
        </w:rPr>
        <w:t>koulutusta</w:t>
      </w:r>
      <w:r w:rsidR="00830038">
        <w:rPr>
          <w:rStyle w:val="Paikkamerkkiteksti"/>
          <w:color w:val="000000" w:themeColor="text1"/>
        </w:rPr>
        <w:t xml:space="preserve"> sekä saamelaiskäräjien välisen </w:t>
      </w:r>
      <w:r w:rsidR="0064247C" w:rsidRPr="0064247C">
        <w:rPr>
          <w:rStyle w:val="Paikkamerkkiteksti"/>
          <w:color w:val="000000" w:themeColor="text1"/>
        </w:rPr>
        <w:t xml:space="preserve">yhteistyöelimen (saamelainen parlamentaarinen neuvosto (SPN) piirissä tehtävää työtä kohti yhteisiä </w:t>
      </w:r>
      <w:r w:rsidR="00830038">
        <w:rPr>
          <w:rStyle w:val="Paikkamerkkiteksti"/>
          <w:color w:val="000000" w:themeColor="text1"/>
        </w:rPr>
        <w:t xml:space="preserve">pan-saamelaisia </w:t>
      </w:r>
      <w:r w:rsidR="0064247C" w:rsidRPr="0064247C">
        <w:rPr>
          <w:rStyle w:val="Paikkamerkkiteksti"/>
          <w:color w:val="000000" w:themeColor="text1"/>
        </w:rPr>
        <w:t>linjauksia.</w:t>
      </w:r>
      <w:r w:rsidR="0064247C">
        <w:rPr>
          <w:rStyle w:val="Paikkamerkkiteksti"/>
          <w:color w:val="000000" w:themeColor="text1"/>
        </w:rPr>
        <w:t xml:space="preserve"> </w:t>
      </w:r>
      <w:r w:rsidR="00830038">
        <w:rPr>
          <w:rStyle w:val="Paikkamerkkiteksti"/>
          <w:color w:val="000000" w:themeColor="text1"/>
        </w:rPr>
        <w:t>Koulutusmateriaali ja sen laatiminen</w:t>
      </w:r>
      <w:r w:rsidR="0064247C">
        <w:rPr>
          <w:rStyle w:val="Paikkamerkkiteksti"/>
          <w:color w:val="000000" w:themeColor="text1"/>
        </w:rPr>
        <w:t xml:space="preserve"> voi edistää myös </w:t>
      </w:r>
      <w:r w:rsidR="0064247C">
        <w:rPr>
          <w:rStyle w:val="Paikkamerkkiteksti"/>
          <w:color w:val="000000" w:themeColor="text1"/>
        </w:rPr>
        <w:lastRenderedPageBreak/>
        <w:t xml:space="preserve">osaamista </w:t>
      </w:r>
      <w:r w:rsidR="00830038">
        <w:rPr>
          <w:rStyle w:val="Paikkamerkkiteksti"/>
          <w:color w:val="000000" w:themeColor="text1"/>
        </w:rPr>
        <w:t xml:space="preserve">näissä erityisissä IP-oikeudellisissa kysymyksissä myös </w:t>
      </w:r>
      <w:r w:rsidR="0064247C">
        <w:rPr>
          <w:rStyle w:val="Paikkamerkkiteksti"/>
          <w:color w:val="000000" w:themeColor="text1"/>
        </w:rPr>
        <w:t>laajemmin EU:ssa, sillä saamelaiset ovat EU:n ainoa alkuperäiskansa.</w:t>
      </w:r>
      <w:r w:rsidR="00830038">
        <w:rPr>
          <w:rStyle w:val="Paikkamerkkiteksti"/>
          <w:color w:val="000000" w:themeColor="text1"/>
        </w:rPr>
        <w:t xml:space="preserve"> Alkuperäiskansat ovat osa </w:t>
      </w:r>
      <w:r w:rsidR="00DE76B3">
        <w:rPr>
          <w:rStyle w:val="Paikkamerkkiteksti"/>
          <w:color w:val="000000" w:themeColor="text1"/>
        </w:rPr>
        <w:t xml:space="preserve">kansainvälisissä </w:t>
      </w:r>
      <w:r w:rsidR="00842BD6">
        <w:rPr>
          <w:rStyle w:val="Paikkamerkkiteksti"/>
          <w:color w:val="000000" w:themeColor="text1"/>
        </w:rPr>
        <w:t>neuv</w:t>
      </w:r>
      <w:r w:rsidR="007E429D">
        <w:rPr>
          <w:rStyle w:val="Paikkamerkkiteksti"/>
          <w:color w:val="000000" w:themeColor="text1"/>
        </w:rPr>
        <w:t>otteluissa käytettävää käsitettä</w:t>
      </w:r>
      <w:r w:rsidR="00842BD6">
        <w:rPr>
          <w:rStyle w:val="Paikkamerkkiteksti"/>
          <w:color w:val="000000" w:themeColor="text1"/>
        </w:rPr>
        <w:t xml:space="preserve"> </w:t>
      </w:r>
      <w:r w:rsidR="00DE76B3">
        <w:rPr>
          <w:rStyle w:val="Paikkamerkkiteksti"/>
          <w:color w:val="000000" w:themeColor="text1"/>
        </w:rPr>
        <w:t>”</w:t>
      </w:r>
      <w:r w:rsidR="00830038">
        <w:rPr>
          <w:rStyle w:val="Paikkamerkkiteksti"/>
          <w:color w:val="000000" w:themeColor="text1"/>
        </w:rPr>
        <w:t>alkuperäis</w:t>
      </w:r>
      <w:r w:rsidR="00842BD6">
        <w:rPr>
          <w:rStyle w:val="Paikkamerkkiteksti"/>
          <w:color w:val="000000" w:themeColor="text1"/>
        </w:rPr>
        <w:t>kansat</w:t>
      </w:r>
      <w:r w:rsidR="00830038">
        <w:rPr>
          <w:rStyle w:val="Paikkamerkkiteksti"/>
          <w:color w:val="000000" w:themeColor="text1"/>
        </w:rPr>
        <w:t xml:space="preserve"> ja paikallisväestö</w:t>
      </w:r>
      <w:r w:rsidR="00842BD6">
        <w:rPr>
          <w:rStyle w:val="Paikkamerkkiteksti"/>
          <w:color w:val="000000" w:themeColor="text1"/>
        </w:rPr>
        <w:t>t</w:t>
      </w:r>
      <w:r w:rsidR="00DE76B3">
        <w:rPr>
          <w:rStyle w:val="Paikkamerkkiteksti"/>
          <w:color w:val="000000" w:themeColor="text1"/>
        </w:rPr>
        <w:t>”</w:t>
      </w:r>
      <w:r w:rsidR="00830038">
        <w:rPr>
          <w:rStyle w:val="Paikkamerkkiteksti"/>
          <w:color w:val="000000" w:themeColor="text1"/>
        </w:rPr>
        <w:t xml:space="preserve"> (IPLC, Indigenous peoples and local communities)</w:t>
      </w:r>
    </w:p>
    <w:p w14:paraId="29536E1A" w14:textId="77777777" w:rsidR="00BC0F49" w:rsidRPr="0036054B" w:rsidRDefault="00BC0F49" w:rsidP="00BC0F49">
      <w:pPr>
        <w:autoSpaceDE w:val="0"/>
        <w:autoSpaceDN w:val="0"/>
        <w:adjustRightInd w:val="0"/>
        <w:ind w:right="141"/>
        <w:jc w:val="both"/>
        <w:rPr>
          <w:color w:val="000000"/>
        </w:rPr>
      </w:pPr>
    </w:p>
    <w:p w14:paraId="00B3AE3F" w14:textId="77777777" w:rsidR="00BC0F49" w:rsidRPr="0092249C" w:rsidRDefault="00BC0F49" w:rsidP="00BC0F49">
      <w:pPr>
        <w:pStyle w:val="Luettelokappale"/>
        <w:numPr>
          <w:ilvl w:val="0"/>
          <w:numId w:val="9"/>
        </w:numPr>
        <w:autoSpaceDE w:val="0"/>
        <w:autoSpaceDN w:val="0"/>
        <w:adjustRightInd w:val="0"/>
        <w:ind w:right="141"/>
        <w:jc w:val="both"/>
        <w:rPr>
          <w:b/>
          <w:color w:val="000000"/>
        </w:rPr>
      </w:pPr>
      <w:r w:rsidRPr="0092249C">
        <w:rPr>
          <w:b/>
          <w:color w:val="000000"/>
        </w:rPr>
        <w:t>Hankkeen tausta ja tarve</w:t>
      </w:r>
    </w:p>
    <w:p w14:paraId="08304F5A" w14:textId="77777777" w:rsidR="00BC0F49" w:rsidRDefault="006B3BFA" w:rsidP="00BC0F49">
      <w:pPr>
        <w:pStyle w:val="Luettelokappale"/>
        <w:numPr>
          <w:ilvl w:val="1"/>
          <w:numId w:val="9"/>
        </w:numPr>
        <w:autoSpaceDE w:val="0"/>
        <w:autoSpaceDN w:val="0"/>
        <w:adjustRightInd w:val="0"/>
        <w:ind w:right="141"/>
        <w:jc w:val="both"/>
        <w:rPr>
          <w:color w:val="000000"/>
          <w:lang w:val="en-US"/>
        </w:rPr>
      </w:pPr>
      <w:r w:rsidRPr="0092249C">
        <w:rPr>
          <w:color w:val="000000"/>
        </w:rPr>
        <w:t>T</w:t>
      </w:r>
      <w:r w:rsidR="00BC0F49" w:rsidRPr="0092249C">
        <w:rPr>
          <w:color w:val="000000"/>
        </w:rPr>
        <w:t>austatilanteen ja kehitystarpe</w:t>
      </w:r>
      <w:r w:rsidR="00BC0F49">
        <w:rPr>
          <w:color w:val="000000"/>
          <w:lang w:val="en-US"/>
        </w:rPr>
        <w:t>iden kuvaus</w:t>
      </w:r>
    </w:p>
    <w:p w14:paraId="4060E678" w14:textId="77777777" w:rsidR="00BC0F49" w:rsidRPr="0036054B" w:rsidRDefault="00D83392" w:rsidP="0036054B">
      <w:pPr>
        <w:pStyle w:val="Luettelokappale"/>
        <w:autoSpaceDE w:val="0"/>
        <w:autoSpaceDN w:val="0"/>
        <w:adjustRightInd w:val="0"/>
        <w:ind w:left="792" w:right="141"/>
        <w:rPr>
          <w:color w:val="000000"/>
        </w:rPr>
      </w:pPr>
      <w:r w:rsidRPr="00F9718A">
        <w:rPr>
          <w:rStyle w:val="Paikkamerkkiteksti"/>
          <w:color w:val="000000" w:themeColor="text1"/>
        </w:rPr>
        <w:br/>
      </w:r>
      <w:r w:rsidRPr="00F9718A">
        <w:rPr>
          <w:rStyle w:val="Paikkamerkkiteksti"/>
          <w:color w:val="000000" w:themeColor="text1"/>
        </w:rPr>
        <w:br/>
        <w:t>Saamelaisten kulttuuriin liittyviä elementtejä käytetään kolmansien toimesta Suomessa ja ulkomailla matkailu-, viihde- ja vaateteollisuudessa ja esim. kauneuskilpailuissa tavoilla, joista syntyy saamelaisille monenlaista haittaa. Kulttuurin elementit kuuluvat IP-järjestelmässä</w:t>
      </w:r>
      <w:r>
        <w:rPr>
          <w:rStyle w:val="Paikkamerkkiteksti"/>
          <w:color w:val="000000" w:themeColor="text1"/>
        </w:rPr>
        <w:t xml:space="preserve"> erityisesti kansainvälisissä neuvotteluissa</w:t>
      </w:r>
      <w:r w:rsidRPr="00F9718A">
        <w:rPr>
          <w:rStyle w:val="Paikkamerkkiteksti"/>
          <w:color w:val="000000" w:themeColor="text1"/>
        </w:rPr>
        <w:t xml:space="preserve"> </w:t>
      </w:r>
      <w:r>
        <w:rPr>
          <w:rStyle w:val="Paikkamerkkiteksti"/>
          <w:color w:val="000000" w:themeColor="text1"/>
        </w:rPr>
        <w:t xml:space="preserve">käytettyyn käsitteeseen </w:t>
      </w:r>
      <w:r w:rsidRPr="00F9718A">
        <w:rPr>
          <w:rStyle w:val="Paikkamerkkiteksti"/>
          <w:color w:val="000000" w:themeColor="text1"/>
        </w:rPr>
        <w:t>perin</w:t>
      </w:r>
      <w:r w:rsidR="00D72A22">
        <w:rPr>
          <w:rStyle w:val="Paikkamerkkiteksti"/>
          <w:color w:val="000000" w:themeColor="text1"/>
        </w:rPr>
        <w:t>teine</w:t>
      </w:r>
      <w:r>
        <w:rPr>
          <w:rStyle w:val="Paikkamerkkiteksti"/>
          <w:color w:val="000000" w:themeColor="text1"/>
        </w:rPr>
        <w:t>n ti</w:t>
      </w:r>
      <w:r w:rsidR="00D72A22">
        <w:rPr>
          <w:rStyle w:val="Paikkamerkkiteksti"/>
          <w:color w:val="000000" w:themeColor="text1"/>
        </w:rPr>
        <w:t>eto</w:t>
      </w:r>
      <w:r w:rsidRPr="00F9718A">
        <w:rPr>
          <w:rStyle w:val="Paikkamerkkiteksti"/>
          <w:color w:val="000000" w:themeColor="text1"/>
        </w:rPr>
        <w:t xml:space="preserve"> (</w:t>
      </w:r>
      <w:r w:rsidR="00D72A22">
        <w:rPr>
          <w:rStyle w:val="Paikkamerkkiteksti"/>
          <w:color w:val="000000" w:themeColor="text1"/>
        </w:rPr>
        <w:t>árbediehtu</w:t>
      </w:r>
      <w:r>
        <w:rPr>
          <w:rStyle w:val="Paikkamerkkiteksti"/>
          <w:color w:val="000000" w:themeColor="text1"/>
        </w:rPr>
        <w:t xml:space="preserve">), </w:t>
      </w:r>
      <w:r w:rsidRPr="00F9718A">
        <w:rPr>
          <w:rStyle w:val="Paikkamerkkiteksti"/>
          <w:color w:val="000000" w:themeColor="text1"/>
        </w:rPr>
        <w:t xml:space="preserve">jonka alakäsitteenä on perinteiset kulttuuri-ilmaukset. Näitä ovat esimerkiksi saamelaisten joikuperinne, </w:t>
      </w:r>
      <w:r w:rsidR="00A153F8">
        <w:rPr>
          <w:rStyle w:val="Paikkamerkkiteksti"/>
          <w:color w:val="000000" w:themeColor="text1"/>
        </w:rPr>
        <w:t xml:space="preserve">perinteiset elinkeinot, </w:t>
      </w:r>
      <w:r w:rsidRPr="00F9718A">
        <w:rPr>
          <w:rStyle w:val="Paikkamerkkiteksti"/>
          <w:color w:val="000000" w:themeColor="text1"/>
        </w:rPr>
        <w:t xml:space="preserve">käsityöt Sámi duodji jne., joita koskevat omat perinteiset tapaoikeudelliset säännöt. </w:t>
      </w:r>
      <w:r w:rsidRPr="002F69F8">
        <w:rPr>
          <w:rStyle w:val="Paikkamerkkiteksti"/>
          <w:color w:val="000000" w:themeColor="text1"/>
        </w:rPr>
        <w:t>Myös alkuperäinen tieto (indigenous knowledge) on käytetty sen erottamiseksi paikallisten yhteisöjen perinteisestä tiedosta tai folklor</w:t>
      </w:r>
      <w:r>
        <w:rPr>
          <w:rStyle w:val="Paikkamerkkiteksti"/>
          <w:color w:val="000000" w:themeColor="text1"/>
        </w:rPr>
        <w:t>e</w:t>
      </w:r>
      <w:r w:rsidRPr="002F69F8">
        <w:rPr>
          <w:rStyle w:val="Paikkamerkkiteksti"/>
          <w:color w:val="000000" w:themeColor="text1"/>
        </w:rPr>
        <w:t xml:space="preserve">sta (kansanperinteestä). </w:t>
      </w:r>
      <w:r w:rsidRPr="00F9718A">
        <w:rPr>
          <w:rStyle w:val="Paikkamerkkiteksti"/>
          <w:color w:val="000000" w:themeColor="text1"/>
        </w:rPr>
        <w:t xml:space="preserve">Vaikka näitä ei vielä osata asianmukaisesti tunnistaa osaksi IP-järjetelmää, ne ovat silti aineetonta omaisuutta, johon voi kohdistua aineettomia oikeuksia (jäljempänä IP-oikeudet), kuten tekijänoikeuslakien tai tavaramerkkilakien mukaista suojaa. PKI:n elinvoimaisuutta voidaan vahvistaa (aineellisen ja) aineettoman kulttuuriperinnön suojelua koskevien toimien avulla. Mikään voimassaoleva suojamuoto ei kykene kattavalla tavalla suojaamaan alkuperäiskansojen kulttuuria. Suojaaminen voidaan toteuttaa niin aktiivisella kuin defensiivisellä tavalla, tai toimenpiteittäin. Kaikissa lähestymistavoissa keskeistä on alkuperäiskansojen osallistumisoikeuden toteutuminen valtion toimesta käytävissä neuvotteluissa. </w:t>
      </w:r>
      <w:r w:rsidRPr="00F9718A">
        <w:rPr>
          <w:rStyle w:val="Paikkamerkkiteksti"/>
          <w:color w:val="000000" w:themeColor="text1"/>
        </w:rPr>
        <w:br/>
      </w:r>
      <w:r w:rsidRPr="00F9718A">
        <w:rPr>
          <w:rStyle w:val="Paikkamerkkiteksti"/>
          <w:color w:val="000000" w:themeColor="text1"/>
        </w:rPr>
        <w:br/>
        <w:t xml:space="preserve">IP-oikeudet nähdään monimutkaisena oikeudenalana. Se tunnetaan huonosti niin alkuperäiskansojen oikeuksista vastuussa olevien virkamiesten piirissä ja toisaalta myös IP-oikeusjärjestelmän kehittämistä hoitavat virkamiehet tuntevat huonosti alkuperäiskansojen suojaksi luotua oikeuskehikkoa ja käytännön kysymyksiä, joissa suojantarve nousee esiin. Käsityöläiset ja taiteilijat sekä liiketoimintaa harjoittavat saamelaiset, kuten pk-yrittäjät joutuvat hallitsemaan paljon erilaista lainsäädäntöä, joista IP-oikeudet ovat jatkuvista panostuksista huolimatta vähän sovellettu oikeudenala. Tämä kaikki vaikeuttaa oikeuksien toteutumista. Toimialarajat sekä valtioiden rajat ylittävää dialogia lisäämällä sekä koulutusmateriaalia valmistamalla edistetään yhteisten käytäntöjen muodostumista. </w:t>
      </w:r>
      <w:r w:rsidRPr="00F9718A">
        <w:rPr>
          <w:rStyle w:val="Paikkamerkkiteksti"/>
          <w:color w:val="000000" w:themeColor="text1"/>
        </w:rPr>
        <w:br/>
      </w:r>
      <w:r w:rsidRPr="00F9718A">
        <w:rPr>
          <w:rStyle w:val="Paikkamerkkiteksti"/>
          <w:color w:val="000000" w:themeColor="text1"/>
        </w:rPr>
        <w:br/>
        <w:t>Saamenkielistä IP-oikeuksia koskevaa koulutusmateriaalia ei ole saatavilla. Myöskään esim. Helsingin yliopiston IP-oikeuksia koskevassa koulutuksessa ei ole voitu ottaa huomioon alkuperäiskansojen kulttuurisia ilmauksia, sillä tarvittavaa perusasioita käsittelevää materiaalia ei ole ollut saatavilla. Hankkeessa hyödynnetään Maailman henkisen omaisuuden järjestön kokemusta koulutusmateriaalien valmistamisesta. Hanketta toteutetaan monial</w:t>
      </w:r>
      <w:r>
        <w:rPr>
          <w:rStyle w:val="Paikkamerkkiteksti"/>
          <w:color w:val="000000" w:themeColor="text1"/>
        </w:rPr>
        <w:t>aisen ohjausryhmän alaisuudessa</w:t>
      </w:r>
      <w:r w:rsidRPr="00F9718A">
        <w:rPr>
          <w:rStyle w:val="Paikkamerkkiteksti"/>
          <w:color w:val="000000" w:themeColor="text1"/>
        </w:rPr>
        <w:t xml:space="preserve">, joka sallii vuoropuhelun ja erilaisten näkemysten huomioon ottamisen koulutusmateriaalin valmistamisessa. Rinnakkain kehitetään ratkaisuja </w:t>
      </w:r>
      <w:r w:rsidR="003631C4">
        <w:rPr>
          <w:rStyle w:val="Paikkamerkkiteksti"/>
          <w:color w:val="000000" w:themeColor="text1"/>
        </w:rPr>
        <w:t xml:space="preserve">saamelaisen kulttuurin suojaa koskeviin </w:t>
      </w:r>
      <w:r w:rsidRPr="00F9718A">
        <w:rPr>
          <w:rStyle w:val="Paikkamerkkiteksti"/>
          <w:color w:val="000000" w:themeColor="text1"/>
        </w:rPr>
        <w:t xml:space="preserve">kysymyksiin, joita nykyinen IP-oikeusjärjestelmä ei voi ratkaista. </w:t>
      </w:r>
      <w:r w:rsidR="00D76116">
        <w:rPr>
          <w:rStyle w:val="Paikkamerkkiteksti"/>
          <w:color w:val="000000" w:themeColor="text1"/>
        </w:rPr>
        <w:t xml:space="preserve">Hankkeen resurssoinnissa otetaan huomioon </w:t>
      </w:r>
      <w:r w:rsidR="00D76116">
        <w:rPr>
          <w:rStyle w:val="Paikkamerkkiteksti"/>
          <w:color w:val="000000" w:themeColor="text1"/>
        </w:rPr>
        <w:lastRenderedPageBreak/>
        <w:t>valmistettavaan materiaaliin liittyvien kysymysten monimutkaisuus.</w:t>
      </w:r>
      <w:r>
        <w:rPr>
          <w:rStyle w:val="Paikkamerkkiteksti"/>
          <w:color w:val="000000" w:themeColor="text1"/>
        </w:rPr>
        <w:br/>
      </w:r>
      <w:r>
        <w:rPr>
          <w:rStyle w:val="Paikkamerkkiteksti"/>
          <w:color w:val="000000" w:themeColor="text1"/>
        </w:rPr>
        <w:br/>
      </w:r>
      <w:r w:rsidRPr="00F9718A">
        <w:rPr>
          <w:rStyle w:val="Paikkamerkkiteksti"/>
          <w:color w:val="000000" w:themeColor="text1"/>
        </w:rPr>
        <w:t>Yhteisten ratkaisujen puute tai merkittävä viivästyminen</w:t>
      </w:r>
      <w:r w:rsidR="00D76116">
        <w:rPr>
          <w:rStyle w:val="Paikkamerkkiteksti"/>
          <w:color w:val="000000" w:themeColor="text1"/>
        </w:rPr>
        <w:t xml:space="preserve"> Barentsin alueella</w:t>
      </w:r>
      <w:r w:rsidRPr="00F9718A">
        <w:rPr>
          <w:rStyle w:val="Paikkamerkkiteksti"/>
          <w:color w:val="000000" w:themeColor="text1"/>
        </w:rPr>
        <w:t xml:space="preserve"> aiheuttaa haittaa saamelaisten YK:n alkuperäiskansajulistuksen 31 artiklan mukaisten oikeuksien toteutumiselle, jonka mukaan saamelaisilla on ”oikeus ylläpitää, hallita, suojella ja kehittää kulttuuriperintöään, perinnetietoaan ja perinteisiä kulttuuri-ilmaisujaan”. </w:t>
      </w:r>
      <w:r w:rsidRPr="00F9718A">
        <w:rPr>
          <w:rStyle w:val="Paikkamerkkiteksti"/>
          <w:color w:val="000000" w:themeColor="text1"/>
        </w:rPr>
        <w:br/>
        <w:t xml:space="preserve">Suomi on panostanut saamelaisten </w:t>
      </w:r>
      <w:r w:rsidR="00D76116">
        <w:rPr>
          <w:rStyle w:val="Paikkamerkkiteksti"/>
          <w:color w:val="000000" w:themeColor="text1"/>
        </w:rPr>
        <w:t>aineettoman</w:t>
      </w:r>
      <w:r w:rsidRPr="00F9718A">
        <w:rPr>
          <w:rStyle w:val="Paikkamerkkiteksti"/>
          <w:color w:val="000000" w:themeColor="text1"/>
        </w:rPr>
        <w:t xml:space="preserve"> omaisuuden oikeudellista suojaa (kuten tekijänoikeuksia, tavaramerkkejä, patentteja, mallioikeussuojaa) koskevien kysymysten tutkimukseen sekä kansainvälisesti että kansallisesti yhdessä Saamelaiskäräjien kanssa. Saamelainen parlamentaarinen neuvosto (SPN), eli kolmen Pohjoismaan saamelaiskäräjien välinen yhteistyöelin on työohjelmassaan vuosille 2021-2023 päättänyt alkaa luoda saamelaisten yhteistä, pohjoismaista linjausta koskien saamelaisten kulttuuriperinnön ja perinteisen tiedon hallintaa, suojelua ja hyödyntämistä sekä suojelutarvetta ja tapoja. Tätä varten asetetaan 3 vuodeksi ohjausryhmä sekä projektipäällikkö ja asiantuntijaryhmä hankkeen toteuttamiseksi. Hanketta tukee maaliskuussa 2021 valmistuva </w:t>
      </w:r>
      <w:r w:rsidR="00D76116">
        <w:rPr>
          <w:rStyle w:val="Paikkamerkkiteksti"/>
          <w:color w:val="000000" w:themeColor="text1"/>
        </w:rPr>
        <w:t>IMKÁS-</w:t>
      </w:r>
      <w:r w:rsidRPr="00F9718A">
        <w:rPr>
          <w:rStyle w:val="Paikkamerkkiteksti"/>
          <w:color w:val="000000" w:themeColor="text1"/>
        </w:rPr>
        <w:t>esiselvitys ”</w:t>
      </w:r>
      <w:r w:rsidR="00D76116">
        <w:rPr>
          <w:rStyle w:val="Paikkamerkkiteksti"/>
          <w:color w:val="000000" w:themeColor="text1"/>
        </w:rPr>
        <w:t xml:space="preserve">saamelaista </w:t>
      </w:r>
      <w:r w:rsidRPr="00F9718A">
        <w:rPr>
          <w:rStyle w:val="Paikkamerkkiteksti"/>
          <w:color w:val="000000" w:themeColor="text1"/>
        </w:rPr>
        <w:t>aineetonta kulttuuriperintöä koskevista periaatteista”.</w:t>
      </w:r>
      <w:r w:rsidRPr="00F9718A">
        <w:rPr>
          <w:rStyle w:val="Paikkamerkkiteksti"/>
          <w:color w:val="000000" w:themeColor="text1"/>
        </w:rPr>
        <w:br/>
      </w:r>
      <w:r w:rsidRPr="00F9718A">
        <w:rPr>
          <w:rStyle w:val="Paikkamerkkiteksti"/>
          <w:color w:val="000000" w:themeColor="text1"/>
        </w:rPr>
        <w:br/>
      </w:r>
    </w:p>
    <w:p w14:paraId="60766677" w14:textId="77777777" w:rsidR="00BC0F49" w:rsidRDefault="006B3BFA" w:rsidP="00BC0F49">
      <w:pPr>
        <w:pStyle w:val="Luettelokappale"/>
        <w:numPr>
          <w:ilvl w:val="1"/>
          <w:numId w:val="9"/>
        </w:numPr>
        <w:autoSpaceDE w:val="0"/>
        <w:autoSpaceDN w:val="0"/>
        <w:adjustRightInd w:val="0"/>
        <w:ind w:right="141"/>
        <w:jc w:val="both"/>
        <w:rPr>
          <w:color w:val="000000"/>
        </w:rPr>
      </w:pPr>
      <w:r w:rsidRPr="006B3BFA">
        <w:rPr>
          <w:color w:val="000000"/>
        </w:rPr>
        <w:t>H</w:t>
      </w:r>
      <w:r w:rsidR="00BC0F49" w:rsidRPr="00BC0F49">
        <w:rPr>
          <w:color w:val="000000"/>
        </w:rPr>
        <w:t>ankkeen liittyminen Itämeren, Barentsin ja arktisen yhteistyön</w:t>
      </w:r>
      <w:r w:rsidR="00BC0F49">
        <w:rPr>
          <w:color w:val="000000"/>
        </w:rPr>
        <w:t>, pohjoisen ulottuvuuden politiikan tai hallituksen Venäjä-politiikan tavoitteisiin</w:t>
      </w:r>
    </w:p>
    <w:p w14:paraId="3945D5B9" w14:textId="77777777" w:rsidR="00BC0F49" w:rsidRPr="0036054B" w:rsidRDefault="0003201F" w:rsidP="0036054B">
      <w:pPr>
        <w:pStyle w:val="Luettelokappale"/>
        <w:autoSpaceDE w:val="0"/>
        <w:autoSpaceDN w:val="0"/>
        <w:adjustRightInd w:val="0"/>
        <w:ind w:left="792" w:right="141"/>
        <w:rPr>
          <w:color w:val="000000"/>
        </w:rPr>
      </w:pPr>
      <w:r>
        <w:rPr>
          <w:rFonts w:eastAsia="Calibri"/>
          <w:szCs w:val="24"/>
        </w:rPr>
        <w:br/>
      </w:r>
      <w:r>
        <w:rPr>
          <w:rFonts w:eastAsia="Calibri"/>
          <w:szCs w:val="24"/>
        </w:rPr>
        <w:br/>
      </w:r>
      <w:r w:rsidR="0036054B" w:rsidRPr="0036054B">
        <w:rPr>
          <w:rFonts w:eastAsia="Calibri"/>
          <w:szCs w:val="24"/>
        </w:rPr>
        <w:t>Hanke tukee Suomen Barentsin euroarktisen neuvoston puheenjohtajuuskauden 2021-23 tavoitteita ”kestävä kehitys, ihmisten väliset yhteydet ja yhteyspoliti</w:t>
      </w:r>
      <w:r w:rsidR="00D76116">
        <w:rPr>
          <w:rFonts w:eastAsia="Calibri"/>
          <w:szCs w:val="24"/>
        </w:rPr>
        <w:t>ikka”. Alkuperäiskansojen perint</w:t>
      </w:r>
      <w:r w:rsidR="0036054B" w:rsidRPr="0036054B">
        <w:rPr>
          <w:rFonts w:eastAsia="Calibri"/>
          <w:szCs w:val="24"/>
        </w:rPr>
        <w:t>e</w:t>
      </w:r>
      <w:r w:rsidR="00D76116">
        <w:rPr>
          <w:rFonts w:eastAsia="Calibri"/>
          <w:szCs w:val="24"/>
        </w:rPr>
        <w:t xml:space="preserve">isen </w:t>
      </w:r>
      <w:r w:rsidR="0036054B" w:rsidRPr="0036054B">
        <w:rPr>
          <w:rFonts w:eastAsia="Calibri"/>
          <w:szCs w:val="24"/>
        </w:rPr>
        <w:t xml:space="preserve">tiedon ja perinteisten kulttuuri-ilmausten suojaaminen on paitsi </w:t>
      </w:r>
      <w:r w:rsidR="00E23768">
        <w:rPr>
          <w:rFonts w:eastAsia="Calibri"/>
          <w:szCs w:val="24"/>
        </w:rPr>
        <w:t>aineettoman</w:t>
      </w:r>
      <w:r w:rsidR="0036054B" w:rsidRPr="0036054B">
        <w:rPr>
          <w:rFonts w:eastAsia="Calibri"/>
          <w:szCs w:val="24"/>
        </w:rPr>
        <w:t xml:space="preserve"> omaisuuden suojaa, myös osa luonnon moninaisuuden, ja aineettoman kulttuuriperinnön ja kulttuurisen moninaisuuden suojelua ja se toteuttaa kestävän kehityksen tavoitteita. Hanke tukee ja lisää koherenttiutta, pitkäjänteisyyttä ja ennakoitavuutta yhteisissä kysymyksissä, sillä kysymyksiä käsitellään ja niiden koordinointia parannetaan yhteistyötä lisäämällä myös pohjoisen ulottuvuuden piirissä.</w:t>
      </w:r>
      <w:r w:rsidR="00E23768">
        <w:rPr>
          <w:rFonts w:eastAsia="Calibri"/>
          <w:szCs w:val="24"/>
        </w:rPr>
        <w:t xml:space="preserve"> Huomion kiinnittäminen suojan kehittämiseen lisää alkuperäiskansojen luottamusta omaan perimäänsä ja kasvattaa uutta sukupolvea, jolla on mahdollisuuksia panostaa kulttuuri säilymiseen ja kehittämiseen tavalla, joka hyödyttää koko kansaa ja samalla toimii osana IP-oikeusjärjestelmää eikä sen ulkopuolella.</w:t>
      </w:r>
      <w:r w:rsidR="0036054B">
        <w:rPr>
          <w:rFonts w:eastAsia="Calibri"/>
          <w:szCs w:val="24"/>
        </w:rPr>
        <w:br/>
      </w:r>
      <w:r w:rsidR="006B45C9">
        <w:rPr>
          <w:rFonts w:eastAsia="Calibri"/>
          <w:szCs w:val="24"/>
        </w:rPr>
        <w:t xml:space="preserve">Alkuperäiskansojen perinteistä </w:t>
      </w:r>
      <w:r w:rsidR="0036054B" w:rsidRPr="0036054B">
        <w:rPr>
          <w:rFonts w:eastAsia="Calibri"/>
          <w:szCs w:val="24"/>
        </w:rPr>
        <w:t xml:space="preserve">tietoa koskevalla koulutusmateriaalilla voidaan vaikuttaa myös positiivisesti alueen alkuperäiskansojen perinteisistä elinkeinoista saataviin tuloihin ja lisätä rajat ylittävää taloudellistakin yhteistyötä esim. turismin yhteydessä Barentsin euroarktisella alueella. </w:t>
      </w:r>
      <w:r w:rsidR="0036054B">
        <w:rPr>
          <w:rFonts w:eastAsia="Calibri"/>
          <w:szCs w:val="24"/>
        </w:rPr>
        <w:br/>
      </w:r>
      <w:r w:rsidR="0036054B" w:rsidRPr="0036054B">
        <w:rPr>
          <w:rFonts w:eastAsia="Calibri"/>
          <w:szCs w:val="24"/>
        </w:rPr>
        <w:t xml:space="preserve">Hanke edistää erityisesti nuorten alkuperäiskansoihin kuuluvien ihmisten mahdollisuuksia saada </w:t>
      </w:r>
      <w:r w:rsidR="00E23768">
        <w:rPr>
          <w:rFonts w:eastAsia="Calibri"/>
          <w:szCs w:val="24"/>
        </w:rPr>
        <w:t xml:space="preserve">käyttöönsä </w:t>
      </w:r>
      <w:r w:rsidR="0036054B" w:rsidRPr="0036054B">
        <w:rPr>
          <w:rFonts w:eastAsia="Calibri"/>
          <w:szCs w:val="24"/>
        </w:rPr>
        <w:t>yhteis</w:t>
      </w:r>
      <w:r w:rsidR="00E23768">
        <w:rPr>
          <w:rFonts w:eastAsia="Calibri"/>
          <w:szCs w:val="24"/>
        </w:rPr>
        <w:t>työssä</w:t>
      </w:r>
      <w:r w:rsidR="0036054B" w:rsidRPr="0036054B">
        <w:rPr>
          <w:rFonts w:eastAsia="Calibri"/>
          <w:szCs w:val="24"/>
        </w:rPr>
        <w:t xml:space="preserve"> laadittua </w:t>
      </w:r>
      <w:r w:rsidR="00E23768">
        <w:rPr>
          <w:rFonts w:eastAsia="Calibri"/>
          <w:szCs w:val="24"/>
        </w:rPr>
        <w:t>koulutus</w:t>
      </w:r>
      <w:r w:rsidR="00D76116">
        <w:rPr>
          <w:rFonts w:eastAsia="Calibri"/>
          <w:szCs w:val="24"/>
        </w:rPr>
        <w:t>materiaalia perint</w:t>
      </w:r>
      <w:r w:rsidR="0036054B" w:rsidRPr="0036054B">
        <w:rPr>
          <w:rFonts w:eastAsia="Calibri"/>
          <w:szCs w:val="24"/>
        </w:rPr>
        <w:t>e</w:t>
      </w:r>
      <w:r w:rsidR="00D76116">
        <w:rPr>
          <w:rFonts w:eastAsia="Calibri"/>
          <w:szCs w:val="24"/>
        </w:rPr>
        <w:t>isen ti</w:t>
      </w:r>
      <w:r w:rsidR="0036054B" w:rsidRPr="0036054B">
        <w:rPr>
          <w:rFonts w:eastAsia="Calibri"/>
          <w:szCs w:val="24"/>
        </w:rPr>
        <w:t>edon suoja</w:t>
      </w:r>
      <w:r w:rsidR="00E23768">
        <w:rPr>
          <w:rFonts w:eastAsia="Calibri"/>
          <w:szCs w:val="24"/>
        </w:rPr>
        <w:t>amise</w:t>
      </w:r>
      <w:r w:rsidR="0036054B" w:rsidRPr="0036054B">
        <w:rPr>
          <w:rFonts w:eastAsia="Calibri"/>
          <w:szCs w:val="24"/>
        </w:rPr>
        <w:t xml:space="preserve">sta </w:t>
      </w:r>
      <w:r w:rsidR="00E23768">
        <w:rPr>
          <w:rFonts w:eastAsia="Calibri"/>
          <w:szCs w:val="24"/>
        </w:rPr>
        <w:t>aineettomana omaisuutena</w:t>
      </w:r>
      <w:r w:rsidR="0036054B" w:rsidRPr="0036054B">
        <w:rPr>
          <w:rFonts w:eastAsia="Calibri"/>
          <w:szCs w:val="24"/>
        </w:rPr>
        <w:t xml:space="preserve"> ja lisää sitä kautta vastavuoroista ymmärrystä alkuperäiskansojen kulttuurisiin näkökulmiin.</w:t>
      </w:r>
    </w:p>
    <w:p w14:paraId="4724E2AA" w14:textId="77777777" w:rsidR="00BC0F49" w:rsidRPr="0036054B" w:rsidRDefault="00BC0F49" w:rsidP="00BC0F49">
      <w:pPr>
        <w:autoSpaceDE w:val="0"/>
        <w:autoSpaceDN w:val="0"/>
        <w:adjustRightInd w:val="0"/>
        <w:ind w:right="141"/>
        <w:jc w:val="both"/>
        <w:rPr>
          <w:color w:val="000000"/>
        </w:rPr>
      </w:pPr>
    </w:p>
    <w:p w14:paraId="6D186008" w14:textId="77777777" w:rsidR="00BC0F49" w:rsidRPr="00BC0F49" w:rsidRDefault="00BC0F49" w:rsidP="00BC0F49">
      <w:pPr>
        <w:pStyle w:val="Luettelokappale"/>
        <w:numPr>
          <w:ilvl w:val="0"/>
          <w:numId w:val="9"/>
        </w:numPr>
        <w:autoSpaceDE w:val="0"/>
        <w:autoSpaceDN w:val="0"/>
        <w:adjustRightInd w:val="0"/>
        <w:ind w:right="141"/>
        <w:jc w:val="both"/>
        <w:rPr>
          <w:b/>
          <w:color w:val="000000"/>
          <w:lang w:val="en-US"/>
        </w:rPr>
      </w:pPr>
      <w:r w:rsidRPr="00BC0F49">
        <w:rPr>
          <w:b/>
          <w:color w:val="000000"/>
          <w:lang w:val="en-US"/>
        </w:rPr>
        <w:t>Tavoitteet ja odotetut tulokset</w:t>
      </w:r>
    </w:p>
    <w:p w14:paraId="5B290FA9" w14:textId="77777777" w:rsidR="00BC0F49" w:rsidRDefault="006B3BFA" w:rsidP="00BC0F49">
      <w:pPr>
        <w:pStyle w:val="Luettelokappale"/>
        <w:numPr>
          <w:ilvl w:val="1"/>
          <w:numId w:val="9"/>
        </w:numPr>
        <w:autoSpaceDE w:val="0"/>
        <w:autoSpaceDN w:val="0"/>
        <w:adjustRightInd w:val="0"/>
        <w:ind w:right="141"/>
        <w:jc w:val="both"/>
        <w:rPr>
          <w:color w:val="000000"/>
          <w:lang w:val="en-US"/>
        </w:rPr>
      </w:pPr>
      <w:r>
        <w:rPr>
          <w:color w:val="000000"/>
          <w:lang w:val="en-US"/>
        </w:rPr>
        <w:t>H</w:t>
      </w:r>
      <w:r w:rsidR="00BC0F49">
        <w:rPr>
          <w:color w:val="000000"/>
          <w:lang w:val="en-US"/>
        </w:rPr>
        <w:t>ankkeen kehitystavoitteet</w:t>
      </w:r>
    </w:p>
    <w:p w14:paraId="514AB0DE" w14:textId="35B547CE" w:rsidR="00BC0F49" w:rsidRPr="00CD0E9E" w:rsidRDefault="007516A3" w:rsidP="003B1BEB">
      <w:pPr>
        <w:pStyle w:val="Luettelokappale"/>
        <w:autoSpaceDE w:val="0"/>
        <w:autoSpaceDN w:val="0"/>
        <w:adjustRightInd w:val="0"/>
        <w:ind w:left="792" w:right="141"/>
        <w:rPr>
          <w:color w:val="000000"/>
        </w:rPr>
      </w:pPr>
      <w:r>
        <w:rPr>
          <w:rFonts w:eastAsia="Calibri"/>
          <w:szCs w:val="24"/>
        </w:rPr>
        <w:br/>
        <w:t xml:space="preserve">Reilun </w:t>
      </w:r>
      <w:r w:rsidR="0003201F">
        <w:rPr>
          <w:rFonts w:eastAsia="Calibri"/>
          <w:szCs w:val="24"/>
        </w:rPr>
        <w:t>vuoden pituisen h</w:t>
      </w:r>
      <w:r w:rsidR="00A011D1" w:rsidRPr="00A011D1">
        <w:rPr>
          <w:rFonts w:eastAsia="Calibri"/>
          <w:szCs w:val="24"/>
        </w:rPr>
        <w:t xml:space="preserve">ankkeen tavoitteena on käynnistää osaamisen kehittäminen </w:t>
      </w:r>
      <w:r w:rsidR="00756E8C">
        <w:rPr>
          <w:rFonts w:eastAsia="Calibri"/>
          <w:szCs w:val="24"/>
        </w:rPr>
        <w:lastRenderedPageBreak/>
        <w:t>yhteistyössä Saamelaisten parlamentaarisen neuvoston,</w:t>
      </w:r>
      <w:r w:rsidR="00A011D1" w:rsidRPr="00A011D1">
        <w:rPr>
          <w:rFonts w:eastAsia="Calibri"/>
          <w:szCs w:val="24"/>
        </w:rPr>
        <w:t xml:space="preserve"> Barentsin euroarktisen alueen maiden valtionhallinnon kuin </w:t>
      </w:r>
      <w:r w:rsidR="00756E8C">
        <w:rPr>
          <w:rFonts w:eastAsia="Calibri"/>
          <w:szCs w:val="24"/>
        </w:rPr>
        <w:t xml:space="preserve">saamelaisten koulutus- ja ammattijärjestöjen, sekä </w:t>
      </w:r>
      <w:r w:rsidR="00CD0E9E">
        <w:rPr>
          <w:rFonts w:eastAsia="Calibri"/>
          <w:szCs w:val="24"/>
        </w:rPr>
        <w:t xml:space="preserve">luovien alojen ammatinharjoittajien </w:t>
      </w:r>
      <w:r w:rsidR="00A011D1" w:rsidRPr="00A011D1">
        <w:rPr>
          <w:rFonts w:eastAsia="Calibri"/>
          <w:szCs w:val="24"/>
        </w:rPr>
        <w:t xml:space="preserve">keskuudessa näistä ajankohtaisista </w:t>
      </w:r>
      <w:r w:rsidR="00CD0E9E">
        <w:rPr>
          <w:rFonts w:eastAsia="Calibri"/>
          <w:szCs w:val="24"/>
        </w:rPr>
        <w:t>IP-</w:t>
      </w:r>
      <w:r w:rsidR="00A011D1" w:rsidRPr="00A011D1">
        <w:rPr>
          <w:rFonts w:eastAsia="Calibri"/>
          <w:szCs w:val="24"/>
        </w:rPr>
        <w:t xml:space="preserve">oikeudellisista erityiskysymyksistä. </w:t>
      </w:r>
      <w:r w:rsidR="00CD0E9E">
        <w:rPr>
          <w:rFonts w:eastAsia="Calibri"/>
          <w:szCs w:val="24"/>
        </w:rPr>
        <w:t>Hankkeen</w:t>
      </w:r>
      <w:r w:rsidR="00A011D1" w:rsidRPr="00A011D1">
        <w:rPr>
          <w:rFonts w:eastAsia="Calibri"/>
          <w:szCs w:val="24"/>
        </w:rPr>
        <w:t xml:space="preserve"> avulla kehitetään alkuperäiskansojen IP-kysymysten </w:t>
      </w:r>
      <w:r w:rsidR="00CD0E9E">
        <w:rPr>
          <w:rFonts w:eastAsia="Calibri"/>
          <w:szCs w:val="24"/>
        </w:rPr>
        <w:t xml:space="preserve">arviointia nykyisen järjestelmän sallimissa rajoissa ja kehitetään havaittujen puutteiden </w:t>
      </w:r>
      <w:r w:rsidR="00A011D1" w:rsidRPr="00A011D1">
        <w:rPr>
          <w:rFonts w:eastAsia="Calibri"/>
          <w:szCs w:val="24"/>
        </w:rPr>
        <w:t xml:space="preserve">ratkaisemista järjestelmällisesti ja koherentisti </w:t>
      </w:r>
      <w:r w:rsidR="00F9718A">
        <w:rPr>
          <w:rFonts w:eastAsia="Calibri"/>
          <w:szCs w:val="24"/>
        </w:rPr>
        <w:t xml:space="preserve">yhdessä alkuperäiskansojen kanssa ja </w:t>
      </w:r>
      <w:r w:rsidR="00CD0E9E">
        <w:rPr>
          <w:rFonts w:eastAsia="Calibri"/>
          <w:szCs w:val="24"/>
        </w:rPr>
        <w:t xml:space="preserve">rajatylittävästi ja </w:t>
      </w:r>
      <w:r w:rsidR="00A011D1" w:rsidRPr="00A011D1">
        <w:rPr>
          <w:rFonts w:eastAsia="Calibri"/>
          <w:szCs w:val="24"/>
        </w:rPr>
        <w:t xml:space="preserve">eri alojen asiantuntijoiden yhteistyöllä. Tämä edellyttää asiantuntemuksen kasvattamista </w:t>
      </w:r>
      <w:r w:rsidR="00CD0E9E">
        <w:rPr>
          <w:rFonts w:eastAsia="Calibri"/>
          <w:szCs w:val="24"/>
        </w:rPr>
        <w:t xml:space="preserve">niin IP-ammattilaisten kuin </w:t>
      </w:r>
      <w:r w:rsidR="00A011D1" w:rsidRPr="00A011D1">
        <w:rPr>
          <w:rFonts w:eastAsia="Calibri"/>
          <w:szCs w:val="24"/>
        </w:rPr>
        <w:t xml:space="preserve">saamelaisten </w:t>
      </w:r>
      <w:r w:rsidR="00CD0E9E">
        <w:rPr>
          <w:rFonts w:eastAsia="Calibri"/>
          <w:szCs w:val="24"/>
        </w:rPr>
        <w:t xml:space="preserve">toimijoiden </w:t>
      </w:r>
      <w:r w:rsidR="00A011D1" w:rsidRPr="00A011D1">
        <w:rPr>
          <w:rFonts w:eastAsia="Calibri"/>
          <w:szCs w:val="24"/>
        </w:rPr>
        <w:t>keskuudessa.</w:t>
      </w:r>
      <w:r>
        <w:rPr>
          <w:rFonts w:eastAsia="Calibri"/>
          <w:szCs w:val="24"/>
        </w:rPr>
        <w:t xml:space="preserve"> Tavoitteena on </w:t>
      </w:r>
      <w:r w:rsidR="003423C5">
        <w:rPr>
          <w:rFonts w:eastAsia="Calibri"/>
          <w:szCs w:val="24"/>
        </w:rPr>
        <w:t>edistää osaamista ja tilannek</w:t>
      </w:r>
      <w:r>
        <w:rPr>
          <w:rFonts w:eastAsia="Calibri"/>
          <w:szCs w:val="24"/>
        </w:rPr>
        <w:t xml:space="preserve">uvaa vähintään Suomen, Ruotsin ja Norjan </w:t>
      </w:r>
      <w:r w:rsidR="003423C5">
        <w:rPr>
          <w:rFonts w:eastAsia="Calibri"/>
          <w:szCs w:val="24"/>
        </w:rPr>
        <w:t>saamelais</w:t>
      </w:r>
      <w:r>
        <w:rPr>
          <w:rFonts w:eastAsia="Calibri"/>
          <w:szCs w:val="24"/>
        </w:rPr>
        <w:t>alueella</w:t>
      </w:r>
      <w:r w:rsidR="003423C5">
        <w:rPr>
          <w:rFonts w:eastAsia="Calibri"/>
          <w:szCs w:val="24"/>
        </w:rPr>
        <w:t xml:space="preserve"> (Sápmi)</w:t>
      </w:r>
      <w:r>
        <w:rPr>
          <w:rFonts w:eastAsia="Calibri"/>
          <w:szCs w:val="24"/>
        </w:rPr>
        <w:t xml:space="preserve"> ja tiedottaa edistyksest</w:t>
      </w:r>
      <w:r w:rsidR="001A4DE3">
        <w:rPr>
          <w:rFonts w:eastAsia="Calibri"/>
          <w:szCs w:val="24"/>
        </w:rPr>
        <w:t>ä</w:t>
      </w:r>
      <w:r>
        <w:rPr>
          <w:rFonts w:eastAsia="Calibri"/>
          <w:szCs w:val="24"/>
        </w:rPr>
        <w:t xml:space="preserve"> osana</w:t>
      </w:r>
      <w:r w:rsidR="003423C5">
        <w:rPr>
          <w:rFonts w:eastAsia="Calibri"/>
          <w:szCs w:val="24"/>
        </w:rPr>
        <w:t xml:space="preserve"> Suomen</w:t>
      </w:r>
      <w:r>
        <w:rPr>
          <w:rFonts w:eastAsia="Calibri"/>
          <w:szCs w:val="24"/>
        </w:rPr>
        <w:t xml:space="preserve"> </w:t>
      </w:r>
      <w:r w:rsidR="003423C5">
        <w:rPr>
          <w:rFonts w:eastAsia="Calibri"/>
          <w:szCs w:val="24"/>
        </w:rPr>
        <w:t>Barentsin euroarktisen neuvoston puheenjohtajuuskauden ohjelmaa.</w:t>
      </w:r>
      <w:r w:rsidR="00E12875">
        <w:rPr>
          <w:rFonts w:eastAsia="Calibri"/>
          <w:szCs w:val="24"/>
        </w:rPr>
        <w:t xml:space="preserve"> </w:t>
      </w:r>
      <w:r w:rsidR="003C7CB4">
        <w:rPr>
          <w:rFonts w:eastAsia="Calibri"/>
          <w:szCs w:val="24"/>
        </w:rPr>
        <w:t xml:space="preserve">Hanke edistää </w:t>
      </w:r>
      <w:r w:rsidR="003C7CB4">
        <w:t>YK:n kestävän kehityksen 17 tavoit</w:t>
      </w:r>
      <w:r w:rsidR="00346433">
        <w:t>t</w:t>
      </w:r>
      <w:r w:rsidR="003C7CB4">
        <w:t xml:space="preserve">eesta (Agenda 2030) erityisesti sen tavoitteita 4, 8, 9, 11 ja 17. </w:t>
      </w:r>
      <w:r w:rsidR="003C7CB4">
        <w:rPr>
          <w:rFonts w:eastAsia="Calibri"/>
          <w:szCs w:val="24"/>
        </w:rPr>
        <w:t xml:space="preserve"> </w:t>
      </w:r>
      <w:r w:rsidR="0003201F">
        <w:rPr>
          <w:rFonts w:eastAsia="Calibri"/>
          <w:szCs w:val="24"/>
        </w:rPr>
        <w:br/>
      </w:r>
      <w:r w:rsidR="0003201F">
        <w:rPr>
          <w:rFonts w:eastAsia="Calibri"/>
          <w:szCs w:val="24"/>
        </w:rPr>
        <w:br/>
      </w:r>
    </w:p>
    <w:p w14:paraId="397012C2" w14:textId="77777777" w:rsidR="00BC0F49" w:rsidRDefault="006B3BFA" w:rsidP="00BC0F49">
      <w:pPr>
        <w:pStyle w:val="Luettelokappale"/>
        <w:numPr>
          <w:ilvl w:val="1"/>
          <w:numId w:val="9"/>
        </w:numPr>
        <w:autoSpaceDE w:val="0"/>
        <w:autoSpaceDN w:val="0"/>
        <w:adjustRightInd w:val="0"/>
        <w:ind w:right="141"/>
        <w:jc w:val="both"/>
        <w:rPr>
          <w:color w:val="000000"/>
        </w:rPr>
      </w:pPr>
      <w:r w:rsidRPr="006B3BFA">
        <w:rPr>
          <w:color w:val="000000"/>
        </w:rPr>
        <w:t>T</w:t>
      </w:r>
      <w:r w:rsidR="00BC0F49" w:rsidRPr="00BC0F49">
        <w:rPr>
          <w:color w:val="000000"/>
        </w:rPr>
        <w:t>ärkeimmät konkreettiset tulokset, jotka hankkeella pyritään saamaan aikaan</w:t>
      </w:r>
      <w:r>
        <w:rPr>
          <w:color w:val="000000"/>
        </w:rPr>
        <w:t xml:space="preserve"> ja miten niitä hyödynnetään</w:t>
      </w:r>
    </w:p>
    <w:p w14:paraId="1B8C7BB7" w14:textId="12B058B9" w:rsidR="00BC0F49" w:rsidRPr="00A011D1" w:rsidRDefault="0003201F" w:rsidP="003B1BEB">
      <w:pPr>
        <w:pStyle w:val="Luettelokappale"/>
        <w:autoSpaceDE w:val="0"/>
        <w:autoSpaceDN w:val="0"/>
        <w:adjustRightInd w:val="0"/>
        <w:ind w:left="792" w:right="141"/>
        <w:rPr>
          <w:color w:val="000000"/>
        </w:rPr>
      </w:pPr>
      <w:r>
        <w:rPr>
          <w:rFonts w:eastAsia="Calibri"/>
          <w:szCs w:val="24"/>
        </w:rPr>
        <w:br/>
      </w:r>
      <w:r w:rsidR="00A011D1">
        <w:rPr>
          <w:rFonts w:eastAsia="Calibri"/>
          <w:szCs w:val="24"/>
        </w:rPr>
        <w:t>P</w:t>
      </w:r>
      <w:r w:rsidR="003423C5">
        <w:rPr>
          <w:rFonts w:eastAsia="Calibri"/>
          <w:szCs w:val="24"/>
        </w:rPr>
        <w:t>erint</w:t>
      </w:r>
      <w:r w:rsidR="00A011D1" w:rsidRPr="00A011D1">
        <w:rPr>
          <w:rFonts w:eastAsia="Calibri"/>
          <w:szCs w:val="24"/>
        </w:rPr>
        <w:t>e</w:t>
      </w:r>
      <w:r w:rsidR="003423C5">
        <w:rPr>
          <w:rFonts w:eastAsia="Calibri"/>
          <w:szCs w:val="24"/>
        </w:rPr>
        <w:t xml:space="preserve">isen </w:t>
      </w:r>
      <w:r w:rsidR="00A011D1" w:rsidRPr="00A011D1">
        <w:rPr>
          <w:rFonts w:eastAsia="Calibri"/>
          <w:szCs w:val="24"/>
        </w:rPr>
        <w:t xml:space="preserve">tiedon ja perinteisten kulttuuri-ilmausten suojaan liittyvistä IP-oikeuskysymyksistä </w:t>
      </w:r>
      <w:r w:rsidR="007C4E31">
        <w:rPr>
          <w:rFonts w:eastAsia="Calibri"/>
          <w:szCs w:val="24"/>
        </w:rPr>
        <w:t>syntyy koulutus</w:t>
      </w:r>
      <w:r w:rsidR="00A011D1">
        <w:rPr>
          <w:rFonts w:eastAsia="Calibri"/>
          <w:szCs w:val="24"/>
        </w:rPr>
        <w:t>materiaali</w:t>
      </w:r>
      <w:r w:rsidR="006B45C9">
        <w:rPr>
          <w:rFonts w:eastAsia="Calibri"/>
          <w:szCs w:val="24"/>
        </w:rPr>
        <w:t xml:space="preserve"> sähköisessä muodossa</w:t>
      </w:r>
      <w:r w:rsidR="00A011D1" w:rsidRPr="00A011D1">
        <w:rPr>
          <w:rFonts w:eastAsia="Calibri"/>
          <w:szCs w:val="24"/>
        </w:rPr>
        <w:t>.</w:t>
      </w:r>
      <w:r w:rsidR="00A011D1">
        <w:rPr>
          <w:rFonts w:eastAsia="Calibri"/>
          <w:szCs w:val="24"/>
        </w:rPr>
        <w:t xml:space="preserve"> Materiaali on</w:t>
      </w:r>
      <w:r w:rsidR="007C4E31">
        <w:rPr>
          <w:rFonts w:eastAsia="Calibri"/>
          <w:szCs w:val="24"/>
        </w:rPr>
        <w:t xml:space="preserve"> käytännönläheinen opas </w:t>
      </w:r>
      <w:r w:rsidR="00F9718A">
        <w:rPr>
          <w:rFonts w:eastAsia="Calibri"/>
          <w:szCs w:val="24"/>
        </w:rPr>
        <w:t>IP-</w:t>
      </w:r>
      <w:r w:rsidR="007C4E31">
        <w:rPr>
          <w:rFonts w:eastAsia="Calibri"/>
          <w:szCs w:val="24"/>
        </w:rPr>
        <w:t xml:space="preserve">oikeusjärjestelmien perusperiaatteiden soveltamiseen PT:n ja PKI:n suojaamisessa. </w:t>
      </w:r>
      <w:r w:rsidR="00AE4C4D">
        <w:rPr>
          <w:rFonts w:eastAsia="Calibri"/>
          <w:szCs w:val="24"/>
        </w:rPr>
        <w:t xml:space="preserve">Materiaali kuvaa esimerkein tilanteita, joissa eri tyyppisten kulttuurinmuotojen käyttöä tapahtuu ja miten IP-oikeudet ja niiden aktiivinen hyödyntäminen voisi estää kolmansien taholta tapahtuvaa epätoivottua käyttöä. </w:t>
      </w:r>
      <w:r w:rsidR="007C4E31">
        <w:rPr>
          <w:rFonts w:eastAsia="Calibri"/>
          <w:szCs w:val="24"/>
        </w:rPr>
        <w:t>Lähestymistapa varmistaa, että perustieto</w:t>
      </w:r>
      <w:r w:rsidR="00F9718A">
        <w:rPr>
          <w:rFonts w:eastAsia="Calibri"/>
          <w:szCs w:val="24"/>
        </w:rPr>
        <w:t>a</w:t>
      </w:r>
      <w:r w:rsidR="007C4E31">
        <w:rPr>
          <w:rFonts w:eastAsia="Calibri"/>
          <w:szCs w:val="24"/>
        </w:rPr>
        <w:t xml:space="preserve"> IP-järjestelmän mahdollisuuksista ja vaatimuksista eri tilanteissa</w:t>
      </w:r>
      <w:r w:rsidR="00A011D1" w:rsidRPr="00A011D1">
        <w:rPr>
          <w:rFonts w:eastAsia="Calibri"/>
          <w:szCs w:val="24"/>
        </w:rPr>
        <w:t xml:space="preserve"> </w:t>
      </w:r>
      <w:r w:rsidR="007C4E31">
        <w:rPr>
          <w:rFonts w:eastAsia="Calibri"/>
          <w:szCs w:val="24"/>
        </w:rPr>
        <w:t xml:space="preserve">on </w:t>
      </w:r>
      <w:r w:rsidR="00A011D1" w:rsidRPr="00A011D1">
        <w:rPr>
          <w:rFonts w:eastAsia="Calibri"/>
          <w:szCs w:val="24"/>
        </w:rPr>
        <w:t>saamelaistaiteilijoiden ja perinteisiä elinkeinoja harjoittavien</w:t>
      </w:r>
      <w:r w:rsidR="00A011D1">
        <w:rPr>
          <w:rFonts w:eastAsia="Calibri"/>
          <w:szCs w:val="24"/>
        </w:rPr>
        <w:t xml:space="preserve"> saavutettavissa ja se</w:t>
      </w:r>
      <w:r w:rsidR="00A011D1" w:rsidRPr="00A011D1">
        <w:rPr>
          <w:rFonts w:eastAsia="Calibri"/>
          <w:szCs w:val="24"/>
        </w:rPr>
        <w:t xml:space="preserve"> tuke</w:t>
      </w:r>
      <w:r w:rsidR="00A011D1">
        <w:rPr>
          <w:rFonts w:eastAsia="Calibri"/>
          <w:szCs w:val="24"/>
        </w:rPr>
        <w:t xml:space="preserve">e myös </w:t>
      </w:r>
      <w:r w:rsidR="00A011D1" w:rsidRPr="00A011D1">
        <w:rPr>
          <w:rFonts w:eastAsia="Calibri"/>
          <w:szCs w:val="24"/>
        </w:rPr>
        <w:t xml:space="preserve">saamelaiskäräjien välistä yhteistyöelintä (saamelainen parlamentaarinen neuvosto (SPN). </w:t>
      </w:r>
      <w:r w:rsidR="003423C5">
        <w:rPr>
          <w:rFonts w:eastAsia="Calibri"/>
          <w:szCs w:val="24"/>
        </w:rPr>
        <w:t xml:space="preserve">Materiaali ottaa huomioon eri näkökulmat, kuten sen, haetaanko tietoa saamelaistaitelijan omassa käytössä vai kolmansien toimesta. </w:t>
      </w:r>
      <w:r w:rsidR="007C4E31">
        <w:rPr>
          <w:rFonts w:eastAsia="Calibri"/>
          <w:szCs w:val="24"/>
        </w:rPr>
        <w:t xml:space="preserve">Koulutusmateriaalin teettäminen </w:t>
      </w:r>
      <w:r w:rsidR="00AE4C4D">
        <w:rPr>
          <w:rFonts w:eastAsia="Calibri"/>
          <w:szCs w:val="24"/>
        </w:rPr>
        <w:t xml:space="preserve">edistää kulttuurin ilmauksia koskevan asianmukaisen käsittelemisen osana IP-järjestelmää eikä se miltään osin </w:t>
      </w:r>
      <w:r w:rsidR="007C4E31">
        <w:rPr>
          <w:rFonts w:eastAsia="Calibri"/>
          <w:szCs w:val="24"/>
        </w:rPr>
        <w:t xml:space="preserve">estä </w:t>
      </w:r>
      <w:r w:rsidR="00AE4C4D">
        <w:rPr>
          <w:rFonts w:eastAsia="Calibri"/>
          <w:szCs w:val="24"/>
        </w:rPr>
        <w:t xml:space="preserve">uusien </w:t>
      </w:r>
      <w:r w:rsidR="007C4E31">
        <w:rPr>
          <w:rFonts w:eastAsia="Calibri"/>
          <w:szCs w:val="24"/>
        </w:rPr>
        <w:t>ratkaisujen kehittämistä IP-järjestelmän ulkopuolisin keinoin omaa laatuaa (sui generis) olevilla ratkaisuilla.</w:t>
      </w:r>
      <w:r w:rsidR="00AE4C4D">
        <w:rPr>
          <w:rFonts w:eastAsia="Calibri"/>
          <w:szCs w:val="24"/>
        </w:rPr>
        <w:t xml:space="preserve"> Eri perusteisten suojamuotojen yhteen toimivuus edistää oikeustilan ennakoitavuutta luovilla aloilla</w:t>
      </w:r>
      <w:r w:rsidR="00A302BC">
        <w:rPr>
          <w:rFonts w:eastAsia="Calibri"/>
          <w:szCs w:val="24"/>
        </w:rPr>
        <w:t xml:space="preserve"> näihin kysymyksiin liittyen. </w:t>
      </w:r>
      <w:r w:rsidR="00A011D1">
        <w:rPr>
          <w:rFonts w:eastAsia="Calibri"/>
          <w:szCs w:val="24"/>
        </w:rPr>
        <w:br/>
      </w:r>
    </w:p>
    <w:p w14:paraId="7772C9C8" w14:textId="77777777" w:rsidR="00BC0F49" w:rsidRDefault="00BC0F49" w:rsidP="00BC0F49">
      <w:pPr>
        <w:pStyle w:val="Luettelokappale"/>
        <w:numPr>
          <w:ilvl w:val="1"/>
          <w:numId w:val="9"/>
        </w:numPr>
        <w:autoSpaceDE w:val="0"/>
        <w:autoSpaceDN w:val="0"/>
        <w:adjustRightInd w:val="0"/>
        <w:ind w:right="141"/>
        <w:jc w:val="both"/>
        <w:rPr>
          <w:color w:val="000000"/>
        </w:rPr>
      </w:pPr>
      <w:r>
        <w:rPr>
          <w:color w:val="000000"/>
        </w:rPr>
        <w:t>Suomelle tavoiteltava hyöty/Suomen kansallinen intressi hankkeessa</w:t>
      </w:r>
    </w:p>
    <w:p w14:paraId="09B4079A" w14:textId="77777777" w:rsidR="00BC0F49" w:rsidRPr="00566E7F" w:rsidRDefault="0003201F" w:rsidP="00E5380F">
      <w:pPr>
        <w:pStyle w:val="Luettelokappale"/>
        <w:autoSpaceDE w:val="0"/>
        <w:autoSpaceDN w:val="0"/>
        <w:adjustRightInd w:val="0"/>
        <w:ind w:left="792" w:right="141"/>
        <w:rPr>
          <w:color w:val="000000"/>
        </w:rPr>
      </w:pPr>
      <w:r>
        <w:rPr>
          <w:rStyle w:val="Style2"/>
        </w:rPr>
        <w:br/>
      </w:r>
      <w:r>
        <w:rPr>
          <w:rStyle w:val="Style2"/>
        </w:rPr>
        <w:br/>
      </w:r>
      <w:r w:rsidR="00E5380F" w:rsidRPr="00E5380F">
        <w:rPr>
          <w:rStyle w:val="Style2"/>
        </w:rPr>
        <w:t xml:space="preserve">Suomi </w:t>
      </w:r>
      <w:r w:rsidR="003423C5">
        <w:rPr>
          <w:rStyle w:val="Style2"/>
        </w:rPr>
        <w:t xml:space="preserve">hyötyy </w:t>
      </w:r>
      <w:r w:rsidR="00E5380F" w:rsidRPr="00E5380F">
        <w:rPr>
          <w:rStyle w:val="Style2"/>
        </w:rPr>
        <w:t xml:space="preserve">yhdessä muiden Pohjoismaiden kanssa </w:t>
      </w:r>
      <w:r w:rsidR="007E429D">
        <w:rPr>
          <w:rStyle w:val="Style2"/>
        </w:rPr>
        <w:t>hankkee</w:t>
      </w:r>
      <w:r w:rsidR="007C4E31">
        <w:rPr>
          <w:rStyle w:val="Style2"/>
        </w:rPr>
        <w:t>sta</w:t>
      </w:r>
      <w:r w:rsidR="00E5380F" w:rsidRPr="00E5380F">
        <w:rPr>
          <w:rStyle w:val="Style2"/>
        </w:rPr>
        <w:t xml:space="preserve"> </w:t>
      </w:r>
      <w:r w:rsidR="003423C5">
        <w:rPr>
          <w:rStyle w:val="Style2"/>
        </w:rPr>
        <w:t>kykene</w:t>
      </w:r>
      <w:r w:rsidR="00E5380F" w:rsidRPr="00E5380F">
        <w:rPr>
          <w:rStyle w:val="Style2"/>
        </w:rPr>
        <w:t xml:space="preserve">mällä toteuttamaan alkuperäiskansoille YK:n alkuperäiskansajulistuksen 31 artiklan mukaisesti </w:t>
      </w:r>
      <w:r w:rsidR="00E5380F">
        <w:rPr>
          <w:rStyle w:val="Style2"/>
        </w:rPr>
        <w:t>kuuluvia oikeuksia</w:t>
      </w:r>
      <w:r w:rsidR="00E5380F" w:rsidRPr="00E5380F">
        <w:rPr>
          <w:rStyle w:val="Style2"/>
        </w:rPr>
        <w:t xml:space="preserve"> ylläpitää, hallita, suojella ja kehit</w:t>
      </w:r>
      <w:r w:rsidR="006B45C9">
        <w:rPr>
          <w:rStyle w:val="Style2"/>
        </w:rPr>
        <w:t xml:space="preserve">tää kulttuuriperintöään, perinteistä </w:t>
      </w:r>
      <w:r w:rsidR="00E5380F" w:rsidRPr="00E5380F">
        <w:rPr>
          <w:rStyle w:val="Style2"/>
        </w:rPr>
        <w:t>tietoaan ja perinteisiä kulttuuri-ilmaisujaan sekä tieteensä, teknologiansa</w:t>
      </w:r>
      <w:r w:rsidR="007C4E31">
        <w:rPr>
          <w:rStyle w:val="Style2"/>
        </w:rPr>
        <w:t xml:space="preserve"> </w:t>
      </w:r>
      <w:r w:rsidR="00E5380F" w:rsidRPr="00E5380F">
        <w:rPr>
          <w:rStyle w:val="Style2"/>
        </w:rPr>
        <w:t>ja kulttuuriensa eri ilmenemismuotoja, mukaan lukien inhimilliset ja geneettiset voimavarat, siemenet, lääkkeet, tieto eläinten ja kasvien ominaisuuksista, suullinen perinne,</w:t>
      </w:r>
      <w:r w:rsidR="00E5380F">
        <w:rPr>
          <w:rStyle w:val="Style2"/>
        </w:rPr>
        <w:t xml:space="preserve"> </w:t>
      </w:r>
      <w:r w:rsidR="00E5380F" w:rsidRPr="00E5380F">
        <w:rPr>
          <w:rStyle w:val="Style2"/>
        </w:rPr>
        <w:t>kirjallisuus, muotoilut, urheilu sekä perinteiset pelit ja leikit sekä kuvataiteet ja esittävät</w:t>
      </w:r>
      <w:r w:rsidR="00E5380F">
        <w:rPr>
          <w:rStyle w:val="Style2"/>
        </w:rPr>
        <w:t xml:space="preserve"> </w:t>
      </w:r>
      <w:r w:rsidR="00E5380F" w:rsidRPr="00E5380F">
        <w:rPr>
          <w:rStyle w:val="Style2"/>
        </w:rPr>
        <w:t>taiteet. Niillä on myös oikeus ylläpitää, hallita, suojella ja kehittää tähän kulttuuriperintöö</w:t>
      </w:r>
      <w:r w:rsidR="006B45C9">
        <w:rPr>
          <w:rStyle w:val="Style2"/>
        </w:rPr>
        <w:t xml:space="preserve">n, perinteiseen </w:t>
      </w:r>
      <w:r w:rsidR="00E5380F" w:rsidRPr="00E5380F">
        <w:rPr>
          <w:rStyle w:val="Style2"/>
        </w:rPr>
        <w:t>tietoon ja perinteisiin kulttuuri-ilmaisuihinsa liittyvää henkistä omaisuuttaan</w:t>
      </w:r>
      <w:r w:rsidR="003423C5">
        <w:rPr>
          <w:rStyle w:val="Style2"/>
        </w:rPr>
        <w:t xml:space="preserve"> (aineeton omaisuus, IP)</w:t>
      </w:r>
      <w:r w:rsidR="00E5380F" w:rsidRPr="00E5380F">
        <w:rPr>
          <w:rStyle w:val="Style2"/>
        </w:rPr>
        <w:t>.</w:t>
      </w:r>
      <w:r w:rsidR="00E5380F">
        <w:rPr>
          <w:rStyle w:val="Style2"/>
        </w:rPr>
        <w:t xml:space="preserve"> Rahoituksen turvin v</w:t>
      </w:r>
      <w:r w:rsidR="00E5380F" w:rsidRPr="00E5380F">
        <w:rPr>
          <w:rStyle w:val="Style2"/>
        </w:rPr>
        <w:t>altiot</w:t>
      </w:r>
      <w:r w:rsidR="00E5380F">
        <w:rPr>
          <w:rStyle w:val="Style2"/>
        </w:rPr>
        <w:t xml:space="preserve"> voivat</w:t>
      </w:r>
      <w:r w:rsidR="00E5380F" w:rsidRPr="00E5380F">
        <w:rPr>
          <w:rStyle w:val="Style2"/>
        </w:rPr>
        <w:t xml:space="preserve"> toteutta</w:t>
      </w:r>
      <w:r w:rsidR="00E5380F">
        <w:rPr>
          <w:rStyle w:val="Style2"/>
        </w:rPr>
        <w:t>a</w:t>
      </w:r>
      <w:r w:rsidR="00E5380F" w:rsidRPr="00E5380F">
        <w:rPr>
          <w:rStyle w:val="Style2"/>
        </w:rPr>
        <w:t xml:space="preserve"> yhdessä </w:t>
      </w:r>
      <w:r w:rsidR="00E5380F" w:rsidRPr="00E5380F">
        <w:rPr>
          <w:rStyle w:val="Style2"/>
        </w:rPr>
        <w:lastRenderedPageBreak/>
        <w:t>alk</w:t>
      </w:r>
      <w:r w:rsidR="00E5380F">
        <w:rPr>
          <w:rStyle w:val="Style2"/>
        </w:rPr>
        <w:t>uperäiskansojen kanssa tehokkaita toimia</w:t>
      </w:r>
      <w:r w:rsidR="00E5380F" w:rsidRPr="00E5380F">
        <w:rPr>
          <w:rStyle w:val="Style2"/>
        </w:rPr>
        <w:t xml:space="preserve">, joilla tunnustetaan näiden oikeuksien käyttö ja suojellaan sitä. </w:t>
      </w:r>
    </w:p>
    <w:p w14:paraId="5A9461DB" w14:textId="77777777" w:rsidR="00BC0F49" w:rsidRPr="00566E7F" w:rsidRDefault="00BC0F49" w:rsidP="00BC0F49">
      <w:pPr>
        <w:autoSpaceDE w:val="0"/>
        <w:autoSpaceDN w:val="0"/>
        <w:adjustRightInd w:val="0"/>
        <w:ind w:right="141"/>
        <w:jc w:val="both"/>
        <w:rPr>
          <w:color w:val="000000"/>
        </w:rPr>
      </w:pPr>
    </w:p>
    <w:p w14:paraId="097AF045" w14:textId="77777777" w:rsidR="00BC0F49" w:rsidRPr="00D8088C" w:rsidRDefault="00BC0F49" w:rsidP="00BC0F49">
      <w:pPr>
        <w:pStyle w:val="Luettelokappale"/>
        <w:numPr>
          <w:ilvl w:val="0"/>
          <w:numId w:val="9"/>
        </w:numPr>
        <w:autoSpaceDE w:val="0"/>
        <w:autoSpaceDN w:val="0"/>
        <w:adjustRightInd w:val="0"/>
        <w:ind w:right="141"/>
        <w:jc w:val="both"/>
        <w:rPr>
          <w:b/>
          <w:color w:val="000000"/>
          <w:lang w:val="en-US"/>
        </w:rPr>
      </w:pPr>
      <w:r w:rsidRPr="00D8088C">
        <w:rPr>
          <w:b/>
          <w:color w:val="000000"/>
          <w:lang w:val="en-US"/>
        </w:rPr>
        <w:t>Hankkeen toteutus</w:t>
      </w:r>
    </w:p>
    <w:p w14:paraId="4C603526" w14:textId="77777777" w:rsidR="00BC0F49" w:rsidRDefault="006B3BFA" w:rsidP="00146B37">
      <w:pPr>
        <w:pStyle w:val="Luettelokappale"/>
        <w:numPr>
          <w:ilvl w:val="1"/>
          <w:numId w:val="9"/>
        </w:numPr>
        <w:autoSpaceDE w:val="0"/>
        <w:autoSpaceDN w:val="0"/>
        <w:adjustRightInd w:val="0"/>
        <w:ind w:right="141"/>
        <w:jc w:val="both"/>
        <w:rPr>
          <w:color w:val="000000"/>
        </w:rPr>
      </w:pPr>
      <w:r w:rsidRPr="006B3BFA">
        <w:rPr>
          <w:color w:val="000000"/>
        </w:rPr>
        <w:t>K</w:t>
      </w:r>
      <w:r w:rsidR="00BC0F49" w:rsidRPr="00BC0F49">
        <w:rPr>
          <w:color w:val="000000"/>
        </w:rPr>
        <w:t xml:space="preserve">uvaus siitä, miten hankkeen tavoitteet pyritään </w:t>
      </w:r>
      <w:r w:rsidR="00BC0F49">
        <w:rPr>
          <w:color w:val="000000"/>
        </w:rPr>
        <w:t>saavuttamaan ja miten hanke toteutetaan, mukaan lukien toimenpiteet, tapahtumat/seminaarit ja aikataulutettu työsuunnitelma</w:t>
      </w:r>
    </w:p>
    <w:p w14:paraId="25A4A844" w14:textId="6AF424AB" w:rsidR="00BA0222" w:rsidRDefault="006B45C9" w:rsidP="003B1BEB">
      <w:pPr>
        <w:pStyle w:val="Luettelokappale"/>
        <w:autoSpaceDE w:val="0"/>
        <w:autoSpaceDN w:val="0"/>
        <w:adjustRightInd w:val="0"/>
        <w:ind w:left="792" w:right="141"/>
        <w:rPr>
          <w:rStyle w:val="Paikkamerkkiteksti"/>
          <w:color w:val="000000" w:themeColor="text1"/>
        </w:rPr>
      </w:pPr>
      <w:r>
        <w:rPr>
          <w:rStyle w:val="Paikkamerkkiteksti"/>
          <w:color w:val="000000" w:themeColor="text1"/>
        </w:rPr>
        <w:br/>
      </w:r>
      <w:r>
        <w:rPr>
          <w:rStyle w:val="Paikkamerkkiteksti"/>
          <w:color w:val="000000" w:themeColor="text1"/>
        </w:rPr>
        <w:br/>
      </w:r>
      <w:r w:rsidRPr="00467C38">
        <w:rPr>
          <w:rStyle w:val="Paikkamerkkiteksti"/>
          <w:color w:val="000000" w:themeColor="text1"/>
        </w:rPr>
        <w:t xml:space="preserve">Hankkeen tavoitteena olevan koulutusmateriaalin valmistaminen toteutetaan Saamelaisalueen koulutuskeskukseen sijoitetun projektijohtajan sekä IP-asiantuntijan toimesta. Projektijohtajaa ja IP-oikeuksien asiantuntijaa avustaa ohjausryhmä, joka koostuu opetus- ja kulttuuriministeriön, </w:t>
      </w:r>
      <w:r>
        <w:rPr>
          <w:rStyle w:val="Paikkamerkkiteksti"/>
          <w:color w:val="000000" w:themeColor="text1"/>
        </w:rPr>
        <w:t xml:space="preserve">työ- ja elinkeinoministeriön, </w:t>
      </w:r>
      <w:r w:rsidRPr="00467C38">
        <w:rPr>
          <w:rStyle w:val="Paikkamerkkiteksti"/>
          <w:color w:val="000000" w:themeColor="text1"/>
        </w:rPr>
        <w:t>Saamelaiskäräjien, Saamelaisalueen koulutuskeskuksen sekä saamelaisten käsitöiden ja suullisen sekä lauluperinteen taitajista. Hankkeessa keskitytään siihen miten voimassaolevassa aineettomien oikeuksien järjestelmässä (IP-järjestelmä) olevia sääntöjä ja oikeuskeinoja voisi soveltaa alkuperäiskansojen aineettomaan omaisuuteen.</w:t>
      </w:r>
      <w:r w:rsidRPr="00467C38">
        <w:rPr>
          <w:rStyle w:val="Paikkamerkkiteksti"/>
          <w:color w:val="000000" w:themeColor="text1"/>
        </w:rPr>
        <w:br/>
      </w:r>
      <w:r w:rsidRPr="00467C38">
        <w:rPr>
          <w:rStyle w:val="Paikkamerkkiteksti"/>
          <w:color w:val="000000" w:themeColor="text1"/>
        </w:rPr>
        <w:br/>
        <w:t xml:space="preserve">Hanke suunnitellaan tarkkaan yhteistyökumppaneiden kanssa. </w:t>
      </w:r>
      <w:r w:rsidRPr="00467C38">
        <w:rPr>
          <w:rStyle w:val="Paikkamerkkiteksti"/>
          <w:color w:val="000000" w:themeColor="text1"/>
        </w:rPr>
        <w:br/>
      </w:r>
      <w:r w:rsidRPr="00467C38">
        <w:rPr>
          <w:rStyle w:val="Paikkamerkkiteksti"/>
          <w:color w:val="000000" w:themeColor="text1"/>
        </w:rPr>
        <w:br/>
        <w:t xml:space="preserve">Esivalmistelut: </w:t>
      </w:r>
      <w:r w:rsidR="001A4DE3">
        <w:rPr>
          <w:rStyle w:val="Paikkamerkkiteksti"/>
          <w:color w:val="000000" w:themeColor="text1"/>
        </w:rPr>
        <w:t xml:space="preserve">Tarkennettu työsuunnitelma </w:t>
      </w:r>
      <w:r>
        <w:rPr>
          <w:rStyle w:val="Paikkamerkkiteksti"/>
          <w:color w:val="000000" w:themeColor="text1"/>
        </w:rPr>
        <w:t>ja ennakkosuostumus</w:t>
      </w:r>
      <w:r w:rsidR="00346433">
        <w:rPr>
          <w:rStyle w:val="Paikkamerkkiteksti"/>
          <w:color w:val="000000" w:themeColor="text1"/>
        </w:rPr>
        <w:t xml:space="preserve">: </w:t>
      </w:r>
      <w:r w:rsidR="00BA0222">
        <w:rPr>
          <w:rStyle w:val="Paikkamerkkiteksti"/>
          <w:color w:val="000000" w:themeColor="text1"/>
        </w:rPr>
        <w:t xml:space="preserve">Suomen Saamelaiskäräjien hyväksyntä hankkeen aloittamiselle on hankittu 16.11.2021 mutta </w:t>
      </w:r>
      <w:r w:rsidR="00BA0222" w:rsidRPr="00BA0222">
        <w:rPr>
          <w:rStyle w:val="Paikkamerkkiteksti"/>
          <w:color w:val="000000" w:themeColor="text1"/>
        </w:rPr>
        <w:t>ennen valmistettavan koulutusmateriaalin julkaisua, käyttöä tai käsittelyä ohjausryhmän ulkopuolella on hankittava Suomen Saamelaiskäräjien hyväksyntä (virkamiesvalmistelu + puheenjohtajisto).</w:t>
      </w:r>
      <w:r>
        <w:rPr>
          <w:rStyle w:val="Paikkamerkkiteksti"/>
          <w:color w:val="000000" w:themeColor="text1"/>
        </w:rPr>
        <w:br/>
      </w:r>
      <w:r w:rsidRPr="00467C38">
        <w:rPr>
          <w:rStyle w:val="Paikkamerkkiteksti"/>
          <w:color w:val="000000" w:themeColor="text1"/>
        </w:rPr>
        <w:br/>
        <w:t xml:space="preserve">Aloitus </w:t>
      </w:r>
      <w:r w:rsidR="001A4DE3">
        <w:rPr>
          <w:rStyle w:val="Paikkamerkkiteksti"/>
          <w:color w:val="000000" w:themeColor="text1"/>
        </w:rPr>
        <w:t xml:space="preserve">joulukuu </w:t>
      </w:r>
      <w:r>
        <w:rPr>
          <w:rStyle w:val="Paikkamerkkiteksti"/>
          <w:color w:val="000000" w:themeColor="text1"/>
        </w:rPr>
        <w:t>2021</w:t>
      </w:r>
      <w:r>
        <w:rPr>
          <w:rStyle w:val="Paikkamerkkiteksti"/>
          <w:color w:val="000000" w:themeColor="text1"/>
        </w:rPr>
        <w:br/>
      </w:r>
      <w:r w:rsidRPr="00467C38">
        <w:rPr>
          <w:rStyle w:val="Paikkamerkkiteksti"/>
          <w:color w:val="000000" w:themeColor="text1"/>
        </w:rPr>
        <w:t>–</w:t>
      </w:r>
      <w:r w:rsidR="001A4DE3">
        <w:rPr>
          <w:rStyle w:val="Paikkamerkkiteksti"/>
          <w:color w:val="000000" w:themeColor="text1"/>
        </w:rPr>
        <w:t xml:space="preserve">tarkennetun työsuunnitelman </w:t>
      </w:r>
      <w:r>
        <w:rPr>
          <w:rStyle w:val="Paikkamerkkiteksti"/>
          <w:color w:val="000000" w:themeColor="text1"/>
        </w:rPr>
        <w:t xml:space="preserve">laatiminen, rekrytointi, ohjausryhmän asettaminen </w:t>
      </w:r>
      <w:r w:rsidRPr="00467C38">
        <w:rPr>
          <w:rStyle w:val="Paikkamerkkiteksti"/>
          <w:color w:val="000000" w:themeColor="text1"/>
        </w:rPr>
        <w:br/>
        <w:t xml:space="preserve">Toteutus </w:t>
      </w:r>
      <w:r>
        <w:rPr>
          <w:rStyle w:val="Paikkamerkkiteksti"/>
          <w:color w:val="000000" w:themeColor="text1"/>
        </w:rPr>
        <w:t>–</w:t>
      </w:r>
      <w:r w:rsidRPr="00467C38">
        <w:rPr>
          <w:rStyle w:val="Paikkamerkkiteksti"/>
          <w:color w:val="000000" w:themeColor="text1"/>
        </w:rPr>
        <w:t xml:space="preserve"> </w:t>
      </w:r>
      <w:r>
        <w:rPr>
          <w:rStyle w:val="Paikkamerkkiteksti"/>
          <w:color w:val="000000" w:themeColor="text1"/>
        </w:rPr>
        <w:t>alkaen tammikuu 2022</w:t>
      </w:r>
      <w:r w:rsidRPr="00467C38">
        <w:rPr>
          <w:rStyle w:val="Paikkamerkkiteksti"/>
          <w:color w:val="000000" w:themeColor="text1"/>
        </w:rPr>
        <w:br/>
        <w:t>Päätös</w:t>
      </w:r>
      <w:r>
        <w:rPr>
          <w:rStyle w:val="Paikkamerkkiteksti"/>
          <w:color w:val="000000" w:themeColor="text1"/>
        </w:rPr>
        <w:t xml:space="preserve"> – joulukuu 2022</w:t>
      </w:r>
      <w:r w:rsidRPr="00467C38">
        <w:rPr>
          <w:rStyle w:val="Paikkamerkkiteksti"/>
          <w:color w:val="000000" w:themeColor="text1"/>
        </w:rPr>
        <w:br/>
      </w:r>
      <w:r w:rsidRPr="00467C38">
        <w:rPr>
          <w:rStyle w:val="Paikkamerkkiteksti"/>
          <w:color w:val="000000" w:themeColor="text1"/>
        </w:rPr>
        <w:br/>
      </w:r>
      <w:bookmarkStart w:id="0" w:name="_Hlk89168928"/>
      <w:r w:rsidRPr="00467C38">
        <w:rPr>
          <w:rStyle w:val="Paikkamerkkiteksti"/>
          <w:color w:val="000000" w:themeColor="text1"/>
        </w:rPr>
        <w:t>Tarkemmat toimenpiteet kuukausittain</w:t>
      </w:r>
      <w:r>
        <w:rPr>
          <w:rStyle w:val="Paikkamerkkiteksti"/>
          <w:color w:val="000000" w:themeColor="text1"/>
        </w:rPr>
        <w:t xml:space="preserve"> : </w:t>
      </w:r>
      <w:r>
        <w:rPr>
          <w:rStyle w:val="Paikkamerkkiteksti"/>
          <w:color w:val="000000" w:themeColor="text1"/>
        </w:rPr>
        <w:br/>
      </w:r>
      <w:r w:rsidR="00BA0222">
        <w:rPr>
          <w:rStyle w:val="Paikkamerkkiteksti"/>
          <w:color w:val="000000" w:themeColor="text1"/>
        </w:rPr>
        <w:t>Helmikuu  – Ohjausryhmä 1</w:t>
      </w:r>
    </w:p>
    <w:p w14:paraId="65050C42" w14:textId="620A62D0" w:rsidR="00BA0222" w:rsidRDefault="006B45C9" w:rsidP="003B1BEB">
      <w:pPr>
        <w:pStyle w:val="Luettelokappale"/>
        <w:autoSpaceDE w:val="0"/>
        <w:autoSpaceDN w:val="0"/>
        <w:adjustRightInd w:val="0"/>
        <w:ind w:left="792" w:right="141"/>
        <w:rPr>
          <w:rStyle w:val="Paikkamerkkiteksti"/>
          <w:color w:val="000000" w:themeColor="text1"/>
        </w:rPr>
      </w:pPr>
      <w:r>
        <w:rPr>
          <w:rStyle w:val="Paikkamerkkiteksti"/>
          <w:color w:val="000000" w:themeColor="text1"/>
        </w:rPr>
        <w:t xml:space="preserve">Tammikuu – </w:t>
      </w:r>
      <w:r w:rsidRPr="00467C38">
        <w:rPr>
          <w:rStyle w:val="Paikkamerkkiteksti"/>
          <w:color w:val="000000" w:themeColor="text1"/>
        </w:rPr>
        <w:t>Toukokuu</w:t>
      </w:r>
      <w:r>
        <w:rPr>
          <w:rStyle w:val="Paikkamerkkiteksti"/>
          <w:color w:val="000000" w:themeColor="text1"/>
        </w:rPr>
        <w:t>: Sisällön</w:t>
      </w:r>
      <w:r w:rsidR="008D655F">
        <w:rPr>
          <w:rStyle w:val="Paikkamerkkiteksti"/>
          <w:color w:val="000000" w:themeColor="text1"/>
        </w:rPr>
        <w:t xml:space="preserve"> suunnittelu, tiedonhankinta, </w:t>
      </w:r>
      <w:r>
        <w:rPr>
          <w:rStyle w:val="Paikkamerkkiteksti"/>
          <w:color w:val="000000" w:themeColor="text1"/>
        </w:rPr>
        <w:t>Tuomas Mattila 0,</w:t>
      </w:r>
      <w:r w:rsidR="008D655F">
        <w:rPr>
          <w:rStyle w:val="Paikkamerkkiteksti"/>
          <w:color w:val="000000" w:themeColor="text1"/>
        </w:rPr>
        <w:t>1</w:t>
      </w:r>
      <w:r>
        <w:rPr>
          <w:rStyle w:val="Paikkamerkkiteksti"/>
          <w:color w:val="000000" w:themeColor="text1"/>
        </w:rPr>
        <w:t xml:space="preserve"> htv</w:t>
      </w:r>
      <w:r w:rsidR="008D655F">
        <w:rPr>
          <w:rStyle w:val="Paikkamerkkiteksti"/>
          <w:color w:val="000000" w:themeColor="text1"/>
        </w:rPr>
        <w:t xml:space="preserve"> ja Pasi Jaakonaho 0,15 htv</w:t>
      </w:r>
      <w:r w:rsidRPr="00467C38">
        <w:rPr>
          <w:rStyle w:val="Paikkamerkkiteksti"/>
          <w:color w:val="000000" w:themeColor="text1"/>
        </w:rPr>
        <w:br/>
        <w:t>Kesäkuu</w:t>
      </w:r>
      <w:r>
        <w:rPr>
          <w:rStyle w:val="Paikkamerkkiteksti"/>
          <w:color w:val="000000" w:themeColor="text1"/>
        </w:rPr>
        <w:t xml:space="preserve"> –</w:t>
      </w:r>
      <w:r w:rsidR="008D655F">
        <w:rPr>
          <w:rStyle w:val="Paikkamerkkiteksti"/>
          <w:color w:val="000000" w:themeColor="text1"/>
        </w:rPr>
        <w:t xml:space="preserve"> Elokuu: Sisällön tuotanto – Tuomas Mattila 0,3 htv,</w:t>
      </w:r>
      <w:r>
        <w:rPr>
          <w:rStyle w:val="Paikkamerkkiteksti"/>
          <w:color w:val="000000" w:themeColor="text1"/>
        </w:rPr>
        <w:t xml:space="preserve"> Ohjausryhmä 2</w:t>
      </w:r>
      <w:r w:rsidRPr="00467C38">
        <w:rPr>
          <w:rStyle w:val="Paikkamerkkiteksti"/>
          <w:color w:val="000000" w:themeColor="text1"/>
        </w:rPr>
        <w:br/>
      </w:r>
      <w:r w:rsidRPr="00467C38">
        <w:rPr>
          <w:rStyle w:val="Paikkamerkkiteksti"/>
          <w:color w:val="000000" w:themeColor="text1"/>
        </w:rPr>
        <w:br/>
        <w:t xml:space="preserve">Syyskuu  - </w:t>
      </w:r>
      <w:r>
        <w:rPr>
          <w:rStyle w:val="Paikkamerkkiteksti"/>
          <w:color w:val="000000" w:themeColor="text1"/>
        </w:rPr>
        <w:t xml:space="preserve">Aineisto taittoa varten valmis - </w:t>
      </w:r>
      <w:r w:rsidRPr="00467C38">
        <w:rPr>
          <w:rStyle w:val="Paikkamerkkiteksti"/>
          <w:color w:val="000000" w:themeColor="text1"/>
        </w:rPr>
        <w:t>Pasi Jaakonaho 0,1</w:t>
      </w:r>
      <w:r w:rsidR="008D655F">
        <w:rPr>
          <w:rStyle w:val="Paikkamerkkiteksti"/>
          <w:color w:val="000000" w:themeColor="text1"/>
        </w:rPr>
        <w:t>5</w:t>
      </w:r>
      <w:r w:rsidRPr="00467C38">
        <w:rPr>
          <w:rStyle w:val="Paikkamerkkiteksti"/>
          <w:color w:val="000000" w:themeColor="text1"/>
        </w:rPr>
        <w:t xml:space="preserve"> htv</w:t>
      </w:r>
    </w:p>
    <w:p w14:paraId="21E3C17B" w14:textId="6DA2BE6B" w:rsidR="00BC0F49" w:rsidRPr="00AD6992" w:rsidRDefault="00BA0222" w:rsidP="003B1BEB">
      <w:pPr>
        <w:pStyle w:val="Luettelokappale"/>
        <w:autoSpaceDE w:val="0"/>
        <w:autoSpaceDN w:val="0"/>
        <w:adjustRightInd w:val="0"/>
        <w:ind w:left="792" w:right="141"/>
        <w:rPr>
          <w:color w:val="000000"/>
        </w:rPr>
      </w:pPr>
      <w:r>
        <w:rPr>
          <w:rStyle w:val="Paikkamerkkiteksti"/>
          <w:color w:val="000000" w:themeColor="text1"/>
        </w:rPr>
        <w:t>Syyskuu – Lokakuu  – Ennakkosuostumus Suomen Saamelaiskäräjät</w:t>
      </w:r>
      <w:r w:rsidR="006B45C9" w:rsidRPr="00467C38">
        <w:rPr>
          <w:rStyle w:val="Paikkamerkkiteksti"/>
          <w:color w:val="000000" w:themeColor="text1"/>
        </w:rPr>
        <w:br/>
        <w:t>Lokakuu</w:t>
      </w:r>
      <w:r w:rsidR="006B45C9">
        <w:rPr>
          <w:rStyle w:val="Paikkamerkkiteksti"/>
          <w:color w:val="000000" w:themeColor="text1"/>
        </w:rPr>
        <w:t xml:space="preserve"> – viimeistely Ohjausryhmä 3</w:t>
      </w:r>
      <w:r w:rsidR="006B45C9" w:rsidRPr="00467C38">
        <w:rPr>
          <w:rStyle w:val="Paikkamerkkiteksti"/>
          <w:color w:val="000000" w:themeColor="text1"/>
        </w:rPr>
        <w:br/>
        <w:t>Marraskuu</w:t>
      </w:r>
      <w:r w:rsidR="006B45C9" w:rsidRPr="00467C38">
        <w:rPr>
          <w:rStyle w:val="Paikkamerkkiteksti"/>
          <w:color w:val="000000" w:themeColor="text1"/>
        </w:rPr>
        <w:br/>
        <w:t>Joulukuu</w:t>
      </w:r>
      <w:r w:rsidR="006B45C9">
        <w:rPr>
          <w:rStyle w:val="Paikkamerkkiteksti"/>
          <w:color w:val="000000" w:themeColor="text1"/>
        </w:rPr>
        <w:t xml:space="preserve"> </w:t>
      </w:r>
      <w:r>
        <w:rPr>
          <w:rStyle w:val="Paikkamerkkiteksti"/>
          <w:color w:val="000000" w:themeColor="text1"/>
        </w:rPr>
        <w:t>–</w:t>
      </w:r>
      <w:r w:rsidR="006B45C9">
        <w:rPr>
          <w:rStyle w:val="Paikkamerkkiteksti"/>
          <w:color w:val="000000" w:themeColor="text1"/>
        </w:rPr>
        <w:t xml:space="preserve"> julkaisu</w:t>
      </w:r>
      <w:r>
        <w:rPr>
          <w:rStyle w:val="Paikkamerkkiteksti"/>
          <w:color w:val="000000" w:themeColor="text1"/>
        </w:rPr>
        <w:t xml:space="preserve"> </w:t>
      </w:r>
      <w:bookmarkEnd w:id="0"/>
      <w:r w:rsidR="00DB1815">
        <w:rPr>
          <w:rStyle w:val="Paikkamerkkiteksti"/>
          <w:color w:val="000000" w:themeColor="text1"/>
        </w:rPr>
        <w:t>sekä painettuna että sähköisesti, eri kielillä</w:t>
      </w:r>
      <w:r w:rsidR="006B45C9">
        <w:rPr>
          <w:rStyle w:val="Paikkamerkkiteksti"/>
          <w:color w:val="000000" w:themeColor="text1"/>
        </w:rPr>
        <w:br/>
      </w:r>
      <w:r w:rsidR="006B45C9">
        <w:rPr>
          <w:rStyle w:val="Paikkamerkkiteksti"/>
          <w:color w:val="000000" w:themeColor="text1"/>
        </w:rPr>
        <w:br/>
      </w:r>
      <w:r w:rsidR="006B45C9" w:rsidRPr="002F78DE">
        <w:rPr>
          <w:rStyle w:val="Paikkamerkkiteksti"/>
          <w:color w:val="000000" w:themeColor="text1"/>
        </w:rPr>
        <w:t>Hankkeen toteuttajat käyvät vuoropuhelua kansalaisyhteiskunnan kanssa ja raportoivat tuloksista ohjausryhmälle.</w:t>
      </w:r>
      <w:r w:rsidR="006B45C9">
        <w:rPr>
          <w:rStyle w:val="Paikkamerkkiteksti"/>
          <w:color w:val="000000" w:themeColor="text1"/>
        </w:rPr>
        <w:br/>
      </w:r>
      <w:r w:rsidR="006B45C9" w:rsidRPr="00467C38">
        <w:rPr>
          <w:rStyle w:val="Paikkamerkkiteksti"/>
          <w:color w:val="000000" w:themeColor="text1"/>
        </w:rPr>
        <w:br/>
      </w:r>
      <w:r w:rsidR="006B45C9" w:rsidRPr="00467C38">
        <w:rPr>
          <w:rStyle w:val="Paikkamerkkiteksti"/>
          <w:color w:val="000000" w:themeColor="text1"/>
        </w:rPr>
        <w:br/>
      </w:r>
    </w:p>
    <w:p w14:paraId="39825AE2" w14:textId="77777777" w:rsidR="006B3BFA" w:rsidRDefault="006B3BFA" w:rsidP="00BC0F49">
      <w:pPr>
        <w:pStyle w:val="Luettelokappale"/>
        <w:numPr>
          <w:ilvl w:val="1"/>
          <w:numId w:val="9"/>
        </w:numPr>
        <w:autoSpaceDE w:val="0"/>
        <w:autoSpaceDN w:val="0"/>
        <w:adjustRightInd w:val="0"/>
        <w:ind w:right="141"/>
        <w:jc w:val="both"/>
        <w:rPr>
          <w:color w:val="000000"/>
        </w:rPr>
      </w:pPr>
      <w:r>
        <w:rPr>
          <w:color w:val="000000"/>
        </w:rPr>
        <w:t>Hankkeen viestintäsuunnitelma</w:t>
      </w:r>
    </w:p>
    <w:p w14:paraId="58E569B7" w14:textId="33522D2E" w:rsidR="006B3BFA" w:rsidRDefault="00F9718A" w:rsidP="006B3BFA">
      <w:pPr>
        <w:pStyle w:val="Luettelokappale"/>
        <w:autoSpaceDE w:val="0"/>
        <w:autoSpaceDN w:val="0"/>
        <w:adjustRightInd w:val="0"/>
        <w:ind w:left="792" w:right="141"/>
        <w:rPr>
          <w:rStyle w:val="Style2"/>
        </w:rPr>
      </w:pPr>
      <w:r>
        <w:rPr>
          <w:rStyle w:val="Style2"/>
        </w:rPr>
        <w:lastRenderedPageBreak/>
        <w:br/>
      </w:r>
      <w:r w:rsidR="00396058">
        <w:rPr>
          <w:rStyle w:val="Style2"/>
        </w:rPr>
        <w:t>Hankkeen etenemisestä tiedotetaan osana Barentsin euroarktisen neuvoston Suomen puheenjohtajuuskauden ohjelmaa.</w:t>
      </w:r>
      <w:r>
        <w:rPr>
          <w:rStyle w:val="Style2"/>
        </w:rPr>
        <w:t xml:space="preserve"> </w:t>
      </w:r>
      <w:r w:rsidR="00FB5BD6">
        <w:rPr>
          <w:rStyle w:val="Style2"/>
        </w:rPr>
        <w:t xml:space="preserve">Hanketta ja sen tuloksia esitellään Barentsin euroarktisen neuvoston alkuperäiskansatyöryhmässä sekä kulttuurityöryhmässä. Hankkeen tuloksia voidaan esitellä myös vuodelle 2023 suunnitellussa Barentsin alkuperäiskansojen huippukokouksessa. </w:t>
      </w:r>
      <w:r w:rsidR="00073976">
        <w:rPr>
          <w:rStyle w:val="Style2"/>
        </w:rPr>
        <w:br/>
      </w:r>
      <w:r w:rsidR="00073976">
        <w:rPr>
          <w:rStyle w:val="Style2"/>
        </w:rPr>
        <w:br/>
      </w:r>
      <w:r w:rsidR="004B7F02">
        <w:rPr>
          <w:rStyle w:val="Style2"/>
        </w:rPr>
        <w:t>Hankkeen tulosten esittelystä ja tiedottamisesta laajalle yleisölle päätetään ohjausryhmässä.</w:t>
      </w:r>
      <w:r w:rsidR="004B7F02" w:rsidDel="004B7F02">
        <w:rPr>
          <w:rStyle w:val="Style2"/>
        </w:rPr>
        <w:t xml:space="preserve"> </w:t>
      </w:r>
    </w:p>
    <w:p w14:paraId="729C1107" w14:textId="77777777" w:rsidR="004B7F02" w:rsidRPr="00AD6992" w:rsidRDefault="004B7F02" w:rsidP="006B3BFA">
      <w:pPr>
        <w:pStyle w:val="Luettelokappale"/>
        <w:autoSpaceDE w:val="0"/>
        <w:autoSpaceDN w:val="0"/>
        <w:adjustRightInd w:val="0"/>
        <w:ind w:left="792" w:right="141"/>
        <w:rPr>
          <w:color w:val="000000"/>
        </w:rPr>
      </w:pPr>
    </w:p>
    <w:p w14:paraId="7415749C" w14:textId="77777777" w:rsidR="00BC0F49" w:rsidRDefault="006B3BFA" w:rsidP="00BC0F49">
      <w:pPr>
        <w:pStyle w:val="Luettelokappale"/>
        <w:numPr>
          <w:ilvl w:val="1"/>
          <w:numId w:val="9"/>
        </w:numPr>
        <w:autoSpaceDE w:val="0"/>
        <w:autoSpaceDN w:val="0"/>
        <w:adjustRightInd w:val="0"/>
        <w:ind w:right="141"/>
        <w:jc w:val="both"/>
        <w:rPr>
          <w:color w:val="000000"/>
        </w:rPr>
      </w:pPr>
      <w:r w:rsidRPr="006B3BFA">
        <w:rPr>
          <w:color w:val="000000"/>
        </w:rPr>
        <w:t>A</w:t>
      </w:r>
      <w:r w:rsidR="00BC0F49">
        <w:rPr>
          <w:color w:val="000000"/>
        </w:rPr>
        <w:t>nalyysi riskeistä, jotka saattavat haitata tai hankaloittaa hankkeen toteutusta ja niihin varautuminen</w:t>
      </w:r>
    </w:p>
    <w:p w14:paraId="76276A6C" w14:textId="77777777" w:rsidR="00BC0F49" w:rsidRPr="003D410F" w:rsidRDefault="006B45C9" w:rsidP="003B1BEB">
      <w:pPr>
        <w:pStyle w:val="Luettelokappale"/>
        <w:autoSpaceDE w:val="0"/>
        <w:autoSpaceDN w:val="0"/>
        <w:adjustRightInd w:val="0"/>
        <w:ind w:left="792" w:right="141"/>
        <w:rPr>
          <w:color w:val="000000"/>
        </w:rPr>
      </w:pPr>
      <w:r w:rsidRPr="006B45C9">
        <w:rPr>
          <w:rFonts w:eastAsia="Calibri"/>
          <w:szCs w:val="24"/>
        </w:rPr>
        <w:br/>
      </w:r>
      <w:r w:rsidRPr="006B45C9">
        <w:rPr>
          <w:rFonts w:eastAsia="Calibri"/>
          <w:szCs w:val="24"/>
        </w:rPr>
        <w:br/>
        <w:t>Suuria riskejä hankkeen toteutukselle ei ole, sillä kyse on osaamisen kasvattamiseksi tarvittavan koulutusmateriaalin valmistamisesta. Pääosin sisältö on jo olemassa, kun yhdistetään eri puolilla Saamenmaata tehdyt selvitykset yhteen. Kokonaisuutta on muokattava vastaamaan tuoreita esimerkkejä ml. Ruotsista ja Venäjältä, joilta ei ole aiempia esimerkkejä. Saamenkielistä IP-oikeuksia koskevaa koulutusmateriaalia ei ole saatavilla. Myöskään esim. Helsingin yliopiston IP-oikeuksia koskevassa koulutuksessa ei ole voitu ottaa huomioon alkuperäiskansojen kulttuurisia ilmauksia, sillä tarvittavaa perusasioita käsittelevää materiaalia ei ole ollut saatavilla. Hankkeessa hyödynnetään Maailman henkisen omaisuuden järjestön (WIPO) kokemusta koulutusmateriaalien valmistamisesta. Hanketta toteutetaan monialaisen ohjausryhmän alaisuudessa, joka sallii vuoropuhelun ja erilaisten näkemysten huomioon ottamisen koulutusmateriaalin valmistamisessa</w:t>
      </w:r>
      <w:r w:rsidR="00B750F5">
        <w:rPr>
          <w:rFonts w:eastAsia="Calibri"/>
          <w:szCs w:val="24"/>
        </w:rPr>
        <w:t>. Rinnakkain edistetää</w:t>
      </w:r>
      <w:r w:rsidRPr="006B45C9">
        <w:rPr>
          <w:rFonts w:eastAsia="Calibri"/>
          <w:szCs w:val="24"/>
        </w:rPr>
        <w:t xml:space="preserve">n </w:t>
      </w:r>
      <w:r w:rsidR="003631C4">
        <w:rPr>
          <w:rFonts w:eastAsia="Calibri"/>
          <w:szCs w:val="24"/>
        </w:rPr>
        <w:t>pan-saamelaisten ratkaisujen</w:t>
      </w:r>
      <w:r w:rsidRPr="006B45C9">
        <w:rPr>
          <w:rFonts w:eastAsia="Calibri"/>
          <w:szCs w:val="24"/>
        </w:rPr>
        <w:t xml:space="preserve"> </w:t>
      </w:r>
      <w:r w:rsidR="00B750F5">
        <w:rPr>
          <w:rFonts w:eastAsia="Calibri"/>
          <w:szCs w:val="24"/>
        </w:rPr>
        <w:t xml:space="preserve">syntymistä saamelaisen kulttuurin suojaa koskeviin </w:t>
      </w:r>
      <w:r w:rsidRPr="006B45C9">
        <w:rPr>
          <w:rFonts w:eastAsia="Calibri"/>
          <w:szCs w:val="24"/>
        </w:rPr>
        <w:t xml:space="preserve">kysymyksiin, joita nykyinen IP-oikeusjärjestelmä ei voi ratkaista. </w:t>
      </w:r>
    </w:p>
    <w:p w14:paraId="612AA4D9" w14:textId="77777777" w:rsidR="00146B37" w:rsidRPr="003D410F" w:rsidRDefault="00146B37" w:rsidP="00146B37">
      <w:pPr>
        <w:autoSpaceDE w:val="0"/>
        <w:autoSpaceDN w:val="0"/>
        <w:adjustRightInd w:val="0"/>
        <w:ind w:right="141"/>
        <w:jc w:val="both"/>
        <w:rPr>
          <w:color w:val="000000"/>
        </w:rPr>
      </w:pPr>
    </w:p>
    <w:p w14:paraId="3C02FD29" w14:textId="77777777" w:rsidR="00146B37" w:rsidRPr="003D410F" w:rsidRDefault="00146B37" w:rsidP="00146B37">
      <w:pPr>
        <w:pStyle w:val="Luettelokappale"/>
        <w:numPr>
          <w:ilvl w:val="0"/>
          <w:numId w:val="9"/>
        </w:numPr>
        <w:autoSpaceDE w:val="0"/>
        <w:autoSpaceDN w:val="0"/>
        <w:adjustRightInd w:val="0"/>
        <w:ind w:right="141"/>
        <w:jc w:val="both"/>
        <w:rPr>
          <w:b/>
          <w:color w:val="000000"/>
        </w:rPr>
      </w:pPr>
      <w:r w:rsidRPr="003D410F">
        <w:rPr>
          <w:b/>
          <w:color w:val="000000"/>
        </w:rPr>
        <w:t>Hankkeen osapuolet ja tarvittavat resurssit</w:t>
      </w:r>
    </w:p>
    <w:p w14:paraId="59B6F00D" w14:textId="77777777" w:rsidR="00146B37" w:rsidRPr="003D410F" w:rsidRDefault="006B3BFA" w:rsidP="00146B37">
      <w:pPr>
        <w:pStyle w:val="Luettelokappale"/>
        <w:numPr>
          <w:ilvl w:val="1"/>
          <w:numId w:val="9"/>
        </w:numPr>
        <w:autoSpaceDE w:val="0"/>
        <w:autoSpaceDN w:val="0"/>
        <w:adjustRightInd w:val="0"/>
        <w:ind w:right="141"/>
        <w:jc w:val="both"/>
        <w:rPr>
          <w:color w:val="000000"/>
        </w:rPr>
      </w:pPr>
      <w:r w:rsidRPr="003D410F">
        <w:rPr>
          <w:color w:val="000000"/>
        </w:rPr>
        <w:t>H</w:t>
      </w:r>
      <w:r w:rsidR="00146B37" w:rsidRPr="003D410F">
        <w:rPr>
          <w:color w:val="000000"/>
        </w:rPr>
        <w:t>ankkeen vastuuministeriö</w:t>
      </w:r>
    </w:p>
    <w:p w14:paraId="63716667" w14:textId="77777777" w:rsidR="004B7F02" w:rsidRDefault="004B7F02" w:rsidP="004857AE">
      <w:pPr>
        <w:pStyle w:val="Luettelokappale"/>
        <w:autoSpaceDE w:val="0"/>
        <w:autoSpaceDN w:val="0"/>
        <w:adjustRightInd w:val="0"/>
        <w:ind w:left="792" w:right="141"/>
        <w:rPr>
          <w:rFonts w:eastAsia="Calibri"/>
          <w:szCs w:val="24"/>
        </w:rPr>
      </w:pPr>
    </w:p>
    <w:p w14:paraId="5A23FA9D" w14:textId="121FA7B4" w:rsidR="00146B37" w:rsidRPr="00396058" w:rsidRDefault="004857AE" w:rsidP="004857AE">
      <w:pPr>
        <w:pStyle w:val="Luettelokappale"/>
        <w:autoSpaceDE w:val="0"/>
        <w:autoSpaceDN w:val="0"/>
        <w:adjustRightInd w:val="0"/>
        <w:ind w:left="792" w:right="141"/>
        <w:rPr>
          <w:color w:val="000000"/>
        </w:rPr>
      </w:pPr>
      <w:r w:rsidRPr="004857AE">
        <w:rPr>
          <w:rFonts w:eastAsia="Calibri"/>
          <w:szCs w:val="24"/>
        </w:rPr>
        <w:t>Opetus- ja kulttuuriministeriö</w:t>
      </w:r>
      <w:r>
        <w:rPr>
          <w:rFonts w:eastAsia="Calibri"/>
          <w:szCs w:val="24"/>
        </w:rPr>
        <w:br/>
      </w:r>
      <w:r>
        <w:rPr>
          <w:rFonts w:eastAsia="Calibri"/>
          <w:szCs w:val="24"/>
        </w:rPr>
        <w:br/>
      </w:r>
      <w:r w:rsidRPr="004857AE">
        <w:rPr>
          <w:rFonts w:eastAsia="Calibri"/>
          <w:szCs w:val="24"/>
        </w:rPr>
        <w:t xml:space="preserve">Hankkeen toteuttamisesta vastaa opetus- ja kulttuuriministeriö yhteistyössä Saamelaiskäräjien kanssa. Hankkeen toimenpiteet toteutetaan </w:t>
      </w:r>
      <w:r>
        <w:rPr>
          <w:rFonts w:eastAsia="Calibri"/>
          <w:szCs w:val="24"/>
        </w:rPr>
        <w:t>Saamelaisalueen koulutuskeskuksen toimesta opetus- ja kulttuuriministeriön asettaman ohjausryhmän ohjauksessa ja yhteistyössä sekä</w:t>
      </w:r>
      <w:r w:rsidRPr="004857AE">
        <w:rPr>
          <w:rFonts w:eastAsia="Calibri"/>
          <w:szCs w:val="24"/>
        </w:rPr>
        <w:t xml:space="preserve"> koordinoiden Barentsin euroarktisen alueen IP-asiantuntijoiden ja muiden yhteistyökumppaneiden kanssa. </w:t>
      </w:r>
      <w:r w:rsidR="00D45CF7">
        <w:rPr>
          <w:rFonts w:eastAsia="Calibri"/>
          <w:szCs w:val="24"/>
        </w:rPr>
        <w:t>Asiantuntijoita kehotetaan osallistumaan aktiivisesti hankkeen ohjaukseen.</w:t>
      </w:r>
      <w:r>
        <w:rPr>
          <w:rFonts w:eastAsia="Calibri"/>
          <w:szCs w:val="24"/>
        </w:rPr>
        <w:br/>
      </w:r>
      <w:r>
        <w:rPr>
          <w:rFonts w:eastAsia="Calibri"/>
          <w:szCs w:val="24"/>
        </w:rPr>
        <w:br/>
      </w:r>
      <w:r w:rsidRPr="004857AE">
        <w:rPr>
          <w:rFonts w:eastAsia="Calibri"/>
          <w:szCs w:val="24"/>
        </w:rPr>
        <w:t>S</w:t>
      </w:r>
      <w:r>
        <w:rPr>
          <w:rFonts w:eastAsia="Calibri"/>
          <w:szCs w:val="24"/>
        </w:rPr>
        <w:t>uomen S</w:t>
      </w:r>
      <w:r w:rsidRPr="004857AE">
        <w:rPr>
          <w:rFonts w:eastAsia="Calibri"/>
          <w:szCs w:val="24"/>
        </w:rPr>
        <w:t>aamelaiskäräj</w:t>
      </w:r>
      <w:r>
        <w:rPr>
          <w:rFonts w:eastAsia="Calibri"/>
          <w:szCs w:val="24"/>
        </w:rPr>
        <w:t>ät varmistavat</w:t>
      </w:r>
      <w:r w:rsidRPr="004857AE">
        <w:rPr>
          <w:rFonts w:eastAsia="Calibri"/>
          <w:szCs w:val="24"/>
        </w:rPr>
        <w:t xml:space="preserve"> Kolttasaamelaisen kyläkokouksen </w:t>
      </w:r>
      <w:r>
        <w:rPr>
          <w:rFonts w:eastAsia="Calibri"/>
          <w:szCs w:val="24"/>
        </w:rPr>
        <w:t>ennakkosuostumuksen</w:t>
      </w:r>
      <w:r w:rsidRPr="004857AE">
        <w:rPr>
          <w:rFonts w:eastAsia="Calibri"/>
          <w:szCs w:val="24"/>
        </w:rPr>
        <w:t xml:space="preserve"> materiaalin valmistamiselle</w:t>
      </w:r>
      <w:r w:rsidR="00B750F5">
        <w:rPr>
          <w:rFonts w:eastAsia="Calibri"/>
          <w:szCs w:val="24"/>
        </w:rPr>
        <w:t xml:space="preserve"> ennen valmistettavan koulutusmateriaalin julkaisua, käyttöä tai käsittelyä ohjausryhmän ulkopuolella</w:t>
      </w:r>
      <w:r>
        <w:rPr>
          <w:rFonts w:eastAsia="Calibri"/>
          <w:szCs w:val="24"/>
        </w:rPr>
        <w:t>.</w:t>
      </w:r>
      <w:r w:rsidRPr="004857AE">
        <w:rPr>
          <w:rFonts w:eastAsia="Calibri"/>
          <w:szCs w:val="24"/>
        </w:rPr>
        <w:br/>
      </w:r>
    </w:p>
    <w:p w14:paraId="31523559" w14:textId="77777777" w:rsidR="00146B37" w:rsidRDefault="006B3BFA" w:rsidP="00146B37">
      <w:pPr>
        <w:pStyle w:val="Luettelokappale"/>
        <w:numPr>
          <w:ilvl w:val="1"/>
          <w:numId w:val="9"/>
        </w:numPr>
        <w:autoSpaceDE w:val="0"/>
        <w:autoSpaceDN w:val="0"/>
        <w:adjustRightInd w:val="0"/>
        <w:ind w:right="141"/>
        <w:jc w:val="both"/>
        <w:rPr>
          <w:color w:val="000000"/>
        </w:rPr>
      </w:pPr>
      <w:r>
        <w:rPr>
          <w:color w:val="000000"/>
        </w:rPr>
        <w:t>H</w:t>
      </w:r>
      <w:r w:rsidR="00146B37" w:rsidRPr="00146B37">
        <w:rPr>
          <w:color w:val="000000"/>
        </w:rPr>
        <w:t>anketoteuttajan valinta/mitä hankintamenettelyä käytetään (ks.</w:t>
      </w:r>
      <w:r w:rsidR="00F30C90">
        <w:rPr>
          <w:color w:val="000000"/>
        </w:rPr>
        <w:t xml:space="preserve"> IBA-menettelytavat 2020-2023</w:t>
      </w:r>
      <w:r w:rsidR="00146B37">
        <w:rPr>
          <w:color w:val="000000"/>
        </w:rPr>
        <w:t>, kohta 2)</w:t>
      </w:r>
    </w:p>
    <w:p w14:paraId="39D568C8" w14:textId="2CF1BECB" w:rsidR="00146B37" w:rsidRPr="00A63C27" w:rsidRDefault="004857AE" w:rsidP="003B1BEB">
      <w:pPr>
        <w:autoSpaceDE w:val="0"/>
        <w:autoSpaceDN w:val="0"/>
        <w:adjustRightInd w:val="0"/>
        <w:ind w:left="792" w:right="141"/>
        <w:rPr>
          <w:color w:val="000000"/>
        </w:rPr>
      </w:pPr>
      <w:r w:rsidRPr="004857AE">
        <w:rPr>
          <w:rStyle w:val="Paikkamerkkiteksti"/>
          <w:color w:val="000000" w:themeColor="text1"/>
        </w:rPr>
        <w:br/>
      </w:r>
      <w:r w:rsidR="00E6180A">
        <w:rPr>
          <w:rStyle w:val="Paikkamerkkiteksti"/>
          <w:color w:val="000000" w:themeColor="text1"/>
        </w:rPr>
        <w:t xml:space="preserve">Hanke toteutetaan osaksi omana työnä (SAKK) ja osaksi ostopalveluna. </w:t>
      </w:r>
      <w:r w:rsidRPr="004857AE">
        <w:rPr>
          <w:rStyle w:val="Paikkamerkkiteksti"/>
          <w:color w:val="000000" w:themeColor="text1"/>
        </w:rPr>
        <w:br/>
      </w:r>
      <w:r w:rsidRPr="004857AE">
        <w:rPr>
          <w:rStyle w:val="Paikkamerkkiteksti"/>
          <w:color w:val="000000" w:themeColor="text1"/>
        </w:rPr>
        <w:lastRenderedPageBreak/>
        <w:t xml:space="preserve">Määrärahasta voidaan maksaa enintään 0,7 htv vastaava määrä palkkauskustannuksia. Tämä muodostaa enintään n. 71 000 euroa sivukuluineen. Muu osa määrärahasta voidaan käyttää muihin hankkeen kuluihin </w:t>
      </w:r>
      <w:r>
        <w:rPr>
          <w:rStyle w:val="Paikkamerkkiteksti"/>
          <w:color w:val="000000" w:themeColor="text1"/>
        </w:rPr>
        <w:t xml:space="preserve">kuten </w:t>
      </w:r>
      <w:r w:rsidRPr="004857AE">
        <w:rPr>
          <w:rStyle w:val="Paikkamerkkiteksti"/>
          <w:color w:val="000000" w:themeColor="text1"/>
        </w:rPr>
        <w:t>valmistettavan materiaalin asiantuntijapalkkioihin sekä kääntämiseen ohjausryhmässä sovittujen periaatteiden mukaisesti.</w:t>
      </w:r>
      <w:r w:rsidRPr="004857AE">
        <w:rPr>
          <w:rStyle w:val="Paikkamerkkiteksti"/>
          <w:color w:val="000000" w:themeColor="text1"/>
        </w:rPr>
        <w:br/>
      </w:r>
    </w:p>
    <w:p w14:paraId="4B218524" w14:textId="77777777" w:rsidR="0092249C" w:rsidRPr="00A63C27" w:rsidRDefault="0092249C" w:rsidP="0092249C">
      <w:pPr>
        <w:pStyle w:val="Luettelokappale"/>
        <w:autoSpaceDE w:val="0"/>
        <w:autoSpaceDN w:val="0"/>
        <w:adjustRightInd w:val="0"/>
        <w:ind w:left="792" w:right="141"/>
        <w:jc w:val="both"/>
        <w:rPr>
          <w:color w:val="000000"/>
        </w:rPr>
      </w:pPr>
    </w:p>
    <w:p w14:paraId="5FFD90AA" w14:textId="77777777" w:rsidR="00146B37" w:rsidRPr="00146B37" w:rsidRDefault="006B3BFA" w:rsidP="00146B37">
      <w:pPr>
        <w:pStyle w:val="Luettelokappale"/>
        <w:numPr>
          <w:ilvl w:val="1"/>
          <w:numId w:val="9"/>
        </w:numPr>
        <w:autoSpaceDE w:val="0"/>
        <w:autoSpaceDN w:val="0"/>
        <w:adjustRightInd w:val="0"/>
        <w:ind w:right="141"/>
        <w:jc w:val="both"/>
        <w:rPr>
          <w:color w:val="000000"/>
        </w:rPr>
      </w:pPr>
      <w:r>
        <w:rPr>
          <w:color w:val="000000"/>
        </w:rPr>
        <w:t>Y</w:t>
      </w:r>
      <w:r w:rsidR="00146B37">
        <w:rPr>
          <w:color w:val="000000"/>
        </w:rPr>
        <w:t>hteistyökumppanit Suomessa ja muissa maissa ja kunkin rooli hankkeessa</w:t>
      </w:r>
    </w:p>
    <w:p w14:paraId="1DA3BAC1" w14:textId="0DAFAEF8" w:rsidR="00146B37" w:rsidRPr="00A63C27" w:rsidRDefault="00370EE9" w:rsidP="0092249C">
      <w:pPr>
        <w:autoSpaceDE w:val="0"/>
        <w:autoSpaceDN w:val="0"/>
        <w:adjustRightInd w:val="0"/>
        <w:ind w:left="792" w:right="141"/>
        <w:rPr>
          <w:color w:val="000000"/>
        </w:rPr>
      </w:pPr>
      <w:r w:rsidRPr="00A63C27">
        <w:rPr>
          <w:rFonts w:eastAsia="Calibri"/>
          <w:szCs w:val="24"/>
        </w:rPr>
        <w:t>-</w:t>
      </w:r>
      <w:r w:rsidRPr="00A63C27">
        <w:rPr>
          <w:rFonts w:eastAsia="Calibri"/>
          <w:szCs w:val="24"/>
        </w:rPr>
        <w:tab/>
      </w:r>
      <w:r>
        <w:rPr>
          <w:rFonts w:eastAsia="Calibri"/>
          <w:szCs w:val="24"/>
        </w:rPr>
        <w:t xml:space="preserve">Ohjausryhmään pyydetään nimetyt jäsenet ja varajäsenet opetus- ja kulttuuriministeriöltä, työ- ja elinkeinoministeriöstä, </w:t>
      </w:r>
      <w:r w:rsidRPr="00252213">
        <w:rPr>
          <w:rFonts w:eastAsia="Calibri"/>
          <w:szCs w:val="24"/>
        </w:rPr>
        <w:t xml:space="preserve">Saamelaiskäräjiltä, </w:t>
      </w:r>
      <w:r>
        <w:rPr>
          <w:rFonts w:eastAsia="Calibri"/>
          <w:szCs w:val="24"/>
        </w:rPr>
        <w:t xml:space="preserve">Saamelaisalueen koulutuskeskuksesta sekä Kolttasaamelaisten kyläkokoukselta.  </w:t>
      </w:r>
      <w:r>
        <w:rPr>
          <w:rFonts w:eastAsia="Calibri"/>
          <w:szCs w:val="24"/>
        </w:rPr>
        <w:br/>
        <w:t xml:space="preserve">-  </w:t>
      </w:r>
      <w:r w:rsidRPr="003E23CD">
        <w:rPr>
          <w:rFonts w:eastAsia="Calibri"/>
          <w:szCs w:val="24"/>
        </w:rPr>
        <w:t xml:space="preserve">Asiantuntijoiksi kutsutaan </w:t>
      </w:r>
      <w:r>
        <w:rPr>
          <w:rFonts w:eastAsia="Calibri"/>
          <w:szCs w:val="24"/>
        </w:rPr>
        <w:t xml:space="preserve">saamelaisia IP-asiantuntijoita, edustaja </w:t>
      </w:r>
      <w:r w:rsidRPr="00FE52B6">
        <w:rPr>
          <w:rFonts w:eastAsia="Calibri"/>
          <w:szCs w:val="24"/>
        </w:rPr>
        <w:t>Sa</w:t>
      </w:r>
      <w:r>
        <w:rPr>
          <w:rFonts w:eastAsia="Calibri"/>
          <w:szCs w:val="24"/>
        </w:rPr>
        <w:t>amelaisesta parlamentaarisesta</w:t>
      </w:r>
      <w:r w:rsidRPr="00FE52B6">
        <w:rPr>
          <w:rFonts w:eastAsia="Calibri"/>
          <w:szCs w:val="24"/>
        </w:rPr>
        <w:t xml:space="preserve"> neuvosto</w:t>
      </w:r>
      <w:r>
        <w:rPr>
          <w:rFonts w:eastAsia="Calibri"/>
          <w:szCs w:val="24"/>
        </w:rPr>
        <w:t>sta</w:t>
      </w:r>
      <w:r w:rsidRPr="00FE52B6">
        <w:rPr>
          <w:rFonts w:eastAsia="Calibri"/>
          <w:szCs w:val="24"/>
        </w:rPr>
        <w:t xml:space="preserve"> (SPN),</w:t>
      </w:r>
      <w:r>
        <w:rPr>
          <w:rFonts w:eastAsia="Calibri"/>
          <w:szCs w:val="24"/>
        </w:rPr>
        <w:t xml:space="preserve"> Saamelaisneuvostosta, Sámi Duojdi- yhdistyksestä, Suomen tekijänoikeudellisesta yhdistyksestä, Helsingin yliopistosta, Arktisesta yliopistosta, Lapin yliopistosta, patentti- ja rekisterihallituksesta</w:t>
      </w:r>
      <w:r>
        <w:rPr>
          <w:rFonts w:eastAsia="Calibri"/>
          <w:szCs w:val="24"/>
        </w:rPr>
        <w:br/>
        <w:t xml:space="preserve">- mahdollisuuksien mukaan myös </w:t>
      </w:r>
      <w:r w:rsidRPr="003E23CD">
        <w:rPr>
          <w:rFonts w:eastAsia="Calibri"/>
          <w:szCs w:val="24"/>
        </w:rPr>
        <w:t>saamelaisten ja grönlannin inuiittien</w:t>
      </w:r>
      <w:r>
        <w:rPr>
          <w:rFonts w:eastAsia="Calibri"/>
          <w:szCs w:val="24"/>
        </w:rPr>
        <w:t xml:space="preserve"> kulttuuri- ja koulutuskeskuksista</w:t>
      </w:r>
      <w:r w:rsidRPr="003E23CD">
        <w:rPr>
          <w:rFonts w:eastAsia="Calibri"/>
          <w:szCs w:val="24"/>
        </w:rPr>
        <w:t>, mahdoll</w:t>
      </w:r>
      <w:r>
        <w:rPr>
          <w:rFonts w:eastAsia="Calibri"/>
          <w:szCs w:val="24"/>
        </w:rPr>
        <w:t xml:space="preserve">isuuksien mukaan myös Venäjältä sekä </w:t>
      </w:r>
      <w:r>
        <w:rPr>
          <w:rFonts w:eastAsia="Calibri"/>
          <w:szCs w:val="24"/>
        </w:rPr>
        <w:br/>
      </w:r>
      <w:r w:rsidRPr="00A63C27">
        <w:rPr>
          <w:rFonts w:eastAsia="Calibri"/>
          <w:szCs w:val="24"/>
        </w:rPr>
        <w:t>-</w:t>
      </w:r>
      <w:r w:rsidRPr="00A63C27">
        <w:rPr>
          <w:rFonts w:eastAsia="Calibri"/>
          <w:szCs w:val="24"/>
        </w:rPr>
        <w:tab/>
      </w:r>
      <w:r>
        <w:rPr>
          <w:rFonts w:eastAsia="Calibri"/>
          <w:szCs w:val="24"/>
        </w:rPr>
        <w:t xml:space="preserve">Konsultaatioita käydään tarvittaessa myös Grönlannin itsehallinnon, </w:t>
      </w:r>
      <w:r w:rsidRPr="00A63C27">
        <w:rPr>
          <w:rFonts w:eastAsia="Calibri"/>
          <w:szCs w:val="24"/>
        </w:rPr>
        <w:t>Pohjoi</w:t>
      </w:r>
      <w:r>
        <w:rPr>
          <w:rFonts w:eastAsia="Calibri"/>
          <w:szCs w:val="24"/>
        </w:rPr>
        <w:t xml:space="preserve">smaiden IP-oikeuksista vastaavien ministeriöiden ja patentti- ja rekisterihallituksen edustajien sekä </w:t>
      </w:r>
      <w:r w:rsidRPr="00A63C27">
        <w:rPr>
          <w:rFonts w:eastAsia="Calibri"/>
          <w:szCs w:val="24"/>
        </w:rPr>
        <w:t>Suomen Tekijänoikeudellinen yhdistys ry</w:t>
      </w:r>
      <w:r>
        <w:rPr>
          <w:rFonts w:eastAsia="Calibri"/>
          <w:szCs w:val="24"/>
        </w:rPr>
        <w:t>:n kanssa.</w:t>
      </w:r>
      <w:r>
        <w:rPr>
          <w:rFonts w:eastAsia="Calibri"/>
          <w:szCs w:val="24"/>
        </w:rPr>
        <w:br/>
        <w:t>-</w:t>
      </w:r>
      <w:r>
        <w:rPr>
          <w:rFonts w:eastAsia="Calibri"/>
          <w:szCs w:val="24"/>
        </w:rPr>
        <w:tab/>
        <w:t xml:space="preserve">Asiantuntemusta hyödynnetään myös </w:t>
      </w:r>
      <w:r w:rsidRPr="00A63C27">
        <w:rPr>
          <w:rFonts w:eastAsia="Calibri"/>
          <w:szCs w:val="24"/>
        </w:rPr>
        <w:t>saamelaisten ja grönlannin inuiittien</w:t>
      </w:r>
      <w:r>
        <w:rPr>
          <w:rFonts w:eastAsia="Calibri"/>
          <w:szCs w:val="24"/>
        </w:rPr>
        <w:t xml:space="preserve"> kulttuuri- ja koulutuskeskuksista</w:t>
      </w:r>
      <w:r w:rsidRPr="00A63C27">
        <w:rPr>
          <w:rFonts w:eastAsia="Calibri"/>
          <w:szCs w:val="24"/>
        </w:rPr>
        <w:t>, mahdollisuuksien mukaan myös Venäjältä.</w:t>
      </w:r>
      <w:r>
        <w:rPr>
          <w:rFonts w:eastAsia="Calibri"/>
          <w:szCs w:val="24"/>
        </w:rPr>
        <w:br/>
      </w:r>
      <w:r>
        <w:rPr>
          <w:rFonts w:eastAsia="Calibri"/>
          <w:szCs w:val="24"/>
        </w:rPr>
        <w:br/>
      </w:r>
    </w:p>
    <w:p w14:paraId="2D402E4B" w14:textId="77777777" w:rsidR="00146B37" w:rsidRDefault="006B3BFA" w:rsidP="00146B37">
      <w:pPr>
        <w:pStyle w:val="Luettelokappale"/>
        <w:numPr>
          <w:ilvl w:val="1"/>
          <w:numId w:val="9"/>
        </w:numPr>
        <w:autoSpaceDE w:val="0"/>
        <w:autoSpaceDN w:val="0"/>
        <w:adjustRightInd w:val="0"/>
        <w:ind w:right="141"/>
        <w:jc w:val="both"/>
        <w:rPr>
          <w:color w:val="000000"/>
        </w:rPr>
      </w:pPr>
      <w:r>
        <w:rPr>
          <w:color w:val="000000"/>
        </w:rPr>
        <w:t>M</w:t>
      </w:r>
      <w:r w:rsidR="00146B37">
        <w:rPr>
          <w:color w:val="000000"/>
        </w:rPr>
        <w:t>itä henkilötyötä hanke vaatii</w:t>
      </w:r>
    </w:p>
    <w:p w14:paraId="068EC2DB" w14:textId="35E53478" w:rsidR="00E6180A" w:rsidRDefault="00A302BC" w:rsidP="003B1BEB">
      <w:pPr>
        <w:autoSpaceDE w:val="0"/>
        <w:autoSpaceDN w:val="0"/>
        <w:adjustRightInd w:val="0"/>
        <w:ind w:left="792" w:right="141"/>
        <w:rPr>
          <w:color w:val="000000"/>
        </w:rPr>
      </w:pPr>
      <w:r>
        <w:rPr>
          <w:rStyle w:val="Style2"/>
        </w:rPr>
        <w:br/>
      </w:r>
      <w:r>
        <w:rPr>
          <w:rStyle w:val="Style2"/>
        </w:rPr>
        <w:br/>
      </w:r>
      <w:r w:rsidR="00FE3B9B">
        <w:rPr>
          <w:rStyle w:val="Style2"/>
        </w:rPr>
        <w:t>Hanke vaatii</w:t>
      </w:r>
      <w:r w:rsidR="00467C38">
        <w:rPr>
          <w:rStyle w:val="Style2"/>
        </w:rPr>
        <w:t xml:space="preserve"> saamelaisen perin</w:t>
      </w:r>
      <w:r w:rsidR="00B171CA">
        <w:rPr>
          <w:rStyle w:val="Style2"/>
        </w:rPr>
        <w:t xml:space="preserve">teisen </w:t>
      </w:r>
      <w:r w:rsidR="00467C38">
        <w:rPr>
          <w:rStyle w:val="Style2"/>
        </w:rPr>
        <w:t>tied</w:t>
      </w:r>
      <w:r w:rsidR="00FE3B9B">
        <w:rPr>
          <w:rStyle w:val="Style2"/>
        </w:rPr>
        <w:t>on, perinteisiin kulttuuri-ilmauksi</w:t>
      </w:r>
      <w:r w:rsidR="00E6180A">
        <w:rPr>
          <w:rStyle w:val="Style2"/>
        </w:rPr>
        <w:t>i</w:t>
      </w:r>
      <w:r w:rsidR="00FE3B9B">
        <w:rPr>
          <w:rStyle w:val="Style2"/>
        </w:rPr>
        <w:t xml:space="preserve">n ja IP-oikeuksiin liittyvää </w:t>
      </w:r>
      <w:r w:rsidR="00A63C27">
        <w:rPr>
          <w:rStyle w:val="Style2"/>
        </w:rPr>
        <w:t>asiantuntijatyötä</w:t>
      </w:r>
      <w:r w:rsidR="00FE3B9B">
        <w:rPr>
          <w:rStyle w:val="Style2"/>
        </w:rPr>
        <w:t xml:space="preserve">. </w:t>
      </w:r>
      <w:r w:rsidR="00D45CF7">
        <w:rPr>
          <w:rStyle w:val="Style2"/>
        </w:rPr>
        <w:t xml:space="preserve">Hanke edellyttää </w:t>
      </w:r>
      <w:r w:rsidR="00370EE9">
        <w:rPr>
          <w:rStyle w:val="Style2"/>
        </w:rPr>
        <w:t xml:space="preserve">lisäksi </w:t>
      </w:r>
      <w:r w:rsidR="00D45CF7">
        <w:rPr>
          <w:rStyle w:val="Style2"/>
        </w:rPr>
        <w:t>myös kansainvälisen IBA-hankkeen hallinnoinnin asiantuntemusta Saamelaisalueen koulutuskeskuksessa</w:t>
      </w:r>
      <w:r w:rsidR="00370EE9">
        <w:rPr>
          <w:rStyle w:val="Style2"/>
        </w:rPr>
        <w:t>.</w:t>
      </w:r>
      <w:r w:rsidR="00FE3B9B">
        <w:rPr>
          <w:rStyle w:val="Style2"/>
        </w:rPr>
        <w:br/>
      </w:r>
    </w:p>
    <w:p w14:paraId="5E653C31" w14:textId="104DAC31" w:rsidR="00E6180A" w:rsidRDefault="00E6180A" w:rsidP="00E6180A">
      <w:pPr>
        <w:pStyle w:val="Luettelokappale"/>
        <w:numPr>
          <w:ilvl w:val="0"/>
          <w:numId w:val="12"/>
        </w:numPr>
        <w:autoSpaceDE w:val="0"/>
        <w:autoSpaceDN w:val="0"/>
        <w:adjustRightInd w:val="0"/>
        <w:ind w:right="141"/>
        <w:rPr>
          <w:color w:val="000000"/>
        </w:rPr>
      </w:pPr>
      <w:r>
        <w:rPr>
          <w:color w:val="000000"/>
        </w:rPr>
        <w:t>Projektijohtaja Pasi Jaakonaho, SAKK, 0,</w:t>
      </w:r>
      <w:r w:rsidR="00DE7538">
        <w:rPr>
          <w:color w:val="000000"/>
        </w:rPr>
        <w:t>3</w:t>
      </w:r>
      <w:r>
        <w:rPr>
          <w:color w:val="000000"/>
        </w:rPr>
        <w:t xml:space="preserve"> htv</w:t>
      </w:r>
    </w:p>
    <w:p w14:paraId="7C255914" w14:textId="77777777" w:rsidR="006E778F" w:rsidRDefault="00A53D06" w:rsidP="00A53D06">
      <w:pPr>
        <w:pStyle w:val="Luettelokappale"/>
        <w:numPr>
          <w:ilvl w:val="0"/>
          <w:numId w:val="12"/>
        </w:numPr>
        <w:autoSpaceDE w:val="0"/>
        <w:autoSpaceDN w:val="0"/>
        <w:adjustRightInd w:val="0"/>
        <w:ind w:right="141"/>
        <w:rPr>
          <w:color w:val="000000"/>
        </w:rPr>
      </w:pPr>
      <w:r>
        <w:rPr>
          <w:color w:val="000000"/>
        </w:rPr>
        <w:t xml:space="preserve">asiantuntemus: </w:t>
      </w:r>
      <w:r w:rsidR="0036138C" w:rsidRPr="0036138C">
        <w:rPr>
          <w:rStyle w:val="Style2"/>
        </w:rPr>
        <w:t xml:space="preserve"> </w:t>
      </w:r>
      <w:r w:rsidR="0036138C">
        <w:rPr>
          <w:rStyle w:val="Style2"/>
        </w:rPr>
        <w:t>Pasi Jaakonaholla on asiantuntemusta saamelaisesta käsityöstä ja sen yhteydessä nousevista ratkaistavista kysymyksistä niin saamelaisten kuin laajemmin ainetta opiskelevien näkökulmasta</w:t>
      </w:r>
      <w:r w:rsidR="0036138C">
        <w:rPr>
          <w:color w:val="000000"/>
        </w:rPr>
        <w:t xml:space="preserve"> </w:t>
      </w:r>
    </w:p>
    <w:p w14:paraId="123CC539" w14:textId="27798663" w:rsidR="00146B37" w:rsidRDefault="00E6180A" w:rsidP="00A53D06">
      <w:pPr>
        <w:pStyle w:val="Luettelokappale"/>
        <w:numPr>
          <w:ilvl w:val="0"/>
          <w:numId w:val="12"/>
        </w:numPr>
        <w:autoSpaceDE w:val="0"/>
        <w:autoSpaceDN w:val="0"/>
        <w:adjustRightInd w:val="0"/>
        <w:ind w:right="141"/>
        <w:rPr>
          <w:color w:val="000000"/>
        </w:rPr>
      </w:pPr>
      <w:r>
        <w:rPr>
          <w:color w:val="000000"/>
        </w:rPr>
        <w:t xml:space="preserve">IP-asiantuntija Tuomas </w:t>
      </w:r>
      <w:r w:rsidR="00A53D06">
        <w:rPr>
          <w:color w:val="000000"/>
        </w:rPr>
        <w:t>Mattila, SAKK, 0,</w:t>
      </w:r>
      <w:r w:rsidR="00DE7538">
        <w:rPr>
          <w:color w:val="000000"/>
        </w:rPr>
        <w:t>4</w:t>
      </w:r>
      <w:r w:rsidR="00A53D06">
        <w:rPr>
          <w:color w:val="000000"/>
        </w:rPr>
        <w:t xml:space="preserve"> htv </w:t>
      </w:r>
      <w:r w:rsidR="00FE3B9B" w:rsidRPr="00A53D06">
        <w:rPr>
          <w:color w:val="000000"/>
        </w:rPr>
        <w:br/>
      </w:r>
      <w:r w:rsidR="00A53D06">
        <w:rPr>
          <w:color w:val="000000"/>
        </w:rPr>
        <w:t>asiantuntemus:</w:t>
      </w:r>
      <w:r w:rsidR="00DE7538">
        <w:rPr>
          <w:color w:val="000000"/>
        </w:rPr>
        <w:t xml:space="preserve"> immateriaalioikeudellisten sekä perinteisiin kulttuuri-ilmaisuihin ja perinteiseen tietoon liittyvien oikeudellisten kysymysten asiantuntemus, sekä tutkimuksellinen osaaminen.</w:t>
      </w:r>
    </w:p>
    <w:p w14:paraId="232F191B" w14:textId="77777777" w:rsidR="00A53D06" w:rsidRPr="00A53D06" w:rsidRDefault="00A53D06" w:rsidP="00A53D06">
      <w:pPr>
        <w:autoSpaceDE w:val="0"/>
        <w:autoSpaceDN w:val="0"/>
        <w:adjustRightInd w:val="0"/>
        <w:ind w:left="792" w:right="141"/>
        <w:rPr>
          <w:color w:val="000000"/>
        </w:rPr>
      </w:pPr>
    </w:p>
    <w:p w14:paraId="4066C43E" w14:textId="77777777" w:rsidR="00146B37" w:rsidRDefault="006B3BFA" w:rsidP="00146B37">
      <w:pPr>
        <w:pStyle w:val="Luettelokappale"/>
        <w:numPr>
          <w:ilvl w:val="1"/>
          <w:numId w:val="9"/>
        </w:numPr>
        <w:autoSpaceDE w:val="0"/>
        <w:autoSpaceDN w:val="0"/>
        <w:adjustRightInd w:val="0"/>
        <w:ind w:right="141"/>
        <w:jc w:val="both"/>
        <w:rPr>
          <w:color w:val="000000"/>
        </w:rPr>
      </w:pPr>
      <w:r>
        <w:rPr>
          <w:color w:val="000000"/>
        </w:rPr>
        <w:t>M</w:t>
      </w:r>
      <w:r w:rsidR="00146B37">
        <w:rPr>
          <w:color w:val="000000"/>
        </w:rPr>
        <w:t>itä matkoja hankkeessa tehdään</w:t>
      </w:r>
      <w:r w:rsidR="004A4486">
        <w:rPr>
          <w:color w:val="000000"/>
        </w:rPr>
        <w:t xml:space="preserve"> (kenen matkoja ja minne)</w:t>
      </w:r>
    </w:p>
    <w:p w14:paraId="418362A1" w14:textId="323D9BFC" w:rsidR="00146B37" w:rsidRPr="00A63C27" w:rsidRDefault="00D45CF7" w:rsidP="003B1BEB">
      <w:pPr>
        <w:autoSpaceDE w:val="0"/>
        <w:autoSpaceDN w:val="0"/>
        <w:adjustRightInd w:val="0"/>
        <w:ind w:left="792" w:right="141"/>
        <w:rPr>
          <w:color w:val="000000"/>
        </w:rPr>
      </w:pPr>
      <w:r w:rsidRPr="00D45CF7">
        <w:rPr>
          <w:rStyle w:val="Paikkamerkkiteksti"/>
          <w:color w:val="000000" w:themeColor="text1"/>
        </w:rPr>
        <w:br/>
      </w:r>
      <w:bookmarkStart w:id="1" w:name="_Hlk89169299"/>
      <w:r w:rsidRPr="00D45CF7">
        <w:rPr>
          <w:rStyle w:val="Paikkamerkkiteksti"/>
          <w:color w:val="000000" w:themeColor="text1"/>
        </w:rPr>
        <w:t>Asiantuntijat asuvat Saamenmaalla sekä ulkomailla (Espanja) mutta pääosa työstä on mahdollista tehdä etätöissä</w:t>
      </w:r>
      <w:r>
        <w:rPr>
          <w:rStyle w:val="Paikkamerkkiteksti"/>
          <w:color w:val="000000" w:themeColor="text1"/>
        </w:rPr>
        <w:t xml:space="preserve">. </w:t>
      </w:r>
      <w:bookmarkEnd w:id="1"/>
      <w:r w:rsidRPr="00D45CF7">
        <w:rPr>
          <w:rStyle w:val="Paikkamerkkiteksti"/>
          <w:color w:val="000000" w:themeColor="text1"/>
        </w:rPr>
        <w:t>Matkakuluja voi aiheutua haastatteluista ym. Saamenmaalla. Joitain matkakuluja syntyy materiaalin esittelyn ja viimeistelyn myötä.</w:t>
      </w:r>
      <w:r w:rsidR="00E6180A">
        <w:rPr>
          <w:rStyle w:val="Paikkamerkkiteksti"/>
          <w:color w:val="000000" w:themeColor="text1"/>
        </w:rPr>
        <w:t xml:space="preserve"> Ohjausryhmän jäsenten matkat Inariin. </w:t>
      </w:r>
      <w:r w:rsidRPr="00D45CF7">
        <w:rPr>
          <w:rStyle w:val="Paikkamerkkiteksti"/>
          <w:color w:val="000000" w:themeColor="text1"/>
        </w:rPr>
        <w:br/>
      </w:r>
      <w:r w:rsidRPr="00D45CF7">
        <w:rPr>
          <w:rStyle w:val="Paikkamerkkiteksti"/>
          <w:color w:val="000000" w:themeColor="text1"/>
        </w:rPr>
        <w:br/>
      </w:r>
    </w:p>
    <w:p w14:paraId="686B87BD" w14:textId="77777777" w:rsidR="00146B37" w:rsidRDefault="006B3BFA" w:rsidP="00146B37">
      <w:pPr>
        <w:pStyle w:val="Luettelokappale"/>
        <w:numPr>
          <w:ilvl w:val="1"/>
          <w:numId w:val="9"/>
        </w:numPr>
        <w:autoSpaceDE w:val="0"/>
        <w:autoSpaceDN w:val="0"/>
        <w:adjustRightInd w:val="0"/>
        <w:ind w:right="141"/>
        <w:jc w:val="both"/>
        <w:rPr>
          <w:color w:val="000000"/>
        </w:rPr>
      </w:pPr>
      <w:r>
        <w:rPr>
          <w:color w:val="000000"/>
        </w:rPr>
        <w:lastRenderedPageBreak/>
        <w:t>M</w:t>
      </w:r>
      <w:r w:rsidR="00146B37">
        <w:rPr>
          <w:color w:val="000000"/>
        </w:rPr>
        <w:t>itä palvelu- tai muita hankintoja hankkeessa tehdään</w:t>
      </w:r>
    </w:p>
    <w:p w14:paraId="004341EB" w14:textId="77777777" w:rsidR="00146B37" w:rsidRPr="00A63C27" w:rsidRDefault="00FE3B9B" w:rsidP="003B1BEB">
      <w:pPr>
        <w:pStyle w:val="Luettelokappale"/>
        <w:autoSpaceDE w:val="0"/>
        <w:autoSpaceDN w:val="0"/>
        <w:adjustRightInd w:val="0"/>
        <w:ind w:left="792" w:right="141"/>
        <w:rPr>
          <w:color w:val="000000"/>
        </w:rPr>
      </w:pPr>
      <w:r>
        <w:rPr>
          <w:rStyle w:val="Style2"/>
        </w:rPr>
        <w:br/>
      </w:r>
      <w:r>
        <w:rPr>
          <w:rStyle w:val="Style2"/>
        </w:rPr>
        <w:br/>
      </w:r>
      <w:r w:rsidR="00A63C27">
        <w:rPr>
          <w:rStyle w:val="Style2"/>
        </w:rPr>
        <w:t>Hankkeessa käytetään asiantuntijapalveluita, käännöspalveluita ja taittopalvelua</w:t>
      </w:r>
      <w:r>
        <w:rPr>
          <w:rStyle w:val="Style2"/>
        </w:rPr>
        <w:br/>
      </w:r>
      <w:r>
        <w:rPr>
          <w:color w:val="000000"/>
        </w:rPr>
        <w:br/>
      </w:r>
    </w:p>
    <w:p w14:paraId="2F448932" w14:textId="77777777" w:rsidR="00146B37" w:rsidRPr="00A63C27" w:rsidRDefault="00146B37" w:rsidP="00146B37">
      <w:pPr>
        <w:autoSpaceDE w:val="0"/>
        <w:autoSpaceDN w:val="0"/>
        <w:adjustRightInd w:val="0"/>
        <w:ind w:right="141"/>
        <w:jc w:val="both"/>
        <w:rPr>
          <w:color w:val="000000"/>
        </w:rPr>
      </w:pPr>
    </w:p>
    <w:p w14:paraId="73501F2D" w14:textId="77777777" w:rsidR="004A4486" w:rsidRDefault="004A4486" w:rsidP="004A4486">
      <w:pPr>
        <w:pStyle w:val="Luettelokappale"/>
        <w:numPr>
          <w:ilvl w:val="0"/>
          <w:numId w:val="9"/>
        </w:numPr>
        <w:autoSpaceDE w:val="0"/>
        <w:autoSpaceDN w:val="0"/>
        <w:adjustRightInd w:val="0"/>
        <w:ind w:right="141"/>
        <w:jc w:val="both"/>
        <w:rPr>
          <w:b/>
          <w:color w:val="000000"/>
          <w:lang w:val="en-US"/>
        </w:rPr>
      </w:pPr>
      <w:r>
        <w:rPr>
          <w:b/>
          <w:color w:val="000000"/>
          <w:lang w:val="en-US"/>
        </w:rPr>
        <w:t>Kustannusarvio ja rahoitussuunnitelma</w:t>
      </w:r>
    </w:p>
    <w:p w14:paraId="63C8EBAB" w14:textId="77777777" w:rsidR="004A4486" w:rsidRPr="004A4486" w:rsidRDefault="004A4486" w:rsidP="004A4486">
      <w:pPr>
        <w:autoSpaceDE w:val="0"/>
        <w:autoSpaceDN w:val="0"/>
        <w:adjustRightInd w:val="0"/>
        <w:ind w:right="141"/>
        <w:jc w:val="both"/>
        <w:rPr>
          <w:i/>
          <w:color w:val="000000"/>
        </w:rPr>
      </w:pPr>
      <w:r w:rsidRPr="004A4486">
        <w:rPr>
          <w:i/>
          <w:color w:val="000000"/>
        </w:rPr>
        <w:t>(varsinainen kustannusarvio ja rahoitussuunnitelma toimitetaan erillisellä excel-lomakkeella, tässä tarkennetaan sanallisesti)</w:t>
      </w:r>
    </w:p>
    <w:p w14:paraId="2E05F5BC" w14:textId="77777777" w:rsidR="004A4486" w:rsidRDefault="004A4486" w:rsidP="004A4486">
      <w:pPr>
        <w:pStyle w:val="Luettelokappale"/>
        <w:numPr>
          <w:ilvl w:val="1"/>
          <w:numId w:val="9"/>
        </w:numPr>
        <w:autoSpaceDE w:val="0"/>
        <w:autoSpaceDN w:val="0"/>
        <w:adjustRightInd w:val="0"/>
        <w:ind w:right="141"/>
        <w:jc w:val="both"/>
        <w:rPr>
          <w:color w:val="000000"/>
        </w:rPr>
      </w:pPr>
      <w:r>
        <w:rPr>
          <w:color w:val="000000"/>
        </w:rPr>
        <w:t>UM:ltä haettava summa</w:t>
      </w:r>
    </w:p>
    <w:p w14:paraId="75368578" w14:textId="77777777" w:rsidR="00AB07BA" w:rsidRDefault="00FE3B9B" w:rsidP="0092249C">
      <w:pPr>
        <w:pStyle w:val="Luettelokappale"/>
        <w:autoSpaceDE w:val="0"/>
        <w:autoSpaceDN w:val="0"/>
        <w:adjustRightInd w:val="0"/>
        <w:ind w:left="792" w:right="141"/>
        <w:rPr>
          <w:rStyle w:val="Style2"/>
        </w:rPr>
      </w:pPr>
      <w:r w:rsidRPr="00FE3B9B">
        <w:rPr>
          <w:rStyle w:val="Style2"/>
        </w:rPr>
        <w:br/>
        <w:t xml:space="preserve">UM:ltä haetaan yhteensä </w:t>
      </w:r>
      <w:r w:rsidR="00D45CF7">
        <w:rPr>
          <w:rStyle w:val="Style2"/>
        </w:rPr>
        <w:t>14</w:t>
      </w:r>
      <w:r w:rsidR="00A63C27" w:rsidRPr="00FE3B9B">
        <w:rPr>
          <w:rStyle w:val="Style2"/>
        </w:rPr>
        <w:t>3</w:t>
      </w:r>
      <w:r w:rsidRPr="00FE3B9B">
        <w:rPr>
          <w:rStyle w:val="Style2"/>
        </w:rPr>
        <w:t xml:space="preserve"> </w:t>
      </w:r>
      <w:r w:rsidR="00A63C27" w:rsidRPr="00FE3B9B">
        <w:rPr>
          <w:rStyle w:val="Style2"/>
        </w:rPr>
        <w:t>000 euroa sisältäen ALV</w:t>
      </w:r>
      <w:r w:rsidR="00833779">
        <w:rPr>
          <w:rStyle w:val="Style2"/>
        </w:rPr>
        <w:br/>
        <w:t xml:space="preserve">Alv huomioidaan </w:t>
      </w:r>
      <w:r>
        <w:rPr>
          <w:rStyle w:val="Style2"/>
        </w:rPr>
        <w:t xml:space="preserve">siltä osin kun soveltuu, eli käytännössä matka- ja palveluhankintojen osalta. </w:t>
      </w:r>
      <w:r w:rsidR="00833779">
        <w:rPr>
          <w:rStyle w:val="Style2"/>
        </w:rPr>
        <w:t>htv</w:t>
      </w:r>
      <w:r>
        <w:rPr>
          <w:rStyle w:val="Style2"/>
        </w:rPr>
        <w:t>-osuuteen ei sisälly alvia.</w:t>
      </w:r>
      <w:r>
        <w:rPr>
          <w:rStyle w:val="Style2"/>
        </w:rPr>
        <w:br/>
      </w:r>
    </w:p>
    <w:p w14:paraId="2C9CCED7" w14:textId="0FEA37AC" w:rsidR="00EE1829" w:rsidRDefault="00AB07BA" w:rsidP="00EE1829">
      <w:pPr>
        <w:pStyle w:val="Luettelokappale"/>
        <w:autoSpaceDE w:val="0"/>
        <w:autoSpaceDN w:val="0"/>
        <w:adjustRightInd w:val="0"/>
        <w:ind w:left="792" w:right="141"/>
        <w:rPr>
          <w:rStyle w:val="Style2"/>
        </w:rPr>
      </w:pPr>
      <w:r>
        <w:rPr>
          <w:rStyle w:val="Style2"/>
        </w:rPr>
        <w:t>IBA-rahoituksella esitetään maksettavaksi Saamelaisalueen koulutuskeskuksessa syntyviä v</w:t>
      </w:r>
      <w:r w:rsidR="00A53D06">
        <w:rPr>
          <w:rStyle w:val="Style2"/>
        </w:rPr>
        <w:t>altion palkkakuluja yhteensä 0,7 htv seuraavasti:</w:t>
      </w:r>
    </w:p>
    <w:p w14:paraId="276678C9" w14:textId="0D799D64" w:rsidR="00EE1829" w:rsidRDefault="00A53D06" w:rsidP="00EE1829">
      <w:pPr>
        <w:pStyle w:val="Luettelokappale"/>
        <w:autoSpaceDE w:val="0"/>
        <w:autoSpaceDN w:val="0"/>
        <w:adjustRightInd w:val="0"/>
        <w:ind w:left="792" w:right="141"/>
        <w:rPr>
          <w:rStyle w:val="Style2"/>
        </w:rPr>
      </w:pPr>
      <w:r>
        <w:rPr>
          <w:rStyle w:val="Style2"/>
        </w:rPr>
        <w:t>vakituinen hlö, 0,</w:t>
      </w:r>
      <w:r w:rsidR="00DE7538">
        <w:rPr>
          <w:rStyle w:val="Style2"/>
        </w:rPr>
        <w:t>3</w:t>
      </w:r>
      <w:r>
        <w:rPr>
          <w:rStyle w:val="Style2"/>
        </w:rPr>
        <w:t xml:space="preserve"> htv/</w:t>
      </w:r>
      <w:r w:rsidR="00EE1829" w:rsidRPr="00EE1829">
        <w:rPr>
          <w:rStyle w:val="Style2"/>
        </w:rPr>
        <w:t xml:space="preserve"> </w:t>
      </w:r>
      <w:r w:rsidR="00DB1815">
        <w:rPr>
          <w:rStyle w:val="Style2"/>
        </w:rPr>
        <w:t>19 400</w:t>
      </w:r>
      <w:bookmarkStart w:id="2" w:name="_GoBack"/>
      <w:bookmarkEnd w:id="2"/>
      <w:r w:rsidR="00DB1815">
        <w:rPr>
          <w:rStyle w:val="Style2"/>
        </w:rPr>
        <w:t xml:space="preserve"> euroa</w:t>
      </w:r>
    </w:p>
    <w:p w14:paraId="10249CB2" w14:textId="110A6AC8" w:rsidR="00AB07BA" w:rsidRDefault="00AB07BA" w:rsidP="0092249C">
      <w:pPr>
        <w:pStyle w:val="Luettelokappale"/>
        <w:autoSpaceDE w:val="0"/>
        <w:autoSpaceDN w:val="0"/>
        <w:adjustRightInd w:val="0"/>
        <w:ind w:left="792" w:right="141"/>
        <w:rPr>
          <w:rStyle w:val="Style2"/>
        </w:rPr>
      </w:pPr>
      <w:r>
        <w:rPr>
          <w:rStyle w:val="Style2"/>
        </w:rPr>
        <w:t>euroa</w:t>
      </w:r>
    </w:p>
    <w:p w14:paraId="64A134A8" w14:textId="345FB660" w:rsidR="00A53D06" w:rsidRDefault="00A53D06" w:rsidP="0092249C">
      <w:pPr>
        <w:pStyle w:val="Luettelokappale"/>
        <w:autoSpaceDE w:val="0"/>
        <w:autoSpaceDN w:val="0"/>
        <w:adjustRightInd w:val="0"/>
        <w:ind w:left="792" w:right="141"/>
        <w:rPr>
          <w:rStyle w:val="Style2"/>
        </w:rPr>
      </w:pPr>
      <w:r>
        <w:rPr>
          <w:rStyle w:val="Style2"/>
        </w:rPr>
        <w:t>määräaikainen hlö, 0,</w:t>
      </w:r>
      <w:r w:rsidR="00DE7538">
        <w:rPr>
          <w:rStyle w:val="Style2"/>
        </w:rPr>
        <w:t>4</w:t>
      </w:r>
      <w:r>
        <w:rPr>
          <w:rStyle w:val="Style2"/>
        </w:rPr>
        <w:t xml:space="preserve"> htv/</w:t>
      </w:r>
      <w:r w:rsidR="00AD73FB">
        <w:rPr>
          <w:rStyle w:val="Style2"/>
        </w:rPr>
        <w:t>2</w:t>
      </w:r>
      <w:r w:rsidR="00DB1815">
        <w:rPr>
          <w:rStyle w:val="Style2"/>
        </w:rPr>
        <w:t>9 600</w:t>
      </w:r>
      <w:r w:rsidR="00AD73FB">
        <w:rPr>
          <w:rStyle w:val="Style2"/>
        </w:rPr>
        <w:t> </w:t>
      </w:r>
      <w:r>
        <w:rPr>
          <w:rStyle w:val="Style2"/>
        </w:rPr>
        <w:t>euroa</w:t>
      </w:r>
    </w:p>
    <w:p w14:paraId="35B0F561" w14:textId="31D639A2" w:rsidR="0092249C" w:rsidRPr="00FE3B9B" w:rsidRDefault="00FE3B9B" w:rsidP="0092249C">
      <w:pPr>
        <w:pStyle w:val="Luettelokappale"/>
        <w:autoSpaceDE w:val="0"/>
        <w:autoSpaceDN w:val="0"/>
        <w:adjustRightInd w:val="0"/>
        <w:ind w:left="792" w:right="141"/>
        <w:rPr>
          <w:color w:val="000000"/>
        </w:rPr>
      </w:pPr>
      <w:r w:rsidRPr="00FE3B9B">
        <w:rPr>
          <w:rStyle w:val="Style2"/>
        </w:rPr>
        <w:br/>
      </w:r>
      <w:r w:rsidRPr="00FE3B9B">
        <w:rPr>
          <w:color w:val="000000"/>
        </w:rPr>
        <w:br/>
      </w:r>
    </w:p>
    <w:p w14:paraId="60C25A09" w14:textId="77777777" w:rsidR="004A4486" w:rsidRDefault="004A4486" w:rsidP="004A4486">
      <w:pPr>
        <w:pStyle w:val="Luettelokappale"/>
        <w:numPr>
          <w:ilvl w:val="1"/>
          <w:numId w:val="9"/>
        </w:numPr>
        <w:autoSpaceDE w:val="0"/>
        <w:autoSpaceDN w:val="0"/>
        <w:adjustRightInd w:val="0"/>
        <w:ind w:right="141"/>
        <w:jc w:val="both"/>
        <w:rPr>
          <w:color w:val="000000"/>
        </w:rPr>
      </w:pPr>
      <w:r>
        <w:rPr>
          <w:color w:val="000000"/>
        </w:rPr>
        <w:t>Mistä kustannukset kululajeittain muodostuvat (</w:t>
      </w:r>
      <w:r w:rsidR="00F30C90">
        <w:rPr>
          <w:color w:val="000000"/>
        </w:rPr>
        <w:t xml:space="preserve">ml. </w:t>
      </w:r>
      <w:r>
        <w:rPr>
          <w:color w:val="000000"/>
        </w:rPr>
        <w:t>hankintojen tarkempi erittely)</w:t>
      </w:r>
    </w:p>
    <w:p w14:paraId="3F992742" w14:textId="4FBD564E" w:rsidR="00D22BC1" w:rsidRDefault="00945148" w:rsidP="00BA45E5">
      <w:pPr>
        <w:pStyle w:val="Luettelokappale"/>
        <w:autoSpaceDE w:val="0"/>
        <w:autoSpaceDN w:val="0"/>
        <w:adjustRightInd w:val="0"/>
        <w:ind w:left="792" w:right="141"/>
        <w:rPr>
          <w:rFonts w:eastAsia="Calibri"/>
          <w:szCs w:val="24"/>
        </w:rPr>
      </w:pPr>
      <w:r w:rsidRPr="00F73AF3">
        <w:rPr>
          <w:rFonts w:eastAsia="Calibri"/>
          <w:b/>
          <w:szCs w:val="24"/>
        </w:rPr>
        <w:tab/>
      </w:r>
      <w:r w:rsidRPr="00BA45E5">
        <w:rPr>
          <w:rFonts w:eastAsia="Calibri"/>
          <w:b/>
          <w:szCs w:val="24"/>
          <w:u w:val="single"/>
        </w:rPr>
        <w:t>henkilöstökulut</w:t>
      </w:r>
      <w:r w:rsidR="00450589">
        <w:rPr>
          <w:rFonts w:eastAsia="Calibri"/>
          <w:i/>
          <w:szCs w:val="24"/>
        </w:rPr>
        <w:tab/>
      </w:r>
      <w:r w:rsidR="00450589">
        <w:rPr>
          <w:rFonts w:eastAsia="Calibri"/>
          <w:i/>
          <w:szCs w:val="24"/>
        </w:rPr>
        <w:tab/>
      </w:r>
      <w:r w:rsidR="00450589">
        <w:rPr>
          <w:rFonts w:eastAsia="Calibri"/>
          <w:i/>
          <w:szCs w:val="24"/>
        </w:rPr>
        <w:tab/>
      </w:r>
      <w:r w:rsidR="00AB4AF7">
        <w:rPr>
          <w:rFonts w:eastAsia="Calibri"/>
          <w:i/>
          <w:szCs w:val="24"/>
        </w:rPr>
        <w:tab/>
      </w:r>
      <w:r w:rsidR="00AB4AF7">
        <w:rPr>
          <w:rFonts w:eastAsia="Calibri"/>
          <w:szCs w:val="24"/>
        </w:rPr>
        <w:tab/>
        <w:t>palkat/palkkiot sivukuluineen</w:t>
      </w:r>
      <w:r w:rsidR="00AB4AF7">
        <w:rPr>
          <w:rFonts w:eastAsia="Calibri"/>
          <w:szCs w:val="24"/>
        </w:rPr>
        <w:tab/>
      </w:r>
      <w:r w:rsidR="00AB4AF7">
        <w:rPr>
          <w:rFonts w:eastAsia="Calibri"/>
          <w:szCs w:val="24"/>
        </w:rPr>
        <w:tab/>
      </w:r>
      <w:r w:rsidR="00AB4AF7">
        <w:rPr>
          <w:rFonts w:eastAsia="Calibri"/>
          <w:szCs w:val="24"/>
        </w:rPr>
        <w:tab/>
      </w:r>
      <w:r w:rsidR="00AB4AF7" w:rsidRPr="00AB4AF7">
        <w:rPr>
          <w:rFonts w:eastAsia="Calibri"/>
          <w:szCs w:val="24"/>
        </w:rPr>
        <w:t>58</w:t>
      </w:r>
      <w:r w:rsidR="00D22BC1">
        <w:rPr>
          <w:rFonts w:eastAsia="Calibri"/>
          <w:szCs w:val="24"/>
        </w:rPr>
        <w:t xml:space="preserve"> </w:t>
      </w:r>
      <w:r w:rsidR="00AB4AF7" w:rsidRPr="00AB4AF7">
        <w:rPr>
          <w:rFonts w:eastAsia="Calibri"/>
          <w:szCs w:val="24"/>
        </w:rPr>
        <w:t>307</w:t>
      </w:r>
      <w:r w:rsidRPr="00BA45E5">
        <w:rPr>
          <w:rFonts w:eastAsia="Calibri"/>
          <w:szCs w:val="24"/>
        </w:rPr>
        <w:br/>
      </w:r>
      <w:r w:rsidR="00A36AC4">
        <w:rPr>
          <w:rFonts w:eastAsia="Calibri"/>
          <w:szCs w:val="24"/>
        </w:rPr>
        <w:t xml:space="preserve">- </w:t>
      </w:r>
      <w:r w:rsidR="00A36AC4">
        <w:rPr>
          <w:rFonts w:eastAsia="Calibri"/>
          <w:szCs w:val="24"/>
        </w:rPr>
        <w:tab/>
      </w:r>
      <w:r w:rsidR="00BA45E5">
        <w:rPr>
          <w:rFonts w:eastAsia="Calibri"/>
          <w:szCs w:val="24"/>
        </w:rPr>
        <w:t>matka</w:t>
      </w:r>
      <w:r w:rsidR="00A36AC4">
        <w:rPr>
          <w:rFonts w:eastAsia="Calibri"/>
          <w:szCs w:val="24"/>
        </w:rPr>
        <w:t>-, majoi</w:t>
      </w:r>
      <w:r w:rsidR="002B5A50">
        <w:rPr>
          <w:rFonts w:eastAsia="Calibri"/>
          <w:szCs w:val="24"/>
        </w:rPr>
        <w:t>tus- ja päivärahakulut</w:t>
      </w:r>
      <w:r w:rsidR="00A36AC4">
        <w:rPr>
          <w:rFonts w:eastAsia="Calibri"/>
          <w:szCs w:val="24"/>
        </w:rPr>
        <w:tab/>
      </w:r>
      <w:r w:rsidR="002B5A50">
        <w:rPr>
          <w:rFonts w:eastAsia="Calibri"/>
          <w:szCs w:val="24"/>
        </w:rPr>
        <w:tab/>
      </w:r>
      <w:r w:rsidR="00A36AC4">
        <w:rPr>
          <w:rFonts w:eastAsia="Calibri"/>
          <w:szCs w:val="24"/>
        </w:rPr>
        <w:tab/>
      </w:r>
      <w:r w:rsidR="00450589">
        <w:rPr>
          <w:rFonts w:eastAsia="Calibri"/>
          <w:szCs w:val="24"/>
        </w:rPr>
        <w:t>10</w:t>
      </w:r>
      <w:r w:rsidR="00D22BC1">
        <w:rPr>
          <w:rFonts w:eastAsia="Calibri"/>
          <w:szCs w:val="24"/>
        </w:rPr>
        <w:t> </w:t>
      </w:r>
      <w:r w:rsidRPr="00BA45E5">
        <w:rPr>
          <w:rFonts w:eastAsia="Calibri"/>
          <w:szCs w:val="24"/>
        </w:rPr>
        <w:t>000</w:t>
      </w:r>
    </w:p>
    <w:p w14:paraId="1E78AEA4" w14:textId="4E020C28" w:rsidR="00AB07BA" w:rsidRDefault="00945148" w:rsidP="00BA45E5">
      <w:pPr>
        <w:pStyle w:val="Luettelokappale"/>
        <w:autoSpaceDE w:val="0"/>
        <w:autoSpaceDN w:val="0"/>
        <w:adjustRightInd w:val="0"/>
        <w:ind w:left="792" w:right="141"/>
        <w:rPr>
          <w:rFonts w:eastAsia="Calibri"/>
          <w:szCs w:val="24"/>
        </w:rPr>
      </w:pPr>
      <w:r w:rsidRPr="00BA45E5">
        <w:rPr>
          <w:rFonts w:eastAsia="Calibri"/>
          <w:szCs w:val="24"/>
        </w:rPr>
        <w:br/>
      </w:r>
      <w:r w:rsidR="00D22BC1" w:rsidRPr="00D22BC1">
        <w:rPr>
          <w:rFonts w:eastAsia="Calibri"/>
          <w:b/>
          <w:szCs w:val="24"/>
        </w:rPr>
        <w:t xml:space="preserve">- </w:t>
      </w:r>
      <w:r w:rsidR="00D22BC1" w:rsidRPr="00D22BC1">
        <w:rPr>
          <w:rFonts w:eastAsia="Calibri"/>
          <w:b/>
          <w:szCs w:val="24"/>
        </w:rPr>
        <w:tab/>
        <w:t>workshopit ja seminaarit</w:t>
      </w:r>
      <w:r w:rsidR="00D22BC1">
        <w:rPr>
          <w:rFonts w:eastAsia="Calibri"/>
          <w:szCs w:val="24"/>
        </w:rPr>
        <w:tab/>
      </w:r>
      <w:r w:rsidR="00D22BC1">
        <w:rPr>
          <w:rFonts w:eastAsia="Calibri"/>
          <w:szCs w:val="24"/>
        </w:rPr>
        <w:tab/>
      </w:r>
      <w:r w:rsidR="00D22BC1">
        <w:rPr>
          <w:rFonts w:eastAsia="Calibri"/>
          <w:szCs w:val="24"/>
        </w:rPr>
        <w:tab/>
      </w:r>
      <w:r w:rsidR="00D22BC1">
        <w:rPr>
          <w:rFonts w:eastAsia="Calibri"/>
          <w:szCs w:val="24"/>
        </w:rPr>
        <w:tab/>
        <w:t xml:space="preserve"> 5 000</w:t>
      </w:r>
    </w:p>
    <w:p w14:paraId="463D6535" w14:textId="0D2D77EF" w:rsidR="00D22BC1" w:rsidRPr="00BA45E5" w:rsidRDefault="00D22BC1" w:rsidP="00BA45E5">
      <w:pPr>
        <w:pStyle w:val="Luettelokappale"/>
        <w:autoSpaceDE w:val="0"/>
        <w:autoSpaceDN w:val="0"/>
        <w:adjustRightInd w:val="0"/>
        <w:ind w:left="792" w:right="141"/>
        <w:rPr>
          <w:rFonts w:eastAsia="Calibri"/>
          <w:szCs w:val="24"/>
        </w:rPr>
      </w:pPr>
      <w:r>
        <w:rPr>
          <w:rFonts w:eastAsia="Calibri"/>
          <w:szCs w:val="24"/>
        </w:rPr>
        <w:t>-</w:t>
      </w:r>
    </w:p>
    <w:p w14:paraId="78396F67" w14:textId="4F770F5A" w:rsidR="00AB07BA" w:rsidRPr="00BA45E5" w:rsidRDefault="00945148" w:rsidP="00945148">
      <w:pPr>
        <w:pStyle w:val="Luettelokappale"/>
        <w:autoSpaceDE w:val="0"/>
        <w:autoSpaceDN w:val="0"/>
        <w:adjustRightInd w:val="0"/>
        <w:ind w:left="792" w:right="141"/>
        <w:rPr>
          <w:rFonts w:eastAsia="Calibri"/>
          <w:szCs w:val="24"/>
        </w:rPr>
      </w:pPr>
      <w:r w:rsidRPr="00BA45E5">
        <w:rPr>
          <w:rFonts w:eastAsia="Calibri"/>
          <w:szCs w:val="24"/>
        </w:rPr>
        <w:t>-</w:t>
      </w:r>
      <w:r w:rsidRPr="00BA45E5">
        <w:rPr>
          <w:rFonts w:eastAsia="Calibri"/>
          <w:szCs w:val="24"/>
        </w:rPr>
        <w:tab/>
      </w:r>
      <w:r w:rsidRPr="00BA45E5">
        <w:rPr>
          <w:rFonts w:eastAsia="Calibri"/>
          <w:b/>
          <w:szCs w:val="24"/>
          <w:u w:val="single"/>
        </w:rPr>
        <w:t>palvelu- tai muut hankinnat</w:t>
      </w:r>
      <w:r w:rsidR="00AB4AF7">
        <w:rPr>
          <w:rFonts w:eastAsia="Calibri"/>
          <w:szCs w:val="24"/>
        </w:rPr>
        <w:t xml:space="preserve"> </w:t>
      </w:r>
      <w:r w:rsidR="00AB4AF7">
        <w:rPr>
          <w:rFonts w:eastAsia="Calibri"/>
          <w:szCs w:val="24"/>
        </w:rPr>
        <w:tab/>
      </w:r>
      <w:r w:rsidR="00AB4AF7">
        <w:rPr>
          <w:rFonts w:eastAsia="Calibri"/>
          <w:szCs w:val="24"/>
        </w:rPr>
        <w:tab/>
      </w:r>
      <w:r w:rsidR="00AB4AF7">
        <w:rPr>
          <w:rFonts w:eastAsia="Calibri"/>
          <w:szCs w:val="24"/>
        </w:rPr>
        <w:tab/>
        <w:t>6</w:t>
      </w:r>
      <w:r w:rsidRPr="00BA45E5">
        <w:rPr>
          <w:rFonts w:eastAsia="Calibri"/>
          <w:szCs w:val="24"/>
        </w:rPr>
        <w:t>0</w:t>
      </w:r>
      <w:r w:rsidR="00AB07BA" w:rsidRPr="00BA45E5">
        <w:rPr>
          <w:rFonts w:eastAsia="Calibri"/>
          <w:szCs w:val="24"/>
        </w:rPr>
        <w:t> </w:t>
      </w:r>
      <w:r w:rsidRPr="00BA45E5">
        <w:rPr>
          <w:rFonts w:eastAsia="Calibri"/>
          <w:szCs w:val="24"/>
        </w:rPr>
        <w:t>000</w:t>
      </w:r>
    </w:p>
    <w:p w14:paraId="21F26B60" w14:textId="57D6F927" w:rsidR="00AB07BA" w:rsidRPr="00BA45E5" w:rsidRDefault="00EE1829" w:rsidP="00BA45E5">
      <w:pPr>
        <w:pStyle w:val="Luettelokappale"/>
        <w:autoSpaceDE w:val="0"/>
        <w:autoSpaceDN w:val="0"/>
        <w:adjustRightInd w:val="0"/>
        <w:ind w:left="792" w:right="141"/>
        <w:rPr>
          <w:rFonts w:eastAsia="Calibri"/>
          <w:szCs w:val="24"/>
        </w:rPr>
      </w:pPr>
      <w:r w:rsidRPr="00BA45E5">
        <w:rPr>
          <w:rFonts w:eastAsia="Calibri"/>
          <w:szCs w:val="24"/>
        </w:rPr>
        <w:t xml:space="preserve">- </w:t>
      </w:r>
      <w:r w:rsidR="0036138C" w:rsidRPr="00BA45E5">
        <w:rPr>
          <w:rFonts w:eastAsia="Calibri"/>
          <w:szCs w:val="24"/>
        </w:rPr>
        <w:t xml:space="preserve"> </w:t>
      </w:r>
      <w:r w:rsidR="0036138C" w:rsidRPr="00BA45E5">
        <w:rPr>
          <w:rFonts w:eastAsia="Calibri"/>
          <w:szCs w:val="24"/>
        </w:rPr>
        <w:tab/>
      </w:r>
      <w:r w:rsidR="00AB07BA" w:rsidRPr="00BA45E5">
        <w:rPr>
          <w:rFonts w:eastAsia="Calibri"/>
          <w:szCs w:val="24"/>
        </w:rPr>
        <w:t xml:space="preserve">käännös- ja tulkkauspalvelut </w:t>
      </w:r>
      <w:r w:rsidRPr="00BA45E5">
        <w:rPr>
          <w:rFonts w:eastAsia="Calibri"/>
          <w:szCs w:val="24"/>
        </w:rPr>
        <w:tab/>
      </w:r>
      <w:r w:rsidRPr="00BA45E5">
        <w:rPr>
          <w:rFonts w:eastAsia="Calibri"/>
          <w:szCs w:val="24"/>
        </w:rPr>
        <w:tab/>
      </w:r>
      <w:r w:rsidRPr="00BA45E5">
        <w:rPr>
          <w:rFonts w:eastAsia="Calibri"/>
          <w:szCs w:val="24"/>
        </w:rPr>
        <w:tab/>
      </w:r>
      <w:r w:rsidR="00AB07BA" w:rsidRPr="00BA45E5">
        <w:rPr>
          <w:rFonts w:eastAsia="Calibri"/>
          <w:szCs w:val="24"/>
        </w:rPr>
        <w:t>20 000</w:t>
      </w:r>
    </w:p>
    <w:p w14:paraId="1FF9A4EB" w14:textId="3C258839" w:rsidR="00AB07BA" w:rsidRPr="00BA45E5" w:rsidRDefault="00EE1829" w:rsidP="00945148">
      <w:pPr>
        <w:pStyle w:val="Luettelokappale"/>
        <w:autoSpaceDE w:val="0"/>
        <w:autoSpaceDN w:val="0"/>
        <w:adjustRightInd w:val="0"/>
        <w:ind w:left="792" w:right="141"/>
        <w:rPr>
          <w:rFonts w:eastAsia="Calibri"/>
          <w:szCs w:val="24"/>
        </w:rPr>
      </w:pPr>
      <w:r w:rsidRPr="00BA45E5">
        <w:rPr>
          <w:rFonts w:eastAsia="Calibri"/>
          <w:szCs w:val="24"/>
        </w:rPr>
        <w:t xml:space="preserve">- </w:t>
      </w:r>
      <w:r w:rsidR="0036138C" w:rsidRPr="00BA45E5">
        <w:rPr>
          <w:rFonts w:eastAsia="Calibri"/>
          <w:szCs w:val="24"/>
        </w:rPr>
        <w:tab/>
      </w:r>
      <w:r w:rsidR="00AB07BA" w:rsidRPr="00BA45E5">
        <w:rPr>
          <w:rFonts w:eastAsia="Calibri"/>
          <w:szCs w:val="24"/>
        </w:rPr>
        <w:t xml:space="preserve">digitaaliset työskentelyalustat </w:t>
      </w:r>
      <w:r w:rsidRPr="00BA45E5">
        <w:rPr>
          <w:rFonts w:eastAsia="Calibri"/>
          <w:szCs w:val="24"/>
        </w:rPr>
        <w:tab/>
      </w:r>
      <w:r w:rsidRPr="00BA45E5">
        <w:rPr>
          <w:rFonts w:eastAsia="Calibri"/>
          <w:szCs w:val="24"/>
        </w:rPr>
        <w:tab/>
      </w:r>
      <w:r w:rsidRPr="00BA45E5">
        <w:rPr>
          <w:rFonts w:eastAsia="Calibri"/>
          <w:szCs w:val="24"/>
        </w:rPr>
        <w:tab/>
      </w:r>
      <w:r w:rsidR="00450589">
        <w:rPr>
          <w:rFonts w:eastAsia="Calibri"/>
          <w:szCs w:val="24"/>
        </w:rPr>
        <w:t xml:space="preserve">  </w:t>
      </w:r>
      <w:r w:rsidR="00AB07BA" w:rsidRPr="00BA45E5">
        <w:rPr>
          <w:rFonts w:eastAsia="Calibri"/>
          <w:szCs w:val="24"/>
        </w:rPr>
        <w:t>5</w:t>
      </w:r>
      <w:r w:rsidR="00450589">
        <w:rPr>
          <w:rFonts w:eastAsia="Calibri"/>
          <w:szCs w:val="24"/>
        </w:rPr>
        <w:t xml:space="preserve"> </w:t>
      </w:r>
      <w:r w:rsidR="00AB07BA" w:rsidRPr="00BA45E5">
        <w:rPr>
          <w:rFonts w:eastAsia="Calibri"/>
          <w:szCs w:val="24"/>
        </w:rPr>
        <w:t>000</w:t>
      </w:r>
    </w:p>
    <w:p w14:paraId="5AF3587A" w14:textId="57FC0867" w:rsidR="00AB07BA" w:rsidRDefault="00EE1829" w:rsidP="00945148">
      <w:pPr>
        <w:pStyle w:val="Luettelokappale"/>
        <w:autoSpaceDE w:val="0"/>
        <w:autoSpaceDN w:val="0"/>
        <w:adjustRightInd w:val="0"/>
        <w:ind w:left="792" w:right="141"/>
        <w:rPr>
          <w:rFonts w:eastAsia="Calibri"/>
          <w:szCs w:val="24"/>
        </w:rPr>
      </w:pPr>
      <w:r w:rsidRPr="00BA45E5">
        <w:rPr>
          <w:rFonts w:eastAsia="Calibri"/>
          <w:szCs w:val="24"/>
        </w:rPr>
        <w:t xml:space="preserve">- </w:t>
      </w:r>
      <w:r w:rsidR="0036138C" w:rsidRPr="00BA45E5">
        <w:rPr>
          <w:rFonts w:eastAsia="Calibri"/>
          <w:szCs w:val="24"/>
        </w:rPr>
        <w:tab/>
      </w:r>
      <w:r w:rsidR="00AB07BA" w:rsidRPr="00BA45E5">
        <w:rPr>
          <w:rFonts w:eastAsia="Calibri"/>
          <w:szCs w:val="24"/>
        </w:rPr>
        <w:t xml:space="preserve">teksti- ja taittokulut </w:t>
      </w:r>
      <w:r w:rsidRPr="00BA45E5">
        <w:rPr>
          <w:rFonts w:eastAsia="Calibri"/>
          <w:szCs w:val="24"/>
        </w:rPr>
        <w:tab/>
      </w:r>
      <w:r w:rsidRPr="00BA45E5">
        <w:rPr>
          <w:rFonts w:eastAsia="Calibri"/>
          <w:szCs w:val="24"/>
        </w:rPr>
        <w:tab/>
      </w:r>
      <w:r w:rsidRPr="00BA45E5">
        <w:rPr>
          <w:rFonts w:eastAsia="Calibri"/>
          <w:szCs w:val="24"/>
        </w:rPr>
        <w:tab/>
      </w:r>
      <w:r w:rsidRPr="00BA45E5">
        <w:rPr>
          <w:rFonts w:eastAsia="Calibri"/>
          <w:szCs w:val="24"/>
        </w:rPr>
        <w:tab/>
      </w:r>
      <w:r w:rsidR="00AB07BA" w:rsidRPr="00BA45E5">
        <w:rPr>
          <w:rFonts w:eastAsia="Calibri"/>
          <w:szCs w:val="24"/>
        </w:rPr>
        <w:t>20</w:t>
      </w:r>
      <w:r w:rsidR="00450589">
        <w:rPr>
          <w:rFonts w:eastAsia="Calibri"/>
          <w:szCs w:val="24"/>
        </w:rPr>
        <w:t> </w:t>
      </w:r>
      <w:r w:rsidR="00AB07BA" w:rsidRPr="00BA45E5">
        <w:rPr>
          <w:rFonts w:eastAsia="Calibri"/>
          <w:szCs w:val="24"/>
        </w:rPr>
        <w:t>000</w:t>
      </w:r>
    </w:p>
    <w:p w14:paraId="40CD8E5E" w14:textId="1EF37F75" w:rsidR="00450589" w:rsidRPr="00450589" w:rsidRDefault="00450589" w:rsidP="00450589">
      <w:pPr>
        <w:pStyle w:val="Luettelokappale"/>
        <w:autoSpaceDE w:val="0"/>
        <w:autoSpaceDN w:val="0"/>
        <w:adjustRightInd w:val="0"/>
        <w:ind w:left="792" w:right="141"/>
        <w:rPr>
          <w:rFonts w:eastAsia="Calibri"/>
          <w:szCs w:val="24"/>
        </w:rPr>
      </w:pPr>
      <w:r>
        <w:rPr>
          <w:rFonts w:eastAsia="Calibri"/>
          <w:szCs w:val="24"/>
        </w:rPr>
        <w:t xml:space="preserve">- </w:t>
      </w:r>
      <w:r>
        <w:rPr>
          <w:rFonts w:eastAsia="Calibri"/>
          <w:szCs w:val="24"/>
        </w:rPr>
        <w:tab/>
        <w:t>julkaisun p</w:t>
      </w:r>
      <w:r w:rsidR="00D22BC1">
        <w:rPr>
          <w:rFonts w:eastAsia="Calibri"/>
          <w:szCs w:val="24"/>
        </w:rPr>
        <w:t>ainatus</w:t>
      </w:r>
      <w:r>
        <w:rPr>
          <w:rFonts w:eastAsia="Calibri"/>
          <w:szCs w:val="24"/>
        </w:rPr>
        <w:t>kulut</w:t>
      </w:r>
      <w:r>
        <w:rPr>
          <w:rFonts w:eastAsia="Calibri"/>
          <w:szCs w:val="24"/>
        </w:rPr>
        <w:tab/>
      </w:r>
      <w:r>
        <w:rPr>
          <w:rFonts w:eastAsia="Calibri"/>
          <w:szCs w:val="24"/>
        </w:rPr>
        <w:tab/>
      </w:r>
      <w:r>
        <w:rPr>
          <w:rFonts w:eastAsia="Calibri"/>
          <w:szCs w:val="24"/>
        </w:rPr>
        <w:tab/>
      </w:r>
      <w:r>
        <w:rPr>
          <w:rFonts w:eastAsia="Calibri"/>
          <w:szCs w:val="24"/>
        </w:rPr>
        <w:tab/>
      </w:r>
      <w:r w:rsidR="00AB4AF7">
        <w:rPr>
          <w:rFonts w:eastAsia="Calibri"/>
          <w:szCs w:val="24"/>
        </w:rPr>
        <w:t>10 000</w:t>
      </w:r>
    </w:p>
    <w:p w14:paraId="50B3BD91" w14:textId="77777777" w:rsidR="001E7033" w:rsidRDefault="00EE1829" w:rsidP="00D22BC1">
      <w:pPr>
        <w:pStyle w:val="Luettelokappale"/>
        <w:autoSpaceDE w:val="0"/>
        <w:autoSpaceDN w:val="0"/>
        <w:adjustRightInd w:val="0"/>
        <w:ind w:left="1304" w:right="141" w:hanging="512"/>
        <w:rPr>
          <w:rFonts w:eastAsia="Calibri"/>
          <w:szCs w:val="24"/>
        </w:rPr>
      </w:pPr>
      <w:r w:rsidRPr="00BA45E5">
        <w:rPr>
          <w:rFonts w:eastAsia="Calibri"/>
          <w:szCs w:val="24"/>
        </w:rPr>
        <w:t>-</w:t>
      </w:r>
      <w:r w:rsidR="0036138C" w:rsidRPr="00BA45E5">
        <w:rPr>
          <w:rFonts w:eastAsia="Calibri"/>
          <w:szCs w:val="24"/>
        </w:rPr>
        <w:tab/>
      </w:r>
      <w:r w:rsidR="00AB4AF7">
        <w:rPr>
          <w:rFonts w:eastAsia="Calibri"/>
          <w:szCs w:val="24"/>
        </w:rPr>
        <w:t>o</w:t>
      </w:r>
      <w:r w:rsidR="00D22BC1">
        <w:rPr>
          <w:rFonts w:eastAsia="Calibri"/>
          <w:szCs w:val="24"/>
        </w:rPr>
        <w:t>hjausryhmän</w:t>
      </w:r>
      <w:r w:rsidR="001E7033">
        <w:rPr>
          <w:rFonts w:eastAsia="Calibri"/>
          <w:szCs w:val="24"/>
        </w:rPr>
        <w:t xml:space="preserve"> ja asiantuntijoiden</w:t>
      </w:r>
      <w:r w:rsidR="00D22BC1">
        <w:rPr>
          <w:rFonts w:eastAsia="Calibri"/>
          <w:szCs w:val="24"/>
        </w:rPr>
        <w:t xml:space="preserve"> kulut</w:t>
      </w:r>
      <w:r w:rsidR="001E7033">
        <w:rPr>
          <w:rFonts w:eastAsia="Calibri"/>
          <w:szCs w:val="24"/>
        </w:rPr>
        <w:t xml:space="preserve"> </w:t>
      </w:r>
    </w:p>
    <w:p w14:paraId="58180B39" w14:textId="6243C0D2" w:rsidR="00AB07BA" w:rsidRPr="00E03197" w:rsidRDefault="00E03197" w:rsidP="00E03197">
      <w:pPr>
        <w:pStyle w:val="Luettelokappale"/>
        <w:autoSpaceDE w:val="0"/>
        <w:autoSpaceDN w:val="0"/>
        <w:adjustRightInd w:val="0"/>
        <w:ind w:left="792" w:right="141" w:firstLine="512"/>
        <w:rPr>
          <w:rFonts w:eastAsia="Calibri"/>
          <w:szCs w:val="24"/>
        </w:rPr>
      </w:pPr>
      <w:r>
        <w:rPr>
          <w:rFonts w:eastAsia="Calibri"/>
          <w:szCs w:val="24"/>
        </w:rPr>
        <w:t>- matka-, majoituskulut, päivärahat,</w:t>
      </w:r>
      <w:r w:rsidRPr="00E03197">
        <w:rPr>
          <w:rFonts w:eastAsia="Calibri"/>
          <w:szCs w:val="24"/>
        </w:rPr>
        <w:t xml:space="preserve"> palkkiot</w:t>
      </w:r>
      <w:r w:rsidR="00D22BC1" w:rsidRPr="00E03197">
        <w:rPr>
          <w:rFonts w:eastAsia="Calibri"/>
          <w:szCs w:val="24"/>
        </w:rPr>
        <w:tab/>
      </w:r>
      <w:r w:rsidR="00D22BC1" w:rsidRPr="00E03197">
        <w:rPr>
          <w:rFonts w:eastAsia="Calibri"/>
          <w:szCs w:val="24"/>
        </w:rPr>
        <w:tab/>
        <w:t>10</w:t>
      </w:r>
      <w:r w:rsidR="00450589" w:rsidRPr="00E03197">
        <w:rPr>
          <w:rFonts w:eastAsia="Calibri"/>
          <w:szCs w:val="24"/>
        </w:rPr>
        <w:t xml:space="preserve"> </w:t>
      </w:r>
      <w:r w:rsidR="00D22BC1" w:rsidRPr="00E03197">
        <w:rPr>
          <w:rFonts w:eastAsia="Calibri"/>
          <w:szCs w:val="24"/>
        </w:rPr>
        <w:t>000</w:t>
      </w:r>
      <w:r w:rsidR="0036138C" w:rsidRPr="00E03197">
        <w:rPr>
          <w:rFonts w:eastAsia="Calibri"/>
          <w:szCs w:val="24"/>
        </w:rPr>
        <w:tab/>
      </w:r>
      <w:r w:rsidR="00AB4AF7" w:rsidRPr="00E03197">
        <w:rPr>
          <w:rFonts w:eastAsia="Calibri"/>
          <w:szCs w:val="24"/>
        </w:rPr>
        <w:t xml:space="preserve"> </w:t>
      </w:r>
    </w:p>
    <w:p w14:paraId="04EF6B37" w14:textId="65725C94" w:rsidR="00162769" w:rsidRPr="00BA45E5" w:rsidRDefault="00945148" w:rsidP="00945148">
      <w:pPr>
        <w:pStyle w:val="Luettelokappale"/>
        <w:autoSpaceDE w:val="0"/>
        <w:autoSpaceDN w:val="0"/>
        <w:adjustRightInd w:val="0"/>
        <w:ind w:left="792" w:right="141"/>
        <w:rPr>
          <w:rFonts w:eastAsia="Calibri"/>
          <w:szCs w:val="24"/>
        </w:rPr>
      </w:pPr>
      <w:r w:rsidRPr="00AC79AD">
        <w:rPr>
          <w:rFonts w:eastAsia="Calibri"/>
          <w:b/>
          <w:szCs w:val="24"/>
        </w:rPr>
        <w:t>-</w:t>
      </w:r>
      <w:r w:rsidRPr="00AC79AD">
        <w:rPr>
          <w:rFonts w:eastAsia="Calibri"/>
          <w:b/>
          <w:szCs w:val="24"/>
        </w:rPr>
        <w:tab/>
      </w:r>
      <w:r w:rsidRPr="00BA45E5">
        <w:rPr>
          <w:rFonts w:eastAsia="Calibri"/>
          <w:b/>
          <w:szCs w:val="24"/>
          <w:u w:val="single"/>
        </w:rPr>
        <w:t>muut k</w:t>
      </w:r>
      <w:r w:rsidR="00BA45E5">
        <w:rPr>
          <w:rFonts w:eastAsia="Calibri"/>
          <w:b/>
          <w:szCs w:val="24"/>
          <w:u w:val="single"/>
        </w:rPr>
        <w:t>ulut</w:t>
      </w:r>
      <w:r w:rsidR="00D22BC1">
        <w:rPr>
          <w:rFonts w:eastAsia="Calibri"/>
          <w:b/>
          <w:szCs w:val="24"/>
        </w:rPr>
        <w:tab/>
      </w:r>
      <w:r w:rsidR="00D22BC1">
        <w:rPr>
          <w:rFonts w:eastAsia="Calibri"/>
          <w:b/>
          <w:szCs w:val="24"/>
        </w:rPr>
        <w:tab/>
      </w:r>
      <w:r w:rsidR="00D22BC1">
        <w:rPr>
          <w:rFonts w:eastAsia="Calibri"/>
          <w:b/>
          <w:szCs w:val="24"/>
        </w:rPr>
        <w:tab/>
      </w:r>
      <w:r w:rsidR="00D22BC1">
        <w:rPr>
          <w:rFonts w:eastAsia="Calibri"/>
          <w:b/>
          <w:szCs w:val="24"/>
        </w:rPr>
        <w:tab/>
        <w:t xml:space="preserve">                      4</w:t>
      </w:r>
      <w:r w:rsidR="00450589">
        <w:rPr>
          <w:rFonts w:eastAsia="Calibri"/>
          <w:b/>
          <w:szCs w:val="24"/>
        </w:rPr>
        <w:t xml:space="preserve"> </w:t>
      </w:r>
      <w:r w:rsidR="005F4B2C">
        <w:rPr>
          <w:rFonts w:eastAsia="Calibri"/>
          <w:b/>
          <w:szCs w:val="24"/>
        </w:rPr>
        <w:t>693</w:t>
      </w:r>
      <w:r w:rsidRPr="00BA45E5">
        <w:rPr>
          <w:rFonts w:eastAsia="Calibri"/>
          <w:b/>
          <w:szCs w:val="24"/>
          <w:u w:val="single"/>
        </w:rPr>
        <w:br/>
      </w:r>
      <w:r w:rsidR="0036138C" w:rsidRPr="00BA45E5">
        <w:rPr>
          <w:rFonts w:eastAsia="Calibri"/>
          <w:szCs w:val="24"/>
        </w:rPr>
        <w:t xml:space="preserve">- </w:t>
      </w:r>
      <w:r w:rsidR="0036138C" w:rsidRPr="00BA45E5">
        <w:rPr>
          <w:rFonts w:eastAsia="Calibri"/>
          <w:szCs w:val="24"/>
        </w:rPr>
        <w:tab/>
        <w:t>toimisto</w:t>
      </w:r>
      <w:r w:rsidR="00162769" w:rsidRPr="00BA45E5">
        <w:rPr>
          <w:rFonts w:eastAsia="Calibri"/>
          <w:szCs w:val="24"/>
        </w:rPr>
        <w:t xml:space="preserve">kulut </w:t>
      </w:r>
      <w:r w:rsidR="0036138C" w:rsidRPr="00BA45E5">
        <w:rPr>
          <w:rFonts w:eastAsia="Calibri"/>
          <w:szCs w:val="24"/>
        </w:rPr>
        <w:t>(tilapäiset työtilakulut ym.)</w:t>
      </w:r>
      <w:r w:rsidR="0036138C" w:rsidRPr="00BA45E5">
        <w:rPr>
          <w:rFonts w:eastAsia="Calibri"/>
          <w:szCs w:val="24"/>
        </w:rPr>
        <w:tab/>
      </w:r>
      <w:r w:rsidR="007460AC" w:rsidRPr="00BA45E5">
        <w:rPr>
          <w:rFonts w:eastAsia="Calibri"/>
          <w:szCs w:val="24"/>
        </w:rPr>
        <w:tab/>
      </w:r>
      <w:r w:rsidR="00450589">
        <w:rPr>
          <w:rFonts w:eastAsia="Calibri"/>
          <w:szCs w:val="24"/>
        </w:rPr>
        <w:t xml:space="preserve"> </w:t>
      </w:r>
      <w:r w:rsidR="00AB4AF7">
        <w:rPr>
          <w:rFonts w:eastAsia="Calibri"/>
          <w:szCs w:val="24"/>
        </w:rPr>
        <w:t>2</w:t>
      </w:r>
      <w:r w:rsidR="00450589">
        <w:rPr>
          <w:rFonts w:eastAsia="Calibri"/>
          <w:szCs w:val="24"/>
        </w:rPr>
        <w:t xml:space="preserve"> </w:t>
      </w:r>
      <w:r w:rsidR="00AB4AF7">
        <w:rPr>
          <w:rFonts w:eastAsia="Calibri"/>
          <w:szCs w:val="24"/>
        </w:rPr>
        <w:t>0</w:t>
      </w:r>
      <w:r w:rsidR="00162769" w:rsidRPr="00BA45E5">
        <w:rPr>
          <w:rFonts w:eastAsia="Calibri"/>
          <w:szCs w:val="24"/>
        </w:rPr>
        <w:t>00</w:t>
      </w:r>
    </w:p>
    <w:p w14:paraId="364348EE" w14:textId="0B979528" w:rsidR="00BA45E5" w:rsidRDefault="0036138C" w:rsidP="00945148">
      <w:pPr>
        <w:pStyle w:val="Luettelokappale"/>
        <w:autoSpaceDE w:val="0"/>
        <w:autoSpaceDN w:val="0"/>
        <w:adjustRightInd w:val="0"/>
        <w:ind w:left="792" w:right="141"/>
        <w:rPr>
          <w:rFonts w:eastAsia="Calibri"/>
          <w:szCs w:val="24"/>
        </w:rPr>
      </w:pPr>
      <w:r w:rsidRPr="00BA45E5">
        <w:rPr>
          <w:rFonts w:eastAsia="Calibri"/>
          <w:szCs w:val="24"/>
        </w:rPr>
        <w:t xml:space="preserve">- </w:t>
      </w:r>
      <w:r w:rsidRPr="00BA45E5">
        <w:rPr>
          <w:rFonts w:eastAsia="Calibri"/>
          <w:szCs w:val="24"/>
        </w:rPr>
        <w:tab/>
      </w:r>
      <w:r w:rsidR="00D22BC1">
        <w:rPr>
          <w:rFonts w:eastAsia="Calibri"/>
          <w:szCs w:val="24"/>
        </w:rPr>
        <w:t>tiedotus</w:t>
      </w:r>
      <w:r w:rsidR="00450589">
        <w:rPr>
          <w:rFonts w:eastAsia="Calibri"/>
          <w:szCs w:val="24"/>
        </w:rPr>
        <w:t>- ja julkaisun julkistamis</w:t>
      </w:r>
      <w:r w:rsidR="00BA45E5" w:rsidRPr="00BA45E5">
        <w:rPr>
          <w:rFonts w:eastAsia="Calibri"/>
          <w:szCs w:val="24"/>
        </w:rPr>
        <w:t>tilaisuu</w:t>
      </w:r>
      <w:r w:rsidR="00450589">
        <w:rPr>
          <w:rFonts w:eastAsia="Calibri"/>
          <w:szCs w:val="24"/>
        </w:rPr>
        <w:t>s</w:t>
      </w:r>
      <w:r w:rsidR="00450589">
        <w:rPr>
          <w:rFonts w:eastAsia="Calibri"/>
          <w:szCs w:val="24"/>
        </w:rPr>
        <w:tab/>
      </w:r>
      <w:r w:rsidR="00BA45E5">
        <w:rPr>
          <w:rFonts w:eastAsia="Calibri"/>
          <w:szCs w:val="24"/>
        </w:rPr>
        <w:tab/>
      </w:r>
      <w:r w:rsidR="00450589">
        <w:rPr>
          <w:rFonts w:eastAsia="Calibri"/>
          <w:szCs w:val="24"/>
        </w:rPr>
        <w:t xml:space="preserve"> </w:t>
      </w:r>
      <w:r w:rsidR="00D22BC1">
        <w:rPr>
          <w:rFonts w:eastAsia="Calibri"/>
          <w:szCs w:val="24"/>
        </w:rPr>
        <w:t>1</w:t>
      </w:r>
      <w:r w:rsidR="00AB4AF7">
        <w:rPr>
          <w:rFonts w:eastAsia="Calibri"/>
          <w:szCs w:val="24"/>
        </w:rPr>
        <w:t> </w:t>
      </w:r>
      <w:r w:rsidR="00BA45E5" w:rsidRPr="00BA45E5">
        <w:rPr>
          <w:rFonts w:eastAsia="Calibri"/>
          <w:szCs w:val="24"/>
        </w:rPr>
        <w:t>000</w:t>
      </w:r>
    </w:p>
    <w:p w14:paraId="6CF7B3D4" w14:textId="55E899F8" w:rsidR="00A36AC4" w:rsidRDefault="00AB4AF7" w:rsidP="00945148">
      <w:pPr>
        <w:pStyle w:val="Luettelokappale"/>
        <w:autoSpaceDE w:val="0"/>
        <w:autoSpaceDN w:val="0"/>
        <w:adjustRightInd w:val="0"/>
        <w:ind w:left="792" w:right="141"/>
        <w:rPr>
          <w:rFonts w:eastAsia="Calibri"/>
          <w:b/>
          <w:szCs w:val="24"/>
        </w:rPr>
      </w:pPr>
      <w:r>
        <w:rPr>
          <w:rFonts w:eastAsia="Calibri"/>
          <w:szCs w:val="24"/>
        </w:rPr>
        <w:t xml:space="preserve">- </w:t>
      </w:r>
      <w:r>
        <w:rPr>
          <w:rFonts w:eastAsia="Calibri"/>
          <w:szCs w:val="24"/>
        </w:rPr>
        <w:tab/>
        <w:t xml:space="preserve"> </w:t>
      </w:r>
      <w:r w:rsidR="00F646F1">
        <w:rPr>
          <w:rFonts w:eastAsia="Calibri"/>
          <w:szCs w:val="24"/>
        </w:rPr>
        <w:t>e</w:t>
      </w:r>
      <w:r w:rsidR="00162769" w:rsidRPr="00BA45E5">
        <w:rPr>
          <w:rFonts w:eastAsia="Calibri"/>
          <w:szCs w:val="24"/>
        </w:rPr>
        <w:t xml:space="preserve">nnakoimattomat kulut </w:t>
      </w:r>
      <w:r w:rsidR="00F646F1">
        <w:rPr>
          <w:rFonts w:eastAsia="Calibri"/>
          <w:szCs w:val="24"/>
        </w:rPr>
        <w:t>(n. 10 %)</w:t>
      </w:r>
      <w:r w:rsidR="007460AC">
        <w:rPr>
          <w:rFonts w:eastAsia="Calibri"/>
          <w:b/>
          <w:szCs w:val="24"/>
        </w:rPr>
        <w:tab/>
      </w:r>
      <w:r w:rsidR="007460AC">
        <w:rPr>
          <w:rFonts w:eastAsia="Calibri"/>
          <w:b/>
          <w:szCs w:val="24"/>
        </w:rPr>
        <w:tab/>
      </w:r>
      <w:r w:rsidR="007460AC">
        <w:rPr>
          <w:rFonts w:eastAsia="Calibri"/>
          <w:b/>
          <w:szCs w:val="24"/>
        </w:rPr>
        <w:tab/>
      </w:r>
      <w:r w:rsidR="0036138C">
        <w:rPr>
          <w:rFonts w:eastAsia="Calibri"/>
          <w:b/>
          <w:szCs w:val="24"/>
        </w:rPr>
        <w:t xml:space="preserve"> </w:t>
      </w:r>
      <w:r w:rsidR="00450589">
        <w:rPr>
          <w:rFonts w:eastAsia="Calibri"/>
          <w:b/>
          <w:szCs w:val="24"/>
        </w:rPr>
        <w:t xml:space="preserve">1 </w:t>
      </w:r>
      <w:r w:rsidR="00D22BC1">
        <w:rPr>
          <w:rFonts w:eastAsia="Calibri"/>
          <w:b/>
          <w:szCs w:val="24"/>
        </w:rPr>
        <w:t>693</w:t>
      </w:r>
    </w:p>
    <w:p w14:paraId="6A92F0A8" w14:textId="22275272" w:rsidR="00450589" w:rsidRDefault="00450589" w:rsidP="00945148">
      <w:pPr>
        <w:pStyle w:val="Luettelokappale"/>
        <w:autoSpaceDE w:val="0"/>
        <w:autoSpaceDN w:val="0"/>
        <w:adjustRightInd w:val="0"/>
        <w:ind w:left="792" w:right="141"/>
        <w:rPr>
          <w:rFonts w:eastAsia="Calibri"/>
          <w:b/>
          <w:szCs w:val="24"/>
        </w:rPr>
      </w:pPr>
    </w:p>
    <w:p w14:paraId="1B04F645" w14:textId="7CD02845" w:rsidR="0092249C" w:rsidRPr="00F30C90" w:rsidRDefault="00A36AC4" w:rsidP="00945148">
      <w:pPr>
        <w:pStyle w:val="Luettelokappale"/>
        <w:autoSpaceDE w:val="0"/>
        <w:autoSpaceDN w:val="0"/>
        <w:adjustRightInd w:val="0"/>
        <w:ind w:left="792" w:right="141"/>
        <w:rPr>
          <w:color w:val="000000"/>
        </w:rPr>
      </w:pPr>
      <w:r>
        <w:rPr>
          <w:rFonts w:eastAsia="Calibri"/>
          <w:b/>
          <w:szCs w:val="24"/>
        </w:rPr>
        <w:t>YHTEENSÄ</w:t>
      </w:r>
      <w:r>
        <w:rPr>
          <w:rFonts w:eastAsia="Calibri"/>
          <w:b/>
          <w:szCs w:val="24"/>
        </w:rPr>
        <w:tab/>
      </w:r>
      <w:r>
        <w:rPr>
          <w:rFonts w:eastAsia="Calibri"/>
          <w:b/>
          <w:szCs w:val="24"/>
        </w:rPr>
        <w:tab/>
      </w:r>
      <w:r>
        <w:rPr>
          <w:rFonts w:eastAsia="Calibri"/>
          <w:b/>
          <w:szCs w:val="24"/>
        </w:rPr>
        <w:tab/>
      </w:r>
      <w:r>
        <w:rPr>
          <w:rFonts w:eastAsia="Calibri"/>
          <w:b/>
          <w:szCs w:val="24"/>
        </w:rPr>
        <w:tab/>
        <w:t xml:space="preserve">                    143 000</w:t>
      </w:r>
      <w:r w:rsidR="00945148">
        <w:rPr>
          <w:rFonts w:eastAsia="Calibri"/>
          <w:b/>
          <w:szCs w:val="24"/>
        </w:rPr>
        <w:br/>
      </w:r>
    </w:p>
    <w:p w14:paraId="2868773B" w14:textId="77777777" w:rsidR="004A4486" w:rsidRDefault="004A4486" w:rsidP="004A4486">
      <w:pPr>
        <w:pStyle w:val="Luettelokappale"/>
        <w:numPr>
          <w:ilvl w:val="1"/>
          <w:numId w:val="9"/>
        </w:numPr>
        <w:autoSpaceDE w:val="0"/>
        <w:autoSpaceDN w:val="0"/>
        <w:adjustRightInd w:val="0"/>
        <w:ind w:right="141"/>
        <w:jc w:val="both"/>
        <w:rPr>
          <w:color w:val="000000"/>
        </w:rPr>
      </w:pPr>
      <w:r>
        <w:rPr>
          <w:color w:val="000000"/>
        </w:rPr>
        <w:t>Eri yhteistyötahojen rahoitusosuudet</w:t>
      </w:r>
    </w:p>
    <w:p w14:paraId="4AB2D4D2" w14:textId="77777777" w:rsidR="0092249C" w:rsidRPr="00F30C90" w:rsidRDefault="0092249C" w:rsidP="0092249C">
      <w:pPr>
        <w:pStyle w:val="Luettelokappale"/>
        <w:autoSpaceDE w:val="0"/>
        <w:autoSpaceDN w:val="0"/>
        <w:adjustRightInd w:val="0"/>
        <w:ind w:left="792" w:right="141"/>
        <w:rPr>
          <w:color w:val="000000"/>
        </w:rPr>
      </w:pPr>
    </w:p>
    <w:p w14:paraId="499B5395" w14:textId="44675A76" w:rsidR="00146B37" w:rsidRPr="00F30C90" w:rsidRDefault="00162769" w:rsidP="0092249C">
      <w:pPr>
        <w:autoSpaceDE w:val="0"/>
        <w:autoSpaceDN w:val="0"/>
        <w:adjustRightInd w:val="0"/>
        <w:ind w:right="141"/>
        <w:rPr>
          <w:color w:val="000000"/>
        </w:rPr>
      </w:pPr>
      <w:r>
        <w:rPr>
          <w:color w:val="000000"/>
        </w:rPr>
        <w:t>Hankkeessa ei ole muuta rahoitusta.</w:t>
      </w:r>
    </w:p>
    <w:sectPr w:rsidR="00146B37" w:rsidRPr="00F30C90">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9A6B" w16cex:dateUtc="2021-11-22T10:00:00Z"/>
  <w16cex:commentExtensible w16cex:durableId="25509C32" w16cex:dateUtc="2021-11-30T11:48:00Z"/>
  <w16cex:commentExtensible w16cex:durableId="25509A6C" w16cex:dateUtc="2021-11-24T08:52:00Z"/>
  <w16cex:commentExtensible w16cex:durableId="25509EC9" w16cex:dateUtc="2021-11-30T11:59:00Z"/>
  <w16cex:commentExtensible w16cex:durableId="25509A6D" w16cex:dateUtc="2021-11-24T08:53:00Z"/>
  <w16cex:commentExtensible w16cex:durableId="25509F3D" w16cex:dateUtc="2021-11-30T12:01:00Z"/>
  <w16cex:commentExtensible w16cex:durableId="25509A6E" w16cex:dateUtc="2021-11-22T10:32:00Z"/>
  <w16cex:commentExtensible w16cex:durableId="25509A6F" w16cex:dateUtc="2021-11-22T10: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CEF618D" w16cid:durableId="25509A6B"/>
  <w16cid:commentId w16cid:paraId="4625D990" w16cid:durableId="25509C32"/>
  <w16cid:commentId w16cid:paraId="29B97F4C" w16cid:durableId="25509A6C"/>
  <w16cid:commentId w16cid:paraId="0D2E7EBF" w16cid:durableId="25509EC9"/>
  <w16cid:commentId w16cid:paraId="3C3D4305" w16cid:durableId="25509A6D"/>
  <w16cid:commentId w16cid:paraId="1325A773" w16cid:durableId="25509F3D"/>
  <w16cid:commentId w16cid:paraId="1E82F9B8" w16cid:durableId="25509A6E"/>
  <w16cid:commentId w16cid:paraId="16A6B80B" w16cid:durableId="25509A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5B05"/>
    <w:multiLevelType w:val="hybridMultilevel"/>
    <w:tmpl w:val="447CA25A"/>
    <w:lvl w:ilvl="0" w:tplc="2A009088">
      <w:numFmt w:val="bullet"/>
      <w:lvlText w:val="-"/>
      <w:lvlJc w:val="left"/>
      <w:pPr>
        <w:ind w:left="1152" w:hanging="360"/>
      </w:pPr>
      <w:rPr>
        <w:rFonts w:ascii="Times New Roman" w:eastAsiaTheme="minorHAnsi" w:hAnsi="Times New Roman"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1ADF06A8"/>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3C0D5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4B206C2"/>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D2E60DA"/>
    <w:multiLevelType w:val="multilevel"/>
    <w:tmpl w:val="040B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49A4E68"/>
    <w:multiLevelType w:val="hybridMultilevel"/>
    <w:tmpl w:val="17628FE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598C2735"/>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ECA4671"/>
    <w:multiLevelType w:val="multilevel"/>
    <w:tmpl w:val="65E8FA46"/>
    <w:lvl w:ilvl="0">
      <w:start w:val="1"/>
      <w:numFmt w:val="decimal"/>
      <w:lvlText w:val="%1."/>
      <w:lvlJc w:val="left"/>
      <w:pPr>
        <w:ind w:left="360" w:hanging="360"/>
      </w:pPr>
    </w:lvl>
    <w:lvl w:ilvl="1">
      <w:start w:val="1"/>
      <w:numFmt w:val="decimal"/>
      <w:lvlText w:val="%1.%2."/>
      <w:lvlJc w:val="left"/>
      <w:pPr>
        <w:ind w:left="792" w:hanging="432"/>
      </w:pPr>
      <w:rPr>
        <w:b/>
        <w:strike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97448C2"/>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DFE7017"/>
    <w:multiLevelType w:val="multilevel"/>
    <w:tmpl w:val="040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B230DD"/>
    <w:multiLevelType w:val="multilevel"/>
    <w:tmpl w:val="D5B4EAC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2B26CE2"/>
    <w:multiLevelType w:val="multilevel"/>
    <w:tmpl w:val="C4686FC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
  </w:num>
  <w:num w:numId="2">
    <w:abstractNumId w:val="5"/>
  </w:num>
  <w:num w:numId="3">
    <w:abstractNumId w:val="4"/>
  </w:num>
  <w:num w:numId="4">
    <w:abstractNumId w:val="6"/>
  </w:num>
  <w:num w:numId="5">
    <w:abstractNumId w:val="1"/>
  </w:num>
  <w:num w:numId="6">
    <w:abstractNumId w:val="2"/>
  </w:num>
  <w:num w:numId="7">
    <w:abstractNumId w:val="9"/>
  </w:num>
  <w:num w:numId="8">
    <w:abstractNumId w:val="8"/>
  </w:num>
  <w:num w:numId="9">
    <w:abstractNumId w:val="10"/>
  </w:num>
  <w:num w:numId="10">
    <w:abstractNumId w:val="7"/>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ocumentProtection w:edit="forms" w:enforcement="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71B"/>
    <w:rsid w:val="00017738"/>
    <w:rsid w:val="0003201F"/>
    <w:rsid w:val="00073976"/>
    <w:rsid w:val="00085E54"/>
    <w:rsid w:val="000B0239"/>
    <w:rsid w:val="00146B37"/>
    <w:rsid w:val="00162769"/>
    <w:rsid w:val="001A4138"/>
    <w:rsid w:val="001A4DE3"/>
    <w:rsid w:val="001B0CFD"/>
    <w:rsid w:val="001B30A6"/>
    <w:rsid w:val="001E7033"/>
    <w:rsid w:val="0024764D"/>
    <w:rsid w:val="00280F96"/>
    <w:rsid w:val="002A7032"/>
    <w:rsid w:val="002B1071"/>
    <w:rsid w:val="002B5A50"/>
    <w:rsid w:val="003014FF"/>
    <w:rsid w:val="00302FE1"/>
    <w:rsid w:val="00305728"/>
    <w:rsid w:val="003423C5"/>
    <w:rsid w:val="00346433"/>
    <w:rsid w:val="0036054B"/>
    <w:rsid w:val="0036138C"/>
    <w:rsid w:val="003631C4"/>
    <w:rsid w:val="00370EE9"/>
    <w:rsid w:val="00396058"/>
    <w:rsid w:val="003B1BEB"/>
    <w:rsid w:val="003C27FE"/>
    <w:rsid w:val="003C7CB4"/>
    <w:rsid w:val="003D410F"/>
    <w:rsid w:val="00450589"/>
    <w:rsid w:val="0045295A"/>
    <w:rsid w:val="00467C38"/>
    <w:rsid w:val="00473106"/>
    <w:rsid w:val="00480819"/>
    <w:rsid w:val="004857AE"/>
    <w:rsid w:val="004A4486"/>
    <w:rsid w:val="004B7F02"/>
    <w:rsid w:val="004D2F4A"/>
    <w:rsid w:val="004F5FD0"/>
    <w:rsid w:val="005000AA"/>
    <w:rsid w:val="0050130D"/>
    <w:rsid w:val="00566E7F"/>
    <w:rsid w:val="0057489E"/>
    <w:rsid w:val="0058171B"/>
    <w:rsid w:val="00585B3A"/>
    <w:rsid w:val="005F4B2C"/>
    <w:rsid w:val="0061086E"/>
    <w:rsid w:val="0064247C"/>
    <w:rsid w:val="006A28BC"/>
    <w:rsid w:val="006B1501"/>
    <w:rsid w:val="006B3BFA"/>
    <w:rsid w:val="006B45C9"/>
    <w:rsid w:val="006E778F"/>
    <w:rsid w:val="00711294"/>
    <w:rsid w:val="00721308"/>
    <w:rsid w:val="007460AC"/>
    <w:rsid w:val="007516A3"/>
    <w:rsid w:val="00756E8C"/>
    <w:rsid w:val="007A4720"/>
    <w:rsid w:val="007B3DC9"/>
    <w:rsid w:val="007C4E31"/>
    <w:rsid w:val="007E429D"/>
    <w:rsid w:val="007E6D27"/>
    <w:rsid w:val="0082104A"/>
    <w:rsid w:val="00830038"/>
    <w:rsid w:val="00833779"/>
    <w:rsid w:val="00842BD6"/>
    <w:rsid w:val="008723AF"/>
    <w:rsid w:val="008D655F"/>
    <w:rsid w:val="0091564A"/>
    <w:rsid w:val="0092249C"/>
    <w:rsid w:val="00945148"/>
    <w:rsid w:val="00965397"/>
    <w:rsid w:val="009C563C"/>
    <w:rsid w:val="009D3331"/>
    <w:rsid w:val="00A011D1"/>
    <w:rsid w:val="00A153F8"/>
    <w:rsid w:val="00A302BC"/>
    <w:rsid w:val="00A35877"/>
    <w:rsid w:val="00A36AC4"/>
    <w:rsid w:val="00A53D06"/>
    <w:rsid w:val="00A568AC"/>
    <w:rsid w:val="00A63C27"/>
    <w:rsid w:val="00A64C91"/>
    <w:rsid w:val="00AB07BA"/>
    <w:rsid w:val="00AB4AF7"/>
    <w:rsid w:val="00AB66CD"/>
    <w:rsid w:val="00AC79AD"/>
    <w:rsid w:val="00AD4E9E"/>
    <w:rsid w:val="00AD6992"/>
    <w:rsid w:val="00AD73FB"/>
    <w:rsid w:val="00AE4C4D"/>
    <w:rsid w:val="00B171CA"/>
    <w:rsid w:val="00B4761F"/>
    <w:rsid w:val="00B750F5"/>
    <w:rsid w:val="00B82844"/>
    <w:rsid w:val="00BA0222"/>
    <w:rsid w:val="00BA45E5"/>
    <w:rsid w:val="00BB2CD8"/>
    <w:rsid w:val="00BC0F49"/>
    <w:rsid w:val="00C3206B"/>
    <w:rsid w:val="00C40C81"/>
    <w:rsid w:val="00CA26DE"/>
    <w:rsid w:val="00CC4134"/>
    <w:rsid w:val="00CD0E9E"/>
    <w:rsid w:val="00D22BC1"/>
    <w:rsid w:val="00D45CF7"/>
    <w:rsid w:val="00D57C63"/>
    <w:rsid w:val="00D72A22"/>
    <w:rsid w:val="00D76116"/>
    <w:rsid w:val="00D8088C"/>
    <w:rsid w:val="00D83392"/>
    <w:rsid w:val="00D91B38"/>
    <w:rsid w:val="00DA5ED5"/>
    <w:rsid w:val="00DB1815"/>
    <w:rsid w:val="00DE7538"/>
    <w:rsid w:val="00DE76B3"/>
    <w:rsid w:val="00E03197"/>
    <w:rsid w:val="00E12875"/>
    <w:rsid w:val="00E23768"/>
    <w:rsid w:val="00E33678"/>
    <w:rsid w:val="00E5380F"/>
    <w:rsid w:val="00E6180A"/>
    <w:rsid w:val="00EE1829"/>
    <w:rsid w:val="00EF01C0"/>
    <w:rsid w:val="00F30C90"/>
    <w:rsid w:val="00F561D6"/>
    <w:rsid w:val="00F646F1"/>
    <w:rsid w:val="00F85144"/>
    <w:rsid w:val="00F9718A"/>
    <w:rsid w:val="00FB5977"/>
    <w:rsid w:val="00FB5BD6"/>
    <w:rsid w:val="00FE3B9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D75BA"/>
  <w15:chartTrackingRefBased/>
  <w15:docId w15:val="{197DFA60-4E38-46B2-B516-B9B13F46B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58171B"/>
    <w:pPr>
      <w:spacing w:after="0" w:line="240" w:lineRule="auto"/>
    </w:pPr>
  </w:style>
  <w:style w:type="paragraph" w:styleId="Otsikko1">
    <w:name w:val="heading 1"/>
    <w:basedOn w:val="Normaali"/>
    <w:next w:val="Normaali"/>
    <w:link w:val="Otsikko1Char"/>
    <w:uiPriority w:val="9"/>
    <w:qFormat/>
    <w:rsid w:val="0058171B"/>
    <w:pPr>
      <w:outlineLvl w:val="0"/>
    </w:pPr>
    <w:rPr>
      <w:b/>
      <w:sz w:val="32"/>
      <w:lang w:val="en-US"/>
    </w:rPr>
  </w:style>
  <w:style w:type="paragraph" w:styleId="Otsikko2">
    <w:name w:val="heading 2"/>
    <w:basedOn w:val="Normaali"/>
    <w:next w:val="Normaali"/>
    <w:link w:val="Otsikko2Char"/>
    <w:uiPriority w:val="9"/>
    <w:unhideWhenUsed/>
    <w:qFormat/>
    <w:rsid w:val="0058171B"/>
    <w:pPr>
      <w:outlineLvl w:val="1"/>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58171B"/>
    <w:rPr>
      <w:color w:val="808080"/>
    </w:rPr>
  </w:style>
  <w:style w:type="paragraph" w:styleId="Luettelokappale">
    <w:name w:val="List Paragraph"/>
    <w:basedOn w:val="Normaali"/>
    <w:uiPriority w:val="34"/>
    <w:qFormat/>
    <w:rsid w:val="0058171B"/>
    <w:pPr>
      <w:ind w:left="720"/>
      <w:contextualSpacing/>
    </w:pPr>
  </w:style>
  <w:style w:type="character" w:customStyle="1" w:styleId="Otsikko2Char">
    <w:name w:val="Otsikko 2 Char"/>
    <w:basedOn w:val="Kappaleenoletusfontti"/>
    <w:link w:val="Otsikko2"/>
    <w:uiPriority w:val="9"/>
    <w:rsid w:val="0058171B"/>
    <w:rPr>
      <w:rFonts w:ascii="Times New Roman" w:hAnsi="Times New Roman" w:cs="Times New Roman"/>
      <w:b/>
      <w:sz w:val="24"/>
    </w:rPr>
  </w:style>
  <w:style w:type="character" w:customStyle="1" w:styleId="Otsikko1Char">
    <w:name w:val="Otsikko 1 Char"/>
    <w:basedOn w:val="Kappaleenoletusfontti"/>
    <w:link w:val="Otsikko1"/>
    <w:uiPriority w:val="9"/>
    <w:rsid w:val="0058171B"/>
    <w:rPr>
      <w:rFonts w:ascii="Times New Roman" w:hAnsi="Times New Roman" w:cs="Times New Roman"/>
      <w:b/>
      <w:sz w:val="32"/>
      <w:lang w:val="en-US"/>
    </w:rPr>
  </w:style>
  <w:style w:type="character" w:customStyle="1" w:styleId="Style1">
    <w:name w:val="Style1"/>
    <w:basedOn w:val="Kappaleenoletusfontti"/>
    <w:uiPriority w:val="1"/>
    <w:rsid w:val="001B0CFD"/>
    <w:rPr>
      <w:rFonts w:ascii="Times New Roman" w:hAnsi="Times New Roman"/>
      <w:color w:val="000000" w:themeColor="text1"/>
      <w:sz w:val="24"/>
    </w:rPr>
  </w:style>
  <w:style w:type="character" w:customStyle="1" w:styleId="Style2">
    <w:name w:val="Style2"/>
    <w:basedOn w:val="Kappaleenoletusfontti"/>
    <w:uiPriority w:val="1"/>
    <w:rsid w:val="001B0CFD"/>
    <w:rPr>
      <w:rFonts w:ascii="Times New Roman" w:hAnsi="Times New Roman"/>
      <w:color w:val="000000" w:themeColor="text1"/>
      <w:sz w:val="24"/>
    </w:rPr>
  </w:style>
  <w:style w:type="character" w:styleId="Kommentinviite">
    <w:name w:val="annotation reference"/>
    <w:basedOn w:val="Kappaleenoletusfontti"/>
    <w:uiPriority w:val="99"/>
    <w:semiHidden/>
    <w:unhideWhenUsed/>
    <w:rsid w:val="00E33678"/>
    <w:rPr>
      <w:sz w:val="16"/>
      <w:szCs w:val="16"/>
    </w:rPr>
  </w:style>
  <w:style w:type="paragraph" w:styleId="Kommentinteksti">
    <w:name w:val="annotation text"/>
    <w:basedOn w:val="Normaali"/>
    <w:link w:val="KommentintekstiChar"/>
    <w:uiPriority w:val="99"/>
    <w:unhideWhenUsed/>
    <w:rsid w:val="00E33678"/>
    <w:rPr>
      <w:sz w:val="20"/>
      <w:szCs w:val="20"/>
    </w:rPr>
  </w:style>
  <w:style w:type="character" w:customStyle="1" w:styleId="KommentintekstiChar">
    <w:name w:val="Kommentin teksti Char"/>
    <w:basedOn w:val="Kappaleenoletusfontti"/>
    <w:link w:val="Kommentinteksti"/>
    <w:uiPriority w:val="99"/>
    <w:rsid w:val="00E33678"/>
    <w:rPr>
      <w:sz w:val="20"/>
      <w:szCs w:val="20"/>
    </w:rPr>
  </w:style>
  <w:style w:type="paragraph" w:styleId="Kommentinotsikko">
    <w:name w:val="annotation subject"/>
    <w:basedOn w:val="Kommentinteksti"/>
    <w:next w:val="Kommentinteksti"/>
    <w:link w:val="KommentinotsikkoChar"/>
    <w:uiPriority w:val="99"/>
    <w:semiHidden/>
    <w:unhideWhenUsed/>
    <w:rsid w:val="00E33678"/>
    <w:rPr>
      <w:b/>
      <w:bCs/>
    </w:rPr>
  </w:style>
  <w:style w:type="character" w:customStyle="1" w:styleId="KommentinotsikkoChar">
    <w:name w:val="Kommentin otsikko Char"/>
    <w:basedOn w:val="KommentintekstiChar"/>
    <w:link w:val="Kommentinotsikko"/>
    <w:uiPriority w:val="99"/>
    <w:semiHidden/>
    <w:rsid w:val="00E33678"/>
    <w:rPr>
      <w:b/>
      <w:bCs/>
      <w:sz w:val="20"/>
      <w:szCs w:val="20"/>
    </w:rPr>
  </w:style>
  <w:style w:type="paragraph" w:styleId="Seliteteksti">
    <w:name w:val="Balloon Text"/>
    <w:basedOn w:val="Normaali"/>
    <w:link w:val="SelitetekstiChar"/>
    <w:uiPriority w:val="99"/>
    <w:semiHidden/>
    <w:unhideWhenUsed/>
    <w:rsid w:val="00E3367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E33678"/>
    <w:rPr>
      <w:rFonts w:ascii="Segoe UI" w:hAnsi="Segoe UI" w:cs="Segoe UI"/>
      <w:sz w:val="18"/>
      <w:szCs w:val="18"/>
    </w:rPr>
  </w:style>
  <w:style w:type="paragraph" w:styleId="Muutos">
    <w:name w:val="Revision"/>
    <w:hidden/>
    <w:uiPriority w:val="99"/>
    <w:semiHidden/>
    <w:rsid w:val="001A41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8</Pages>
  <Words>2368</Words>
  <Characters>19184</Characters>
  <Application>Microsoft Office Word</Application>
  <DocSecurity>0</DocSecurity>
  <Lines>159</Lines>
  <Paragraphs>43</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UM</Company>
  <LinksUpToDate>false</LinksUpToDate>
  <CharactersWithSpaces>21509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Nevalainen Vesa</dc:creator>
  <cp:keywords/>
  <dc:description/>
  <cp:lastModifiedBy>Vuopala Anna (OKM)</cp:lastModifiedBy>
  <cp:revision>14</cp:revision>
  <dcterms:created xsi:type="dcterms:W3CDTF">2021-12-01T14:59:00Z</dcterms:created>
  <dcterms:modified xsi:type="dcterms:W3CDTF">2021-12-08T10:55:00Z</dcterms:modified>
</cp:coreProperties>
</file>