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47" w:rsidRPr="00226C11" w:rsidRDefault="00E41047" w:rsidP="008B6BE1">
      <w:pPr>
        <w:tabs>
          <w:tab w:val="right" w:pos="9638"/>
        </w:tabs>
        <w:jc w:val="both"/>
        <w:rPr>
          <w:rFonts w:ascii="Calibri" w:hAnsi="Calibri"/>
          <w:lang w:val="fi-FI"/>
        </w:rPr>
      </w:pPr>
    </w:p>
    <w:p w:rsidR="00E41047" w:rsidRPr="00226C11" w:rsidRDefault="007B1404" w:rsidP="008B6BE1">
      <w:pPr>
        <w:tabs>
          <w:tab w:val="right" w:pos="9638"/>
        </w:tabs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Työ- ja elinkeinoministeriö</w:t>
      </w:r>
    </w:p>
    <w:p w:rsidR="00495954" w:rsidRPr="00226C11" w:rsidRDefault="007B1404" w:rsidP="00495954">
      <w:pPr>
        <w:pStyle w:val="Paragraph"/>
        <w:ind w:left="0"/>
        <w:jc w:val="both"/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kirjaamo@tem.fi</w:t>
      </w:r>
    </w:p>
    <w:p w:rsidR="001E0481" w:rsidRPr="00226C11" w:rsidRDefault="001E0481" w:rsidP="008B6BE1">
      <w:pPr>
        <w:pStyle w:val="Paragraph"/>
        <w:jc w:val="both"/>
        <w:rPr>
          <w:rFonts w:ascii="Calibri" w:hAnsi="Calibri"/>
          <w:lang w:val="fi-FI"/>
        </w:rPr>
      </w:pPr>
    </w:p>
    <w:p w:rsidR="00751B72" w:rsidRDefault="00751B72" w:rsidP="008B6BE1">
      <w:pPr>
        <w:pStyle w:val="Otsikko1"/>
        <w:jc w:val="both"/>
        <w:rPr>
          <w:rFonts w:ascii="Calibri" w:hAnsi="Calibri"/>
          <w:szCs w:val="24"/>
          <w:lang w:val="fi-FI"/>
        </w:rPr>
      </w:pPr>
    </w:p>
    <w:p w:rsidR="003A3278" w:rsidRDefault="007B1404" w:rsidP="008B6BE1">
      <w:pPr>
        <w:pStyle w:val="Otsikko1"/>
        <w:jc w:val="both"/>
        <w:rPr>
          <w:rFonts w:ascii="Calibri" w:hAnsi="Calibri"/>
          <w:szCs w:val="24"/>
          <w:lang w:val="fi-FI"/>
        </w:rPr>
      </w:pPr>
      <w:r>
        <w:rPr>
          <w:rFonts w:ascii="Calibri" w:hAnsi="Calibri"/>
          <w:szCs w:val="24"/>
          <w:lang w:val="fi-FI"/>
        </w:rPr>
        <w:t>TILINTARKASTUSLAIN MUUTOKSET -TYÖRYHMÄN MIETINTÖ</w:t>
      </w:r>
    </w:p>
    <w:p w:rsidR="003A3278" w:rsidRPr="003A3278" w:rsidRDefault="003A3278" w:rsidP="003A3278">
      <w:pPr>
        <w:pStyle w:val="Paragraph"/>
        <w:rPr>
          <w:lang w:val="fi-FI"/>
        </w:rPr>
      </w:pPr>
    </w:p>
    <w:p w:rsidR="002E6C5D" w:rsidRPr="00226C11" w:rsidRDefault="007B1404" w:rsidP="003A3278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Työ- ja elinkeino</w:t>
      </w:r>
      <w:r w:rsidR="003A3278">
        <w:rPr>
          <w:rFonts w:ascii="Calibri" w:hAnsi="Calibri"/>
          <w:sz w:val="22"/>
          <w:szCs w:val="22"/>
          <w:lang w:val="fi-FI"/>
        </w:rPr>
        <w:t>ministeriö on pyytänyt Keskuskauppakamarin lausunto</w:t>
      </w:r>
      <w:r w:rsidR="001D2FFF">
        <w:rPr>
          <w:rFonts w:ascii="Calibri" w:hAnsi="Calibri"/>
          <w:sz w:val="22"/>
          <w:szCs w:val="22"/>
          <w:lang w:val="fi-FI"/>
        </w:rPr>
        <w:t>a</w:t>
      </w:r>
      <w:r w:rsidR="003A3278">
        <w:rPr>
          <w:rFonts w:ascii="Calibri" w:hAnsi="Calibri"/>
          <w:sz w:val="22"/>
          <w:szCs w:val="22"/>
          <w:lang w:val="fi-FI"/>
        </w:rPr>
        <w:t xml:space="preserve"> </w:t>
      </w:r>
      <w:r>
        <w:rPr>
          <w:rFonts w:ascii="Calibri" w:hAnsi="Calibri"/>
          <w:sz w:val="22"/>
          <w:szCs w:val="22"/>
          <w:lang w:val="fi-FI"/>
        </w:rPr>
        <w:t>tilintarkastus</w:t>
      </w:r>
      <w:r w:rsidR="00DE69CB">
        <w:rPr>
          <w:rFonts w:ascii="Calibri" w:hAnsi="Calibri"/>
          <w:sz w:val="22"/>
          <w:szCs w:val="22"/>
          <w:lang w:val="fi-FI"/>
        </w:rPr>
        <w:t>työryhmän muistiosta</w:t>
      </w:r>
      <w:r>
        <w:rPr>
          <w:rFonts w:ascii="Calibri" w:hAnsi="Calibri"/>
          <w:sz w:val="22"/>
          <w:szCs w:val="22"/>
          <w:lang w:val="fi-FI"/>
        </w:rPr>
        <w:t xml:space="preserve">. </w:t>
      </w:r>
      <w:r w:rsidR="002E6C5D" w:rsidRPr="00226C11">
        <w:rPr>
          <w:rFonts w:ascii="Calibri" w:hAnsi="Calibri"/>
          <w:sz w:val="22"/>
          <w:szCs w:val="22"/>
          <w:lang w:val="fi-FI"/>
        </w:rPr>
        <w:t>Keskuskauppakamari lausuu asiasta seuraavan.</w:t>
      </w:r>
    </w:p>
    <w:p w:rsidR="00AE1C69" w:rsidRDefault="00AE1C69" w:rsidP="001E13EC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AE1C69" w:rsidRDefault="001B47B8" w:rsidP="001E13EC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  <w:r>
        <w:rPr>
          <w:rFonts w:ascii="Calibri" w:hAnsi="Calibri"/>
          <w:sz w:val="22"/>
          <w:szCs w:val="22"/>
          <w:lang w:val="fi-FI"/>
        </w:rPr>
        <w:t>Keskuskauppakamari katsoo, että tilintarkastuksen sisällön tulisi olla Suomessa yhteneväinen kansainvälisen käytännön kanssa. Myös tilintarkastuksen raja-arvoja on syytä nostaa.</w:t>
      </w:r>
    </w:p>
    <w:p w:rsidR="001B47B8" w:rsidRDefault="001B47B8" w:rsidP="001E13EC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1B47B8" w:rsidRDefault="001B47B8" w:rsidP="001E13EC">
      <w:pPr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AE1C69" w:rsidRPr="00AE1C69" w:rsidRDefault="00DE69CB" w:rsidP="00AE1C69">
      <w:pPr>
        <w:jc w:val="both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sz w:val="22"/>
          <w:szCs w:val="22"/>
          <w:lang w:val="fi-FI"/>
        </w:rPr>
        <w:t>Tilintarkastuksen rajat</w:t>
      </w:r>
    </w:p>
    <w:p w:rsidR="00AE1C69" w:rsidRDefault="00AE1C69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DE69CB" w:rsidRDefault="00DE69CB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>Työryhmän muistiossa ehdotetaan, että lakisääteisen tilintarkastuksen rajoja nostetaan ensi sijassa niin, että kirjanpitolain mukaiset mikroyritykset rajataan tilintarkastusvelvollisuuden ulkopuolelle. Muistion mukaan rajojen edelleen korottamista esimerkiksi pienyrityksen raja-arvoihin voitaisiin arvioida aikanaan uudelleen, mikäli rajojen nosto mikroyritysrajaan osoittautuu toimivaksi ratkaisuksi.</w:t>
      </w:r>
    </w:p>
    <w:p w:rsidR="00F07AA1" w:rsidRDefault="00F07AA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DE69CB" w:rsidRDefault="00DE69CB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>Tilintarkastusvelvollisuuden raja-arvot ovat Suomessa olleet varsin alhaiset verrattuna useimpiin EU-maihin. Keskuskauppakamari katsoo, että raja-arvot voitaisiin jo nyt nostaa pienyritysten tasolle.</w:t>
      </w:r>
    </w:p>
    <w:p w:rsidR="00F07AA1" w:rsidRDefault="00F07AA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1B47B8" w:rsidRDefault="00DE69CB" w:rsidP="001B47B8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>On selvää, että tilintarkastus on tärkeää ja yrityksiä hyödyttävää toimintaa. Rahoittajat yleensä edellyttävät tilintarkastusta ennen rahoituksen myöntämistä. Tämä ei kuitenkaan merkitse sitä, että tilintarkastus pitäisi säätää pakollis</w:t>
      </w:r>
      <w:r w:rsidR="001B47B8">
        <w:rPr>
          <w:rFonts w:ascii="Calibri" w:hAnsi="Calibri" w:cs="Arial"/>
          <w:sz w:val="22"/>
          <w:szCs w:val="22"/>
          <w:lang w:val="fi-FI"/>
        </w:rPr>
        <w:t>e</w:t>
      </w:r>
      <w:r>
        <w:rPr>
          <w:rFonts w:ascii="Calibri" w:hAnsi="Calibri" w:cs="Arial"/>
          <w:sz w:val="22"/>
          <w:szCs w:val="22"/>
          <w:lang w:val="fi-FI"/>
        </w:rPr>
        <w:t>ksi pienille yrityksille.</w:t>
      </w:r>
      <w:r w:rsidR="00F07AA1">
        <w:rPr>
          <w:rFonts w:ascii="Calibri" w:hAnsi="Calibri" w:cs="Arial"/>
          <w:sz w:val="22"/>
          <w:szCs w:val="22"/>
          <w:lang w:val="fi-FI"/>
        </w:rPr>
        <w:t xml:space="preserve"> </w:t>
      </w:r>
    </w:p>
    <w:p w:rsidR="001B47B8" w:rsidRDefault="001B47B8" w:rsidP="001B47B8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DE69CB" w:rsidRDefault="00F07AA1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 xml:space="preserve">Jos pienellä yrityksellä on kapea omistuspohja eikä sillä ole ulkopuolisen rahoituksen tarvetta, sillä </w:t>
      </w:r>
      <w:r w:rsidR="001B47B8">
        <w:rPr>
          <w:rFonts w:ascii="Calibri" w:hAnsi="Calibri" w:cs="Arial"/>
          <w:sz w:val="22"/>
          <w:szCs w:val="22"/>
          <w:lang w:val="fi-FI"/>
        </w:rPr>
        <w:t>voi olla perusteltu aihe lähteä siitä, että tilintarkastus on sen olosuhteissa tarpeetonta.</w:t>
      </w:r>
      <w:r w:rsidR="001B47B8" w:rsidRPr="001B47B8">
        <w:rPr>
          <w:rFonts w:ascii="Calibri" w:hAnsi="Calibri" w:cs="Arial"/>
          <w:sz w:val="22"/>
          <w:szCs w:val="22"/>
          <w:lang w:val="fi-FI"/>
        </w:rPr>
        <w:t xml:space="preserve"> </w:t>
      </w:r>
      <w:r w:rsidR="001B47B8">
        <w:rPr>
          <w:rFonts w:ascii="Calibri" w:hAnsi="Calibri" w:cs="Arial"/>
          <w:sz w:val="22"/>
          <w:szCs w:val="22"/>
          <w:lang w:val="fi-FI"/>
        </w:rPr>
        <w:t>Yrityksen harkintaan voi vaikuttaa esimerkiksi se, onko kirjanpito hoidettu tilitoimistossa.</w:t>
      </w:r>
      <w:r w:rsidR="001B47B8">
        <w:rPr>
          <w:rFonts w:ascii="Calibri" w:hAnsi="Calibri" w:cs="Arial"/>
          <w:sz w:val="22"/>
          <w:szCs w:val="22"/>
          <w:lang w:val="fi-FI"/>
        </w:rPr>
        <w:t xml:space="preserve"> Pienellä yrityksellä tulee olla </w:t>
      </w:r>
      <w:r>
        <w:rPr>
          <w:rFonts w:ascii="Calibri" w:hAnsi="Calibri" w:cs="Arial"/>
          <w:sz w:val="22"/>
          <w:szCs w:val="22"/>
          <w:lang w:val="fi-FI"/>
        </w:rPr>
        <w:t xml:space="preserve">mahdollisuus itse ratkaista, tarvitseeko se tilintarkastajaa. </w:t>
      </w:r>
    </w:p>
    <w:p w:rsidR="001B47B8" w:rsidRDefault="001B47B8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1B47B8" w:rsidRDefault="001B47B8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F07AA1" w:rsidRPr="00F07AA1" w:rsidRDefault="00F07AA1" w:rsidP="00F07AA1">
      <w:pPr>
        <w:jc w:val="both"/>
        <w:rPr>
          <w:rFonts w:ascii="Calibri" w:hAnsi="Calibri" w:cs="Arial"/>
          <w:b/>
          <w:sz w:val="22"/>
          <w:szCs w:val="22"/>
          <w:lang w:val="fi-FI"/>
        </w:rPr>
      </w:pPr>
      <w:r w:rsidRPr="00F07AA1">
        <w:rPr>
          <w:rFonts w:ascii="Calibri" w:hAnsi="Calibri" w:cs="Arial"/>
          <w:b/>
          <w:sz w:val="22"/>
          <w:szCs w:val="22"/>
          <w:lang w:val="fi-FI"/>
        </w:rPr>
        <w:t>Hallinnon tarkastus</w:t>
      </w:r>
    </w:p>
    <w:p w:rsidR="00F07AA1" w:rsidRDefault="00F07AA1" w:rsidP="00F07AA1">
      <w:pPr>
        <w:jc w:val="both"/>
        <w:rPr>
          <w:rFonts w:ascii="Calibri" w:hAnsi="Calibri" w:cs="Arial"/>
          <w:sz w:val="22"/>
          <w:szCs w:val="22"/>
          <w:lang w:val="fi-FI"/>
        </w:rPr>
      </w:pPr>
    </w:p>
    <w:p w:rsidR="00F07AA1" w:rsidRDefault="00F07AA1" w:rsidP="00F07AA1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t>Hallinnon tarkastuksen sisältyminen lakisääteiseen tilintarkastukseen on kansallinen poikkeama. Keskuskauppakamari ei näe riittäviä perusteita kansallisen poikkeaman säilyttämiseen. Tilintarkastustoiminta perustuu kansainvälisiin tilintarkastusstandardeihin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fi-FI"/>
        </w:rPr>
        <w:t xml:space="preserve"> ja tarkoituksenmukaista olisi, että tilintarkastus Suomessa pitäisi sisällään samat toimet kuin verrokkimaissa.</w:t>
      </w:r>
    </w:p>
    <w:p w:rsidR="00F07AA1" w:rsidRDefault="00F07AA1" w:rsidP="00F07AA1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F07AA1" w:rsidRDefault="00F07AA1" w:rsidP="00F07AA1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  <w:r>
        <w:rPr>
          <w:rFonts w:ascii="Calibri" w:hAnsi="Calibri" w:cs="Arial"/>
          <w:sz w:val="22"/>
          <w:szCs w:val="22"/>
          <w:lang w:val="fi-FI"/>
        </w:rPr>
        <w:lastRenderedPageBreak/>
        <w:t>Hallinnon tarkastuksen sisältyminen tilintarkastukseen voi antaa omistajille ja sidosryhmille aiheen perusteettomiin odotuksiin tilintarkastuksen laajuudesta. Keskuskauppakamari katsoo, että Suomen tilintarkastussääntely on syytä yhdenmukaistaa kansainvälisen tilintarkastuskäytännön mukaiseksi, jolloin hallinnon tarkastuksesta luovuttaisiin.</w:t>
      </w:r>
    </w:p>
    <w:p w:rsidR="00AF196B" w:rsidRDefault="00AF196B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C310E8" w:rsidRDefault="00C310E8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A6609D" w:rsidRDefault="00A6609D" w:rsidP="001E13EC">
      <w:pPr>
        <w:ind w:left="1304"/>
        <w:jc w:val="both"/>
        <w:rPr>
          <w:rFonts w:ascii="Calibri" w:hAnsi="Calibri" w:cs="Arial"/>
          <w:sz w:val="22"/>
          <w:szCs w:val="22"/>
          <w:lang w:val="fi-FI"/>
        </w:rPr>
      </w:pPr>
    </w:p>
    <w:p w:rsidR="00DF122D" w:rsidRPr="00226C11" w:rsidRDefault="00DF122D" w:rsidP="00B02D61">
      <w:pPr>
        <w:jc w:val="both"/>
        <w:rPr>
          <w:rFonts w:ascii="Calibri" w:hAnsi="Calibri"/>
          <w:sz w:val="22"/>
          <w:szCs w:val="22"/>
          <w:lang w:val="fi-FI"/>
        </w:rPr>
      </w:pPr>
    </w:p>
    <w:p w:rsidR="00E41047" w:rsidRPr="00226C11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226C11">
        <w:rPr>
          <w:rFonts w:ascii="Calibri" w:hAnsi="Calibri"/>
          <w:sz w:val="22"/>
          <w:szCs w:val="22"/>
          <w:lang w:val="fi-FI"/>
        </w:rPr>
        <w:t>KESKUSKAUPPAKAMARI</w:t>
      </w:r>
    </w:p>
    <w:p w:rsidR="00E41047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2833CB" w:rsidRDefault="002833CB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</w:p>
    <w:p w:rsidR="00E41047" w:rsidRPr="00226C11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226C11">
        <w:rPr>
          <w:rFonts w:ascii="Calibri" w:hAnsi="Calibri"/>
          <w:sz w:val="22"/>
          <w:szCs w:val="22"/>
          <w:lang w:val="fi-FI"/>
        </w:rPr>
        <w:t>Leena Linnainmaa</w:t>
      </w:r>
    </w:p>
    <w:p w:rsidR="00E41047" w:rsidRPr="00226C11" w:rsidRDefault="00E41047" w:rsidP="008B6BE1">
      <w:pPr>
        <w:pStyle w:val="Paragraph"/>
        <w:ind w:left="1304"/>
        <w:jc w:val="both"/>
        <w:rPr>
          <w:rFonts w:ascii="Calibri" w:hAnsi="Calibri"/>
          <w:sz w:val="22"/>
          <w:szCs w:val="22"/>
          <w:lang w:val="fi-FI"/>
        </w:rPr>
      </w:pPr>
      <w:r w:rsidRPr="00226C11">
        <w:rPr>
          <w:rFonts w:ascii="Calibri" w:hAnsi="Calibri"/>
          <w:sz w:val="22"/>
          <w:szCs w:val="22"/>
          <w:lang w:val="fi-FI"/>
        </w:rPr>
        <w:t>varatoimitusjohtaja</w:t>
      </w:r>
    </w:p>
    <w:sectPr w:rsidR="00E41047" w:rsidRPr="00226C11" w:rsidSect="00AE7793">
      <w:headerReference w:type="default" r:id="rId8"/>
      <w:footerReference w:type="default" r:id="rId9"/>
      <w:headerReference w:type="first" r:id="rId10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D27" w:rsidRDefault="00AC2D27">
      <w:r>
        <w:separator/>
      </w:r>
    </w:p>
  </w:endnote>
  <w:endnote w:type="continuationSeparator" w:id="0">
    <w:p w:rsidR="00AC2D27" w:rsidRDefault="00AC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7" w:rsidRPr="00640D8C" w:rsidRDefault="00AC2D27" w:rsidP="00AE7793">
    <w:pPr>
      <w:pStyle w:val="FooterTitle"/>
      <w:rPr>
        <w:lang w:val="fi-FI"/>
      </w:rPr>
    </w:pPr>
    <w:r>
      <w:rPr>
        <w:lang w:val="fi-FI"/>
      </w:rPr>
      <w:t>keskus</w:t>
    </w:r>
    <w:r w:rsidRPr="00640D8C">
      <w:rPr>
        <w:lang w:val="fi-FI"/>
      </w:rPr>
      <w:t>kauppakamari</w:t>
    </w:r>
  </w:p>
  <w:p w:rsidR="00AC2D27" w:rsidRPr="00DD379C" w:rsidRDefault="00AC2D27" w:rsidP="00DD379C">
    <w:pPr>
      <w:pStyle w:val="Alatunniste"/>
      <w:rPr>
        <w:lang w:val="fi-FI"/>
      </w:rPr>
    </w:pPr>
    <w:r>
      <w:rPr>
        <w:lang w:val="fi-FI"/>
      </w:rPr>
      <w:t>Aleksanterinkatu 17 |</w:t>
    </w:r>
    <w:r w:rsidRPr="00DD379C">
      <w:rPr>
        <w:lang w:val="fi-FI"/>
      </w:rPr>
      <w:t xml:space="preserve"> 00100 </w:t>
    </w:r>
    <w:r>
      <w:rPr>
        <w:lang w:val="fi-FI"/>
      </w:rPr>
      <w:t>HELSINKI |</w:t>
    </w:r>
    <w:r w:rsidRPr="00DD379C">
      <w:rPr>
        <w:lang w:val="fi-FI"/>
      </w:rPr>
      <w:t xml:space="preserve"> p. </w:t>
    </w:r>
    <w:r>
      <w:rPr>
        <w:lang w:val="fi-FI"/>
      </w:rPr>
      <w:t>(</w:t>
    </w:r>
    <w:r w:rsidRPr="00DD379C">
      <w:rPr>
        <w:lang w:val="fi-FI"/>
      </w:rPr>
      <w:t>09</w:t>
    </w:r>
    <w:r>
      <w:rPr>
        <w:lang w:val="fi-FI"/>
      </w:rPr>
      <w:t>) 4242 6200 |</w:t>
    </w:r>
    <w:r w:rsidRPr="00DD379C">
      <w:rPr>
        <w:lang w:val="fi-FI"/>
      </w:rPr>
      <w:t xml:space="preserve"> f. </w:t>
    </w:r>
    <w:r>
      <w:rPr>
        <w:lang w:val="fi-FI"/>
      </w:rPr>
      <w:t>(</w:t>
    </w:r>
    <w:r w:rsidRPr="00DD379C">
      <w:rPr>
        <w:lang w:val="fi-FI"/>
      </w:rPr>
      <w:t>09</w:t>
    </w:r>
    <w:r>
      <w:rPr>
        <w:lang w:val="fi-FI"/>
      </w:rPr>
      <w:t>) 650 303 |</w:t>
    </w:r>
    <w:r w:rsidRPr="00DD379C">
      <w:rPr>
        <w:lang w:val="fi-FI"/>
      </w:rPr>
      <w:t xml:space="preserve"> </w:t>
    </w:r>
    <w:r>
      <w:rPr>
        <w:rStyle w:val="FooterHighlight"/>
      </w:rPr>
      <w:t>www.keskuskauppakamari</w:t>
    </w:r>
    <w:r w:rsidRPr="00DD379C">
      <w:rPr>
        <w:rStyle w:val="FooterHighlight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D27" w:rsidRDefault="00AC2D27">
      <w:r>
        <w:separator/>
      </w:r>
    </w:p>
  </w:footnote>
  <w:footnote w:type="continuationSeparator" w:id="0">
    <w:p w:rsidR="00AC2D27" w:rsidRDefault="00AC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7" w:rsidRPr="00E41047" w:rsidRDefault="00AC2D27" w:rsidP="007B6A46">
    <w:pPr>
      <w:pStyle w:val="Yltunniste"/>
      <w:rPr>
        <w:b/>
        <w:lang w:val="fi-FI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b/>
        <w:lang w:val="fi-FI"/>
      </w:rPr>
      <w:t>Lausunto</w:t>
    </w:r>
    <w:r w:rsidRPr="00E41047">
      <w:rPr>
        <w:b/>
        <w:lang w:val="fi-FI"/>
      </w:rPr>
      <w:tab/>
    </w:r>
    <w:r w:rsidRPr="00E41047">
      <w:rPr>
        <w:b/>
        <w:lang w:val="fi-FI"/>
      </w:rPr>
      <w:tab/>
    </w:r>
    <w:r w:rsidRPr="00E41047">
      <w:rPr>
        <w:b/>
        <w:lang w:val="fi-FI"/>
      </w:rPr>
      <w:tab/>
    </w:r>
    <w:r w:rsidR="00BB0EBC" w:rsidRPr="00D53EEA">
      <w:fldChar w:fldCharType="begin"/>
    </w:r>
    <w:r w:rsidRPr="00E41047">
      <w:rPr>
        <w:lang w:val="fi-FI"/>
      </w:rPr>
      <w:instrText xml:space="preserve"> PAGE   \* MERGEFORMAT </w:instrText>
    </w:r>
    <w:r w:rsidR="00BB0EBC" w:rsidRPr="00D53EEA">
      <w:fldChar w:fldCharType="separate"/>
    </w:r>
    <w:r w:rsidR="00414210">
      <w:rPr>
        <w:noProof/>
        <w:lang w:val="fi-FI"/>
      </w:rPr>
      <w:t>7</w:t>
    </w:r>
    <w:r w:rsidR="00BB0EBC" w:rsidRPr="00D53EEA">
      <w:fldChar w:fldCharType="end"/>
    </w:r>
    <w:r w:rsidRPr="00E41047">
      <w:rPr>
        <w:lang w:val="fi-FI"/>
      </w:rPr>
      <w:t xml:space="preserve"> (</w:t>
    </w:r>
    <w:fldSimple w:instr=" NUMPAGES   \* MERGEFORMAT ">
      <w:r w:rsidR="00414210" w:rsidRPr="00414210">
        <w:rPr>
          <w:noProof/>
          <w:lang w:val="fi-FI"/>
        </w:rPr>
        <w:t>8</w:t>
      </w:r>
    </w:fldSimple>
    <w:r w:rsidRPr="00E41047">
      <w:rPr>
        <w:lang w:val="fi-FI"/>
      </w:rPr>
      <w:t>)</w:t>
    </w:r>
  </w:p>
  <w:p w:rsidR="00AC2D27" w:rsidRPr="00E41047" w:rsidRDefault="00AC2D27" w:rsidP="007B6A46">
    <w:pPr>
      <w:pStyle w:val="Yltunniste"/>
      <w:rPr>
        <w:lang w:val="fi-FI"/>
      </w:rPr>
    </w:pPr>
    <w:r w:rsidRPr="00E41047">
      <w:rPr>
        <w:lang w:val="fi-FI"/>
      </w:rPr>
      <w:tab/>
    </w:r>
    <w:r w:rsidRPr="00E41047">
      <w:rPr>
        <w:lang w:val="fi-FI"/>
      </w:rPr>
      <w:tab/>
    </w:r>
    <w:r w:rsidRPr="00E41047">
      <w:rPr>
        <w:lang w:val="fi-FI"/>
      </w:rPr>
      <w:tab/>
    </w:r>
    <w:r w:rsidRPr="00E41047">
      <w:rPr>
        <w:lang w:val="fi-FI"/>
      </w:rPr>
      <w:tab/>
    </w:r>
    <w:r w:rsidR="00DE69CB">
      <w:rPr>
        <w:lang w:val="fi-FI"/>
      </w:rPr>
      <w:t>14.3.2018</w:t>
    </w:r>
  </w:p>
  <w:p w:rsidR="00AC2D27" w:rsidRPr="00E41047" w:rsidRDefault="00AC2D27">
    <w:pPr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2D27" w:rsidRPr="00E41047" w:rsidRDefault="00AC2D27">
    <w:pPr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D27" w:rsidRDefault="00AC2D27" w:rsidP="003163E5"/>
  <w:p w:rsidR="00AC2D27" w:rsidRPr="00D316C1" w:rsidRDefault="00AC2D27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67606BF"/>
    <w:multiLevelType w:val="hybridMultilevel"/>
    <w:tmpl w:val="A524E882"/>
    <w:lvl w:ilvl="0" w:tplc="6856265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A7CB1"/>
    <w:multiLevelType w:val="multilevel"/>
    <w:tmpl w:val="E50805FC"/>
    <w:numStyleLink w:val="111111"/>
  </w:abstractNum>
  <w:abstractNum w:abstractNumId="18" w15:restartNumberingAfterBreak="0">
    <w:nsid w:val="2D043C71"/>
    <w:multiLevelType w:val="multilevel"/>
    <w:tmpl w:val="E50805FC"/>
    <w:numStyleLink w:val="111111"/>
  </w:abstractNum>
  <w:abstractNum w:abstractNumId="19" w15:restartNumberingAfterBreak="0">
    <w:nsid w:val="32C617CB"/>
    <w:multiLevelType w:val="hybridMultilevel"/>
    <w:tmpl w:val="E668B71A"/>
    <w:lvl w:ilvl="0" w:tplc="58B0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AD7591"/>
    <w:multiLevelType w:val="multilevel"/>
    <w:tmpl w:val="E50805FC"/>
    <w:numStyleLink w:val="111111"/>
  </w:abstractNum>
  <w:abstractNum w:abstractNumId="22" w15:restartNumberingAfterBreak="0">
    <w:nsid w:val="41495613"/>
    <w:multiLevelType w:val="hybridMultilevel"/>
    <w:tmpl w:val="81CE617C"/>
    <w:lvl w:ilvl="0" w:tplc="2EBA1B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7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EC33852"/>
    <w:multiLevelType w:val="multilevel"/>
    <w:tmpl w:val="E50805FC"/>
    <w:numStyleLink w:val="111111"/>
  </w:abstractNum>
  <w:abstractNum w:abstractNumId="29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D60AB"/>
    <w:multiLevelType w:val="multilevel"/>
    <w:tmpl w:val="E50805FC"/>
    <w:numStyleLink w:val="111111"/>
  </w:abstractNum>
  <w:abstractNum w:abstractNumId="32" w15:restartNumberingAfterBreak="0">
    <w:nsid w:val="74FC42FC"/>
    <w:multiLevelType w:val="multilevel"/>
    <w:tmpl w:val="E50805FC"/>
    <w:numStyleLink w:val="111111"/>
  </w:abstractNum>
  <w:abstractNum w:abstractNumId="33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5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6" w15:restartNumberingAfterBreak="0">
    <w:nsid w:val="7CF460F1"/>
    <w:multiLevelType w:val="multilevel"/>
    <w:tmpl w:val="E50805FC"/>
    <w:numStyleLink w:val="111111"/>
  </w:abstractNum>
  <w:abstractNum w:abstractNumId="37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16"/>
  </w:num>
  <w:num w:numId="4">
    <w:abstractNumId w:val="27"/>
  </w:num>
  <w:num w:numId="5">
    <w:abstractNumId w:val="32"/>
  </w:num>
  <w:num w:numId="6">
    <w:abstractNumId w:val="15"/>
  </w:num>
  <w:num w:numId="7">
    <w:abstractNumId w:val="8"/>
  </w:num>
  <w:num w:numId="8">
    <w:abstractNumId w:val="26"/>
  </w:num>
  <w:num w:numId="9">
    <w:abstractNumId w:val="0"/>
  </w:num>
  <w:num w:numId="10">
    <w:abstractNumId w:val="36"/>
  </w:num>
  <w:num w:numId="11">
    <w:abstractNumId w:val="31"/>
  </w:num>
  <w:num w:numId="12">
    <w:abstractNumId w:val="2"/>
  </w:num>
  <w:num w:numId="13">
    <w:abstractNumId w:val="21"/>
  </w:num>
  <w:num w:numId="14">
    <w:abstractNumId w:val="28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37"/>
  </w:num>
  <w:num w:numId="20">
    <w:abstractNumId w:val="14"/>
  </w:num>
  <w:num w:numId="21">
    <w:abstractNumId w:val="17"/>
  </w:num>
  <w:num w:numId="22">
    <w:abstractNumId w:val="1"/>
  </w:num>
  <w:num w:numId="23">
    <w:abstractNumId w:val="24"/>
  </w:num>
  <w:num w:numId="24">
    <w:abstractNumId w:val="33"/>
  </w:num>
  <w:num w:numId="25">
    <w:abstractNumId w:val="23"/>
  </w:num>
  <w:num w:numId="26">
    <w:abstractNumId w:val="29"/>
  </w:num>
  <w:num w:numId="27">
    <w:abstractNumId w:val="5"/>
  </w:num>
  <w:num w:numId="28">
    <w:abstractNumId w:val="30"/>
  </w:num>
  <w:num w:numId="29">
    <w:abstractNumId w:val="6"/>
  </w:num>
  <w:num w:numId="30">
    <w:abstractNumId w:val="11"/>
  </w:num>
  <w:num w:numId="31">
    <w:abstractNumId w:val="7"/>
  </w:num>
  <w:num w:numId="32">
    <w:abstractNumId w:val="18"/>
  </w:num>
  <w:num w:numId="33">
    <w:abstractNumId w:val="3"/>
  </w:num>
  <w:num w:numId="34">
    <w:abstractNumId w:val="20"/>
  </w:num>
  <w:num w:numId="35">
    <w:abstractNumId w:val="25"/>
  </w:num>
  <w:num w:numId="36">
    <w:abstractNumId w:val="19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3C"/>
    <w:rsid w:val="00010137"/>
    <w:rsid w:val="00011BC2"/>
    <w:rsid w:val="00012ECD"/>
    <w:rsid w:val="00014636"/>
    <w:rsid w:val="00033974"/>
    <w:rsid w:val="000516A7"/>
    <w:rsid w:val="00055CDC"/>
    <w:rsid w:val="00057839"/>
    <w:rsid w:val="00065890"/>
    <w:rsid w:val="000774D0"/>
    <w:rsid w:val="00077DC9"/>
    <w:rsid w:val="00082824"/>
    <w:rsid w:val="00082904"/>
    <w:rsid w:val="000861D6"/>
    <w:rsid w:val="0009140E"/>
    <w:rsid w:val="00096928"/>
    <w:rsid w:val="000A43F9"/>
    <w:rsid w:val="000A6D7A"/>
    <w:rsid w:val="000C0B5F"/>
    <w:rsid w:val="000C0E86"/>
    <w:rsid w:val="000C123D"/>
    <w:rsid w:val="000C128D"/>
    <w:rsid w:val="000D2582"/>
    <w:rsid w:val="000E13C5"/>
    <w:rsid w:val="000F071D"/>
    <w:rsid w:val="000F5EB8"/>
    <w:rsid w:val="001040C7"/>
    <w:rsid w:val="00105BDA"/>
    <w:rsid w:val="00107683"/>
    <w:rsid w:val="00112C61"/>
    <w:rsid w:val="00120852"/>
    <w:rsid w:val="001264C3"/>
    <w:rsid w:val="001352A4"/>
    <w:rsid w:val="00135E80"/>
    <w:rsid w:val="00136AB0"/>
    <w:rsid w:val="00142D45"/>
    <w:rsid w:val="00143D32"/>
    <w:rsid w:val="00146EE7"/>
    <w:rsid w:val="00156199"/>
    <w:rsid w:val="00167189"/>
    <w:rsid w:val="001848EF"/>
    <w:rsid w:val="00192B1F"/>
    <w:rsid w:val="00197A14"/>
    <w:rsid w:val="001A04D2"/>
    <w:rsid w:val="001B47B8"/>
    <w:rsid w:val="001C45F7"/>
    <w:rsid w:val="001C49D6"/>
    <w:rsid w:val="001C4CA7"/>
    <w:rsid w:val="001C501E"/>
    <w:rsid w:val="001D1B3D"/>
    <w:rsid w:val="001D2AC6"/>
    <w:rsid w:val="001D2FFF"/>
    <w:rsid w:val="001D3906"/>
    <w:rsid w:val="001E0481"/>
    <w:rsid w:val="001E13EC"/>
    <w:rsid w:val="001E62C2"/>
    <w:rsid w:val="001E62C6"/>
    <w:rsid w:val="001E6A08"/>
    <w:rsid w:val="001F0953"/>
    <w:rsid w:val="002010CE"/>
    <w:rsid w:val="00202A57"/>
    <w:rsid w:val="00220F20"/>
    <w:rsid w:val="00221605"/>
    <w:rsid w:val="00226C11"/>
    <w:rsid w:val="00230FBA"/>
    <w:rsid w:val="0023494F"/>
    <w:rsid w:val="00255203"/>
    <w:rsid w:val="002555E8"/>
    <w:rsid w:val="002561DE"/>
    <w:rsid w:val="00263AC4"/>
    <w:rsid w:val="00266BBF"/>
    <w:rsid w:val="002701BE"/>
    <w:rsid w:val="00280284"/>
    <w:rsid w:val="00282E94"/>
    <w:rsid w:val="002833CB"/>
    <w:rsid w:val="002853DF"/>
    <w:rsid w:val="002911F7"/>
    <w:rsid w:val="0029531D"/>
    <w:rsid w:val="002A0407"/>
    <w:rsid w:val="002A2487"/>
    <w:rsid w:val="002A2D0B"/>
    <w:rsid w:val="002B3F03"/>
    <w:rsid w:val="002B649A"/>
    <w:rsid w:val="002C1A8C"/>
    <w:rsid w:val="002D0F79"/>
    <w:rsid w:val="002E6C5D"/>
    <w:rsid w:val="00304292"/>
    <w:rsid w:val="0030571A"/>
    <w:rsid w:val="00311671"/>
    <w:rsid w:val="00311B7D"/>
    <w:rsid w:val="003163E5"/>
    <w:rsid w:val="00320B77"/>
    <w:rsid w:val="00321C7F"/>
    <w:rsid w:val="00337E59"/>
    <w:rsid w:val="00342CD1"/>
    <w:rsid w:val="00343144"/>
    <w:rsid w:val="00350ED5"/>
    <w:rsid w:val="003552A5"/>
    <w:rsid w:val="0036437C"/>
    <w:rsid w:val="00372F19"/>
    <w:rsid w:val="00376938"/>
    <w:rsid w:val="0038556B"/>
    <w:rsid w:val="003875D9"/>
    <w:rsid w:val="003A2D0F"/>
    <w:rsid w:val="003A3278"/>
    <w:rsid w:val="003B577A"/>
    <w:rsid w:val="003B5ED4"/>
    <w:rsid w:val="003B7BD7"/>
    <w:rsid w:val="003C4FF1"/>
    <w:rsid w:val="003D1D6E"/>
    <w:rsid w:val="003D3276"/>
    <w:rsid w:val="003E20D9"/>
    <w:rsid w:val="003E5B10"/>
    <w:rsid w:val="003F10C5"/>
    <w:rsid w:val="003F7F5C"/>
    <w:rsid w:val="00400D36"/>
    <w:rsid w:val="004032B8"/>
    <w:rsid w:val="0040554B"/>
    <w:rsid w:val="0041173A"/>
    <w:rsid w:val="00414210"/>
    <w:rsid w:val="004167C4"/>
    <w:rsid w:val="00417BAB"/>
    <w:rsid w:val="00417C90"/>
    <w:rsid w:val="00426E5D"/>
    <w:rsid w:val="00430383"/>
    <w:rsid w:val="004327C2"/>
    <w:rsid w:val="00434948"/>
    <w:rsid w:val="00437F32"/>
    <w:rsid w:val="00450991"/>
    <w:rsid w:val="004510E3"/>
    <w:rsid w:val="00451ED4"/>
    <w:rsid w:val="00464393"/>
    <w:rsid w:val="00481D68"/>
    <w:rsid w:val="00484164"/>
    <w:rsid w:val="00484877"/>
    <w:rsid w:val="004849B1"/>
    <w:rsid w:val="00486835"/>
    <w:rsid w:val="004873B9"/>
    <w:rsid w:val="0049063D"/>
    <w:rsid w:val="00495954"/>
    <w:rsid w:val="00496EC5"/>
    <w:rsid w:val="004B194A"/>
    <w:rsid w:val="004B456B"/>
    <w:rsid w:val="004B79E5"/>
    <w:rsid w:val="004C7673"/>
    <w:rsid w:val="004D0229"/>
    <w:rsid w:val="004D2027"/>
    <w:rsid w:val="004D2CE8"/>
    <w:rsid w:val="004D3757"/>
    <w:rsid w:val="004D7ECD"/>
    <w:rsid w:val="004E01B6"/>
    <w:rsid w:val="004E4183"/>
    <w:rsid w:val="004F02B9"/>
    <w:rsid w:val="004F2201"/>
    <w:rsid w:val="004F6F6A"/>
    <w:rsid w:val="0050194E"/>
    <w:rsid w:val="00505D07"/>
    <w:rsid w:val="005128AB"/>
    <w:rsid w:val="00514351"/>
    <w:rsid w:val="005201B3"/>
    <w:rsid w:val="00520421"/>
    <w:rsid w:val="00525A82"/>
    <w:rsid w:val="00525CBE"/>
    <w:rsid w:val="00532A64"/>
    <w:rsid w:val="005365C3"/>
    <w:rsid w:val="00543082"/>
    <w:rsid w:val="00555DA5"/>
    <w:rsid w:val="00556D58"/>
    <w:rsid w:val="00560CE8"/>
    <w:rsid w:val="005619A3"/>
    <w:rsid w:val="0056495E"/>
    <w:rsid w:val="0057513A"/>
    <w:rsid w:val="005901A9"/>
    <w:rsid w:val="00595321"/>
    <w:rsid w:val="00597044"/>
    <w:rsid w:val="005A5E9B"/>
    <w:rsid w:val="005A6279"/>
    <w:rsid w:val="005B0A17"/>
    <w:rsid w:val="005B2BC5"/>
    <w:rsid w:val="005B6F36"/>
    <w:rsid w:val="005B75D7"/>
    <w:rsid w:val="005C105B"/>
    <w:rsid w:val="005C1A6C"/>
    <w:rsid w:val="005D082B"/>
    <w:rsid w:val="005D1770"/>
    <w:rsid w:val="005E0CEE"/>
    <w:rsid w:val="005E525E"/>
    <w:rsid w:val="005E723D"/>
    <w:rsid w:val="00604EEA"/>
    <w:rsid w:val="00606C20"/>
    <w:rsid w:val="00640D8C"/>
    <w:rsid w:val="00645474"/>
    <w:rsid w:val="006461C7"/>
    <w:rsid w:val="006525F6"/>
    <w:rsid w:val="00657C5B"/>
    <w:rsid w:val="0066465A"/>
    <w:rsid w:val="006649B2"/>
    <w:rsid w:val="00677BEA"/>
    <w:rsid w:val="00677DD8"/>
    <w:rsid w:val="006805F7"/>
    <w:rsid w:val="006826B1"/>
    <w:rsid w:val="006855F9"/>
    <w:rsid w:val="00695734"/>
    <w:rsid w:val="00695BEB"/>
    <w:rsid w:val="006A04DE"/>
    <w:rsid w:val="006A0780"/>
    <w:rsid w:val="006A2BCD"/>
    <w:rsid w:val="006A345A"/>
    <w:rsid w:val="006A64F6"/>
    <w:rsid w:val="006B10E2"/>
    <w:rsid w:val="006C5326"/>
    <w:rsid w:val="006C7E4C"/>
    <w:rsid w:val="006D019E"/>
    <w:rsid w:val="006D10B2"/>
    <w:rsid w:val="006D20EC"/>
    <w:rsid w:val="006D73F8"/>
    <w:rsid w:val="006E25F6"/>
    <w:rsid w:val="006E3322"/>
    <w:rsid w:val="006E3948"/>
    <w:rsid w:val="006E3C7B"/>
    <w:rsid w:val="006F13B0"/>
    <w:rsid w:val="006F5DD8"/>
    <w:rsid w:val="00700B21"/>
    <w:rsid w:val="00700C6F"/>
    <w:rsid w:val="007052B1"/>
    <w:rsid w:val="00706E9A"/>
    <w:rsid w:val="0070725A"/>
    <w:rsid w:val="00711287"/>
    <w:rsid w:val="00712828"/>
    <w:rsid w:val="00717FDF"/>
    <w:rsid w:val="007254D9"/>
    <w:rsid w:val="00726287"/>
    <w:rsid w:val="00727DC9"/>
    <w:rsid w:val="00737866"/>
    <w:rsid w:val="00741F13"/>
    <w:rsid w:val="00745849"/>
    <w:rsid w:val="00751B72"/>
    <w:rsid w:val="00753459"/>
    <w:rsid w:val="007536F0"/>
    <w:rsid w:val="00763705"/>
    <w:rsid w:val="0076631B"/>
    <w:rsid w:val="0077485F"/>
    <w:rsid w:val="007851CE"/>
    <w:rsid w:val="00792AFF"/>
    <w:rsid w:val="007A098A"/>
    <w:rsid w:val="007A5E91"/>
    <w:rsid w:val="007B03B0"/>
    <w:rsid w:val="007B1404"/>
    <w:rsid w:val="007B38D2"/>
    <w:rsid w:val="007B69C8"/>
    <w:rsid w:val="007B6A46"/>
    <w:rsid w:val="007B76ED"/>
    <w:rsid w:val="007C3048"/>
    <w:rsid w:val="007C7F22"/>
    <w:rsid w:val="007D3385"/>
    <w:rsid w:val="007D54E8"/>
    <w:rsid w:val="007E01C7"/>
    <w:rsid w:val="007E0BDB"/>
    <w:rsid w:val="007F056F"/>
    <w:rsid w:val="007F0CEA"/>
    <w:rsid w:val="008015E3"/>
    <w:rsid w:val="008070F4"/>
    <w:rsid w:val="008125D7"/>
    <w:rsid w:val="00821FDD"/>
    <w:rsid w:val="00822002"/>
    <w:rsid w:val="00822A42"/>
    <w:rsid w:val="00822F7E"/>
    <w:rsid w:val="00827173"/>
    <w:rsid w:val="00832D20"/>
    <w:rsid w:val="008335FA"/>
    <w:rsid w:val="00834DB3"/>
    <w:rsid w:val="0084027E"/>
    <w:rsid w:val="00842E91"/>
    <w:rsid w:val="008439A6"/>
    <w:rsid w:val="0085040B"/>
    <w:rsid w:val="008542F7"/>
    <w:rsid w:val="00855ED6"/>
    <w:rsid w:val="008562FC"/>
    <w:rsid w:val="008568AE"/>
    <w:rsid w:val="00864CFC"/>
    <w:rsid w:val="0086711E"/>
    <w:rsid w:val="00887342"/>
    <w:rsid w:val="008A1CBE"/>
    <w:rsid w:val="008A3E95"/>
    <w:rsid w:val="008B2773"/>
    <w:rsid w:val="008B52BB"/>
    <w:rsid w:val="008B52F0"/>
    <w:rsid w:val="008B6BE1"/>
    <w:rsid w:val="008C282B"/>
    <w:rsid w:val="008D0A76"/>
    <w:rsid w:val="008E2D1D"/>
    <w:rsid w:val="008E3EF8"/>
    <w:rsid w:val="008E513A"/>
    <w:rsid w:val="008E539E"/>
    <w:rsid w:val="008F5D45"/>
    <w:rsid w:val="00900C42"/>
    <w:rsid w:val="009021C7"/>
    <w:rsid w:val="00903DC7"/>
    <w:rsid w:val="009150E5"/>
    <w:rsid w:val="009154EA"/>
    <w:rsid w:val="00920AB3"/>
    <w:rsid w:val="00922C87"/>
    <w:rsid w:val="00925A05"/>
    <w:rsid w:val="009262A4"/>
    <w:rsid w:val="009345E1"/>
    <w:rsid w:val="00935C57"/>
    <w:rsid w:val="00936767"/>
    <w:rsid w:val="0094052F"/>
    <w:rsid w:val="00940E29"/>
    <w:rsid w:val="009514B9"/>
    <w:rsid w:val="00952B10"/>
    <w:rsid w:val="00956596"/>
    <w:rsid w:val="00956614"/>
    <w:rsid w:val="00956FE3"/>
    <w:rsid w:val="0096473F"/>
    <w:rsid w:val="00975899"/>
    <w:rsid w:val="00976504"/>
    <w:rsid w:val="00976A5B"/>
    <w:rsid w:val="00994662"/>
    <w:rsid w:val="00995783"/>
    <w:rsid w:val="009B2A79"/>
    <w:rsid w:val="009B33C2"/>
    <w:rsid w:val="009C2728"/>
    <w:rsid w:val="009D136E"/>
    <w:rsid w:val="009D3286"/>
    <w:rsid w:val="009D4482"/>
    <w:rsid w:val="009F0E46"/>
    <w:rsid w:val="009F7640"/>
    <w:rsid w:val="009F7BE6"/>
    <w:rsid w:val="00A035B8"/>
    <w:rsid w:val="00A12585"/>
    <w:rsid w:val="00A12792"/>
    <w:rsid w:val="00A20EC6"/>
    <w:rsid w:val="00A26988"/>
    <w:rsid w:val="00A316D1"/>
    <w:rsid w:val="00A51EB9"/>
    <w:rsid w:val="00A56111"/>
    <w:rsid w:val="00A6439E"/>
    <w:rsid w:val="00A6609D"/>
    <w:rsid w:val="00A67777"/>
    <w:rsid w:val="00A7649D"/>
    <w:rsid w:val="00A80E99"/>
    <w:rsid w:val="00A84E06"/>
    <w:rsid w:val="00A85E74"/>
    <w:rsid w:val="00A93A34"/>
    <w:rsid w:val="00AA1DF8"/>
    <w:rsid w:val="00AA474A"/>
    <w:rsid w:val="00AB0C58"/>
    <w:rsid w:val="00AB620F"/>
    <w:rsid w:val="00AC120C"/>
    <w:rsid w:val="00AC2D27"/>
    <w:rsid w:val="00AC61F6"/>
    <w:rsid w:val="00AC7B14"/>
    <w:rsid w:val="00AD5B6D"/>
    <w:rsid w:val="00AE1C69"/>
    <w:rsid w:val="00AE62A9"/>
    <w:rsid w:val="00AE7793"/>
    <w:rsid w:val="00AF196B"/>
    <w:rsid w:val="00AF63EA"/>
    <w:rsid w:val="00AF6591"/>
    <w:rsid w:val="00AF6CDB"/>
    <w:rsid w:val="00B02D61"/>
    <w:rsid w:val="00B10CA7"/>
    <w:rsid w:val="00B11EE1"/>
    <w:rsid w:val="00B16DF2"/>
    <w:rsid w:val="00B205D3"/>
    <w:rsid w:val="00B23CFE"/>
    <w:rsid w:val="00B26E19"/>
    <w:rsid w:val="00B27113"/>
    <w:rsid w:val="00B42444"/>
    <w:rsid w:val="00B436FC"/>
    <w:rsid w:val="00B43C40"/>
    <w:rsid w:val="00B46C95"/>
    <w:rsid w:val="00B47FC5"/>
    <w:rsid w:val="00B66C00"/>
    <w:rsid w:val="00B70C7F"/>
    <w:rsid w:val="00B74258"/>
    <w:rsid w:val="00B77013"/>
    <w:rsid w:val="00B7735B"/>
    <w:rsid w:val="00B82C78"/>
    <w:rsid w:val="00B82C81"/>
    <w:rsid w:val="00B83132"/>
    <w:rsid w:val="00B84A91"/>
    <w:rsid w:val="00B949AC"/>
    <w:rsid w:val="00B97492"/>
    <w:rsid w:val="00BA5D72"/>
    <w:rsid w:val="00BA7D19"/>
    <w:rsid w:val="00BB0EBC"/>
    <w:rsid w:val="00BB103E"/>
    <w:rsid w:val="00BB3CCF"/>
    <w:rsid w:val="00BB6C60"/>
    <w:rsid w:val="00BC3749"/>
    <w:rsid w:val="00BC7036"/>
    <w:rsid w:val="00BD0E9A"/>
    <w:rsid w:val="00BD4BE7"/>
    <w:rsid w:val="00BE12A2"/>
    <w:rsid w:val="00BE143F"/>
    <w:rsid w:val="00BE15FD"/>
    <w:rsid w:val="00BE4D3A"/>
    <w:rsid w:val="00BE5645"/>
    <w:rsid w:val="00BF268F"/>
    <w:rsid w:val="00BF49E2"/>
    <w:rsid w:val="00C00541"/>
    <w:rsid w:val="00C02217"/>
    <w:rsid w:val="00C044C8"/>
    <w:rsid w:val="00C06F1A"/>
    <w:rsid w:val="00C11030"/>
    <w:rsid w:val="00C217E1"/>
    <w:rsid w:val="00C310E8"/>
    <w:rsid w:val="00C34C43"/>
    <w:rsid w:val="00C4779A"/>
    <w:rsid w:val="00C47EE9"/>
    <w:rsid w:val="00C54445"/>
    <w:rsid w:val="00C63416"/>
    <w:rsid w:val="00C84DD5"/>
    <w:rsid w:val="00C85940"/>
    <w:rsid w:val="00CA0C94"/>
    <w:rsid w:val="00CA6B91"/>
    <w:rsid w:val="00CB02E3"/>
    <w:rsid w:val="00CB1C94"/>
    <w:rsid w:val="00CB2C12"/>
    <w:rsid w:val="00CB6BAC"/>
    <w:rsid w:val="00CC6922"/>
    <w:rsid w:val="00CC76BD"/>
    <w:rsid w:val="00CD49A9"/>
    <w:rsid w:val="00CD70BA"/>
    <w:rsid w:val="00CE1142"/>
    <w:rsid w:val="00CE398F"/>
    <w:rsid w:val="00CE47AD"/>
    <w:rsid w:val="00CE62F5"/>
    <w:rsid w:val="00CF45E0"/>
    <w:rsid w:val="00D10D7B"/>
    <w:rsid w:val="00D2493B"/>
    <w:rsid w:val="00D25E6B"/>
    <w:rsid w:val="00D316C1"/>
    <w:rsid w:val="00D317EE"/>
    <w:rsid w:val="00D335D4"/>
    <w:rsid w:val="00D3487B"/>
    <w:rsid w:val="00D4432F"/>
    <w:rsid w:val="00D50D14"/>
    <w:rsid w:val="00D510C0"/>
    <w:rsid w:val="00D612EF"/>
    <w:rsid w:val="00D61E0B"/>
    <w:rsid w:val="00D66727"/>
    <w:rsid w:val="00D73C05"/>
    <w:rsid w:val="00D77457"/>
    <w:rsid w:val="00D87258"/>
    <w:rsid w:val="00DA5AD5"/>
    <w:rsid w:val="00DC7F5C"/>
    <w:rsid w:val="00DD09BA"/>
    <w:rsid w:val="00DD379C"/>
    <w:rsid w:val="00DD3B32"/>
    <w:rsid w:val="00DD4A62"/>
    <w:rsid w:val="00DE69CB"/>
    <w:rsid w:val="00DF122D"/>
    <w:rsid w:val="00DF1B6A"/>
    <w:rsid w:val="00DF6C6A"/>
    <w:rsid w:val="00E0333C"/>
    <w:rsid w:val="00E2083C"/>
    <w:rsid w:val="00E25293"/>
    <w:rsid w:val="00E25422"/>
    <w:rsid w:val="00E30123"/>
    <w:rsid w:val="00E40974"/>
    <w:rsid w:val="00E41047"/>
    <w:rsid w:val="00E4501E"/>
    <w:rsid w:val="00E450D4"/>
    <w:rsid w:val="00E47C5B"/>
    <w:rsid w:val="00E515AE"/>
    <w:rsid w:val="00E52E8F"/>
    <w:rsid w:val="00E53417"/>
    <w:rsid w:val="00E66459"/>
    <w:rsid w:val="00E66CFC"/>
    <w:rsid w:val="00E7061C"/>
    <w:rsid w:val="00E80318"/>
    <w:rsid w:val="00E82ED2"/>
    <w:rsid w:val="00E836C1"/>
    <w:rsid w:val="00E83F47"/>
    <w:rsid w:val="00E85D17"/>
    <w:rsid w:val="00E9455E"/>
    <w:rsid w:val="00E94EFB"/>
    <w:rsid w:val="00E970E9"/>
    <w:rsid w:val="00E97B09"/>
    <w:rsid w:val="00EA2EEA"/>
    <w:rsid w:val="00EB1A48"/>
    <w:rsid w:val="00EB4848"/>
    <w:rsid w:val="00EB5E00"/>
    <w:rsid w:val="00ED075C"/>
    <w:rsid w:val="00EE0B4F"/>
    <w:rsid w:val="00EF0FDE"/>
    <w:rsid w:val="00F00196"/>
    <w:rsid w:val="00F001C1"/>
    <w:rsid w:val="00F0429B"/>
    <w:rsid w:val="00F07AA1"/>
    <w:rsid w:val="00F1611E"/>
    <w:rsid w:val="00F16914"/>
    <w:rsid w:val="00F20ED4"/>
    <w:rsid w:val="00F322D1"/>
    <w:rsid w:val="00F33D08"/>
    <w:rsid w:val="00F55C24"/>
    <w:rsid w:val="00F57DBE"/>
    <w:rsid w:val="00F677A1"/>
    <w:rsid w:val="00F86831"/>
    <w:rsid w:val="00FA189D"/>
    <w:rsid w:val="00FA5219"/>
    <w:rsid w:val="00FA5CDA"/>
    <w:rsid w:val="00FA6043"/>
    <w:rsid w:val="00FB41DF"/>
    <w:rsid w:val="00FD1F89"/>
    <w:rsid w:val="00FD741E"/>
    <w:rsid w:val="00FE6CD0"/>
    <w:rsid w:val="00FE7BA2"/>
    <w:rsid w:val="00FF307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1093398"/>
  <w15:docId w15:val="{3D5EF269-3549-4176-B336-2A3FBDAC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character" w:styleId="Hyperlinkki">
    <w:name w:val="Hyperlink"/>
    <w:basedOn w:val="Kappaleenoletusfontti"/>
    <w:rsid w:val="004D3757"/>
    <w:rPr>
      <w:color w:val="3A75C4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7E0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fi-FI"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7B76ED"/>
    <w:pPr>
      <w:spacing w:line="240" w:lineRule="auto"/>
    </w:pPr>
    <w:rPr>
      <w:rFonts w:ascii="Consolas" w:eastAsiaTheme="minorHAnsi" w:hAnsi="Consolas" w:cstheme="minorBidi"/>
      <w:sz w:val="21"/>
      <w:szCs w:val="21"/>
      <w:lang w:val="fi-FI"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B76ED"/>
    <w:rPr>
      <w:rFonts w:ascii="Consolas" w:eastAsiaTheme="minorHAnsi" w:hAnsi="Consolas" w:cstheme="minorBidi"/>
      <w:sz w:val="21"/>
      <w:szCs w:val="21"/>
      <w:lang w:eastAsia="en-US" w:bidi="ar-SA"/>
    </w:rPr>
  </w:style>
  <w:style w:type="paragraph" w:customStyle="1" w:styleId="Default">
    <w:name w:val="Default"/>
    <w:rsid w:val="00495954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AvattuHyperlinkki">
    <w:name w:val="FollowedHyperlink"/>
    <w:basedOn w:val="Kappaleenoletusfontti"/>
    <w:rsid w:val="00677DD8"/>
    <w:rPr>
      <w:color w:val="998C7C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7D54E8"/>
    <w:pPr>
      <w:spacing w:line="240" w:lineRule="auto"/>
      <w:ind w:left="720"/>
    </w:pPr>
    <w:rPr>
      <w:rFonts w:ascii="Calibri" w:eastAsiaTheme="minorHAnsi" w:hAnsi="Calibri"/>
      <w:sz w:val="22"/>
      <w:szCs w:val="22"/>
      <w:lang w:val="fi-FI" w:eastAsia="fi-FI"/>
    </w:rPr>
  </w:style>
  <w:style w:type="paragraph" w:styleId="Alaviitteenteksti">
    <w:name w:val="footnote text"/>
    <w:basedOn w:val="Normaali"/>
    <w:link w:val="AlaviitteentekstiChar"/>
    <w:semiHidden/>
    <w:unhideWhenUsed/>
    <w:rsid w:val="00D50D14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D50D14"/>
    <w:rPr>
      <w:rFonts w:ascii="Arial" w:hAnsi="Arial"/>
      <w:lang w:val="en-GB" w:eastAsia="zh-CN" w:bidi="ar-SA"/>
    </w:rPr>
  </w:style>
  <w:style w:type="character" w:styleId="Alaviitteenviite">
    <w:name w:val="footnote reference"/>
    <w:basedOn w:val="Kappaleenoletusfontti"/>
    <w:semiHidden/>
    <w:unhideWhenUsed/>
    <w:rsid w:val="00D50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na%20Linnainmaa\AppData\Roaming\Microsoft\Mallit\kauppakamari_fi_malli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F4A18-0F59-40CA-A318-9B703086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kauppakamari_fi_malli</Template>
  <TotalTime>25</TotalTime>
  <Pages>2</Pages>
  <Words>239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jenna pitkänen</dc:creator>
  <cp:lastModifiedBy>Leena Linnainmaa</cp:lastModifiedBy>
  <cp:revision>3</cp:revision>
  <cp:lastPrinted>2015-12-31T14:11:00Z</cp:lastPrinted>
  <dcterms:created xsi:type="dcterms:W3CDTF">2018-03-14T09:03:00Z</dcterms:created>
  <dcterms:modified xsi:type="dcterms:W3CDTF">2018-03-14T09:28:00Z</dcterms:modified>
</cp:coreProperties>
</file>