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DA" w:rsidRPr="00410BAA" w:rsidRDefault="00854ADA" w:rsidP="006D18E2">
      <w:pPr>
        <w:pStyle w:val="AKPnormaali0"/>
        <w:jc w:val="both"/>
      </w:pPr>
    </w:p>
    <w:p w:rsidR="00410BAA" w:rsidRPr="00410BAA" w:rsidRDefault="00410BAA" w:rsidP="006D18E2">
      <w:pPr>
        <w:pStyle w:val="AKPleipteksti"/>
        <w:ind w:left="0"/>
        <w:jc w:val="both"/>
      </w:pPr>
      <w:r>
        <w:rPr>
          <w:b/>
          <w:color w:val="000000"/>
          <w:sz w:val="30"/>
        </w:rPr>
        <w:t>PILOTOINTIHANKE: E</w:t>
      </w:r>
      <w:r w:rsidRPr="00410BAA">
        <w:rPr>
          <w:b/>
          <w:color w:val="000000"/>
          <w:sz w:val="30"/>
        </w:rPr>
        <w:t>uroopan neuvoston arviointityökalu lasten ja alle 18-vuotiaiden nuorten osallistumisoikeuksien edistämisen arvioimiseksi</w:t>
      </w:r>
    </w:p>
    <w:p w:rsidR="00410BAA" w:rsidRPr="00410BAA" w:rsidRDefault="00410BAA" w:rsidP="006D18E2">
      <w:pPr>
        <w:pStyle w:val="AKPleipteksti"/>
        <w:jc w:val="both"/>
        <w:rPr>
          <w:rStyle w:val="akpallekirjoittaja1c"/>
        </w:rPr>
      </w:pPr>
      <w:r w:rsidRPr="00410BAA">
        <w:rPr>
          <w:rStyle w:val="akpallekirjoittaja1c"/>
        </w:rPr>
        <w:tab/>
      </w:r>
      <w:r w:rsidRPr="00410BAA">
        <w:rPr>
          <w:rStyle w:val="akpallekirjoittaja1c"/>
        </w:rPr>
        <w:tab/>
      </w:r>
    </w:p>
    <w:p w:rsidR="007C5BF8" w:rsidRPr="007C5BF8" w:rsidRDefault="007C5BF8" w:rsidP="006D18E2">
      <w:pPr>
        <w:pStyle w:val="AKPleipteksti"/>
        <w:ind w:left="0"/>
        <w:jc w:val="both"/>
        <w:rPr>
          <w:b/>
        </w:rPr>
      </w:pPr>
      <w:r w:rsidRPr="007C5BF8">
        <w:rPr>
          <w:b/>
        </w:rPr>
        <w:t>Tausta</w:t>
      </w:r>
    </w:p>
    <w:p w:rsidR="007C5BF8" w:rsidRDefault="007C5BF8" w:rsidP="006D18E2">
      <w:pPr>
        <w:pStyle w:val="AKPleipteksti"/>
        <w:ind w:left="0"/>
        <w:jc w:val="both"/>
      </w:pPr>
    </w:p>
    <w:p w:rsidR="00410BAA" w:rsidRDefault="00410BAA" w:rsidP="006D18E2">
      <w:pPr>
        <w:pStyle w:val="AKPleipteksti"/>
        <w:ind w:left="0"/>
        <w:jc w:val="both"/>
      </w:pPr>
      <w:r w:rsidRPr="00410BAA">
        <w:t xml:space="preserve">Euroopan neuvosto julkaisi vuonna 2016 arviointityökalun, </w:t>
      </w:r>
      <w:r w:rsidR="00CA4D30">
        <w:t>jonka avulla</w:t>
      </w:r>
      <w:r w:rsidRPr="00410BAA">
        <w:t xml:space="preserve"> jäsenmaat voivat mitata edistystään ministerikomitean suosituksen CM/</w:t>
      </w:r>
      <w:proofErr w:type="spellStart"/>
      <w:proofErr w:type="gramStart"/>
      <w:r w:rsidRPr="00410BAA">
        <w:t>Rec</w:t>
      </w:r>
      <w:proofErr w:type="spellEnd"/>
      <w:r w:rsidRPr="00410BAA">
        <w:t>(</w:t>
      </w:r>
      <w:proofErr w:type="gramEnd"/>
      <w:r w:rsidRPr="00410BAA">
        <w:t xml:space="preserve">2012)2 (suositus lasten ja alle 18-vuotiaiden nuorten osallistumisesta) toimeenpanossa. Arviointityökalun tavoitteena on saada jäsenmaiden toimintatavat vastaamaan suosituksen (2012)2 edellyttämää tasoa ja siten varmistaa lapsille YK:n lastenoikeuksien julistuksessa taattu oikeus osallistua heitä itseään koskevaan päätöksentekoon. Työkalu koostuu kymmenestä (10) </w:t>
      </w:r>
      <w:r>
        <w:t>indikaattorista</w:t>
      </w:r>
      <w:r w:rsidRPr="00410BAA">
        <w:t xml:space="preserve">, joiden </w:t>
      </w:r>
      <w:r>
        <w:t>perusteella</w:t>
      </w:r>
      <w:r w:rsidRPr="00410BAA">
        <w:t xml:space="preserve"> jäsenmaat voivat arvioida toimiaan lasten osallistumisen turvaamiseksi ja edistämiseksi</w:t>
      </w:r>
      <w:r>
        <w:t xml:space="preserve"> </w:t>
      </w:r>
      <w:r w:rsidRPr="00410BAA">
        <w:t xml:space="preserve">sekä keinojaan tarjota lapsille tilaisuuksia osallistua. </w:t>
      </w:r>
      <w:r w:rsidR="007C5BF8">
        <w:t>Arviointityökalu indikaattoreineen sekä Euroopan neuvoston ohjeistus niiden soveltamiseksi esitetään tämän muistion li</w:t>
      </w:r>
      <w:r w:rsidR="0022026F">
        <w:t>itteissä 1-4</w:t>
      </w:r>
      <w:r w:rsidR="007C5BF8">
        <w:t xml:space="preserve">. </w:t>
      </w:r>
    </w:p>
    <w:p w:rsidR="00410BAA" w:rsidRDefault="00410BAA" w:rsidP="006D18E2">
      <w:pPr>
        <w:pStyle w:val="AKPleipteksti"/>
        <w:ind w:left="0"/>
        <w:jc w:val="both"/>
      </w:pPr>
    </w:p>
    <w:p w:rsidR="00A138DE" w:rsidRDefault="00A138DE" w:rsidP="006D18E2">
      <w:pPr>
        <w:pStyle w:val="AKPleipteksti"/>
        <w:ind w:left="0"/>
        <w:jc w:val="both"/>
      </w:pPr>
      <w:r>
        <w:t>Suomi</w:t>
      </w:r>
      <w:r w:rsidR="00773808">
        <w:t>/OKM</w:t>
      </w:r>
      <w:r>
        <w:t xml:space="preserve"> oli mukana Euroopan neuvoston työryhmässä, joka kehitti arviointityökalun. Työkalu on tähän mennessä </w:t>
      </w:r>
      <w:proofErr w:type="spellStart"/>
      <w:r>
        <w:t>pilotoitu</w:t>
      </w:r>
      <w:proofErr w:type="spellEnd"/>
      <w:r>
        <w:t xml:space="preserve"> kuudessa jäsenmaassa (Viro, Irlanti, Romania, Bulgaria, Italia ja Latvia), ja Suomen lisäksi Malta ja Slovenia aikovat </w:t>
      </w:r>
      <w:proofErr w:type="spellStart"/>
      <w:r>
        <w:t>pilotoida</w:t>
      </w:r>
      <w:proofErr w:type="spellEnd"/>
      <w:r>
        <w:t xml:space="preserve"> työkalun vuosina 2018-2019. Lisäksi Armenia ja Saksa ovat ilmaisseet kiinnostuksensa pilotointia kohtaan. </w:t>
      </w:r>
    </w:p>
    <w:p w:rsidR="00A138DE" w:rsidRDefault="00A138DE" w:rsidP="006D18E2">
      <w:pPr>
        <w:pStyle w:val="AKPleipteksti"/>
        <w:ind w:left="0"/>
        <w:jc w:val="both"/>
      </w:pPr>
    </w:p>
    <w:p w:rsidR="007D4F7D" w:rsidRDefault="007D4F7D" w:rsidP="006D18E2">
      <w:pPr>
        <w:pStyle w:val="AKPleipteksti"/>
        <w:ind w:left="0"/>
        <w:jc w:val="both"/>
      </w:pPr>
      <w:r>
        <w:t>Suomi toimii Euroopan neuvoston puheenjohtajamaana 21.11.2018-</w:t>
      </w:r>
      <w:r w:rsidR="00DC2564" w:rsidRPr="00DC2564">
        <w:t>17</w:t>
      </w:r>
      <w:r>
        <w:t xml:space="preserve">.5.2019. </w:t>
      </w:r>
      <w:r w:rsidR="00DC2564">
        <w:t>Suomen painopisteet puheenjohtajakaudelle ovat: 1) eurooppalaisen ihmisoikeus- ja oikeusvaltiojärjestelmän vahvistaminen, 2) tasa-arvo ja naisten oikeudet, sekä 3) avoimuus ja osallisuus sekä nuoret ja radikalisoitumisen ehkäisy.</w:t>
      </w:r>
      <w:r w:rsidR="00DC2564" w:rsidRPr="00DC2564">
        <w:t> </w:t>
      </w:r>
      <w:r>
        <w:t>Lasten ja nuorten os</w:t>
      </w:r>
      <w:r w:rsidR="0020168C">
        <w:t>allistumisoikeuksien edistämisen arviointityökalun pilotointihanke</w:t>
      </w:r>
      <w:r>
        <w:t xml:space="preserve"> </w:t>
      </w:r>
      <w:r w:rsidR="00DC2564">
        <w:t>kytkeytyy</w:t>
      </w:r>
      <w:r>
        <w:t xml:space="preserve"> luontevasti Suomen puheenjohtajuuskauden teemoihin ja tavoitteisiin.</w:t>
      </w:r>
    </w:p>
    <w:p w:rsidR="007D4F7D" w:rsidRDefault="007D4F7D" w:rsidP="006D18E2">
      <w:pPr>
        <w:pStyle w:val="AKPleipteksti"/>
        <w:ind w:left="0"/>
        <w:jc w:val="both"/>
      </w:pPr>
    </w:p>
    <w:p w:rsidR="007C5BF8" w:rsidRPr="00A138DE" w:rsidRDefault="00E86845" w:rsidP="006D18E2">
      <w:pPr>
        <w:pStyle w:val="AKPleipteksti"/>
        <w:ind w:left="0"/>
        <w:jc w:val="both"/>
        <w:rPr>
          <w:b/>
        </w:rPr>
      </w:pPr>
      <w:r>
        <w:rPr>
          <w:b/>
        </w:rPr>
        <w:t>Roolit, vastuut ja aikataulu</w:t>
      </w:r>
    </w:p>
    <w:p w:rsidR="0020168C" w:rsidRDefault="0020168C" w:rsidP="006D18E2">
      <w:pPr>
        <w:pStyle w:val="AKPleipteksti"/>
        <w:ind w:left="0"/>
        <w:jc w:val="both"/>
      </w:pPr>
    </w:p>
    <w:p w:rsidR="00E86845" w:rsidRPr="00C3011E" w:rsidRDefault="00E86845" w:rsidP="006D18E2">
      <w:pPr>
        <w:pStyle w:val="AKPleipteksti"/>
        <w:ind w:left="0"/>
        <w:jc w:val="both"/>
      </w:pPr>
      <w:r w:rsidRPr="00C3011E">
        <w:t>Oikeusministeri</w:t>
      </w:r>
      <w:r w:rsidR="0022026F" w:rsidRPr="00C3011E">
        <w:t>öllä on koordinaatiovastuu</w:t>
      </w:r>
      <w:r w:rsidRPr="00C3011E">
        <w:t xml:space="preserve"> pilotointihankkeen toteutuksesta</w:t>
      </w:r>
      <w:r w:rsidR="006A03D1" w:rsidRPr="00C3011E">
        <w:t xml:space="preserve"> ja viestinnästä</w:t>
      </w:r>
      <w:r w:rsidRPr="00C3011E">
        <w:t xml:space="preserve">. </w:t>
      </w:r>
      <w:r w:rsidR="00773808" w:rsidRPr="00C3011E">
        <w:t xml:space="preserve">Hanke toteutetaan yhteistyössä </w:t>
      </w:r>
      <w:proofErr w:type="spellStart"/>
      <w:r w:rsidR="00773808" w:rsidRPr="00C3011E">
        <w:t>s</w:t>
      </w:r>
      <w:r w:rsidRPr="00C3011E">
        <w:t>osiaali</w:t>
      </w:r>
      <w:proofErr w:type="spellEnd"/>
      <w:r w:rsidRPr="00C3011E">
        <w:t>- ja terveysministeriö</w:t>
      </w:r>
      <w:r w:rsidR="00773808" w:rsidRPr="00C3011E">
        <w:t>n, opetus- ja kulttuuriministeriön,</w:t>
      </w:r>
      <w:r w:rsidR="00C3011E" w:rsidRPr="00C3011E">
        <w:t xml:space="preserve"> </w:t>
      </w:r>
      <w:r w:rsidR="00773808" w:rsidRPr="00C3011E">
        <w:t>sisäministeriön, Lapsiasiavaltuutetun toimiston, Etni</w:t>
      </w:r>
      <w:r w:rsidR="008F3FA9" w:rsidRPr="00C3011E">
        <w:t>st</w:t>
      </w:r>
      <w:r w:rsidR="00D62D6F" w:rsidRPr="00C3011E">
        <w:t>en suhteiden neuvottelukunnan,</w:t>
      </w:r>
      <w:r w:rsidR="00773808" w:rsidRPr="00C3011E">
        <w:t xml:space="preserve"> </w:t>
      </w:r>
      <w:r w:rsidR="00C3011E" w:rsidRPr="00AC2E55">
        <w:t>Suomen Kuntaliitto ry:n</w:t>
      </w:r>
      <w:r w:rsidR="00AC2E55">
        <w:t>,</w:t>
      </w:r>
      <w:r w:rsidR="00C3011E" w:rsidRPr="00AC2E55">
        <w:t xml:space="preserve"> </w:t>
      </w:r>
      <w:r w:rsidR="00773808" w:rsidRPr="00AC2E55">
        <w:t>Lastensuojelun</w:t>
      </w:r>
      <w:r w:rsidR="00773808" w:rsidRPr="00C3011E">
        <w:t xml:space="preserve"> Keskusliitto ry:n </w:t>
      </w:r>
      <w:r w:rsidR="00AC2E55">
        <w:t>ja Mannerheimin L</w:t>
      </w:r>
      <w:r w:rsidR="00D62D6F" w:rsidRPr="00C3011E">
        <w:t xml:space="preserve">astensuojeluliitto ry:n </w:t>
      </w:r>
      <w:r w:rsidR="00773808" w:rsidRPr="00C3011E">
        <w:t xml:space="preserve">kanssa. Em. toimijat </w:t>
      </w:r>
      <w:r w:rsidRPr="00C3011E">
        <w:t>osallistuvat pilotointiha</w:t>
      </w:r>
      <w:r w:rsidR="003A6C56" w:rsidRPr="00C3011E">
        <w:t>nkkeen suunnitteluun ja ohjaus</w:t>
      </w:r>
      <w:r w:rsidRPr="00C3011E">
        <w:t>ryhmän työskentelyyn</w:t>
      </w:r>
      <w:r w:rsidR="006A03D1" w:rsidRPr="00C3011E">
        <w:t xml:space="preserve"> sekä tukevat oikeusministeriön viestintää omilla viestintätoimillaan</w:t>
      </w:r>
      <w:r w:rsidRPr="00C3011E">
        <w:t xml:space="preserve">. </w:t>
      </w:r>
    </w:p>
    <w:p w:rsidR="00E86845" w:rsidRDefault="00E86845" w:rsidP="006D18E2">
      <w:pPr>
        <w:pStyle w:val="AKPleipteksti"/>
        <w:ind w:left="0"/>
        <w:jc w:val="both"/>
      </w:pPr>
    </w:p>
    <w:p w:rsidR="00C67E6D" w:rsidRDefault="0020168C" w:rsidP="006D18E2">
      <w:pPr>
        <w:pStyle w:val="AKPleipteksti"/>
        <w:ind w:left="0"/>
        <w:jc w:val="both"/>
      </w:pPr>
      <w:r>
        <w:t>Arviointityökalun pilotointi on tarkoitus toteuttaa vuoden 2019 aikana.</w:t>
      </w:r>
      <w:r w:rsidR="00B66B6A">
        <w:t xml:space="preserve"> </w:t>
      </w:r>
      <w:r w:rsidR="00723E07">
        <w:t>Joulukuussa 2018 o</w:t>
      </w:r>
      <w:r w:rsidR="00C3011E">
        <w:t>ikeusministeriö on keskustellut</w:t>
      </w:r>
      <w:r w:rsidR="00B66B6A">
        <w:t xml:space="preserve"> pilotoinnin toteutukseen liittyvistä käytännön kysymyksistä </w:t>
      </w:r>
      <w:r w:rsidR="003A6C56">
        <w:t xml:space="preserve">em. toimijoiden </w:t>
      </w:r>
      <w:r w:rsidR="00B66B6A">
        <w:lastRenderedPageBreak/>
        <w:t>kanssa.</w:t>
      </w:r>
      <w:r>
        <w:t xml:space="preserve"> </w:t>
      </w:r>
      <w:r w:rsidR="00723E07">
        <w:t>Joulu-tammikuussa o</w:t>
      </w:r>
      <w:r>
        <w:t>ikeusministeriö</w:t>
      </w:r>
      <w:r w:rsidR="00B66B6A">
        <w:t xml:space="preserve"> </w:t>
      </w:r>
      <w:r w:rsidR="00C3011E">
        <w:t>käännätti</w:t>
      </w:r>
      <w:r>
        <w:t xml:space="preserve"> Euroopan neuvoston tuottamat </w:t>
      </w:r>
      <w:r w:rsidR="00B66B6A">
        <w:t>ohje</w:t>
      </w:r>
      <w:r>
        <w:t>materiaalit (liittee</w:t>
      </w:r>
      <w:r w:rsidR="00C3011E">
        <w:t xml:space="preserve">t 2 ja 3) suomeksi ja ruotsiksi. Helmikuussa oikeusministeriö </w:t>
      </w:r>
      <w:r w:rsidR="003A6C56">
        <w:t>asettaa hankkeelle ohjaus</w:t>
      </w:r>
      <w:r>
        <w:t xml:space="preserve">ryhmän. </w:t>
      </w:r>
    </w:p>
    <w:p w:rsidR="00C67E6D" w:rsidRDefault="00C67E6D" w:rsidP="006D18E2">
      <w:pPr>
        <w:pStyle w:val="AKPleipteksti"/>
        <w:ind w:left="0"/>
        <w:jc w:val="both"/>
      </w:pPr>
    </w:p>
    <w:p w:rsidR="0020168C" w:rsidRDefault="003A6C56" w:rsidP="006D18E2">
      <w:pPr>
        <w:pStyle w:val="AKPleipteksti"/>
        <w:ind w:left="0"/>
        <w:jc w:val="both"/>
      </w:pPr>
      <w:r>
        <w:t>O</w:t>
      </w:r>
      <w:r w:rsidR="00C3011E">
        <w:t>ikeusministeriö järjesti</w:t>
      </w:r>
      <w:r w:rsidR="00282F30">
        <w:t xml:space="preserve"> a</w:t>
      </w:r>
      <w:r w:rsidR="0020168C">
        <w:t>r</w:t>
      </w:r>
      <w:r w:rsidR="00E86845">
        <w:t xml:space="preserve">viointiprosessin </w:t>
      </w:r>
      <w:r w:rsidR="0020168C">
        <w:t>käynnistysseminaari</w:t>
      </w:r>
      <w:r w:rsidR="00282F30">
        <w:t>n</w:t>
      </w:r>
      <w:r w:rsidR="0020168C">
        <w:t xml:space="preserve"> </w:t>
      </w:r>
      <w:r>
        <w:t xml:space="preserve">23. tammikuuta 2019 </w:t>
      </w:r>
      <w:r w:rsidR="0020168C">
        <w:t>Helsingissä</w:t>
      </w:r>
      <w:r w:rsidR="00F80462">
        <w:t xml:space="preserve"> </w:t>
      </w:r>
      <w:r w:rsidR="007635A0">
        <w:t xml:space="preserve">(UM/Pressiaula, Kanavakatu 3) </w:t>
      </w:r>
      <w:r w:rsidR="00F80462">
        <w:t>yhteistyössä Euroopan neuvoston sihteeristön kanssa</w:t>
      </w:r>
      <w:r w:rsidR="0020168C">
        <w:t>.</w:t>
      </w:r>
      <w:r w:rsidR="00773808">
        <w:t xml:space="preserve"> Ennakkokutsu seminaariin lähetettiin 19.12.2018. Varsinaiset kutsut, ohjelma ja ilmoittautumisohjeet </w:t>
      </w:r>
      <w:r w:rsidR="00C3011E">
        <w:t>lähetettiin</w:t>
      </w:r>
      <w:r w:rsidR="00773808">
        <w:t xml:space="preserve"> tammikuun alussa.</w:t>
      </w:r>
      <w:r w:rsidR="007635A0">
        <w:t xml:space="preserve"> S</w:t>
      </w:r>
      <w:r w:rsidR="00C67E6D">
        <w:t>eminaa</w:t>
      </w:r>
      <w:r>
        <w:t xml:space="preserve">riin </w:t>
      </w:r>
      <w:r w:rsidR="00C3011E">
        <w:t>kutsuttiin</w:t>
      </w:r>
      <w:r>
        <w:t xml:space="preserve"> ohjaus</w:t>
      </w:r>
      <w:r w:rsidR="00C67E6D">
        <w:t>ryhmän lisäksi muut teeman kannalta relevantit toimijat, kuten viranomaiset (ministeriöt, alue- ja paikallishallinto), kansalaisjärjestöt (lasten ja nuorten parissa toimivat järjestöt se</w:t>
      </w:r>
      <w:r w:rsidR="00773808">
        <w:t>kä lapsi- ja nuorisojärjestöt)</w:t>
      </w:r>
      <w:r w:rsidR="00C67E6D">
        <w:t xml:space="preserve">, lasten parissa toimivat ammattiyhdistykset (mm. OAJ, </w:t>
      </w:r>
      <w:proofErr w:type="spellStart"/>
      <w:r w:rsidR="00C67E6D">
        <w:t>sosiaali</w:t>
      </w:r>
      <w:proofErr w:type="spellEnd"/>
      <w:r w:rsidR="00C67E6D">
        <w:t>- ja terveysala), sekä lasten oikeuksi</w:t>
      </w:r>
      <w:r w:rsidR="002927FB">
        <w:t>en</w:t>
      </w:r>
      <w:r w:rsidR="00C67E6D">
        <w:t>, osallistu</w:t>
      </w:r>
      <w:r w:rsidR="002927FB">
        <w:t>misen</w:t>
      </w:r>
      <w:r w:rsidR="00C67E6D">
        <w:t xml:space="preserve"> ja hyvinvoi</w:t>
      </w:r>
      <w:r w:rsidR="002927FB">
        <w:t>nnin</w:t>
      </w:r>
      <w:r w:rsidR="00C67E6D">
        <w:t xml:space="preserve"> tutk</w:t>
      </w:r>
      <w:r w:rsidR="002927FB">
        <w:t>ijat</w:t>
      </w:r>
      <w:r w:rsidR="00C67E6D">
        <w:t>. Käynnistysseminaariin osallistu</w:t>
      </w:r>
      <w:r w:rsidR="00C3011E">
        <w:t>i</w:t>
      </w:r>
      <w:r w:rsidR="00C67E6D">
        <w:t xml:space="preserve">vat myös Euroopan neuvoston sihteeristön nimeämät konsultit </w:t>
      </w:r>
      <w:r w:rsidR="002927FB">
        <w:t>(</w:t>
      </w:r>
      <w:r w:rsidR="00C67E6D">
        <w:t xml:space="preserve">Anne Crowley ja </w:t>
      </w:r>
      <w:r w:rsidR="00C67E6D" w:rsidRPr="00C67E6D">
        <w:t>Gerison Lansdown</w:t>
      </w:r>
      <w:r w:rsidR="002927FB">
        <w:t>)</w:t>
      </w:r>
      <w:r w:rsidR="00C67E6D">
        <w:t>.</w:t>
      </w:r>
      <w:r w:rsidR="00C3011E">
        <w:t xml:space="preserve"> Seminaarissa oli noin 40 osallistujaa</w:t>
      </w:r>
      <w:r w:rsidR="007635A0">
        <w:t>.</w:t>
      </w:r>
    </w:p>
    <w:p w:rsidR="00282F30" w:rsidRDefault="00282F30" w:rsidP="006D18E2">
      <w:pPr>
        <w:pStyle w:val="AKPleipteksti"/>
        <w:ind w:left="0"/>
        <w:jc w:val="both"/>
      </w:pPr>
    </w:p>
    <w:p w:rsidR="00F80462" w:rsidRDefault="00282F30" w:rsidP="006D18E2">
      <w:pPr>
        <w:pStyle w:val="AKPleipteksti"/>
        <w:ind w:left="0"/>
        <w:jc w:val="both"/>
      </w:pPr>
      <w:r w:rsidRPr="003A6C56">
        <w:t xml:space="preserve">Lastensuojelun Keskusliitto </w:t>
      </w:r>
      <w:r w:rsidRPr="006D18E2">
        <w:t>ry</w:t>
      </w:r>
      <w:r w:rsidR="00D62D6F">
        <w:t xml:space="preserve"> vastaa yhteistyössä Mannerheimin </w:t>
      </w:r>
      <w:r w:rsidR="00AC2E55">
        <w:t>L</w:t>
      </w:r>
      <w:r w:rsidR="00D62D6F">
        <w:t xml:space="preserve">astensuojeluliitto ry:n kanssa </w:t>
      </w:r>
      <w:r w:rsidR="00C67E6D">
        <w:t>lasten ja nuorten fokusryhmä</w:t>
      </w:r>
      <w:r w:rsidR="00667D3D">
        <w:t>tapaamisten järjestämisestä. Muusta tiedonkeruusta ja analysoinnista sekä kansallisen arviointiraportin koostamisesta vastaa</w:t>
      </w:r>
      <w:r w:rsidR="003A6C56">
        <w:t xml:space="preserve"> </w:t>
      </w:r>
      <w:r w:rsidR="003A6C56" w:rsidRPr="003A6C56">
        <w:t xml:space="preserve">oikeusministeriö </w:t>
      </w:r>
      <w:r w:rsidR="006D18E2">
        <w:t>ohjausryhmässä</w:t>
      </w:r>
      <w:r w:rsidR="003A6C56" w:rsidRPr="003A6C56">
        <w:t xml:space="preserve"> sovittavalla tavalla</w:t>
      </w:r>
      <w:r w:rsidR="006D18E2">
        <w:t xml:space="preserve"> (mahdollisesti osittain ostopalveluna)</w:t>
      </w:r>
      <w:r w:rsidR="003A6C56" w:rsidRPr="003A6C56">
        <w:t>.</w:t>
      </w:r>
      <w:r w:rsidR="003A6C56">
        <w:rPr>
          <w:i/>
        </w:rPr>
        <w:t xml:space="preserve"> </w:t>
      </w:r>
      <w:r w:rsidR="00667D3D">
        <w:t>Arviointiraportin evaluointitilaisuu</w:t>
      </w:r>
      <w:r w:rsidR="0022026F">
        <w:t>den järjestäm</w:t>
      </w:r>
      <w:r w:rsidR="002927FB">
        <w:t>is</w:t>
      </w:r>
      <w:r w:rsidR="00026700">
        <w:t xml:space="preserve">estä </w:t>
      </w:r>
      <w:r w:rsidR="006D18E2">
        <w:t xml:space="preserve">ja pilotointihanketta koskevan palautteen keruusta </w:t>
      </w:r>
      <w:r w:rsidR="00026700">
        <w:t>vastaa oikeusministeriö</w:t>
      </w:r>
      <w:r w:rsidR="006D18E2">
        <w:t xml:space="preserve"> ohjausryhmässä sovittavalla tavalla</w:t>
      </w:r>
      <w:r w:rsidR="0022026F">
        <w:t xml:space="preserve">. </w:t>
      </w:r>
      <w:r w:rsidR="006A03D1">
        <w:t>Yhteydenpidosta Euroopan neuvoston sihteeristöön vastaa oikeusministeriö.</w:t>
      </w:r>
    </w:p>
    <w:p w:rsidR="00656388" w:rsidRDefault="00656388" w:rsidP="006D18E2">
      <w:pPr>
        <w:pStyle w:val="AKPleipteksti"/>
        <w:ind w:left="0"/>
        <w:jc w:val="both"/>
      </w:pPr>
    </w:p>
    <w:p w:rsidR="00656388" w:rsidRPr="00026700" w:rsidRDefault="00656388" w:rsidP="00AC2E55">
      <w:pPr>
        <w:pStyle w:val="AKPleipteksti"/>
        <w:ind w:left="0"/>
        <w:jc w:val="both"/>
      </w:pPr>
      <w:r>
        <w:t xml:space="preserve">Euroopan neuvosto tarjoaa konsultointitukea arviointiprosessin </w:t>
      </w:r>
      <w:r w:rsidR="00AC2E55">
        <w:t xml:space="preserve">läpiviemiseksi ja </w:t>
      </w:r>
      <w:r w:rsidR="008F3FA9">
        <w:t xml:space="preserve">on nimennyt Suomen pilotointihankkeen päävastuulliseksi konsultiksi </w:t>
      </w:r>
      <w:r w:rsidR="008F3FA9" w:rsidRPr="008F3FA9">
        <w:t xml:space="preserve">Gerison </w:t>
      </w:r>
      <w:proofErr w:type="spellStart"/>
      <w:r w:rsidR="008F3FA9" w:rsidRPr="008F3FA9">
        <w:t>Lansdown</w:t>
      </w:r>
      <w:r w:rsidR="008F3FA9">
        <w:t>in</w:t>
      </w:r>
      <w:proofErr w:type="spellEnd"/>
      <w:r w:rsidR="008F3FA9">
        <w:t xml:space="preserve">. </w:t>
      </w:r>
      <w:r w:rsidR="00AC2E55">
        <w:t>Konsultin</w:t>
      </w:r>
      <w:r w:rsidR="00AC2E55" w:rsidRPr="00026700">
        <w:t xml:space="preserve"> tehtävänä on osallistua pilotoinnin suunnitteluun (konsept</w:t>
      </w:r>
      <w:r w:rsidR="00AC2E55">
        <w:t xml:space="preserve">i ja metodologia, aikataulutus), </w:t>
      </w:r>
      <w:r w:rsidR="00AC2E55" w:rsidRPr="00026700">
        <w:t xml:space="preserve">ohjaukseen </w:t>
      </w:r>
      <w:r w:rsidR="00AC2E55">
        <w:t>ja</w:t>
      </w:r>
      <w:r w:rsidR="00AC2E55" w:rsidRPr="00026700">
        <w:t xml:space="preserve"> evaluointiin.</w:t>
      </w:r>
    </w:p>
    <w:p w:rsidR="0022026F" w:rsidRPr="00026700" w:rsidRDefault="0022026F" w:rsidP="006D18E2">
      <w:pPr>
        <w:pStyle w:val="AKPleipteksti"/>
        <w:ind w:left="0"/>
        <w:jc w:val="both"/>
      </w:pPr>
    </w:p>
    <w:p w:rsidR="00410BAA" w:rsidRPr="00854C0E" w:rsidRDefault="0020168C" w:rsidP="006D18E2">
      <w:pPr>
        <w:pStyle w:val="AKPleipteksti"/>
        <w:ind w:left="0"/>
        <w:jc w:val="both"/>
        <w:rPr>
          <w:b/>
        </w:rPr>
      </w:pPr>
      <w:r>
        <w:rPr>
          <w:b/>
        </w:rPr>
        <w:t>Kustannukset</w:t>
      </w:r>
      <w:r w:rsidR="00854C0E" w:rsidRPr="00854C0E">
        <w:rPr>
          <w:b/>
        </w:rPr>
        <w:t xml:space="preserve"> ja </w:t>
      </w:r>
      <w:r w:rsidR="00E86845">
        <w:rPr>
          <w:b/>
        </w:rPr>
        <w:t>rahoitus</w:t>
      </w:r>
    </w:p>
    <w:p w:rsidR="00854C0E" w:rsidRDefault="00854C0E" w:rsidP="006D18E2">
      <w:pPr>
        <w:pStyle w:val="AKPleipteksti"/>
        <w:ind w:left="0"/>
        <w:jc w:val="both"/>
      </w:pPr>
    </w:p>
    <w:p w:rsidR="007635A0" w:rsidRDefault="0022026F" w:rsidP="006D18E2">
      <w:pPr>
        <w:pStyle w:val="AKPleipteksti"/>
        <w:ind w:left="0"/>
        <w:jc w:val="both"/>
      </w:pPr>
      <w:r>
        <w:t>Arviointiprosessi pyritään toteuttamaan kustannustehokkaasti olemassa olevia</w:t>
      </w:r>
      <w:r w:rsidR="006D18E2">
        <w:t xml:space="preserve"> henkilöresursseja, </w:t>
      </w:r>
      <w:r>
        <w:t>rakenteita</w:t>
      </w:r>
      <w:r w:rsidR="00AA0B27">
        <w:t>, rahoitusta</w:t>
      </w:r>
      <w:r>
        <w:t xml:space="preserve"> ja tietolähteitä hyödyntäen.</w:t>
      </w:r>
      <w:r w:rsidR="00D62D6F">
        <w:t xml:space="preserve"> Oikeusministeriö,</w:t>
      </w:r>
      <w:r w:rsidR="006D18E2">
        <w:t xml:space="preserve"> Lastensuojelun keskusliitto ry</w:t>
      </w:r>
      <w:r w:rsidR="00AC2E55">
        <w:t xml:space="preserve"> ja Mannerheimin L</w:t>
      </w:r>
      <w:r w:rsidR="00D62D6F">
        <w:t>astensuojeluliitto ry</w:t>
      </w:r>
      <w:r w:rsidR="006D18E2">
        <w:t xml:space="preserve"> kohdentavat hankkeen toteuttamiseen omia henkilöresurssejaan.</w:t>
      </w:r>
      <w:r w:rsidR="007635A0">
        <w:t xml:space="preserve"> </w:t>
      </w:r>
      <w:r w:rsidR="006D18E2">
        <w:t>O</w:t>
      </w:r>
      <w:r w:rsidR="002C79E4">
        <w:t xml:space="preserve">ikeusministeriö </w:t>
      </w:r>
      <w:r w:rsidR="00C3011E">
        <w:t>on hakenut</w:t>
      </w:r>
      <w:r w:rsidR="002C79E4">
        <w:t xml:space="preserve"> </w:t>
      </w:r>
      <w:r w:rsidR="00AA0B27">
        <w:t xml:space="preserve">Euroopan neuvostolta </w:t>
      </w:r>
      <w:r w:rsidR="004E4B97">
        <w:t>osa</w:t>
      </w:r>
      <w:r w:rsidR="00AA0B27">
        <w:t>rahoitusta</w:t>
      </w:r>
      <w:r w:rsidR="002C79E4">
        <w:t xml:space="preserve"> </w:t>
      </w:r>
      <w:r w:rsidR="007635A0">
        <w:t>pilotointihankkeen toteutuksesta</w:t>
      </w:r>
      <w:r w:rsidR="002C79E4">
        <w:t xml:space="preserve"> </w:t>
      </w:r>
      <w:r w:rsidR="00FD30DC">
        <w:t xml:space="preserve">aiheutuviin kuluihin. </w:t>
      </w:r>
      <w:r w:rsidR="002C79E4">
        <w:t xml:space="preserve">Oikeusministeriö vastaa </w:t>
      </w:r>
      <w:r w:rsidR="007635A0">
        <w:t>hankkeen toteutuksesta</w:t>
      </w:r>
      <w:r w:rsidR="002C79E4">
        <w:t xml:space="preserve"> aiheutuvista kuluista niiltä osin kuin Euroopan neuvoston rahoitus ei niitä kata. Järjestö- ja muut toimijat vastaavat omista kuluistaan. </w:t>
      </w:r>
    </w:p>
    <w:p w:rsidR="006D18E2" w:rsidRDefault="006D18E2" w:rsidP="006D18E2">
      <w:pPr>
        <w:pStyle w:val="AKPleipteksti"/>
        <w:ind w:left="0"/>
        <w:jc w:val="both"/>
      </w:pPr>
    </w:p>
    <w:p w:rsidR="00C3011E" w:rsidRPr="00AB079D" w:rsidRDefault="00C3011E" w:rsidP="00C3011E">
      <w:pPr>
        <w:pStyle w:val="AKPleipteksti"/>
        <w:ind w:left="0"/>
        <w:jc w:val="both"/>
        <w:rPr>
          <w:b/>
          <w:u w:val="single"/>
        </w:rPr>
      </w:pPr>
      <w:r w:rsidRPr="00AB079D">
        <w:rPr>
          <w:b/>
          <w:u w:val="single"/>
        </w:rPr>
        <w:t>Alustava kustannusarvio (alv. 0 %):</w:t>
      </w:r>
      <w:r w:rsidRPr="00AB079D">
        <w:rPr>
          <w:b/>
        </w:rPr>
        <w:tab/>
      </w:r>
      <w:r w:rsidRPr="00AB079D">
        <w:rPr>
          <w:b/>
        </w:rPr>
        <w:tab/>
      </w:r>
      <w:r w:rsidRPr="00AB079D">
        <w:rPr>
          <w:b/>
        </w:rPr>
        <w:tab/>
      </w:r>
      <w:r w:rsidRPr="00AB079D">
        <w:rPr>
          <w:b/>
        </w:rPr>
        <w:tab/>
      </w:r>
      <w:r w:rsidRPr="00AB079D">
        <w:rPr>
          <w:b/>
          <w:u w:val="single"/>
        </w:rPr>
        <w:t>Euroa</w:t>
      </w:r>
    </w:p>
    <w:p w:rsidR="00C3011E" w:rsidRDefault="00C3011E" w:rsidP="00C3011E">
      <w:pPr>
        <w:pStyle w:val="AKPleipteksti"/>
        <w:ind w:left="0"/>
        <w:jc w:val="both"/>
      </w:pPr>
      <w:r>
        <w:t>Hankkeen koordinointi ja arviointiraportin koostaminen</w:t>
      </w:r>
      <w:r>
        <w:tab/>
      </w:r>
      <w:r>
        <w:tab/>
      </w:r>
    </w:p>
    <w:p w:rsidR="00C3011E" w:rsidRPr="001245E7" w:rsidRDefault="00C3011E" w:rsidP="00C3011E">
      <w:pPr>
        <w:pStyle w:val="AKPleipteksti"/>
        <w:numPr>
          <w:ilvl w:val="0"/>
          <w:numId w:val="29"/>
        </w:numPr>
        <w:jc w:val="both"/>
      </w:pPr>
      <w:r w:rsidRPr="001245E7">
        <w:t>Oikeusministeriö, 4 kk työpanos</w:t>
      </w:r>
      <w:r w:rsidRPr="001245E7">
        <w:tab/>
      </w:r>
      <w:r w:rsidRPr="001245E7">
        <w:tab/>
      </w:r>
      <w:r w:rsidRPr="001245E7">
        <w:tab/>
      </w:r>
      <w:r w:rsidRPr="001245E7">
        <w:tab/>
        <w:t>20.000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 xml:space="preserve">Lasten fokusryhmätapaamiset </w:t>
      </w:r>
    </w:p>
    <w:p w:rsidR="00C3011E" w:rsidRPr="001245E7" w:rsidRDefault="00C3011E" w:rsidP="00C3011E">
      <w:pPr>
        <w:pStyle w:val="AKPleipteksti"/>
        <w:numPr>
          <w:ilvl w:val="0"/>
          <w:numId w:val="28"/>
        </w:numPr>
        <w:jc w:val="both"/>
      </w:pPr>
      <w:r w:rsidRPr="001245E7">
        <w:t>Lastensuojelun keskusliitto, 1 kk työpanos</w:t>
      </w:r>
      <w:r w:rsidRPr="001245E7">
        <w:tab/>
      </w:r>
      <w:r w:rsidRPr="001245E7">
        <w:tab/>
      </w:r>
      <w:r w:rsidRPr="001245E7">
        <w:tab/>
        <w:t xml:space="preserve">4.000 </w:t>
      </w:r>
    </w:p>
    <w:p w:rsidR="00C3011E" w:rsidRPr="001245E7" w:rsidRDefault="00C3011E" w:rsidP="00C3011E">
      <w:pPr>
        <w:pStyle w:val="AKPleipteksti"/>
        <w:numPr>
          <w:ilvl w:val="0"/>
          <w:numId w:val="28"/>
        </w:numPr>
        <w:jc w:val="both"/>
      </w:pPr>
      <w:r w:rsidRPr="001245E7">
        <w:t xml:space="preserve">Mannerheimin </w:t>
      </w:r>
      <w:proofErr w:type="spellStart"/>
      <w:r w:rsidRPr="001245E7">
        <w:t>lastensuojeluliitto</w:t>
      </w:r>
      <w:proofErr w:type="spellEnd"/>
      <w:r w:rsidRPr="001245E7">
        <w:t>, 0,7 kk työpanos</w:t>
      </w:r>
      <w:r w:rsidRPr="001245E7">
        <w:tab/>
      </w:r>
      <w:r w:rsidRPr="001245E7">
        <w:tab/>
        <w:t>2.800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 xml:space="preserve">Tiedonkeruu (mm. haastattelut) ja raportin koostaminen </w:t>
      </w:r>
    </w:p>
    <w:p w:rsidR="00C3011E" w:rsidRPr="001245E7" w:rsidRDefault="00C3011E" w:rsidP="00C3011E">
      <w:pPr>
        <w:pStyle w:val="AKPleipteksti"/>
        <w:numPr>
          <w:ilvl w:val="0"/>
          <w:numId w:val="28"/>
        </w:numPr>
        <w:jc w:val="both"/>
      </w:pPr>
      <w:r w:rsidRPr="001245E7">
        <w:t xml:space="preserve">ostopalvelu, n. 8-10 </w:t>
      </w:r>
      <w:proofErr w:type="spellStart"/>
      <w:r w:rsidRPr="001245E7">
        <w:t>htp</w:t>
      </w:r>
      <w:proofErr w:type="spellEnd"/>
      <w:r w:rsidRPr="001245E7">
        <w:t xml:space="preserve"> </w:t>
      </w:r>
      <w:r w:rsidRPr="001245E7">
        <w:tab/>
      </w:r>
      <w:r w:rsidRPr="001245E7">
        <w:tab/>
      </w:r>
      <w:r w:rsidRPr="001245E7">
        <w:tab/>
      </w:r>
      <w:r w:rsidRPr="001245E7">
        <w:tab/>
        <w:t xml:space="preserve">7.320 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>Raportin taitto ja layout</w:t>
      </w:r>
      <w:r w:rsidRPr="001245E7">
        <w:tab/>
      </w:r>
      <w:r w:rsidRPr="001245E7">
        <w:tab/>
      </w:r>
      <w:r w:rsidRPr="001245E7">
        <w:tab/>
      </w:r>
      <w:r w:rsidRPr="001245E7">
        <w:tab/>
      </w:r>
      <w:r w:rsidRPr="001245E7">
        <w:tab/>
      </w:r>
    </w:p>
    <w:p w:rsidR="00C3011E" w:rsidRPr="001245E7" w:rsidRDefault="00C3011E" w:rsidP="00C3011E">
      <w:pPr>
        <w:pStyle w:val="AKPleipteksti"/>
        <w:numPr>
          <w:ilvl w:val="0"/>
          <w:numId w:val="28"/>
        </w:numPr>
        <w:jc w:val="both"/>
      </w:pPr>
      <w:r w:rsidRPr="001245E7">
        <w:t>VNK/OM työpanos</w:t>
      </w:r>
      <w:r w:rsidRPr="001245E7">
        <w:tab/>
      </w:r>
      <w:r w:rsidRPr="001245E7">
        <w:tab/>
      </w:r>
      <w:r w:rsidRPr="001245E7">
        <w:tab/>
      </w:r>
      <w:r w:rsidRPr="001245E7">
        <w:tab/>
      </w:r>
      <w:r w:rsidRPr="001245E7">
        <w:tab/>
        <w:t xml:space="preserve">2.500 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 xml:space="preserve">Materiaalien käännätys (indikaattorit, opas, valmis raportti) </w:t>
      </w:r>
      <w:r w:rsidRPr="001245E7">
        <w:tab/>
      </w:r>
      <w:r w:rsidRPr="001245E7">
        <w:tab/>
      </w:r>
    </w:p>
    <w:p w:rsidR="00C3011E" w:rsidRPr="001245E7" w:rsidRDefault="00C3011E" w:rsidP="00C3011E">
      <w:pPr>
        <w:pStyle w:val="AKPleipteksti"/>
        <w:numPr>
          <w:ilvl w:val="0"/>
          <w:numId w:val="28"/>
        </w:numPr>
        <w:jc w:val="both"/>
      </w:pPr>
      <w:r w:rsidRPr="001245E7">
        <w:lastRenderedPageBreak/>
        <w:t>valtioneuvoston käännöspalveluiden työpanos</w:t>
      </w:r>
      <w:r w:rsidRPr="001245E7">
        <w:tab/>
      </w:r>
      <w:r w:rsidRPr="001245E7">
        <w:tab/>
        <w:t xml:space="preserve">6.750 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>Ohjausryhmän työskentely, 4-5 kokousta (tarjoilukulut)</w:t>
      </w:r>
      <w:r w:rsidRPr="001245E7">
        <w:tab/>
      </w:r>
      <w:r w:rsidRPr="001245E7">
        <w:tab/>
        <w:t xml:space="preserve">600 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>Käynnistysseminaari 1 pv, 40 hlö (VN tilat, tarjoilut tilataan)</w:t>
      </w:r>
      <w:r w:rsidRPr="001245E7">
        <w:tab/>
      </w:r>
      <w:r w:rsidRPr="001245E7">
        <w:tab/>
        <w:t xml:space="preserve">1.450 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>Evaluointitilaisuus 0,5 pv, 40 hlö (VN tilat, tarjoilut tilataan)</w:t>
      </w:r>
      <w:r w:rsidRPr="001245E7">
        <w:tab/>
      </w:r>
      <w:r w:rsidRPr="001245E7">
        <w:tab/>
        <w:t xml:space="preserve">850 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>Osallistujien matkakulut (käynnistys- ja evaluointiseminaarit)</w:t>
      </w:r>
      <w:r w:rsidRPr="001245E7">
        <w:tab/>
      </w:r>
      <w:r w:rsidRPr="001245E7">
        <w:tab/>
        <w:t>1.680</w:t>
      </w:r>
    </w:p>
    <w:p w:rsidR="00C3011E" w:rsidRPr="001245E7" w:rsidRDefault="00C3011E" w:rsidP="00C3011E">
      <w:pPr>
        <w:pStyle w:val="AKPleipteksti"/>
        <w:ind w:left="0"/>
        <w:jc w:val="both"/>
        <w:rPr>
          <w:b/>
        </w:rPr>
      </w:pPr>
      <w:r w:rsidRPr="001245E7">
        <w:rPr>
          <w:b/>
        </w:rPr>
        <w:t>KUSTANNUKSET YHTEENSÄ</w:t>
      </w:r>
      <w:r w:rsidRPr="001245E7">
        <w:rPr>
          <w:b/>
        </w:rPr>
        <w:tab/>
      </w:r>
      <w:r w:rsidRPr="001245E7">
        <w:rPr>
          <w:b/>
        </w:rPr>
        <w:tab/>
      </w:r>
      <w:r w:rsidRPr="001245E7">
        <w:rPr>
          <w:b/>
        </w:rPr>
        <w:tab/>
      </w:r>
      <w:r w:rsidRPr="001245E7">
        <w:rPr>
          <w:b/>
        </w:rPr>
        <w:tab/>
        <w:t xml:space="preserve">47.950 </w:t>
      </w:r>
    </w:p>
    <w:p w:rsidR="00C3011E" w:rsidRPr="001245E7" w:rsidRDefault="00C3011E" w:rsidP="00C3011E">
      <w:pPr>
        <w:pStyle w:val="AKPleipteksti"/>
        <w:ind w:left="0"/>
        <w:jc w:val="both"/>
      </w:pPr>
    </w:p>
    <w:p w:rsidR="00C3011E" w:rsidRPr="001245E7" w:rsidRDefault="00C3011E" w:rsidP="00C3011E">
      <w:pPr>
        <w:pStyle w:val="AKPleipteksti"/>
        <w:ind w:left="0"/>
        <w:jc w:val="both"/>
        <w:rPr>
          <w:b/>
          <w:u w:val="single"/>
        </w:rPr>
      </w:pPr>
      <w:r w:rsidRPr="001245E7">
        <w:rPr>
          <w:b/>
          <w:u w:val="single"/>
        </w:rPr>
        <w:t>Alustava rahoitussuunnitelma:</w:t>
      </w:r>
      <w:r w:rsidRPr="001245E7">
        <w:rPr>
          <w:b/>
        </w:rPr>
        <w:tab/>
      </w:r>
      <w:r w:rsidRPr="001245E7">
        <w:rPr>
          <w:b/>
        </w:rPr>
        <w:tab/>
      </w:r>
      <w:r w:rsidRPr="001245E7">
        <w:rPr>
          <w:b/>
        </w:rPr>
        <w:tab/>
      </w:r>
      <w:r w:rsidRPr="001245E7">
        <w:rPr>
          <w:b/>
        </w:rPr>
        <w:tab/>
      </w:r>
      <w:r w:rsidRPr="001245E7">
        <w:rPr>
          <w:b/>
          <w:u w:val="single"/>
        </w:rPr>
        <w:t>Euroa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>Euroopan neuvostolta haettava rahoitusosuus</w:t>
      </w:r>
      <w:r w:rsidRPr="001245E7">
        <w:tab/>
      </w:r>
      <w:r w:rsidRPr="001245E7">
        <w:tab/>
      </w:r>
      <w:r w:rsidRPr="001245E7">
        <w:tab/>
        <w:t xml:space="preserve">6.000 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>Oikeusministeriön rahoitusosuus</w:t>
      </w:r>
      <w:r w:rsidRPr="001245E7">
        <w:tab/>
      </w:r>
      <w:r w:rsidRPr="001245E7">
        <w:tab/>
      </w:r>
      <w:r w:rsidRPr="001245E7">
        <w:tab/>
      </w:r>
      <w:r w:rsidRPr="001245E7">
        <w:tab/>
        <w:t xml:space="preserve">5.900 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>Oikeusministeriön työpanos</w:t>
      </w:r>
      <w:r w:rsidRPr="001245E7">
        <w:tab/>
      </w:r>
      <w:r w:rsidRPr="001245E7">
        <w:tab/>
      </w:r>
      <w:r w:rsidRPr="001245E7">
        <w:tab/>
      </w:r>
      <w:r w:rsidRPr="001245E7">
        <w:tab/>
        <w:t>22.500</w:t>
      </w:r>
    </w:p>
    <w:p w:rsidR="00C3011E" w:rsidRPr="001245E7" w:rsidRDefault="00C3011E" w:rsidP="00C3011E">
      <w:pPr>
        <w:pStyle w:val="AKPleipteksti"/>
        <w:ind w:left="0"/>
        <w:jc w:val="both"/>
      </w:pPr>
      <w:proofErr w:type="spellStart"/>
      <w:r w:rsidRPr="001245E7">
        <w:t>VNK:n</w:t>
      </w:r>
      <w:proofErr w:type="spellEnd"/>
      <w:r w:rsidRPr="001245E7">
        <w:t xml:space="preserve"> käännöspalveluiden työpanos</w:t>
      </w:r>
      <w:r w:rsidRPr="001245E7">
        <w:tab/>
      </w:r>
      <w:r w:rsidRPr="001245E7">
        <w:tab/>
      </w:r>
      <w:r w:rsidRPr="001245E7">
        <w:tab/>
      </w:r>
      <w:r w:rsidRPr="001245E7">
        <w:tab/>
        <w:t>6.750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>Lastensuojelun keskusliitto, 1 kk työpanos</w:t>
      </w:r>
      <w:r w:rsidRPr="001245E7">
        <w:tab/>
      </w:r>
      <w:r w:rsidRPr="001245E7">
        <w:tab/>
      </w:r>
      <w:r w:rsidRPr="001245E7">
        <w:tab/>
        <w:t>4.000</w:t>
      </w:r>
    </w:p>
    <w:p w:rsidR="00C3011E" w:rsidRPr="001245E7" w:rsidRDefault="00C3011E" w:rsidP="00C3011E">
      <w:pPr>
        <w:pStyle w:val="AKPleipteksti"/>
        <w:ind w:left="0"/>
        <w:jc w:val="both"/>
      </w:pPr>
      <w:r w:rsidRPr="001245E7">
        <w:t xml:space="preserve">Mannerheimin </w:t>
      </w:r>
      <w:proofErr w:type="spellStart"/>
      <w:r w:rsidRPr="001245E7">
        <w:t>lastensuojeluliitto</w:t>
      </w:r>
      <w:proofErr w:type="spellEnd"/>
      <w:r w:rsidRPr="001245E7">
        <w:t>, 0,7 kk työpanos</w:t>
      </w:r>
      <w:r w:rsidRPr="001245E7">
        <w:tab/>
      </w:r>
      <w:r w:rsidRPr="001245E7">
        <w:tab/>
      </w:r>
      <w:r w:rsidRPr="001245E7">
        <w:tab/>
        <w:t>2.800</w:t>
      </w:r>
    </w:p>
    <w:p w:rsidR="00C3011E" w:rsidRPr="001245E7" w:rsidRDefault="00C3011E" w:rsidP="00C3011E">
      <w:pPr>
        <w:pStyle w:val="AKPleipteksti"/>
        <w:ind w:left="0"/>
        <w:jc w:val="both"/>
        <w:rPr>
          <w:b/>
        </w:rPr>
      </w:pPr>
      <w:r w:rsidRPr="001245E7">
        <w:rPr>
          <w:b/>
        </w:rPr>
        <w:t>RAHOITUS YHTEENSÄ</w:t>
      </w:r>
      <w:r w:rsidRPr="001245E7">
        <w:rPr>
          <w:b/>
        </w:rPr>
        <w:tab/>
      </w:r>
      <w:r w:rsidRPr="001245E7">
        <w:rPr>
          <w:b/>
        </w:rPr>
        <w:tab/>
      </w:r>
      <w:r w:rsidRPr="001245E7">
        <w:rPr>
          <w:b/>
        </w:rPr>
        <w:tab/>
      </w:r>
      <w:r w:rsidRPr="001245E7">
        <w:rPr>
          <w:b/>
        </w:rPr>
        <w:tab/>
      </w:r>
      <w:r w:rsidRPr="001245E7">
        <w:rPr>
          <w:b/>
        </w:rPr>
        <w:tab/>
        <w:t>47.950</w:t>
      </w:r>
    </w:p>
    <w:p w:rsidR="00C3011E" w:rsidRDefault="00C3011E" w:rsidP="00C3011E">
      <w:pPr>
        <w:pStyle w:val="AKPleipteksti"/>
        <w:ind w:left="0"/>
        <w:jc w:val="both"/>
      </w:pPr>
    </w:p>
    <w:p w:rsidR="00C3011E" w:rsidRDefault="00C3011E" w:rsidP="00C3011E">
      <w:pPr>
        <w:pStyle w:val="AKPleipteksti"/>
        <w:ind w:left="0"/>
        <w:jc w:val="both"/>
      </w:pPr>
      <w:r>
        <w:t xml:space="preserve">Kustannukset ja rahoitus tarkentuvat pilotointihankkeen suunnitelman vahvistuessa. Oikeusministeriö ja Euroopan neuvoston sihteeristö sopivat pilotointihankkeen toteutuksesta ja rahoituksesta keskinäisellä rahoitussopimuksella. </w:t>
      </w:r>
    </w:p>
    <w:p w:rsidR="007635A0" w:rsidRDefault="007635A0" w:rsidP="006D18E2">
      <w:pPr>
        <w:pStyle w:val="AKPleipteksti"/>
        <w:ind w:left="0"/>
        <w:jc w:val="both"/>
      </w:pPr>
    </w:p>
    <w:p w:rsidR="002B1A03" w:rsidRDefault="002B1A03" w:rsidP="006D18E2">
      <w:pPr>
        <w:pStyle w:val="AKPleipteksti"/>
        <w:ind w:left="0"/>
        <w:jc w:val="both"/>
      </w:pPr>
    </w:p>
    <w:p w:rsidR="00410BAA" w:rsidRPr="00DC2564" w:rsidRDefault="00410BAA" w:rsidP="004E4B97">
      <w:pPr>
        <w:pStyle w:val="AKPleipteksti"/>
        <w:ind w:left="1298" w:hanging="1298"/>
        <w:rPr>
          <w:lang w:val="en-US"/>
        </w:rPr>
      </w:pPr>
      <w:r w:rsidRPr="002B1A03">
        <w:rPr>
          <w:b/>
        </w:rPr>
        <w:t>Liitteet:</w:t>
      </w:r>
      <w:r>
        <w:t xml:space="preserve"> </w:t>
      </w:r>
      <w:r>
        <w:tab/>
        <w:t xml:space="preserve">1. </w:t>
      </w:r>
      <w:r w:rsidRPr="00DC2564">
        <w:rPr>
          <w:lang w:val="en-US"/>
        </w:rPr>
        <w:t>Child Participation Assessment Tool: Implementation Guide</w:t>
      </w:r>
    </w:p>
    <w:p w:rsidR="00410BAA" w:rsidRDefault="00410BAA" w:rsidP="004E4B97">
      <w:pPr>
        <w:pStyle w:val="AKPleipteksti"/>
        <w:ind w:left="1298" w:hanging="1298"/>
        <w:rPr>
          <w:lang w:val="en-US"/>
        </w:rPr>
      </w:pPr>
      <w:r w:rsidRPr="00DC2564">
        <w:rPr>
          <w:lang w:val="en-US"/>
        </w:rPr>
        <w:tab/>
      </w:r>
      <w:r w:rsidR="00AC2E55">
        <w:rPr>
          <w:lang w:val="en-US"/>
        </w:rPr>
        <w:t>2</w:t>
      </w:r>
      <w:r w:rsidRPr="00410BAA">
        <w:rPr>
          <w:lang w:val="en-US"/>
        </w:rPr>
        <w:t>. Chil</w:t>
      </w:r>
      <w:r>
        <w:rPr>
          <w:lang w:val="en-US"/>
        </w:rPr>
        <w:t xml:space="preserve">d Participation Assessment Tool: </w:t>
      </w:r>
      <w:r w:rsidRPr="00410BAA">
        <w:rPr>
          <w:lang w:val="en-US"/>
        </w:rPr>
        <w:t xml:space="preserve">Indicators for measuring progress in promoting the right of children and young people under the age of 18 to participate in matters of </w:t>
      </w:r>
      <w:r>
        <w:rPr>
          <w:lang w:val="en-US"/>
        </w:rPr>
        <w:t>c</w:t>
      </w:r>
      <w:r w:rsidRPr="00410BAA">
        <w:rPr>
          <w:lang w:val="en-US"/>
        </w:rPr>
        <w:t>oncern to them</w:t>
      </w:r>
    </w:p>
    <w:p w:rsidR="00410BAA" w:rsidRPr="00410BAA" w:rsidRDefault="00410BAA" w:rsidP="004E4B97">
      <w:pPr>
        <w:pStyle w:val="AKPleipteksti"/>
        <w:ind w:left="1298" w:hanging="1298"/>
        <w:rPr>
          <w:lang w:val="en-US"/>
        </w:rPr>
      </w:pPr>
      <w:r>
        <w:rPr>
          <w:lang w:val="en-US"/>
        </w:rPr>
        <w:tab/>
      </w:r>
      <w:r w:rsidR="00AC2E55">
        <w:rPr>
          <w:lang w:val="en-US"/>
        </w:rPr>
        <w:t>3</w:t>
      </w:r>
      <w:r>
        <w:rPr>
          <w:lang w:val="en-US"/>
        </w:rPr>
        <w:t xml:space="preserve">. </w:t>
      </w:r>
      <w:r w:rsidRPr="00410BAA">
        <w:rPr>
          <w:lang w:val="en-US"/>
        </w:rPr>
        <w:t>Council of Europe Child Participation Assessment Tool</w:t>
      </w:r>
      <w:r>
        <w:rPr>
          <w:lang w:val="en-US"/>
        </w:rPr>
        <w:t xml:space="preserve">. </w:t>
      </w:r>
      <w:r w:rsidRPr="00410BAA">
        <w:rPr>
          <w:lang w:val="en-US"/>
        </w:rPr>
        <w:t>Implementation in member States – Work cycle III</w:t>
      </w:r>
    </w:p>
    <w:p w:rsidR="00410BAA" w:rsidRPr="00410BAA" w:rsidRDefault="00410BAA" w:rsidP="004E4B97">
      <w:pPr>
        <w:pStyle w:val="AKPleipteksti"/>
        <w:rPr>
          <w:lang w:val="en-US"/>
        </w:rPr>
      </w:pPr>
      <w:bookmarkStart w:id="0" w:name="_GoBack"/>
      <w:bookmarkEnd w:id="0"/>
    </w:p>
    <w:sectPr w:rsidR="00410BAA" w:rsidRPr="00410BAA" w:rsidSect="00410B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AA" w:rsidRDefault="00410BAA">
      <w:r>
        <w:separator/>
      </w:r>
    </w:p>
  </w:endnote>
  <w:endnote w:type="continuationSeparator" w:id="0">
    <w:p w:rsidR="00410BAA" w:rsidRDefault="0041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410BAA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 w:rsidP="00410BAA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410BAA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</w:tr>
    <w:tr w:rsidR="00441D89" w:rsidRPr="009B04E6" w:rsidTr="00410BAA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410BAA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AA" w:rsidRDefault="00410BAA">
      <w:r>
        <w:separator/>
      </w:r>
    </w:p>
  </w:footnote>
  <w:footnote w:type="continuationSeparator" w:id="0">
    <w:p w:rsidR="00410BAA" w:rsidRDefault="0041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D62D6F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D62D6F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D62D6F" w:rsidRDefault="00441D89" w:rsidP="00D62D6F">
          <w:pPr>
            <w:pStyle w:val="akpylatunniste"/>
          </w:pPr>
          <w:r w:rsidRPr="00D62D6F">
            <w:rPr>
              <w:rStyle w:val="Sivunumero"/>
              <w:noProof w:val="0"/>
            </w:rPr>
            <w:fldChar w:fldCharType="begin"/>
          </w:r>
          <w:r w:rsidRPr="00D62D6F">
            <w:rPr>
              <w:rStyle w:val="Sivunumero"/>
              <w:noProof w:val="0"/>
            </w:rPr>
            <w:instrText xml:space="preserve"> PAGE </w:instrText>
          </w:r>
          <w:r w:rsidRPr="00D62D6F">
            <w:rPr>
              <w:rStyle w:val="Sivunumero"/>
              <w:noProof w:val="0"/>
            </w:rPr>
            <w:fldChar w:fldCharType="separate"/>
          </w:r>
          <w:r w:rsidR="00AC2E55">
            <w:rPr>
              <w:rStyle w:val="Sivunumero"/>
            </w:rPr>
            <w:t>3</w:t>
          </w:r>
          <w:r w:rsidRPr="00D62D6F">
            <w:rPr>
              <w:rStyle w:val="Sivunumero"/>
              <w:noProof w:val="0"/>
            </w:rPr>
            <w:fldChar w:fldCharType="end"/>
          </w:r>
          <w:r w:rsidRPr="00D62D6F">
            <w:rPr>
              <w:rStyle w:val="Sivunumero"/>
              <w:noProof w:val="0"/>
            </w:rPr>
            <w:t>(</w:t>
          </w:r>
          <w:r w:rsidRPr="00D62D6F">
            <w:rPr>
              <w:rStyle w:val="Sivunumero"/>
              <w:noProof w:val="0"/>
            </w:rPr>
            <w:fldChar w:fldCharType="begin"/>
          </w:r>
          <w:r w:rsidRPr="00D62D6F">
            <w:rPr>
              <w:rStyle w:val="Sivunumero"/>
              <w:noProof w:val="0"/>
            </w:rPr>
            <w:instrText xml:space="preserve"> NUMPAGES </w:instrText>
          </w:r>
          <w:r w:rsidRPr="00D62D6F">
            <w:rPr>
              <w:rStyle w:val="Sivunumero"/>
              <w:noProof w:val="0"/>
            </w:rPr>
            <w:fldChar w:fldCharType="separate"/>
          </w:r>
          <w:r w:rsidR="00AC2E55">
            <w:rPr>
              <w:rStyle w:val="Sivunumero"/>
            </w:rPr>
            <w:t>3</w:t>
          </w:r>
          <w:r w:rsidRPr="00D62D6F">
            <w:rPr>
              <w:rStyle w:val="Sivunumero"/>
              <w:noProof w:val="0"/>
            </w:rPr>
            <w:fldChar w:fldCharType="end"/>
          </w:r>
          <w:r w:rsidRPr="00D62D6F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D62D6F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D62D6F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D62D6F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D62D6F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D62D6F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D62D6F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D62D6F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410BAA" w:rsidRDefault="00410BAA" w:rsidP="00D62D6F">
          <w:pPr>
            <w:pStyle w:val="akpylatunniste"/>
            <w:rPr>
              <w:rFonts w:cs="Calibri"/>
              <w:sz w:val="26"/>
            </w:rPr>
          </w:pPr>
          <w:r w:rsidRPr="00410BAA">
            <w:rPr>
              <w:lang w:eastAsia="fi-FI"/>
            </w:rPr>
            <w:drawing>
              <wp:inline distT="0" distB="0" distL="0" distR="0">
                <wp:extent cx="2296795" cy="52070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79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D62D6F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D62D6F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410BAA" w:rsidP="00D62D6F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D62D6F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D62D6F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D62D6F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026700" w:rsidP="00D62D6F">
          <w:pPr>
            <w:pStyle w:val="akpylatunniste"/>
          </w:pPr>
          <w:r>
            <w:rPr>
              <w:rStyle w:val="akpatyyppi"/>
            </w:rPr>
            <w:t>TAUSTA</w:t>
          </w:r>
          <w:r w:rsidR="00410BAA">
            <w:rPr>
              <w:rStyle w:val="akpatyyppi"/>
            </w:rPr>
            <w:t>MUISTIO</w:t>
          </w:r>
        </w:p>
      </w:tc>
      <w:tc>
        <w:tcPr>
          <w:tcW w:w="1373" w:type="dxa"/>
          <w:vAlign w:val="bottom"/>
        </w:tcPr>
        <w:p w:rsidR="00AF3334" w:rsidRPr="00483C2E" w:rsidRDefault="00AF3334" w:rsidP="00D62D6F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D62D6F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D62D6F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D62D6F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D62D6F">
          <w:pPr>
            <w:pStyle w:val="akpylatunniste"/>
            <w:rPr>
              <w:rStyle w:val="akppaivays"/>
            </w:rPr>
          </w:pPr>
        </w:p>
      </w:tc>
      <w:tc>
        <w:tcPr>
          <w:tcW w:w="2467" w:type="dxa"/>
          <w:gridSpan w:val="4"/>
          <w:vAlign w:val="bottom"/>
        </w:tcPr>
        <w:p w:rsidR="00AF3334" w:rsidRPr="00483C2E" w:rsidRDefault="00410BAA" w:rsidP="00D62D6F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D62D6F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10BAA" w:rsidRDefault="00410BAA" w:rsidP="00410BAA">
          <w:pPr>
            <w:pStyle w:val="akpyksikko"/>
            <w:rPr>
              <w:lang w:val="fi-FI"/>
            </w:rPr>
          </w:pPr>
          <w:r w:rsidRPr="00410BAA">
            <w:rPr>
              <w:lang w:val="fi-FI"/>
            </w:rPr>
            <w:t>Demokratia-, kieli- ja perusoikeusasioiden yksikkö</w:t>
          </w:r>
        </w:p>
      </w:tc>
      <w:tc>
        <w:tcPr>
          <w:tcW w:w="30" w:type="dxa"/>
        </w:tcPr>
        <w:p w:rsidR="00AF3334" w:rsidRPr="00483C2E" w:rsidRDefault="00AF3334" w:rsidP="00D62D6F">
          <w:pPr>
            <w:pStyle w:val="akpylatunniste"/>
          </w:pPr>
        </w:p>
      </w:tc>
      <w:tc>
        <w:tcPr>
          <w:tcW w:w="2599" w:type="dxa"/>
        </w:tcPr>
        <w:p w:rsidR="00AF3334" w:rsidRPr="00483C2E" w:rsidRDefault="00AC2E55" w:rsidP="00D62D6F">
          <w:pPr>
            <w:pStyle w:val="akpylatunniste"/>
          </w:pPr>
          <w:r>
            <w:rPr>
              <w:rStyle w:val="akppaivays"/>
            </w:rPr>
            <w:t>28.2</w:t>
          </w:r>
          <w:r w:rsidR="00C3011E">
            <w:rPr>
              <w:rStyle w:val="akppaivays"/>
            </w:rPr>
            <w:t>.2019</w:t>
          </w:r>
        </w:p>
      </w:tc>
      <w:tc>
        <w:tcPr>
          <w:tcW w:w="2442" w:type="dxa"/>
          <w:gridSpan w:val="3"/>
        </w:tcPr>
        <w:p w:rsidR="00AF3334" w:rsidRPr="00483C2E" w:rsidRDefault="00AF3334" w:rsidP="00D62D6F">
          <w:pPr>
            <w:pStyle w:val="akpylatunniste"/>
          </w:pPr>
        </w:p>
      </w:tc>
      <w:tc>
        <w:tcPr>
          <w:tcW w:w="55" w:type="dxa"/>
          <w:gridSpan w:val="2"/>
        </w:tcPr>
        <w:p w:rsidR="00AF3334" w:rsidRPr="00483C2E" w:rsidRDefault="00AF3334" w:rsidP="00D62D6F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410BAA" w:rsidP="00D62D6F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D62D6F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D62D6F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410BAA" w:rsidP="00D62D6F">
          <w:pPr>
            <w:pStyle w:val="akpylatunniste"/>
          </w:pPr>
          <w:r>
            <w:t xml:space="preserve"> </w:t>
          </w:r>
        </w:p>
      </w:tc>
      <w:tc>
        <w:tcPr>
          <w:tcW w:w="460" w:type="dxa"/>
          <w:gridSpan w:val="3"/>
        </w:tcPr>
        <w:p w:rsidR="00AF3334" w:rsidRPr="00483C2E" w:rsidRDefault="00AF3334" w:rsidP="00D62D6F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6227A7"/>
    <w:multiLevelType w:val="hybridMultilevel"/>
    <w:tmpl w:val="32BE095A"/>
    <w:lvl w:ilvl="0" w:tplc="E9341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CFA7F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3CB6264"/>
    <w:multiLevelType w:val="hybridMultilevel"/>
    <w:tmpl w:val="B292430A"/>
    <w:lvl w:ilvl="0" w:tplc="E9341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8393F51"/>
    <w:multiLevelType w:val="hybridMultilevel"/>
    <w:tmpl w:val="3DAC6FAE"/>
    <w:lvl w:ilvl="0" w:tplc="BA1EAE1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35757B3D"/>
    <w:multiLevelType w:val="hybridMultilevel"/>
    <w:tmpl w:val="AA2855A8"/>
    <w:lvl w:ilvl="0" w:tplc="CC08D5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D22A7"/>
    <w:multiLevelType w:val="hybridMultilevel"/>
    <w:tmpl w:val="66705A9C"/>
    <w:lvl w:ilvl="0" w:tplc="B6686A3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D060C"/>
    <w:multiLevelType w:val="hybridMultilevel"/>
    <w:tmpl w:val="2EC8FA60"/>
    <w:lvl w:ilvl="0" w:tplc="E9341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52BE19CB"/>
    <w:multiLevelType w:val="hybridMultilevel"/>
    <w:tmpl w:val="4F9C6ADA"/>
    <w:lvl w:ilvl="0" w:tplc="E9341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341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680F4997"/>
    <w:multiLevelType w:val="hybridMultilevel"/>
    <w:tmpl w:val="E97029C6"/>
    <w:lvl w:ilvl="0" w:tplc="E9341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2"/>
  </w:num>
  <w:num w:numId="24">
    <w:abstractNumId w:val="14"/>
  </w:num>
  <w:num w:numId="25">
    <w:abstractNumId w:val="3"/>
  </w:num>
  <w:num w:numId="26">
    <w:abstractNumId w:val="10"/>
  </w:num>
  <w:num w:numId="27">
    <w:abstractNumId w:val="6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AA"/>
    <w:rsid w:val="000103EA"/>
    <w:rsid w:val="00026700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445B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168C"/>
    <w:rsid w:val="00202DD7"/>
    <w:rsid w:val="00212836"/>
    <w:rsid w:val="0022026F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2F30"/>
    <w:rsid w:val="00285B02"/>
    <w:rsid w:val="00286811"/>
    <w:rsid w:val="002927FB"/>
    <w:rsid w:val="00292824"/>
    <w:rsid w:val="002A3274"/>
    <w:rsid w:val="002A39CB"/>
    <w:rsid w:val="002A4C74"/>
    <w:rsid w:val="002A766A"/>
    <w:rsid w:val="002B1A03"/>
    <w:rsid w:val="002B5319"/>
    <w:rsid w:val="002B5677"/>
    <w:rsid w:val="002C79E4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4FFF"/>
    <w:rsid w:val="00386E57"/>
    <w:rsid w:val="00394B36"/>
    <w:rsid w:val="00394D2A"/>
    <w:rsid w:val="00396839"/>
    <w:rsid w:val="003A572B"/>
    <w:rsid w:val="003A6C56"/>
    <w:rsid w:val="003B2856"/>
    <w:rsid w:val="003D7427"/>
    <w:rsid w:val="003E35C6"/>
    <w:rsid w:val="003E6937"/>
    <w:rsid w:val="003F2843"/>
    <w:rsid w:val="003F3458"/>
    <w:rsid w:val="003F3A6C"/>
    <w:rsid w:val="003F61D9"/>
    <w:rsid w:val="00410BAA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4E4B97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56388"/>
    <w:rsid w:val="00662A04"/>
    <w:rsid w:val="00667D3D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D1"/>
    <w:rsid w:val="006A6E18"/>
    <w:rsid w:val="006A7127"/>
    <w:rsid w:val="006B1CC4"/>
    <w:rsid w:val="006C0F87"/>
    <w:rsid w:val="006C2740"/>
    <w:rsid w:val="006D18E2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3E07"/>
    <w:rsid w:val="00726155"/>
    <w:rsid w:val="00737CAC"/>
    <w:rsid w:val="00741E40"/>
    <w:rsid w:val="007442F1"/>
    <w:rsid w:val="00746A03"/>
    <w:rsid w:val="007631CB"/>
    <w:rsid w:val="007635A0"/>
    <w:rsid w:val="00773808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5BF8"/>
    <w:rsid w:val="007C6BED"/>
    <w:rsid w:val="007D0F6A"/>
    <w:rsid w:val="007D4F7D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4C0E"/>
    <w:rsid w:val="00857414"/>
    <w:rsid w:val="00885817"/>
    <w:rsid w:val="00886C65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8F3FA9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138DE"/>
    <w:rsid w:val="00A25AF4"/>
    <w:rsid w:val="00A27831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0B27"/>
    <w:rsid w:val="00AA355E"/>
    <w:rsid w:val="00AA4A89"/>
    <w:rsid w:val="00AA7E93"/>
    <w:rsid w:val="00AB079D"/>
    <w:rsid w:val="00AC2E55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4E2D"/>
    <w:rsid w:val="00B61E47"/>
    <w:rsid w:val="00B66B6A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11E"/>
    <w:rsid w:val="00C30ED4"/>
    <w:rsid w:val="00C36873"/>
    <w:rsid w:val="00C513DC"/>
    <w:rsid w:val="00C5242B"/>
    <w:rsid w:val="00C56544"/>
    <w:rsid w:val="00C56B3F"/>
    <w:rsid w:val="00C67E6D"/>
    <w:rsid w:val="00C8497D"/>
    <w:rsid w:val="00C8708E"/>
    <w:rsid w:val="00C92DA0"/>
    <w:rsid w:val="00CA4D3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34032"/>
    <w:rsid w:val="00D477D2"/>
    <w:rsid w:val="00D5098A"/>
    <w:rsid w:val="00D50E89"/>
    <w:rsid w:val="00D52C95"/>
    <w:rsid w:val="00D5595C"/>
    <w:rsid w:val="00D577EB"/>
    <w:rsid w:val="00D62CE2"/>
    <w:rsid w:val="00D62D6F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2564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8191E"/>
    <w:rsid w:val="00E86845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1F7C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462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D30DC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D3C6C1"/>
  <w15:chartTrackingRefBased/>
  <w15:docId w15:val="{08D293CB-C9E5-453C-9F6E-74F4FD17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D62D6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638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6563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394C-F4B8-41B2-83C8-8FA25880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5</TotalTime>
  <Pages>3</Pages>
  <Words>705</Words>
  <Characters>6271</Characters>
  <Application>Microsoft Office Word</Application>
  <DocSecurity>0</DocSecurity>
  <Lines>52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3</cp:revision>
  <cp:lastPrinted>2018-12-20T07:28:00Z</cp:lastPrinted>
  <dcterms:created xsi:type="dcterms:W3CDTF">2019-01-30T10:05:00Z</dcterms:created>
  <dcterms:modified xsi:type="dcterms:W3CDTF">2019-02-28T08:22:00Z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MUISTIO</vt:lpwstr>
  </property>
  <property fmtid="{D5CDD505-2E9C-101B-9397-08002B2CF9AE}" pid="7" name="DC.Language">
    <vt:lpwstr>fi</vt:lpwstr>
  </property>
  <property fmtid="{D5CDD505-2E9C-101B-9397-08002B2CF9AE}" pid="8" name="DC.Date.Created">
    <vt:lpwstr>20181203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Liisa Männistö</vt:lpwstr>
  </property>
  <property fmtid="{D5CDD505-2E9C-101B-9397-08002B2CF9AE}" pid="21" name="DC.Identifier.FilePath">
    <vt:lpwstr/>
  </property>
  <property fmtid="{D5CDD505-2E9C-101B-9397-08002B2CF9AE}" pid="22" name="DC.Title">
    <vt:lpwstr>EN arviointityökalu</vt:lpwstr>
  </property>
</Properties>
</file>