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4A65B" w14:textId="77777777" w:rsidR="003C4DCC" w:rsidRDefault="003C4DCC" w:rsidP="000A06A9"/>
    <w:p w14:paraId="379DC102" w14:textId="77777777" w:rsidR="00CA7D03" w:rsidRDefault="00EF3AF3" w:rsidP="00536F30">
      <w:pPr>
        <w:pStyle w:val="LLEsityksennimi"/>
      </w:pPr>
      <w:r>
        <w:t xml:space="preserve">Hallituksen esitys eduskunnalle </w:t>
      </w:r>
      <w:r w:rsidR="00CA7D03">
        <w:t>laiksi vanginkuljetuksesta ja eräiksi siihen liittyviksi laeiksi</w:t>
      </w:r>
      <w:r w:rsidR="00823823">
        <w:tab/>
      </w:r>
      <w:r w:rsidR="00823823">
        <w:tab/>
      </w:r>
      <w:r w:rsidR="00823823">
        <w:tab/>
      </w:r>
    </w:p>
    <w:p w14:paraId="710EC619" w14:textId="6D05FDA2" w:rsidR="00EF3AF3" w:rsidRDefault="00823823" w:rsidP="005E460C">
      <w:pPr>
        <w:pStyle w:val="LLEsityksennimi"/>
        <w:ind w:left="5216" w:firstLine="1304"/>
      </w:pPr>
      <w:r>
        <w:t>LUONNOS</w:t>
      </w:r>
    </w:p>
    <w:bookmarkStart w:id="0" w:name="_Toc157423289" w:displacedByCustomXml="next"/>
    <w:sdt>
      <w:sdtPr>
        <w:alias w:val="Otsikko"/>
        <w:tag w:val="CCOtsikko"/>
        <w:id w:val="-717274869"/>
        <w:lock w:val="sdtLocked"/>
        <w:placeholder>
          <w:docPart w:val="76B50955D9CE4579BA22CB7073BCFFB0"/>
        </w:placeholder>
        <w15:color w:val="00CCFF"/>
      </w:sdtPr>
      <w:sdtEndPr/>
      <w:sdtContent>
        <w:p w14:paraId="5ED2B380" w14:textId="77777777" w:rsidR="005A0584" w:rsidRDefault="005A0584" w:rsidP="005A0584">
          <w:pPr>
            <w:pStyle w:val="LLPasiallinensislt"/>
          </w:pPr>
          <w:r>
            <w:t>Esityksen pääasiallinen sisältö</w:t>
          </w:r>
        </w:p>
      </w:sdtContent>
    </w:sdt>
    <w:bookmarkEnd w:id="0" w:displacedByCustomXml="prev"/>
    <w:sdt>
      <w:sdtPr>
        <w:alias w:val="Pääasiallinen sisältö"/>
        <w:tag w:val="CCPaaasiallinensisalto"/>
        <w:id w:val="773754789"/>
        <w:lock w:val="sdtLocked"/>
        <w:placeholder>
          <w:docPart w:val="E657AB3436D5448F8455D140AAF24197"/>
        </w:placeholder>
        <w15:color w:val="00CCFF"/>
      </w:sdtPr>
      <w:sdtEndPr/>
      <w:sdtContent>
        <w:p w14:paraId="101EC418" w14:textId="6A8DB2E9" w:rsidR="00CA7D03" w:rsidRPr="00CA7D03" w:rsidRDefault="00CA7D03" w:rsidP="00CA7D03">
          <w:pPr>
            <w:pStyle w:val="LLPerustelujenkappalejako"/>
          </w:pPr>
          <w:r w:rsidRPr="00CA7D03">
            <w:t>Esityksessä ehdotetaan säädettäväksi uusi laki vanginkuljetuksesta sekä muutettavaksi eräitä siihen liittyviä lakeja.</w:t>
          </w:r>
        </w:p>
        <w:p w14:paraId="77F8691F" w14:textId="3C0183CC" w:rsidR="00CA7D03" w:rsidRPr="00CA7D03" w:rsidRDefault="00CA7D03" w:rsidP="00CA7D03">
          <w:pPr>
            <w:pStyle w:val="LLPerustelujenkappalejako"/>
          </w:pPr>
          <w:r w:rsidRPr="00CA7D03">
            <w:t>Vanginkuljetuksesta annettava laki koskisi vankeusrangaistusta suorittavien vankien ja tutkintavankien kuljettamista. Laissa säädettäisiin vankien kuljetuksesta vastaavien kuljetusviranomaisten eli Rikosseuraamuslaitoksen, poliisin, Tullin ja Rajavartiolaitoksen välisestä vanginkuljetuksen tehtävänjaosta. Pääsääntönä olisi, että Rikosseuraamuslaitos vastaa vankeusrangaistusta suorittavien vankien ja tutkintavankien kuljettamisesta. Poliisi, Tulli ja Rajavartiolaitos vasta</w:t>
          </w:r>
          <w:r w:rsidR="002F2C5D">
            <w:t>isi</w:t>
          </w:r>
          <w:r w:rsidRPr="00CA7D03">
            <w:t>vat esitutkintatehtäviinsä liittyvistä vankeusrangaistusta suorittavien vankien ja tutkintavankien kuljetuksista. Laissa säädettävin edellytyksin kuljetusviranomaiset voisivat sopia tehtävänjaosta toisin. Laissa säädettäisiin myös kuljetusviranomaisen mahdollisuudesta säädetyin edellytyksin hankkia ajoneuvon kuljettamista koskeva palvelu yksityiseltä palveluntuottajalta. Laissa säädettäisiin myös kuljetettavan kohtelusta, olosuhteista ja oikeusasemasta. Kyse olisi esimerkiksi kuljetusvälineiden turvallisuudesta, kuljetettavalle järjestettävästä ruokahuollosta ja hänen terveydentilansa seuraamisesta kuljetuksen aikana.</w:t>
          </w:r>
        </w:p>
        <w:p w14:paraId="7B0AAE2E" w14:textId="77777777" w:rsidR="00CA7D03" w:rsidRPr="00CA7D03" w:rsidRDefault="00CA7D03" w:rsidP="00CA7D03">
          <w:pPr>
            <w:pStyle w:val="LLPerustelujenkappalejako"/>
          </w:pPr>
          <w:r w:rsidRPr="00CA7D03">
            <w:t>Esityksessä ehdotetaan muutettavaksi tutkintavankeuslakia niin, että kansainvälisten ja kansallisten valvontaelinten kannanottojen mukaisesti tutkintavanki kuljetettaisiin suoraan vangitsemisoikeudenkäynnistä vankilaan. Tästä pääsäännöstä poiketen tutkintavanki voitaisiin oikeudenkäynnin vuoksi siirtää poliisin ylläpitämään säilytystilaan, jos siirto on perusteltua tuomioistuimen ja vankilan välisen pitkän välimatkan takia. Siirto voisi kestää tuomioistuinkäsittelyn edellyttämän ajan, kuitenkin enintään 14 vuorokautta kerrallaan. Lisäksi tutkintavankeuslakiin tehtäisiin esimerkiksi tutkintavangin sijoittamista ja siirtämistä koskevia täsmennyksiä.</w:t>
          </w:r>
        </w:p>
        <w:p w14:paraId="314BE086" w14:textId="77777777" w:rsidR="00CA7D03" w:rsidRPr="00CA7D03" w:rsidRDefault="00CA7D03" w:rsidP="00CA7D03">
          <w:pPr>
            <w:pStyle w:val="LLPerustelujenkappalejako"/>
          </w:pPr>
          <w:r w:rsidRPr="00CA7D03">
            <w:t>Lisäksi esityksessä ehdotetaan säädettäviksi vankeuslakiin, poliisin säilyttämien henkilöiden kohtelusta annettuun lakiin ja pakkokeinolakiin edellä todettuihin muutoksiin liittyvät muutokset.</w:t>
          </w:r>
        </w:p>
        <w:p w14:paraId="2EF15D6F" w14:textId="77777777" w:rsidR="00CA7D03" w:rsidRPr="00CA7D03" w:rsidRDefault="00CA7D03" w:rsidP="00CA7D03">
          <w:pPr>
            <w:pStyle w:val="LLPerustelujenkappalejako"/>
          </w:pPr>
          <w:r w:rsidRPr="00CA7D03">
            <w:t>Esityksessä ehdotetaan, että kuljetusviranomaisten henkilötietojen käsittelyä koskeviin lakeihin lisättäisiin säännökset, joiden perusteella kuljetusviranomaisella olisi oikeus salassapitosäännösten estämättä saada toiselta kuljetusviranomaiselta ja tuomioistuimelta kuljetuksen lainmukaisessa suorittamisessa tarvittavat tiedot. Lisäksi Vankiterveydenhuollon yksiköstä annettuun lakiin lisättäisiin säännös mahdollisuudesta luovuttaa kuljetusviranomaiselle kuljetuksen suorittamisessa välttämättömät kuljetettavaa koskevat potilasrekisterin tiedot.</w:t>
          </w:r>
        </w:p>
        <w:p w14:paraId="4A7E94DB" w14:textId="0C757901" w:rsidR="005A0584" w:rsidRPr="00BC6172" w:rsidRDefault="00CA7D03" w:rsidP="00BC6172">
          <w:pPr>
            <w:pStyle w:val="LLPerustelujenkappalejako"/>
          </w:pPr>
          <w:r w:rsidRPr="00CA7D03">
            <w:t>Lait on tarkoitettu tulemaan voimaan 1.1.2025.</w:t>
          </w:r>
        </w:p>
      </w:sdtContent>
    </w:sdt>
    <w:p w14:paraId="75217AA2" w14:textId="77777777" w:rsidR="005A0584" w:rsidRPr="000852C2" w:rsidRDefault="0076114C" w:rsidP="00612C71">
      <w:pPr>
        <w:pStyle w:val="LLNormaali"/>
        <w:jc w:val="center"/>
      </w:pPr>
      <w:r w:rsidRPr="0076114C">
        <w:t>—————</w:t>
      </w:r>
      <w:r w:rsidR="005A0584" w:rsidRPr="000852C2">
        <w:br w:type="page"/>
      </w:r>
    </w:p>
    <w:p w14:paraId="206A9A54" w14:textId="77777777" w:rsidR="00095BC2" w:rsidRDefault="00095BC2" w:rsidP="00612C71">
      <w:pPr>
        <w:pStyle w:val="LLSisllys"/>
      </w:pPr>
      <w:r w:rsidRPr="000852C2">
        <w:lastRenderedPageBreak/>
        <w:t>Sisällys</w:t>
      </w:r>
    </w:p>
    <w:p w14:paraId="79402EB0" w14:textId="1049DACC" w:rsidR="0057399C"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57423289" w:history="1">
        <w:r w:rsidR="0057399C" w:rsidRPr="00E379B8">
          <w:rPr>
            <w:rStyle w:val="Hyperlinkki"/>
            <w:noProof/>
          </w:rPr>
          <w:t>Esityksen pääasiallinen sisältö</w:t>
        </w:r>
        <w:r w:rsidR="0057399C">
          <w:rPr>
            <w:noProof/>
            <w:webHidden/>
          </w:rPr>
          <w:tab/>
        </w:r>
        <w:r w:rsidR="0057399C">
          <w:rPr>
            <w:noProof/>
            <w:webHidden/>
          </w:rPr>
          <w:fldChar w:fldCharType="begin"/>
        </w:r>
        <w:r w:rsidR="0057399C">
          <w:rPr>
            <w:noProof/>
            <w:webHidden/>
          </w:rPr>
          <w:instrText xml:space="preserve"> PAGEREF _Toc157423289 \h </w:instrText>
        </w:r>
        <w:r w:rsidR="0057399C">
          <w:rPr>
            <w:noProof/>
            <w:webHidden/>
          </w:rPr>
        </w:r>
        <w:r w:rsidR="0057399C">
          <w:rPr>
            <w:noProof/>
            <w:webHidden/>
          </w:rPr>
          <w:fldChar w:fldCharType="separate"/>
        </w:r>
        <w:r w:rsidR="008518CA">
          <w:rPr>
            <w:noProof/>
            <w:webHidden/>
          </w:rPr>
          <w:t>1</w:t>
        </w:r>
        <w:r w:rsidR="0057399C">
          <w:rPr>
            <w:noProof/>
            <w:webHidden/>
          </w:rPr>
          <w:fldChar w:fldCharType="end"/>
        </w:r>
      </w:hyperlink>
    </w:p>
    <w:p w14:paraId="2E4C14B8" w14:textId="5D801639" w:rsidR="0057399C" w:rsidRDefault="006C65F9">
      <w:pPr>
        <w:pStyle w:val="Sisluet1"/>
        <w:rPr>
          <w:rFonts w:asciiTheme="minorHAnsi" w:eastAsiaTheme="minorEastAsia" w:hAnsiTheme="minorHAnsi" w:cstheme="minorBidi"/>
          <w:bCs w:val="0"/>
          <w:caps w:val="0"/>
          <w:noProof/>
          <w:szCs w:val="22"/>
        </w:rPr>
      </w:pPr>
      <w:hyperlink w:anchor="_Toc157423290" w:history="1">
        <w:r w:rsidR="0057399C" w:rsidRPr="00E379B8">
          <w:rPr>
            <w:rStyle w:val="Hyperlinkki"/>
            <w:noProof/>
          </w:rPr>
          <w:t>PERUSTELUT</w:t>
        </w:r>
        <w:r w:rsidR="0057399C">
          <w:rPr>
            <w:noProof/>
            <w:webHidden/>
          </w:rPr>
          <w:tab/>
        </w:r>
        <w:r w:rsidR="0057399C">
          <w:rPr>
            <w:noProof/>
            <w:webHidden/>
          </w:rPr>
          <w:fldChar w:fldCharType="begin"/>
        </w:r>
        <w:r w:rsidR="0057399C">
          <w:rPr>
            <w:noProof/>
            <w:webHidden/>
          </w:rPr>
          <w:instrText xml:space="preserve"> PAGEREF _Toc157423290 \h </w:instrText>
        </w:r>
        <w:r w:rsidR="0057399C">
          <w:rPr>
            <w:noProof/>
            <w:webHidden/>
          </w:rPr>
        </w:r>
        <w:r w:rsidR="0057399C">
          <w:rPr>
            <w:noProof/>
            <w:webHidden/>
          </w:rPr>
          <w:fldChar w:fldCharType="separate"/>
        </w:r>
        <w:r w:rsidR="008518CA">
          <w:rPr>
            <w:noProof/>
            <w:webHidden/>
          </w:rPr>
          <w:t>5</w:t>
        </w:r>
        <w:r w:rsidR="0057399C">
          <w:rPr>
            <w:noProof/>
            <w:webHidden/>
          </w:rPr>
          <w:fldChar w:fldCharType="end"/>
        </w:r>
      </w:hyperlink>
    </w:p>
    <w:p w14:paraId="37C39735" w14:textId="0215ABF8" w:rsidR="0057399C" w:rsidRDefault="006C65F9">
      <w:pPr>
        <w:pStyle w:val="Sisluet2"/>
        <w:rPr>
          <w:rFonts w:asciiTheme="minorHAnsi" w:eastAsiaTheme="minorEastAsia" w:hAnsiTheme="minorHAnsi" w:cstheme="minorBidi"/>
          <w:szCs w:val="22"/>
        </w:rPr>
      </w:pPr>
      <w:hyperlink w:anchor="_Toc157423291" w:history="1">
        <w:r w:rsidR="0057399C" w:rsidRPr="00E379B8">
          <w:rPr>
            <w:rStyle w:val="Hyperlinkki"/>
          </w:rPr>
          <w:t>1 Asian tausta ja valmistelu</w:t>
        </w:r>
        <w:r w:rsidR="0057399C">
          <w:rPr>
            <w:webHidden/>
          </w:rPr>
          <w:tab/>
        </w:r>
        <w:r w:rsidR="0057399C">
          <w:rPr>
            <w:webHidden/>
          </w:rPr>
          <w:fldChar w:fldCharType="begin"/>
        </w:r>
        <w:r w:rsidR="0057399C">
          <w:rPr>
            <w:webHidden/>
          </w:rPr>
          <w:instrText xml:space="preserve"> PAGEREF _Toc157423291 \h </w:instrText>
        </w:r>
        <w:r w:rsidR="0057399C">
          <w:rPr>
            <w:webHidden/>
          </w:rPr>
        </w:r>
        <w:r w:rsidR="0057399C">
          <w:rPr>
            <w:webHidden/>
          </w:rPr>
          <w:fldChar w:fldCharType="separate"/>
        </w:r>
        <w:r w:rsidR="008518CA">
          <w:rPr>
            <w:webHidden/>
          </w:rPr>
          <w:t>5</w:t>
        </w:r>
        <w:r w:rsidR="0057399C">
          <w:rPr>
            <w:webHidden/>
          </w:rPr>
          <w:fldChar w:fldCharType="end"/>
        </w:r>
      </w:hyperlink>
    </w:p>
    <w:p w14:paraId="658CA737" w14:textId="17705FD3" w:rsidR="0057399C" w:rsidRDefault="006C65F9">
      <w:pPr>
        <w:pStyle w:val="Sisluet3"/>
        <w:rPr>
          <w:rFonts w:asciiTheme="minorHAnsi" w:eastAsiaTheme="minorEastAsia" w:hAnsiTheme="minorHAnsi" w:cstheme="minorBidi"/>
          <w:noProof/>
          <w:szCs w:val="22"/>
        </w:rPr>
      </w:pPr>
      <w:hyperlink w:anchor="_Toc157423292" w:history="1">
        <w:r w:rsidR="0057399C" w:rsidRPr="00E379B8">
          <w:rPr>
            <w:rStyle w:val="Hyperlinkki"/>
            <w:noProof/>
          </w:rPr>
          <w:t>1.1 Tausta</w:t>
        </w:r>
        <w:r w:rsidR="0057399C">
          <w:rPr>
            <w:noProof/>
            <w:webHidden/>
          </w:rPr>
          <w:tab/>
        </w:r>
        <w:r w:rsidR="0057399C">
          <w:rPr>
            <w:noProof/>
            <w:webHidden/>
          </w:rPr>
          <w:fldChar w:fldCharType="begin"/>
        </w:r>
        <w:r w:rsidR="0057399C">
          <w:rPr>
            <w:noProof/>
            <w:webHidden/>
          </w:rPr>
          <w:instrText xml:space="preserve"> PAGEREF _Toc157423292 \h </w:instrText>
        </w:r>
        <w:r w:rsidR="0057399C">
          <w:rPr>
            <w:noProof/>
            <w:webHidden/>
          </w:rPr>
        </w:r>
        <w:r w:rsidR="0057399C">
          <w:rPr>
            <w:noProof/>
            <w:webHidden/>
          </w:rPr>
          <w:fldChar w:fldCharType="separate"/>
        </w:r>
        <w:r w:rsidR="008518CA">
          <w:rPr>
            <w:noProof/>
            <w:webHidden/>
          </w:rPr>
          <w:t>5</w:t>
        </w:r>
        <w:r w:rsidR="0057399C">
          <w:rPr>
            <w:noProof/>
            <w:webHidden/>
          </w:rPr>
          <w:fldChar w:fldCharType="end"/>
        </w:r>
      </w:hyperlink>
    </w:p>
    <w:p w14:paraId="5FF7D673" w14:textId="4D367ED7" w:rsidR="0057399C" w:rsidRDefault="006C65F9">
      <w:pPr>
        <w:pStyle w:val="Sisluet3"/>
        <w:rPr>
          <w:rFonts w:asciiTheme="minorHAnsi" w:eastAsiaTheme="minorEastAsia" w:hAnsiTheme="minorHAnsi" w:cstheme="minorBidi"/>
          <w:noProof/>
          <w:szCs w:val="22"/>
        </w:rPr>
      </w:pPr>
      <w:hyperlink w:anchor="_Toc157423293" w:history="1">
        <w:r w:rsidR="0057399C" w:rsidRPr="00E379B8">
          <w:rPr>
            <w:rStyle w:val="Hyperlinkki"/>
            <w:noProof/>
          </w:rPr>
          <w:t>1.2 Valmistelu</w:t>
        </w:r>
        <w:r w:rsidR="0057399C">
          <w:rPr>
            <w:noProof/>
            <w:webHidden/>
          </w:rPr>
          <w:tab/>
        </w:r>
        <w:r w:rsidR="0057399C">
          <w:rPr>
            <w:noProof/>
            <w:webHidden/>
          </w:rPr>
          <w:fldChar w:fldCharType="begin"/>
        </w:r>
        <w:r w:rsidR="0057399C">
          <w:rPr>
            <w:noProof/>
            <w:webHidden/>
          </w:rPr>
          <w:instrText xml:space="preserve"> PAGEREF _Toc157423293 \h </w:instrText>
        </w:r>
        <w:r w:rsidR="0057399C">
          <w:rPr>
            <w:noProof/>
            <w:webHidden/>
          </w:rPr>
        </w:r>
        <w:r w:rsidR="0057399C">
          <w:rPr>
            <w:noProof/>
            <w:webHidden/>
          </w:rPr>
          <w:fldChar w:fldCharType="separate"/>
        </w:r>
        <w:r w:rsidR="008518CA">
          <w:rPr>
            <w:noProof/>
            <w:webHidden/>
          </w:rPr>
          <w:t>5</w:t>
        </w:r>
        <w:r w:rsidR="0057399C">
          <w:rPr>
            <w:noProof/>
            <w:webHidden/>
          </w:rPr>
          <w:fldChar w:fldCharType="end"/>
        </w:r>
      </w:hyperlink>
    </w:p>
    <w:p w14:paraId="41EAE214" w14:textId="08C8465F" w:rsidR="0057399C" w:rsidRDefault="006C65F9">
      <w:pPr>
        <w:pStyle w:val="Sisluet2"/>
        <w:rPr>
          <w:rFonts w:asciiTheme="minorHAnsi" w:eastAsiaTheme="minorEastAsia" w:hAnsiTheme="minorHAnsi" w:cstheme="minorBidi"/>
          <w:szCs w:val="22"/>
        </w:rPr>
      </w:pPr>
      <w:hyperlink w:anchor="_Toc157423294" w:history="1">
        <w:r w:rsidR="0057399C" w:rsidRPr="00E379B8">
          <w:rPr>
            <w:rStyle w:val="Hyperlinkki"/>
          </w:rPr>
          <w:t>2 Nykytila ja sen arviointi</w:t>
        </w:r>
        <w:r w:rsidR="0057399C">
          <w:rPr>
            <w:webHidden/>
          </w:rPr>
          <w:tab/>
        </w:r>
        <w:r w:rsidR="0057399C">
          <w:rPr>
            <w:webHidden/>
          </w:rPr>
          <w:fldChar w:fldCharType="begin"/>
        </w:r>
        <w:r w:rsidR="0057399C">
          <w:rPr>
            <w:webHidden/>
          </w:rPr>
          <w:instrText xml:space="preserve"> PAGEREF _Toc157423294 \h </w:instrText>
        </w:r>
        <w:r w:rsidR="0057399C">
          <w:rPr>
            <w:webHidden/>
          </w:rPr>
        </w:r>
        <w:r w:rsidR="0057399C">
          <w:rPr>
            <w:webHidden/>
          </w:rPr>
          <w:fldChar w:fldCharType="separate"/>
        </w:r>
        <w:r w:rsidR="008518CA">
          <w:rPr>
            <w:webHidden/>
          </w:rPr>
          <w:t>6</w:t>
        </w:r>
        <w:r w:rsidR="0057399C">
          <w:rPr>
            <w:webHidden/>
          </w:rPr>
          <w:fldChar w:fldCharType="end"/>
        </w:r>
      </w:hyperlink>
    </w:p>
    <w:p w14:paraId="6AEFED1C" w14:textId="71454358" w:rsidR="0057399C" w:rsidRDefault="006C65F9">
      <w:pPr>
        <w:pStyle w:val="Sisluet3"/>
        <w:rPr>
          <w:rFonts w:asciiTheme="minorHAnsi" w:eastAsiaTheme="minorEastAsia" w:hAnsiTheme="minorHAnsi" w:cstheme="minorBidi"/>
          <w:noProof/>
          <w:szCs w:val="22"/>
        </w:rPr>
      </w:pPr>
      <w:hyperlink w:anchor="_Toc157423295" w:history="1">
        <w:r w:rsidR="0057399C" w:rsidRPr="00E379B8">
          <w:rPr>
            <w:rStyle w:val="Hyperlinkki"/>
            <w:noProof/>
          </w:rPr>
          <w:t>2.1 Vanginkuljetuksen järjestäminen</w:t>
        </w:r>
        <w:r w:rsidR="0057399C">
          <w:rPr>
            <w:noProof/>
            <w:webHidden/>
          </w:rPr>
          <w:tab/>
        </w:r>
        <w:r w:rsidR="0057399C">
          <w:rPr>
            <w:noProof/>
            <w:webHidden/>
          </w:rPr>
          <w:fldChar w:fldCharType="begin"/>
        </w:r>
        <w:r w:rsidR="0057399C">
          <w:rPr>
            <w:noProof/>
            <w:webHidden/>
          </w:rPr>
          <w:instrText xml:space="preserve"> PAGEREF _Toc157423295 \h </w:instrText>
        </w:r>
        <w:r w:rsidR="0057399C">
          <w:rPr>
            <w:noProof/>
            <w:webHidden/>
          </w:rPr>
        </w:r>
        <w:r w:rsidR="0057399C">
          <w:rPr>
            <w:noProof/>
            <w:webHidden/>
          </w:rPr>
          <w:fldChar w:fldCharType="separate"/>
        </w:r>
        <w:r w:rsidR="008518CA">
          <w:rPr>
            <w:noProof/>
            <w:webHidden/>
          </w:rPr>
          <w:t>6</w:t>
        </w:r>
        <w:r w:rsidR="0057399C">
          <w:rPr>
            <w:noProof/>
            <w:webHidden/>
          </w:rPr>
          <w:fldChar w:fldCharType="end"/>
        </w:r>
      </w:hyperlink>
    </w:p>
    <w:p w14:paraId="11682ED4" w14:textId="62003DCD" w:rsidR="0057399C" w:rsidRDefault="006C65F9">
      <w:pPr>
        <w:pStyle w:val="Sisluet3"/>
        <w:rPr>
          <w:rFonts w:asciiTheme="minorHAnsi" w:eastAsiaTheme="minorEastAsia" w:hAnsiTheme="minorHAnsi" w:cstheme="minorBidi"/>
          <w:noProof/>
          <w:szCs w:val="22"/>
        </w:rPr>
      </w:pPr>
      <w:hyperlink w:anchor="_Toc157423296" w:history="1">
        <w:r w:rsidR="0057399C" w:rsidRPr="00E379B8">
          <w:rPr>
            <w:rStyle w:val="Hyperlinkki"/>
            <w:noProof/>
          </w:rPr>
          <w:t>2.1.1 Vanginkuljetusta koskevat säännökset</w:t>
        </w:r>
        <w:r w:rsidR="0057399C">
          <w:rPr>
            <w:noProof/>
            <w:webHidden/>
          </w:rPr>
          <w:tab/>
        </w:r>
        <w:r w:rsidR="0057399C">
          <w:rPr>
            <w:noProof/>
            <w:webHidden/>
          </w:rPr>
          <w:fldChar w:fldCharType="begin"/>
        </w:r>
        <w:r w:rsidR="0057399C">
          <w:rPr>
            <w:noProof/>
            <w:webHidden/>
          </w:rPr>
          <w:instrText xml:space="preserve"> PAGEREF _Toc157423296 \h </w:instrText>
        </w:r>
        <w:r w:rsidR="0057399C">
          <w:rPr>
            <w:noProof/>
            <w:webHidden/>
          </w:rPr>
        </w:r>
        <w:r w:rsidR="0057399C">
          <w:rPr>
            <w:noProof/>
            <w:webHidden/>
          </w:rPr>
          <w:fldChar w:fldCharType="separate"/>
        </w:r>
        <w:r w:rsidR="008518CA">
          <w:rPr>
            <w:noProof/>
            <w:webHidden/>
          </w:rPr>
          <w:t>6</w:t>
        </w:r>
        <w:r w:rsidR="0057399C">
          <w:rPr>
            <w:noProof/>
            <w:webHidden/>
          </w:rPr>
          <w:fldChar w:fldCharType="end"/>
        </w:r>
      </w:hyperlink>
    </w:p>
    <w:p w14:paraId="64D944F8" w14:textId="1624C2F7" w:rsidR="0057399C" w:rsidRDefault="006C65F9">
      <w:pPr>
        <w:pStyle w:val="Sisluet3"/>
        <w:rPr>
          <w:rFonts w:asciiTheme="minorHAnsi" w:eastAsiaTheme="minorEastAsia" w:hAnsiTheme="minorHAnsi" w:cstheme="minorBidi"/>
          <w:noProof/>
          <w:szCs w:val="22"/>
        </w:rPr>
      </w:pPr>
      <w:hyperlink w:anchor="_Toc157423297" w:history="1">
        <w:r w:rsidR="0057399C" w:rsidRPr="00E379B8">
          <w:rPr>
            <w:rStyle w:val="Hyperlinkki"/>
            <w:noProof/>
          </w:rPr>
          <w:t>2.1.2 Vanginkuljetuksen toteuttaminen käytännössä</w:t>
        </w:r>
        <w:r w:rsidR="0057399C">
          <w:rPr>
            <w:noProof/>
            <w:webHidden/>
          </w:rPr>
          <w:tab/>
        </w:r>
        <w:r w:rsidR="0057399C">
          <w:rPr>
            <w:noProof/>
            <w:webHidden/>
          </w:rPr>
          <w:fldChar w:fldCharType="begin"/>
        </w:r>
        <w:r w:rsidR="0057399C">
          <w:rPr>
            <w:noProof/>
            <w:webHidden/>
          </w:rPr>
          <w:instrText xml:space="preserve"> PAGEREF _Toc157423297 \h </w:instrText>
        </w:r>
        <w:r w:rsidR="0057399C">
          <w:rPr>
            <w:noProof/>
            <w:webHidden/>
          </w:rPr>
        </w:r>
        <w:r w:rsidR="0057399C">
          <w:rPr>
            <w:noProof/>
            <w:webHidden/>
          </w:rPr>
          <w:fldChar w:fldCharType="separate"/>
        </w:r>
        <w:r w:rsidR="008518CA">
          <w:rPr>
            <w:noProof/>
            <w:webHidden/>
          </w:rPr>
          <w:t>8</w:t>
        </w:r>
        <w:r w:rsidR="0057399C">
          <w:rPr>
            <w:noProof/>
            <w:webHidden/>
          </w:rPr>
          <w:fldChar w:fldCharType="end"/>
        </w:r>
      </w:hyperlink>
    </w:p>
    <w:p w14:paraId="7E37C2A5" w14:textId="25B73E23" w:rsidR="0057399C" w:rsidRDefault="006C65F9">
      <w:pPr>
        <w:pStyle w:val="Sisluet3"/>
        <w:rPr>
          <w:rFonts w:asciiTheme="minorHAnsi" w:eastAsiaTheme="minorEastAsia" w:hAnsiTheme="minorHAnsi" w:cstheme="minorBidi"/>
          <w:noProof/>
          <w:szCs w:val="22"/>
        </w:rPr>
      </w:pPr>
      <w:hyperlink w:anchor="_Toc157423298" w:history="1">
        <w:r w:rsidR="0057399C" w:rsidRPr="00E379B8">
          <w:rPr>
            <w:rStyle w:val="Hyperlinkki"/>
            <w:noProof/>
          </w:rPr>
          <w:t>2.1.3 Kuljetustarpeen vähentäminen toimitilayhteistyöllä ja toimintojen sijoittelulla</w:t>
        </w:r>
        <w:r w:rsidR="0057399C">
          <w:rPr>
            <w:noProof/>
            <w:webHidden/>
          </w:rPr>
          <w:tab/>
        </w:r>
        <w:r w:rsidR="0057399C">
          <w:rPr>
            <w:noProof/>
            <w:webHidden/>
          </w:rPr>
          <w:fldChar w:fldCharType="begin"/>
        </w:r>
        <w:r w:rsidR="0057399C">
          <w:rPr>
            <w:noProof/>
            <w:webHidden/>
          </w:rPr>
          <w:instrText xml:space="preserve"> PAGEREF _Toc157423298 \h </w:instrText>
        </w:r>
        <w:r w:rsidR="0057399C">
          <w:rPr>
            <w:noProof/>
            <w:webHidden/>
          </w:rPr>
        </w:r>
        <w:r w:rsidR="0057399C">
          <w:rPr>
            <w:noProof/>
            <w:webHidden/>
          </w:rPr>
          <w:fldChar w:fldCharType="separate"/>
        </w:r>
        <w:r w:rsidR="008518CA">
          <w:rPr>
            <w:noProof/>
            <w:webHidden/>
          </w:rPr>
          <w:t>17</w:t>
        </w:r>
        <w:r w:rsidR="0057399C">
          <w:rPr>
            <w:noProof/>
            <w:webHidden/>
          </w:rPr>
          <w:fldChar w:fldCharType="end"/>
        </w:r>
      </w:hyperlink>
    </w:p>
    <w:p w14:paraId="3C332B01" w14:textId="45CB37B3" w:rsidR="0057399C" w:rsidRDefault="006C65F9">
      <w:pPr>
        <w:pStyle w:val="Sisluet3"/>
        <w:rPr>
          <w:rFonts w:asciiTheme="minorHAnsi" w:eastAsiaTheme="minorEastAsia" w:hAnsiTheme="minorHAnsi" w:cstheme="minorBidi"/>
          <w:noProof/>
          <w:szCs w:val="22"/>
        </w:rPr>
      </w:pPr>
      <w:hyperlink w:anchor="_Toc157423299" w:history="1">
        <w:r w:rsidR="0057399C" w:rsidRPr="00E379B8">
          <w:rPr>
            <w:rStyle w:val="Hyperlinkki"/>
            <w:noProof/>
          </w:rPr>
          <w:t>2.1.4 Yhteenveto vanginkuljetuksen nykytilasta</w:t>
        </w:r>
        <w:r w:rsidR="0057399C">
          <w:rPr>
            <w:noProof/>
            <w:webHidden/>
          </w:rPr>
          <w:tab/>
        </w:r>
        <w:r w:rsidR="0057399C">
          <w:rPr>
            <w:noProof/>
            <w:webHidden/>
          </w:rPr>
          <w:fldChar w:fldCharType="begin"/>
        </w:r>
        <w:r w:rsidR="0057399C">
          <w:rPr>
            <w:noProof/>
            <w:webHidden/>
          </w:rPr>
          <w:instrText xml:space="preserve"> PAGEREF _Toc157423299 \h </w:instrText>
        </w:r>
        <w:r w:rsidR="0057399C">
          <w:rPr>
            <w:noProof/>
            <w:webHidden/>
          </w:rPr>
        </w:r>
        <w:r w:rsidR="0057399C">
          <w:rPr>
            <w:noProof/>
            <w:webHidden/>
          </w:rPr>
          <w:fldChar w:fldCharType="separate"/>
        </w:r>
        <w:r w:rsidR="008518CA">
          <w:rPr>
            <w:noProof/>
            <w:webHidden/>
          </w:rPr>
          <w:t>18</w:t>
        </w:r>
        <w:r w:rsidR="0057399C">
          <w:rPr>
            <w:noProof/>
            <w:webHidden/>
          </w:rPr>
          <w:fldChar w:fldCharType="end"/>
        </w:r>
      </w:hyperlink>
    </w:p>
    <w:p w14:paraId="120590F8" w14:textId="3AF5250E" w:rsidR="0057399C" w:rsidRDefault="006C65F9">
      <w:pPr>
        <w:pStyle w:val="Sisluet3"/>
        <w:rPr>
          <w:rFonts w:asciiTheme="minorHAnsi" w:eastAsiaTheme="minorEastAsia" w:hAnsiTheme="minorHAnsi" w:cstheme="minorBidi"/>
          <w:noProof/>
          <w:szCs w:val="22"/>
        </w:rPr>
      </w:pPr>
      <w:hyperlink w:anchor="_Toc157423300" w:history="1">
        <w:r w:rsidR="0057399C" w:rsidRPr="00E379B8">
          <w:rPr>
            <w:rStyle w:val="Hyperlinkki"/>
            <w:noProof/>
          </w:rPr>
          <w:t>2.2 Tutkintavangin sijoittaminen vankilaan</w:t>
        </w:r>
        <w:r w:rsidR="0057399C">
          <w:rPr>
            <w:noProof/>
            <w:webHidden/>
          </w:rPr>
          <w:tab/>
        </w:r>
        <w:r w:rsidR="0057399C">
          <w:rPr>
            <w:noProof/>
            <w:webHidden/>
          </w:rPr>
          <w:fldChar w:fldCharType="begin"/>
        </w:r>
        <w:r w:rsidR="0057399C">
          <w:rPr>
            <w:noProof/>
            <w:webHidden/>
          </w:rPr>
          <w:instrText xml:space="preserve"> PAGEREF _Toc157423300 \h </w:instrText>
        </w:r>
        <w:r w:rsidR="0057399C">
          <w:rPr>
            <w:noProof/>
            <w:webHidden/>
          </w:rPr>
        </w:r>
        <w:r w:rsidR="0057399C">
          <w:rPr>
            <w:noProof/>
            <w:webHidden/>
          </w:rPr>
          <w:fldChar w:fldCharType="separate"/>
        </w:r>
        <w:r w:rsidR="008518CA">
          <w:rPr>
            <w:noProof/>
            <w:webHidden/>
          </w:rPr>
          <w:t>18</w:t>
        </w:r>
        <w:r w:rsidR="0057399C">
          <w:rPr>
            <w:noProof/>
            <w:webHidden/>
          </w:rPr>
          <w:fldChar w:fldCharType="end"/>
        </w:r>
      </w:hyperlink>
    </w:p>
    <w:p w14:paraId="7A973822" w14:textId="07DF9D96" w:rsidR="0057399C" w:rsidRDefault="006C65F9">
      <w:pPr>
        <w:pStyle w:val="Sisluet3"/>
        <w:rPr>
          <w:rFonts w:asciiTheme="minorHAnsi" w:eastAsiaTheme="minorEastAsia" w:hAnsiTheme="minorHAnsi" w:cstheme="minorBidi"/>
          <w:noProof/>
          <w:szCs w:val="22"/>
        </w:rPr>
      </w:pPr>
      <w:hyperlink w:anchor="_Toc157423301" w:history="1">
        <w:r w:rsidR="0057399C" w:rsidRPr="00E379B8">
          <w:rPr>
            <w:rStyle w:val="Hyperlinkki"/>
            <w:noProof/>
          </w:rPr>
          <w:t>2.3 Vangitsemispäätös ja vankipassi</w:t>
        </w:r>
        <w:r w:rsidR="0057399C">
          <w:rPr>
            <w:noProof/>
            <w:webHidden/>
          </w:rPr>
          <w:tab/>
        </w:r>
        <w:r w:rsidR="0057399C">
          <w:rPr>
            <w:noProof/>
            <w:webHidden/>
          </w:rPr>
          <w:fldChar w:fldCharType="begin"/>
        </w:r>
        <w:r w:rsidR="0057399C">
          <w:rPr>
            <w:noProof/>
            <w:webHidden/>
          </w:rPr>
          <w:instrText xml:space="preserve"> PAGEREF _Toc157423301 \h </w:instrText>
        </w:r>
        <w:r w:rsidR="0057399C">
          <w:rPr>
            <w:noProof/>
            <w:webHidden/>
          </w:rPr>
        </w:r>
        <w:r w:rsidR="0057399C">
          <w:rPr>
            <w:noProof/>
            <w:webHidden/>
          </w:rPr>
          <w:fldChar w:fldCharType="separate"/>
        </w:r>
        <w:r w:rsidR="008518CA">
          <w:rPr>
            <w:noProof/>
            <w:webHidden/>
          </w:rPr>
          <w:t>20</w:t>
        </w:r>
        <w:r w:rsidR="0057399C">
          <w:rPr>
            <w:noProof/>
            <w:webHidden/>
          </w:rPr>
          <w:fldChar w:fldCharType="end"/>
        </w:r>
      </w:hyperlink>
    </w:p>
    <w:p w14:paraId="1651597B" w14:textId="17DD9CDF" w:rsidR="0057399C" w:rsidRDefault="006C65F9">
      <w:pPr>
        <w:pStyle w:val="Sisluet3"/>
        <w:rPr>
          <w:rFonts w:asciiTheme="minorHAnsi" w:eastAsiaTheme="minorEastAsia" w:hAnsiTheme="minorHAnsi" w:cstheme="minorBidi"/>
          <w:noProof/>
          <w:szCs w:val="22"/>
        </w:rPr>
      </w:pPr>
      <w:hyperlink w:anchor="_Toc157423302" w:history="1">
        <w:r w:rsidR="0057399C" w:rsidRPr="00E379B8">
          <w:rPr>
            <w:rStyle w:val="Hyperlinkki"/>
            <w:noProof/>
          </w:rPr>
          <w:t>2.4 Tutkintavangin osastosijoittelu</w:t>
        </w:r>
        <w:r w:rsidR="0057399C">
          <w:rPr>
            <w:noProof/>
            <w:webHidden/>
          </w:rPr>
          <w:tab/>
        </w:r>
        <w:r w:rsidR="0057399C">
          <w:rPr>
            <w:noProof/>
            <w:webHidden/>
          </w:rPr>
          <w:fldChar w:fldCharType="begin"/>
        </w:r>
        <w:r w:rsidR="0057399C">
          <w:rPr>
            <w:noProof/>
            <w:webHidden/>
          </w:rPr>
          <w:instrText xml:space="preserve"> PAGEREF _Toc157423302 \h </w:instrText>
        </w:r>
        <w:r w:rsidR="0057399C">
          <w:rPr>
            <w:noProof/>
            <w:webHidden/>
          </w:rPr>
        </w:r>
        <w:r w:rsidR="0057399C">
          <w:rPr>
            <w:noProof/>
            <w:webHidden/>
          </w:rPr>
          <w:fldChar w:fldCharType="separate"/>
        </w:r>
        <w:r w:rsidR="008518CA">
          <w:rPr>
            <w:noProof/>
            <w:webHidden/>
          </w:rPr>
          <w:t>21</w:t>
        </w:r>
        <w:r w:rsidR="0057399C">
          <w:rPr>
            <w:noProof/>
            <w:webHidden/>
          </w:rPr>
          <w:fldChar w:fldCharType="end"/>
        </w:r>
      </w:hyperlink>
    </w:p>
    <w:p w14:paraId="49E2712A" w14:textId="13C18995" w:rsidR="0057399C" w:rsidRDefault="006C65F9">
      <w:pPr>
        <w:pStyle w:val="Sisluet3"/>
        <w:rPr>
          <w:rFonts w:asciiTheme="minorHAnsi" w:eastAsiaTheme="minorEastAsia" w:hAnsiTheme="minorHAnsi" w:cstheme="minorBidi"/>
          <w:noProof/>
          <w:szCs w:val="22"/>
        </w:rPr>
      </w:pPr>
      <w:hyperlink w:anchor="_Toc157423303" w:history="1">
        <w:r w:rsidR="0057399C" w:rsidRPr="00E379B8">
          <w:rPr>
            <w:rStyle w:val="Hyperlinkki"/>
            <w:noProof/>
          </w:rPr>
          <w:t>2.4.1 Tutkintavangin sijoittaminen osastolle</w:t>
        </w:r>
        <w:r w:rsidR="0057399C">
          <w:rPr>
            <w:noProof/>
            <w:webHidden/>
          </w:rPr>
          <w:tab/>
        </w:r>
        <w:r w:rsidR="0057399C">
          <w:rPr>
            <w:noProof/>
            <w:webHidden/>
          </w:rPr>
          <w:fldChar w:fldCharType="begin"/>
        </w:r>
        <w:r w:rsidR="0057399C">
          <w:rPr>
            <w:noProof/>
            <w:webHidden/>
          </w:rPr>
          <w:instrText xml:space="preserve"> PAGEREF _Toc157423303 \h </w:instrText>
        </w:r>
        <w:r w:rsidR="0057399C">
          <w:rPr>
            <w:noProof/>
            <w:webHidden/>
          </w:rPr>
        </w:r>
        <w:r w:rsidR="0057399C">
          <w:rPr>
            <w:noProof/>
            <w:webHidden/>
          </w:rPr>
          <w:fldChar w:fldCharType="separate"/>
        </w:r>
        <w:r w:rsidR="008518CA">
          <w:rPr>
            <w:noProof/>
            <w:webHidden/>
          </w:rPr>
          <w:t>21</w:t>
        </w:r>
        <w:r w:rsidR="0057399C">
          <w:rPr>
            <w:noProof/>
            <w:webHidden/>
          </w:rPr>
          <w:fldChar w:fldCharType="end"/>
        </w:r>
      </w:hyperlink>
    </w:p>
    <w:p w14:paraId="0F1C3BEA" w14:textId="450FB2D8" w:rsidR="0057399C" w:rsidRDefault="006C65F9">
      <w:pPr>
        <w:pStyle w:val="Sisluet3"/>
        <w:rPr>
          <w:rFonts w:asciiTheme="minorHAnsi" w:eastAsiaTheme="minorEastAsia" w:hAnsiTheme="minorHAnsi" w:cstheme="minorBidi"/>
          <w:noProof/>
          <w:szCs w:val="22"/>
        </w:rPr>
      </w:pPr>
      <w:hyperlink w:anchor="_Toc157423304" w:history="1">
        <w:r w:rsidR="0057399C" w:rsidRPr="00E379B8">
          <w:rPr>
            <w:rStyle w:val="Hyperlinkki"/>
            <w:noProof/>
          </w:rPr>
          <w:t>2.4.2 Osastosijoittelussa huomioitavat seikat</w:t>
        </w:r>
        <w:r w:rsidR="0057399C">
          <w:rPr>
            <w:noProof/>
            <w:webHidden/>
          </w:rPr>
          <w:tab/>
        </w:r>
        <w:r w:rsidR="0057399C">
          <w:rPr>
            <w:noProof/>
            <w:webHidden/>
          </w:rPr>
          <w:fldChar w:fldCharType="begin"/>
        </w:r>
        <w:r w:rsidR="0057399C">
          <w:rPr>
            <w:noProof/>
            <w:webHidden/>
          </w:rPr>
          <w:instrText xml:space="preserve"> PAGEREF _Toc157423304 \h </w:instrText>
        </w:r>
        <w:r w:rsidR="0057399C">
          <w:rPr>
            <w:noProof/>
            <w:webHidden/>
          </w:rPr>
        </w:r>
        <w:r w:rsidR="0057399C">
          <w:rPr>
            <w:noProof/>
            <w:webHidden/>
          </w:rPr>
          <w:fldChar w:fldCharType="separate"/>
        </w:r>
        <w:r w:rsidR="008518CA">
          <w:rPr>
            <w:noProof/>
            <w:webHidden/>
          </w:rPr>
          <w:t>23</w:t>
        </w:r>
        <w:r w:rsidR="0057399C">
          <w:rPr>
            <w:noProof/>
            <w:webHidden/>
          </w:rPr>
          <w:fldChar w:fldCharType="end"/>
        </w:r>
      </w:hyperlink>
    </w:p>
    <w:p w14:paraId="493349D0" w14:textId="4EA41899" w:rsidR="0057399C" w:rsidRDefault="006C65F9">
      <w:pPr>
        <w:pStyle w:val="Sisluet3"/>
        <w:rPr>
          <w:rFonts w:asciiTheme="minorHAnsi" w:eastAsiaTheme="minorEastAsia" w:hAnsiTheme="minorHAnsi" w:cstheme="minorBidi"/>
          <w:noProof/>
          <w:szCs w:val="22"/>
        </w:rPr>
      </w:pPr>
      <w:hyperlink w:anchor="_Toc157423305" w:history="1">
        <w:r w:rsidR="0057399C" w:rsidRPr="00E379B8">
          <w:rPr>
            <w:rStyle w:val="Hyperlinkki"/>
            <w:noProof/>
          </w:rPr>
          <w:t>2.5 Tutkintavangin tai vangin väliaikainen asuttaminen matkaselleissä</w:t>
        </w:r>
        <w:r w:rsidR="0057399C">
          <w:rPr>
            <w:noProof/>
            <w:webHidden/>
          </w:rPr>
          <w:tab/>
        </w:r>
        <w:r w:rsidR="0057399C">
          <w:rPr>
            <w:noProof/>
            <w:webHidden/>
          </w:rPr>
          <w:fldChar w:fldCharType="begin"/>
        </w:r>
        <w:r w:rsidR="0057399C">
          <w:rPr>
            <w:noProof/>
            <w:webHidden/>
          </w:rPr>
          <w:instrText xml:space="preserve"> PAGEREF _Toc157423305 \h </w:instrText>
        </w:r>
        <w:r w:rsidR="0057399C">
          <w:rPr>
            <w:noProof/>
            <w:webHidden/>
          </w:rPr>
        </w:r>
        <w:r w:rsidR="0057399C">
          <w:rPr>
            <w:noProof/>
            <w:webHidden/>
          </w:rPr>
          <w:fldChar w:fldCharType="separate"/>
        </w:r>
        <w:r w:rsidR="008518CA">
          <w:rPr>
            <w:noProof/>
            <w:webHidden/>
          </w:rPr>
          <w:t>24</w:t>
        </w:r>
        <w:r w:rsidR="0057399C">
          <w:rPr>
            <w:noProof/>
            <w:webHidden/>
          </w:rPr>
          <w:fldChar w:fldCharType="end"/>
        </w:r>
      </w:hyperlink>
    </w:p>
    <w:p w14:paraId="4FA3872E" w14:textId="13D33CCC" w:rsidR="0057399C" w:rsidRDefault="006C65F9">
      <w:pPr>
        <w:pStyle w:val="Sisluet3"/>
        <w:rPr>
          <w:rFonts w:asciiTheme="minorHAnsi" w:eastAsiaTheme="minorEastAsia" w:hAnsiTheme="minorHAnsi" w:cstheme="minorBidi"/>
          <w:noProof/>
          <w:szCs w:val="22"/>
        </w:rPr>
      </w:pPr>
      <w:hyperlink w:anchor="_Toc157423306" w:history="1">
        <w:r w:rsidR="0057399C" w:rsidRPr="00E379B8">
          <w:rPr>
            <w:rStyle w:val="Hyperlinkki"/>
            <w:noProof/>
          </w:rPr>
          <w:t>2.6 Tutkintavangin asuttaminen useamman vangin sellissä</w:t>
        </w:r>
        <w:r w:rsidR="0057399C">
          <w:rPr>
            <w:noProof/>
            <w:webHidden/>
          </w:rPr>
          <w:tab/>
        </w:r>
        <w:r w:rsidR="0057399C">
          <w:rPr>
            <w:noProof/>
            <w:webHidden/>
          </w:rPr>
          <w:fldChar w:fldCharType="begin"/>
        </w:r>
        <w:r w:rsidR="0057399C">
          <w:rPr>
            <w:noProof/>
            <w:webHidden/>
          </w:rPr>
          <w:instrText xml:space="preserve"> PAGEREF _Toc157423306 \h </w:instrText>
        </w:r>
        <w:r w:rsidR="0057399C">
          <w:rPr>
            <w:noProof/>
            <w:webHidden/>
          </w:rPr>
        </w:r>
        <w:r w:rsidR="0057399C">
          <w:rPr>
            <w:noProof/>
            <w:webHidden/>
          </w:rPr>
          <w:fldChar w:fldCharType="separate"/>
        </w:r>
        <w:r w:rsidR="008518CA">
          <w:rPr>
            <w:noProof/>
            <w:webHidden/>
          </w:rPr>
          <w:t>24</w:t>
        </w:r>
        <w:r w:rsidR="0057399C">
          <w:rPr>
            <w:noProof/>
            <w:webHidden/>
          </w:rPr>
          <w:fldChar w:fldCharType="end"/>
        </w:r>
      </w:hyperlink>
    </w:p>
    <w:p w14:paraId="4F85C8A6" w14:textId="2EB553DD" w:rsidR="0057399C" w:rsidRDefault="006C65F9">
      <w:pPr>
        <w:pStyle w:val="Sisluet3"/>
        <w:rPr>
          <w:rFonts w:asciiTheme="minorHAnsi" w:eastAsiaTheme="minorEastAsia" w:hAnsiTheme="minorHAnsi" w:cstheme="minorBidi"/>
          <w:noProof/>
          <w:szCs w:val="22"/>
        </w:rPr>
      </w:pPr>
      <w:hyperlink w:anchor="_Toc157423307" w:history="1">
        <w:r w:rsidR="0057399C" w:rsidRPr="00E379B8">
          <w:rPr>
            <w:rStyle w:val="Hyperlinkki"/>
            <w:noProof/>
          </w:rPr>
          <w:t>2.7 Tutkintavangin siirtäminen toiseen vankilaan</w:t>
        </w:r>
        <w:r w:rsidR="0057399C">
          <w:rPr>
            <w:noProof/>
            <w:webHidden/>
          </w:rPr>
          <w:tab/>
        </w:r>
        <w:r w:rsidR="0057399C">
          <w:rPr>
            <w:noProof/>
            <w:webHidden/>
          </w:rPr>
          <w:fldChar w:fldCharType="begin"/>
        </w:r>
        <w:r w:rsidR="0057399C">
          <w:rPr>
            <w:noProof/>
            <w:webHidden/>
          </w:rPr>
          <w:instrText xml:space="preserve"> PAGEREF _Toc157423307 \h </w:instrText>
        </w:r>
        <w:r w:rsidR="0057399C">
          <w:rPr>
            <w:noProof/>
            <w:webHidden/>
          </w:rPr>
        </w:r>
        <w:r w:rsidR="0057399C">
          <w:rPr>
            <w:noProof/>
            <w:webHidden/>
          </w:rPr>
          <w:fldChar w:fldCharType="separate"/>
        </w:r>
        <w:r w:rsidR="008518CA">
          <w:rPr>
            <w:noProof/>
            <w:webHidden/>
          </w:rPr>
          <w:t>25</w:t>
        </w:r>
        <w:r w:rsidR="0057399C">
          <w:rPr>
            <w:noProof/>
            <w:webHidden/>
          </w:rPr>
          <w:fldChar w:fldCharType="end"/>
        </w:r>
      </w:hyperlink>
    </w:p>
    <w:p w14:paraId="5A6F7972" w14:textId="42D59BD8" w:rsidR="0057399C" w:rsidRDefault="006C65F9">
      <w:pPr>
        <w:pStyle w:val="Sisluet3"/>
        <w:rPr>
          <w:rFonts w:asciiTheme="minorHAnsi" w:eastAsiaTheme="minorEastAsia" w:hAnsiTheme="minorHAnsi" w:cstheme="minorBidi"/>
          <w:noProof/>
          <w:szCs w:val="22"/>
        </w:rPr>
      </w:pPr>
      <w:hyperlink w:anchor="_Toc157423308" w:history="1">
        <w:r w:rsidR="0057399C" w:rsidRPr="00E379B8">
          <w:rPr>
            <w:rStyle w:val="Hyperlinkki"/>
            <w:noProof/>
          </w:rPr>
          <w:t>2.8 Läsnäolo tuomioistuimessa tai muissa viranomaisissa</w:t>
        </w:r>
        <w:r w:rsidR="0057399C">
          <w:rPr>
            <w:noProof/>
            <w:webHidden/>
          </w:rPr>
          <w:tab/>
        </w:r>
        <w:r w:rsidR="0057399C">
          <w:rPr>
            <w:noProof/>
            <w:webHidden/>
          </w:rPr>
          <w:fldChar w:fldCharType="begin"/>
        </w:r>
        <w:r w:rsidR="0057399C">
          <w:rPr>
            <w:noProof/>
            <w:webHidden/>
          </w:rPr>
          <w:instrText xml:space="preserve"> PAGEREF _Toc157423308 \h </w:instrText>
        </w:r>
        <w:r w:rsidR="0057399C">
          <w:rPr>
            <w:noProof/>
            <w:webHidden/>
          </w:rPr>
        </w:r>
        <w:r w:rsidR="0057399C">
          <w:rPr>
            <w:noProof/>
            <w:webHidden/>
          </w:rPr>
          <w:fldChar w:fldCharType="separate"/>
        </w:r>
        <w:r w:rsidR="008518CA">
          <w:rPr>
            <w:noProof/>
            <w:webHidden/>
          </w:rPr>
          <w:t>26</w:t>
        </w:r>
        <w:r w:rsidR="0057399C">
          <w:rPr>
            <w:noProof/>
            <w:webHidden/>
          </w:rPr>
          <w:fldChar w:fldCharType="end"/>
        </w:r>
      </w:hyperlink>
    </w:p>
    <w:p w14:paraId="0192EEE6" w14:textId="023DFBE9" w:rsidR="0057399C" w:rsidRDefault="006C65F9">
      <w:pPr>
        <w:pStyle w:val="Sisluet2"/>
        <w:rPr>
          <w:rFonts w:asciiTheme="minorHAnsi" w:eastAsiaTheme="minorEastAsia" w:hAnsiTheme="minorHAnsi" w:cstheme="minorBidi"/>
          <w:szCs w:val="22"/>
        </w:rPr>
      </w:pPr>
      <w:hyperlink w:anchor="_Toc157423309" w:history="1">
        <w:r w:rsidR="0057399C" w:rsidRPr="00E379B8">
          <w:rPr>
            <w:rStyle w:val="Hyperlinkki"/>
          </w:rPr>
          <w:t>3 Tavoitteet</w:t>
        </w:r>
        <w:r w:rsidR="0057399C">
          <w:rPr>
            <w:webHidden/>
          </w:rPr>
          <w:tab/>
        </w:r>
        <w:r w:rsidR="0057399C">
          <w:rPr>
            <w:webHidden/>
          </w:rPr>
          <w:fldChar w:fldCharType="begin"/>
        </w:r>
        <w:r w:rsidR="0057399C">
          <w:rPr>
            <w:webHidden/>
          </w:rPr>
          <w:instrText xml:space="preserve"> PAGEREF _Toc157423309 \h </w:instrText>
        </w:r>
        <w:r w:rsidR="0057399C">
          <w:rPr>
            <w:webHidden/>
          </w:rPr>
        </w:r>
        <w:r w:rsidR="0057399C">
          <w:rPr>
            <w:webHidden/>
          </w:rPr>
          <w:fldChar w:fldCharType="separate"/>
        </w:r>
        <w:r w:rsidR="008518CA">
          <w:rPr>
            <w:webHidden/>
          </w:rPr>
          <w:t>27</w:t>
        </w:r>
        <w:r w:rsidR="0057399C">
          <w:rPr>
            <w:webHidden/>
          </w:rPr>
          <w:fldChar w:fldCharType="end"/>
        </w:r>
      </w:hyperlink>
    </w:p>
    <w:p w14:paraId="7CE390EB" w14:textId="573DEAC3" w:rsidR="0057399C" w:rsidRDefault="006C65F9">
      <w:pPr>
        <w:pStyle w:val="Sisluet2"/>
        <w:rPr>
          <w:rFonts w:asciiTheme="minorHAnsi" w:eastAsiaTheme="minorEastAsia" w:hAnsiTheme="minorHAnsi" w:cstheme="minorBidi"/>
          <w:szCs w:val="22"/>
        </w:rPr>
      </w:pPr>
      <w:hyperlink w:anchor="_Toc157423310" w:history="1">
        <w:r w:rsidR="0057399C" w:rsidRPr="00E379B8">
          <w:rPr>
            <w:rStyle w:val="Hyperlinkki"/>
          </w:rPr>
          <w:t>4 Ehdotukset ja niiden vaikutukset</w:t>
        </w:r>
        <w:r w:rsidR="0057399C">
          <w:rPr>
            <w:webHidden/>
          </w:rPr>
          <w:tab/>
        </w:r>
        <w:r w:rsidR="0057399C">
          <w:rPr>
            <w:webHidden/>
          </w:rPr>
          <w:fldChar w:fldCharType="begin"/>
        </w:r>
        <w:r w:rsidR="0057399C">
          <w:rPr>
            <w:webHidden/>
          </w:rPr>
          <w:instrText xml:space="preserve"> PAGEREF _Toc157423310 \h </w:instrText>
        </w:r>
        <w:r w:rsidR="0057399C">
          <w:rPr>
            <w:webHidden/>
          </w:rPr>
        </w:r>
        <w:r w:rsidR="0057399C">
          <w:rPr>
            <w:webHidden/>
          </w:rPr>
          <w:fldChar w:fldCharType="separate"/>
        </w:r>
        <w:r w:rsidR="008518CA">
          <w:rPr>
            <w:webHidden/>
          </w:rPr>
          <w:t>27</w:t>
        </w:r>
        <w:r w:rsidR="0057399C">
          <w:rPr>
            <w:webHidden/>
          </w:rPr>
          <w:fldChar w:fldCharType="end"/>
        </w:r>
      </w:hyperlink>
    </w:p>
    <w:p w14:paraId="413B7D62" w14:textId="0526759E" w:rsidR="0057399C" w:rsidRDefault="006C65F9">
      <w:pPr>
        <w:pStyle w:val="Sisluet3"/>
        <w:rPr>
          <w:rFonts w:asciiTheme="minorHAnsi" w:eastAsiaTheme="minorEastAsia" w:hAnsiTheme="minorHAnsi" w:cstheme="minorBidi"/>
          <w:noProof/>
          <w:szCs w:val="22"/>
        </w:rPr>
      </w:pPr>
      <w:hyperlink w:anchor="_Toc157423311" w:history="1">
        <w:r w:rsidR="0057399C" w:rsidRPr="00E379B8">
          <w:rPr>
            <w:rStyle w:val="Hyperlinkki"/>
            <w:noProof/>
          </w:rPr>
          <w:t>4.1 Keskeiset ehdotukset</w:t>
        </w:r>
        <w:r w:rsidR="0057399C">
          <w:rPr>
            <w:noProof/>
            <w:webHidden/>
          </w:rPr>
          <w:tab/>
        </w:r>
        <w:r w:rsidR="0057399C">
          <w:rPr>
            <w:noProof/>
            <w:webHidden/>
          </w:rPr>
          <w:fldChar w:fldCharType="begin"/>
        </w:r>
        <w:r w:rsidR="0057399C">
          <w:rPr>
            <w:noProof/>
            <w:webHidden/>
          </w:rPr>
          <w:instrText xml:space="preserve"> PAGEREF _Toc157423311 \h </w:instrText>
        </w:r>
        <w:r w:rsidR="0057399C">
          <w:rPr>
            <w:noProof/>
            <w:webHidden/>
          </w:rPr>
        </w:r>
        <w:r w:rsidR="0057399C">
          <w:rPr>
            <w:noProof/>
            <w:webHidden/>
          </w:rPr>
          <w:fldChar w:fldCharType="separate"/>
        </w:r>
        <w:r w:rsidR="008518CA">
          <w:rPr>
            <w:noProof/>
            <w:webHidden/>
          </w:rPr>
          <w:t>27</w:t>
        </w:r>
        <w:r w:rsidR="0057399C">
          <w:rPr>
            <w:noProof/>
            <w:webHidden/>
          </w:rPr>
          <w:fldChar w:fldCharType="end"/>
        </w:r>
      </w:hyperlink>
    </w:p>
    <w:p w14:paraId="22460147" w14:textId="18212116" w:rsidR="0057399C" w:rsidRDefault="006C65F9">
      <w:pPr>
        <w:pStyle w:val="Sisluet3"/>
        <w:rPr>
          <w:rFonts w:asciiTheme="minorHAnsi" w:eastAsiaTheme="minorEastAsia" w:hAnsiTheme="minorHAnsi" w:cstheme="minorBidi"/>
          <w:noProof/>
          <w:szCs w:val="22"/>
        </w:rPr>
      </w:pPr>
      <w:hyperlink w:anchor="_Toc157423312" w:history="1">
        <w:r w:rsidR="0057399C" w:rsidRPr="00E379B8">
          <w:rPr>
            <w:rStyle w:val="Hyperlinkki"/>
            <w:noProof/>
          </w:rPr>
          <w:t>4.1.1 Vanginkuljetuksen järjestäminen</w:t>
        </w:r>
        <w:r w:rsidR="0057399C">
          <w:rPr>
            <w:noProof/>
            <w:webHidden/>
          </w:rPr>
          <w:tab/>
        </w:r>
        <w:r w:rsidR="0057399C">
          <w:rPr>
            <w:noProof/>
            <w:webHidden/>
          </w:rPr>
          <w:fldChar w:fldCharType="begin"/>
        </w:r>
        <w:r w:rsidR="0057399C">
          <w:rPr>
            <w:noProof/>
            <w:webHidden/>
          </w:rPr>
          <w:instrText xml:space="preserve"> PAGEREF _Toc157423312 \h </w:instrText>
        </w:r>
        <w:r w:rsidR="0057399C">
          <w:rPr>
            <w:noProof/>
            <w:webHidden/>
          </w:rPr>
        </w:r>
        <w:r w:rsidR="0057399C">
          <w:rPr>
            <w:noProof/>
            <w:webHidden/>
          </w:rPr>
          <w:fldChar w:fldCharType="separate"/>
        </w:r>
        <w:r w:rsidR="008518CA">
          <w:rPr>
            <w:noProof/>
            <w:webHidden/>
          </w:rPr>
          <w:t>27</w:t>
        </w:r>
        <w:r w:rsidR="0057399C">
          <w:rPr>
            <w:noProof/>
            <w:webHidden/>
          </w:rPr>
          <w:fldChar w:fldCharType="end"/>
        </w:r>
      </w:hyperlink>
    </w:p>
    <w:p w14:paraId="72ABD11D" w14:textId="5548235A" w:rsidR="0057399C" w:rsidRDefault="006C65F9">
      <w:pPr>
        <w:pStyle w:val="Sisluet3"/>
        <w:rPr>
          <w:rFonts w:asciiTheme="minorHAnsi" w:eastAsiaTheme="minorEastAsia" w:hAnsiTheme="minorHAnsi" w:cstheme="minorBidi"/>
          <w:noProof/>
          <w:szCs w:val="22"/>
        </w:rPr>
      </w:pPr>
      <w:hyperlink w:anchor="_Toc157423313" w:history="1">
        <w:r w:rsidR="0057399C" w:rsidRPr="00E379B8">
          <w:rPr>
            <w:rStyle w:val="Hyperlinkki"/>
            <w:noProof/>
          </w:rPr>
          <w:t>4.1.1.1 Vanginkuljetuksesta säätäminen</w:t>
        </w:r>
        <w:r w:rsidR="0057399C">
          <w:rPr>
            <w:noProof/>
            <w:webHidden/>
          </w:rPr>
          <w:tab/>
        </w:r>
        <w:r w:rsidR="0057399C">
          <w:rPr>
            <w:noProof/>
            <w:webHidden/>
          </w:rPr>
          <w:fldChar w:fldCharType="begin"/>
        </w:r>
        <w:r w:rsidR="0057399C">
          <w:rPr>
            <w:noProof/>
            <w:webHidden/>
          </w:rPr>
          <w:instrText xml:space="preserve"> PAGEREF _Toc157423313 \h </w:instrText>
        </w:r>
        <w:r w:rsidR="0057399C">
          <w:rPr>
            <w:noProof/>
            <w:webHidden/>
          </w:rPr>
        </w:r>
        <w:r w:rsidR="0057399C">
          <w:rPr>
            <w:noProof/>
            <w:webHidden/>
          </w:rPr>
          <w:fldChar w:fldCharType="separate"/>
        </w:r>
        <w:r w:rsidR="008518CA">
          <w:rPr>
            <w:noProof/>
            <w:webHidden/>
          </w:rPr>
          <w:t>27</w:t>
        </w:r>
        <w:r w:rsidR="0057399C">
          <w:rPr>
            <w:noProof/>
            <w:webHidden/>
          </w:rPr>
          <w:fldChar w:fldCharType="end"/>
        </w:r>
      </w:hyperlink>
    </w:p>
    <w:p w14:paraId="44823AF3" w14:textId="330D7A21" w:rsidR="0057399C" w:rsidRDefault="006C65F9">
      <w:pPr>
        <w:pStyle w:val="Sisluet3"/>
        <w:rPr>
          <w:rFonts w:asciiTheme="minorHAnsi" w:eastAsiaTheme="minorEastAsia" w:hAnsiTheme="minorHAnsi" w:cstheme="minorBidi"/>
          <w:noProof/>
          <w:szCs w:val="22"/>
        </w:rPr>
      </w:pPr>
      <w:hyperlink w:anchor="_Toc157423314" w:history="1">
        <w:r w:rsidR="0057399C" w:rsidRPr="00E379B8">
          <w:rPr>
            <w:rStyle w:val="Hyperlinkki"/>
            <w:noProof/>
          </w:rPr>
          <w:t>4.1.1.2 Kuljetusviranomaisten välinen tehtävänjako</w:t>
        </w:r>
        <w:r w:rsidR="0057399C">
          <w:rPr>
            <w:noProof/>
            <w:webHidden/>
          </w:rPr>
          <w:tab/>
        </w:r>
        <w:r w:rsidR="0057399C">
          <w:rPr>
            <w:noProof/>
            <w:webHidden/>
          </w:rPr>
          <w:fldChar w:fldCharType="begin"/>
        </w:r>
        <w:r w:rsidR="0057399C">
          <w:rPr>
            <w:noProof/>
            <w:webHidden/>
          </w:rPr>
          <w:instrText xml:space="preserve"> PAGEREF _Toc157423314 \h </w:instrText>
        </w:r>
        <w:r w:rsidR="0057399C">
          <w:rPr>
            <w:noProof/>
            <w:webHidden/>
          </w:rPr>
        </w:r>
        <w:r w:rsidR="0057399C">
          <w:rPr>
            <w:noProof/>
            <w:webHidden/>
          </w:rPr>
          <w:fldChar w:fldCharType="separate"/>
        </w:r>
        <w:r w:rsidR="008518CA">
          <w:rPr>
            <w:noProof/>
            <w:webHidden/>
          </w:rPr>
          <w:t>28</w:t>
        </w:r>
        <w:r w:rsidR="0057399C">
          <w:rPr>
            <w:noProof/>
            <w:webHidden/>
          </w:rPr>
          <w:fldChar w:fldCharType="end"/>
        </w:r>
      </w:hyperlink>
    </w:p>
    <w:p w14:paraId="531C4807" w14:textId="223B6D66" w:rsidR="0057399C" w:rsidRDefault="006C65F9">
      <w:pPr>
        <w:pStyle w:val="Sisluet3"/>
        <w:rPr>
          <w:rFonts w:asciiTheme="minorHAnsi" w:eastAsiaTheme="minorEastAsia" w:hAnsiTheme="minorHAnsi" w:cstheme="minorBidi"/>
          <w:noProof/>
          <w:szCs w:val="22"/>
        </w:rPr>
      </w:pPr>
      <w:hyperlink w:anchor="_Toc157423315" w:history="1">
        <w:r w:rsidR="0057399C" w:rsidRPr="00E379B8">
          <w:rPr>
            <w:rStyle w:val="Hyperlinkki"/>
            <w:noProof/>
          </w:rPr>
          <w:t>4.1.1.3 Kuljetus tuomioistuimeen ja kuljetettavan vartiointi tuomioistuimessa</w:t>
        </w:r>
        <w:r w:rsidR="0057399C">
          <w:rPr>
            <w:noProof/>
            <w:webHidden/>
          </w:rPr>
          <w:tab/>
        </w:r>
        <w:r w:rsidR="0057399C">
          <w:rPr>
            <w:noProof/>
            <w:webHidden/>
          </w:rPr>
          <w:fldChar w:fldCharType="begin"/>
        </w:r>
        <w:r w:rsidR="0057399C">
          <w:rPr>
            <w:noProof/>
            <w:webHidden/>
          </w:rPr>
          <w:instrText xml:space="preserve"> PAGEREF _Toc157423315 \h </w:instrText>
        </w:r>
        <w:r w:rsidR="0057399C">
          <w:rPr>
            <w:noProof/>
            <w:webHidden/>
          </w:rPr>
        </w:r>
        <w:r w:rsidR="0057399C">
          <w:rPr>
            <w:noProof/>
            <w:webHidden/>
          </w:rPr>
          <w:fldChar w:fldCharType="separate"/>
        </w:r>
        <w:r w:rsidR="008518CA">
          <w:rPr>
            <w:noProof/>
            <w:webHidden/>
          </w:rPr>
          <w:t>29</w:t>
        </w:r>
        <w:r w:rsidR="0057399C">
          <w:rPr>
            <w:noProof/>
            <w:webHidden/>
          </w:rPr>
          <w:fldChar w:fldCharType="end"/>
        </w:r>
      </w:hyperlink>
    </w:p>
    <w:p w14:paraId="7F0426E1" w14:textId="30FD3B40" w:rsidR="0057399C" w:rsidRDefault="006C65F9">
      <w:pPr>
        <w:pStyle w:val="Sisluet3"/>
        <w:rPr>
          <w:rFonts w:asciiTheme="minorHAnsi" w:eastAsiaTheme="minorEastAsia" w:hAnsiTheme="minorHAnsi" w:cstheme="minorBidi"/>
          <w:noProof/>
          <w:szCs w:val="22"/>
        </w:rPr>
      </w:pPr>
      <w:hyperlink w:anchor="_Toc157423316" w:history="1">
        <w:r w:rsidR="0057399C" w:rsidRPr="00E379B8">
          <w:rPr>
            <w:rStyle w:val="Hyperlinkki"/>
            <w:noProof/>
          </w:rPr>
          <w:t>4.1.1.4 Vanginkuljetuksessa käytettävissä olevat tiedot</w:t>
        </w:r>
        <w:r w:rsidR="0057399C">
          <w:rPr>
            <w:noProof/>
            <w:webHidden/>
          </w:rPr>
          <w:tab/>
        </w:r>
        <w:r w:rsidR="0057399C">
          <w:rPr>
            <w:noProof/>
            <w:webHidden/>
          </w:rPr>
          <w:fldChar w:fldCharType="begin"/>
        </w:r>
        <w:r w:rsidR="0057399C">
          <w:rPr>
            <w:noProof/>
            <w:webHidden/>
          </w:rPr>
          <w:instrText xml:space="preserve"> PAGEREF _Toc157423316 \h </w:instrText>
        </w:r>
        <w:r w:rsidR="0057399C">
          <w:rPr>
            <w:noProof/>
            <w:webHidden/>
          </w:rPr>
        </w:r>
        <w:r w:rsidR="0057399C">
          <w:rPr>
            <w:noProof/>
            <w:webHidden/>
          </w:rPr>
          <w:fldChar w:fldCharType="separate"/>
        </w:r>
        <w:r w:rsidR="008518CA">
          <w:rPr>
            <w:noProof/>
            <w:webHidden/>
          </w:rPr>
          <w:t>30</w:t>
        </w:r>
        <w:r w:rsidR="0057399C">
          <w:rPr>
            <w:noProof/>
            <w:webHidden/>
          </w:rPr>
          <w:fldChar w:fldCharType="end"/>
        </w:r>
      </w:hyperlink>
    </w:p>
    <w:p w14:paraId="5D548CFB" w14:textId="33B68E30" w:rsidR="0057399C" w:rsidRDefault="006C65F9">
      <w:pPr>
        <w:pStyle w:val="Sisluet3"/>
        <w:rPr>
          <w:rFonts w:asciiTheme="minorHAnsi" w:eastAsiaTheme="minorEastAsia" w:hAnsiTheme="minorHAnsi" w:cstheme="minorBidi"/>
          <w:noProof/>
          <w:szCs w:val="22"/>
        </w:rPr>
      </w:pPr>
      <w:hyperlink w:anchor="_Toc157423317" w:history="1">
        <w:r w:rsidR="0057399C" w:rsidRPr="00E379B8">
          <w:rPr>
            <w:rStyle w:val="Hyperlinkki"/>
            <w:noProof/>
          </w:rPr>
          <w:t>4.1.1.5 Kuljetuspalvelun hankkiminen yksityiseltä palveluntuottajalta</w:t>
        </w:r>
        <w:r w:rsidR="0057399C">
          <w:rPr>
            <w:noProof/>
            <w:webHidden/>
          </w:rPr>
          <w:tab/>
        </w:r>
        <w:r w:rsidR="0057399C">
          <w:rPr>
            <w:noProof/>
            <w:webHidden/>
          </w:rPr>
          <w:fldChar w:fldCharType="begin"/>
        </w:r>
        <w:r w:rsidR="0057399C">
          <w:rPr>
            <w:noProof/>
            <w:webHidden/>
          </w:rPr>
          <w:instrText xml:space="preserve"> PAGEREF _Toc157423317 \h </w:instrText>
        </w:r>
        <w:r w:rsidR="0057399C">
          <w:rPr>
            <w:noProof/>
            <w:webHidden/>
          </w:rPr>
        </w:r>
        <w:r w:rsidR="0057399C">
          <w:rPr>
            <w:noProof/>
            <w:webHidden/>
          </w:rPr>
          <w:fldChar w:fldCharType="separate"/>
        </w:r>
        <w:r w:rsidR="008518CA">
          <w:rPr>
            <w:noProof/>
            <w:webHidden/>
          </w:rPr>
          <w:t>31</w:t>
        </w:r>
        <w:r w:rsidR="0057399C">
          <w:rPr>
            <w:noProof/>
            <w:webHidden/>
          </w:rPr>
          <w:fldChar w:fldCharType="end"/>
        </w:r>
      </w:hyperlink>
    </w:p>
    <w:p w14:paraId="0FB17425" w14:textId="3E3871F3" w:rsidR="0057399C" w:rsidRDefault="006C65F9">
      <w:pPr>
        <w:pStyle w:val="Sisluet3"/>
        <w:rPr>
          <w:rFonts w:asciiTheme="minorHAnsi" w:eastAsiaTheme="minorEastAsia" w:hAnsiTheme="minorHAnsi" w:cstheme="minorBidi"/>
          <w:noProof/>
          <w:szCs w:val="22"/>
        </w:rPr>
      </w:pPr>
      <w:hyperlink w:anchor="_Toc157423318" w:history="1">
        <w:r w:rsidR="0057399C" w:rsidRPr="00E379B8">
          <w:rPr>
            <w:rStyle w:val="Hyperlinkki"/>
            <w:noProof/>
          </w:rPr>
          <w:t>4.1.2 Tutkintavankeuslain muutokset</w:t>
        </w:r>
        <w:r w:rsidR="0057399C">
          <w:rPr>
            <w:noProof/>
            <w:webHidden/>
          </w:rPr>
          <w:tab/>
        </w:r>
        <w:r w:rsidR="0057399C">
          <w:rPr>
            <w:noProof/>
            <w:webHidden/>
          </w:rPr>
          <w:fldChar w:fldCharType="begin"/>
        </w:r>
        <w:r w:rsidR="0057399C">
          <w:rPr>
            <w:noProof/>
            <w:webHidden/>
          </w:rPr>
          <w:instrText xml:space="preserve"> PAGEREF _Toc157423318 \h </w:instrText>
        </w:r>
        <w:r w:rsidR="0057399C">
          <w:rPr>
            <w:noProof/>
            <w:webHidden/>
          </w:rPr>
        </w:r>
        <w:r w:rsidR="0057399C">
          <w:rPr>
            <w:noProof/>
            <w:webHidden/>
          </w:rPr>
          <w:fldChar w:fldCharType="separate"/>
        </w:r>
        <w:r w:rsidR="008518CA">
          <w:rPr>
            <w:noProof/>
            <w:webHidden/>
          </w:rPr>
          <w:t>31</w:t>
        </w:r>
        <w:r w:rsidR="0057399C">
          <w:rPr>
            <w:noProof/>
            <w:webHidden/>
          </w:rPr>
          <w:fldChar w:fldCharType="end"/>
        </w:r>
      </w:hyperlink>
    </w:p>
    <w:p w14:paraId="25C165B1" w14:textId="1E48DA8B" w:rsidR="0057399C" w:rsidRDefault="006C65F9">
      <w:pPr>
        <w:pStyle w:val="Sisluet3"/>
        <w:rPr>
          <w:rFonts w:asciiTheme="minorHAnsi" w:eastAsiaTheme="minorEastAsia" w:hAnsiTheme="minorHAnsi" w:cstheme="minorBidi"/>
          <w:noProof/>
          <w:szCs w:val="22"/>
        </w:rPr>
      </w:pPr>
      <w:hyperlink w:anchor="_Toc157423319" w:history="1">
        <w:r w:rsidR="0057399C" w:rsidRPr="00E379B8">
          <w:rPr>
            <w:rStyle w:val="Hyperlinkki"/>
            <w:noProof/>
          </w:rPr>
          <w:t>4.1.2.1 Tutkintavangin sijoittaminen vankilaan</w:t>
        </w:r>
        <w:r w:rsidR="0057399C">
          <w:rPr>
            <w:noProof/>
            <w:webHidden/>
          </w:rPr>
          <w:tab/>
        </w:r>
        <w:r w:rsidR="0057399C">
          <w:rPr>
            <w:noProof/>
            <w:webHidden/>
          </w:rPr>
          <w:fldChar w:fldCharType="begin"/>
        </w:r>
        <w:r w:rsidR="0057399C">
          <w:rPr>
            <w:noProof/>
            <w:webHidden/>
          </w:rPr>
          <w:instrText xml:space="preserve"> PAGEREF _Toc157423319 \h </w:instrText>
        </w:r>
        <w:r w:rsidR="0057399C">
          <w:rPr>
            <w:noProof/>
            <w:webHidden/>
          </w:rPr>
        </w:r>
        <w:r w:rsidR="0057399C">
          <w:rPr>
            <w:noProof/>
            <w:webHidden/>
          </w:rPr>
          <w:fldChar w:fldCharType="separate"/>
        </w:r>
        <w:r w:rsidR="008518CA">
          <w:rPr>
            <w:noProof/>
            <w:webHidden/>
          </w:rPr>
          <w:t>31</w:t>
        </w:r>
        <w:r w:rsidR="0057399C">
          <w:rPr>
            <w:noProof/>
            <w:webHidden/>
          </w:rPr>
          <w:fldChar w:fldCharType="end"/>
        </w:r>
      </w:hyperlink>
    </w:p>
    <w:p w14:paraId="0766FE43" w14:textId="26DA13C5" w:rsidR="0057399C" w:rsidRDefault="006C65F9">
      <w:pPr>
        <w:pStyle w:val="Sisluet3"/>
        <w:rPr>
          <w:rFonts w:asciiTheme="minorHAnsi" w:eastAsiaTheme="minorEastAsia" w:hAnsiTheme="minorHAnsi" w:cstheme="minorBidi"/>
          <w:noProof/>
          <w:szCs w:val="22"/>
        </w:rPr>
      </w:pPr>
      <w:hyperlink w:anchor="_Toc157423320" w:history="1">
        <w:r w:rsidR="0057399C" w:rsidRPr="00E379B8">
          <w:rPr>
            <w:rStyle w:val="Hyperlinkki"/>
            <w:noProof/>
          </w:rPr>
          <w:t>4.1.2.2 Tutkintavangin väliaikainen sijoittaminen muuhun kuin sijoitusvankilaan</w:t>
        </w:r>
        <w:r w:rsidR="0057399C">
          <w:rPr>
            <w:noProof/>
            <w:webHidden/>
          </w:rPr>
          <w:tab/>
        </w:r>
        <w:r w:rsidR="0057399C">
          <w:rPr>
            <w:noProof/>
            <w:webHidden/>
          </w:rPr>
          <w:fldChar w:fldCharType="begin"/>
        </w:r>
        <w:r w:rsidR="0057399C">
          <w:rPr>
            <w:noProof/>
            <w:webHidden/>
          </w:rPr>
          <w:instrText xml:space="preserve"> PAGEREF _Toc157423320 \h </w:instrText>
        </w:r>
        <w:r w:rsidR="0057399C">
          <w:rPr>
            <w:noProof/>
            <w:webHidden/>
          </w:rPr>
        </w:r>
        <w:r w:rsidR="0057399C">
          <w:rPr>
            <w:noProof/>
            <w:webHidden/>
          </w:rPr>
          <w:fldChar w:fldCharType="separate"/>
        </w:r>
        <w:r w:rsidR="008518CA">
          <w:rPr>
            <w:noProof/>
            <w:webHidden/>
          </w:rPr>
          <w:t>32</w:t>
        </w:r>
        <w:r w:rsidR="0057399C">
          <w:rPr>
            <w:noProof/>
            <w:webHidden/>
          </w:rPr>
          <w:fldChar w:fldCharType="end"/>
        </w:r>
      </w:hyperlink>
    </w:p>
    <w:p w14:paraId="15350458" w14:textId="6D3A8ABC" w:rsidR="0057399C" w:rsidRDefault="006C65F9">
      <w:pPr>
        <w:pStyle w:val="Sisluet3"/>
        <w:rPr>
          <w:rFonts w:asciiTheme="minorHAnsi" w:eastAsiaTheme="minorEastAsia" w:hAnsiTheme="minorHAnsi" w:cstheme="minorBidi"/>
          <w:noProof/>
          <w:szCs w:val="22"/>
        </w:rPr>
      </w:pPr>
      <w:hyperlink w:anchor="_Toc157423321" w:history="1">
        <w:r w:rsidR="0057399C" w:rsidRPr="00E379B8">
          <w:rPr>
            <w:rStyle w:val="Hyperlinkki"/>
            <w:noProof/>
          </w:rPr>
          <w:t>4.1.2.3 Vangitsemispäätös ja vankipassi</w:t>
        </w:r>
        <w:r w:rsidR="0057399C">
          <w:rPr>
            <w:noProof/>
            <w:webHidden/>
          </w:rPr>
          <w:tab/>
        </w:r>
        <w:r w:rsidR="0057399C">
          <w:rPr>
            <w:noProof/>
            <w:webHidden/>
          </w:rPr>
          <w:fldChar w:fldCharType="begin"/>
        </w:r>
        <w:r w:rsidR="0057399C">
          <w:rPr>
            <w:noProof/>
            <w:webHidden/>
          </w:rPr>
          <w:instrText xml:space="preserve"> PAGEREF _Toc157423321 \h </w:instrText>
        </w:r>
        <w:r w:rsidR="0057399C">
          <w:rPr>
            <w:noProof/>
            <w:webHidden/>
          </w:rPr>
        </w:r>
        <w:r w:rsidR="0057399C">
          <w:rPr>
            <w:noProof/>
            <w:webHidden/>
          </w:rPr>
          <w:fldChar w:fldCharType="separate"/>
        </w:r>
        <w:r w:rsidR="008518CA">
          <w:rPr>
            <w:noProof/>
            <w:webHidden/>
          </w:rPr>
          <w:t>32</w:t>
        </w:r>
        <w:r w:rsidR="0057399C">
          <w:rPr>
            <w:noProof/>
            <w:webHidden/>
          </w:rPr>
          <w:fldChar w:fldCharType="end"/>
        </w:r>
      </w:hyperlink>
    </w:p>
    <w:p w14:paraId="2DF459B2" w14:textId="021FC82C" w:rsidR="0057399C" w:rsidRDefault="006C65F9">
      <w:pPr>
        <w:pStyle w:val="Sisluet3"/>
        <w:rPr>
          <w:rFonts w:asciiTheme="minorHAnsi" w:eastAsiaTheme="minorEastAsia" w:hAnsiTheme="minorHAnsi" w:cstheme="minorBidi"/>
          <w:noProof/>
          <w:szCs w:val="22"/>
        </w:rPr>
      </w:pPr>
      <w:hyperlink w:anchor="_Toc157423322" w:history="1">
        <w:r w:rsidR="0057399C" w:rsidRPr="00E379B8">
          <w:rPr>
            <w:rStyle w:val="Hyperlinkki"/>
            <w:noProof/>
          </w:rPr>
          <w:t>4.1.2.4 Tutkintavangin sijoittaminen vankilan osastolle</w:t>
        </w:r>
        <w:r w:rsidR="0057399C">
          <w:rPr>
            <w:noProof/>
            <w:webHidden/>
          </w:rPr>
          <w:tab/>
        </w:r>
        <w:r w:rsidR="0057399C">
          <w:rPr>
            <w:noProof/>
            <w:webHidden/>
          </w:rPr>
          <w:fldChar w:fldCharType="begin"/>
        </w:r>
        <w:r w:rsidR="0057399C">
          <w:rPr>
            <w:noProof/>
            <w:webHidden/>
          </w:rPr>
          <w:instrText xml:space="preserve"> PAGEREF _Toc157423322 \h </w:instrText>
        </w:r>
        <w:r w:rsidR="0057399C">
          <w:rPr>
            <w:noProof/>
            <w:webHidden/>
          </w:rPr>
        </w:r>
        <w:r w:rsidR="0057399C">
          <w:rPr>
            <w:noProof/>
            <w:webHidden/>
          </w:rPr>
          <w:fldChar w:fldCharType="separate"/>
        </w:r>
        <w:r w:rsidR="008518CA">
          <w:rPr>
            <w:noProof/>
            <w:webHidden/>
          </w:rPr>
          <w:t>33</w:t>
        </w:r>
        <w:r w:rsidR="0057399C">
          <w:rPr>
            <w:noProof/>
            <w:webHidden/>
          </w:rPr>
          <w:fldChar w:fldCharType="end"/>
        </w:r>
      </w:hyperlink>
    </w:p>
    <w:p w14:paraId="1221BE36" w14:textId="25C81F99" w:rsidR="0057399C" w:rsidRDefault="006C65F9">
      <w:pPr>
        <w:pStyle w:val="Sisluet3"/>
        <w:rPr>
          <w:rFonts w:asciiTheme="minorHAnsi" w:eastAsiaTheme="minorEastAsia" w:hAnsiTheme="minorHAnsi" w:cstheme="minorBidi"/>
          <w:noProof/>
          <w:szCs w:val="22"/>
        </w:rPr>
      </w:pPr>
      <w:hyperlink w:anchor="_Toc157423323" w:history="1">
        <w:r w:rsidR="0057399C" w:rsidRPr="00E379B8">
          <w:rPr>
            <w:rStyle w:val="Hyperlinkki"/>
            <w:noProof/>
          </w:rPr>
          <w:t>4.1.2.5 Tutkintavangin asuttaminen usean vangin selliin</w:t>
        </w:r>
        <w:r w:rsidR="0057399C">
          <w:rPr>
            <w:noProof/>
            <w:webHidden/>
          </w:rPr>
          <w:tab/>
        </w:r>
        <w:r w:rsidR="0057399C">
          <w:rPr>
            <w:noProof/>
            <w:webHidden/>
          </w:rPr>
          <w:fldChar w:fldCharType="begin"/>
        </w:r>
        <w:r w:rsidR="0057399C">
          <w:rPr>
            <w:noProof/>
            <w:webHidden/>
          </w:rPr>
          <w:instrText xml:space="preserve"> PAGEREF _Toc157423323 \h </w:instrText>
        </w:r>
        <w:r w:rsidR="0057399C">
          <w:rPr>
            <w:noProof/>
            <w:webHidden/>
          </w:rPr>
        </w:r>
        <w:r w:rsidR="0057399C">
          <w:rPr>
            <w:noProof/>
            <w:webHidden/>
          </w:rPr>
          <w:fldChar w:fldCharType="separate"/>
        </w:r>
        <w:r w:rsidR="008518CA">
          <w:rPr>
            <w:noProof/>
            <w:webHidden/>
          </w:rPr>
          <w:t>33</w:t>
        </w:r>
        <w:r w:rsidR="0057399C">
          <w:rPr>
            <w:noProof/>
            <w:webHidden/>
          </w:rPr>
          <w:fldChar w:fldCharType="end"/>
        </w:r>
      </w:hyperlink>
    </w:p>
    <w:p w14:paraId="338AC81A" w14:textId="4E2E5F7D" w:rsidR="0057399C" w:rsidRDefault="006C65F9">
      <w:pPr>
        <w:pStyle w:val="Sisluet3"/>
        <w:rPr>
          <w:rFonts w:asciiTheme="minorHAnsi" w:eastAsiaTheme="minorEastAsia" w:hAnsiTheme="minorHAnsi" w:cstheme="minorBidi"/>
          <w:noProof/>
          <w:szCs w:val="22"/>
        </w:rPr>
      </w:pPr>
      <w:hyperlink w:anchor="_Toc157423324" w:history="1">
        <w:r w:rsidR="0057399C" w:rsidRPr="00E379B8">
          <w:rPr>
            <w:rStyle w:val="Hyperlinkki"/>
            <w:noProof/>
          </w:rPr>
          <w:t>4.1.2.6 Tutkintavangin siirtäminen</w:t>
        </w:r>
        <w:r w:rsidR="0057399C">
          <w:rPr>
            <w:noProof/>
            <w:webHidden/>
          </w:rPr>
          <w:tab/>
        </w:r>
        <w:r w:rsidR="0057399C">
          <w:rPr>
            <w:noProof/>
            <w:webHidden/>
          </w:rPr>
          <w:fldChar w:fldCharType="begin"/>
        </w:r>
        <w:r w:rsidR="0057399C">
          <w:rPr>
            <w:noProof/>
            <w:webHidden/>
          </w:rPr>
          <w:instrText xml:space="preserve"> PAGEREF _Toc157423324 \h </w:instrText>
        </w:r>
        <w:r w:rsidR="0057399C">
          <w:rPr>
            <w:noProof/>
            <w:webHidden/>
          </w:rPr>
        </w:r>
        <w:r w:rsidR="0057399C">
          <w:rPr>
            <w:noProof/>
            <w:webHidden/>
          </w:rPr>
          <w:fldChar w:fldCharType="separate"/>
        </w:r>
        <w:r w:rsidR="008518CA">
          <w:rPr>
            <w:noProof/>
            <w:webHidden/>
          </w:rPr>
          <w:t>34</w:t>
        </w:r>
        <w:r w:rsidR="0057399C">
          <w:rPr>
            <w:noProof/>
            <w:webHidden/>
          </w:rPr>
          <w:fldChar w:fldCharType="end"/>
        </w:r>
      </w:hyperlink>
    </w:p>
    <w:p w14:paraId="6E2B66E8" w14:textId="23A992E6" w:rsidR="0057399C" w:rsidRDefault="006C65F9">
      <w:pPr>
        <w:pStyle w:val="Sisluet3"/>
        <w:rPr>
          <w:rFonts w:asciiTheme="minorHAnsi" w:eastAsiaTheme="minorEastAsia" w:hAnsiTheme="minorHAnsi" w:cstheme="minorBidi"/>
          <w:noProof/>
          <w:szCs w:val="22"/>
        </w:rPr>
      </w:pPr>
      <w:hyperlink w:anchor="_Toc157423325" w:history="1">
        <w:r w:rsidR="0057399C" w:rsidRPr="00E379B8">
          <w:rPr>
            <w:rStyle w:val="Hyperlinkki"/>
            <w:noProof/>
          </w:rPr>
          <w:t>4.1.2.7 Läsnäolo tuomioistuimessa tai muissa viranomaisissa</w:t>
        </w:r>
        <w:r w:rsidR="0057399C">
          <w:rPr>
            <w:noProof/>
            <w:webHidden/>
          </w:rPr>
          <w:tab/>
        </w:r>
        <w:r w:rsidR="0057399C">
          <w:rPr>
            <w:noProof/>
            <w:webHidden/>
          </w:rPr>
          <w:fldChar w:fldCharType="begin"/>
        </w:r>
        <w:r w:rsidR="0057399C">
          <w:rPr>
            <w:noProof/>
            <w:webHidden/>
          </w:rPr>
          <w:instrText xml:space="preserve"> PAGEREF _Toc157423325 \h </w:instrText>
        </w:r>
        <w:r w:rsidR="0057399C">
          <w:rPr>
            <w:noProof/>
            <w:webHidden/>
          </w:rPr>
        </w:r>
        <w:r w:rsidR="0057399C">
          <w:rPr>
            <w:noProof/>
            <w:webHidden/>
          </w:rPr>
          <w:fldChar w:fldCharType="separate"/>
        </w:r>
        <w:r w:rsidR="008518CA">
          <w:rPr>
            <w:noProof/>
            <w:webHidden/>
          </w:rPr>
          <w:t>34</w:t>
        </w:r>
        <w:r w:rsidR="0057399C">
          <w:rPr>
            <w:noProof/>
            <w:webHidden/>
          </w:rPr>
          <w:fldChar w:fldCharType="end"/>
        </w:r>
      </w:hyperlink>
    </w:p>
    <w:p w14:paraId="1217CDD7" w14:textId="1FCA28AB" w:rsidR="0057399C" w:rsidRDefault="006C65F9">
      <w:pPr>
        <w:pStyle w:val="Sisluet3"/>
        <w:rPr>
          <w:rFonts w:asciiTheme="minorHAnsi" w:eastAsiaTheme="minorEastAsia" w:hAnsiTheme="minorHAnsi" w:cstheme="minorBidi"/>
          <w:noProof/>
          <w:szCs w:val="22"/>
        </w:rPr>
      </w:pPr>
      <w:hyperlink w:anchor="_Toc157423326" w:history="1">
        <w:r w:rsidR="0057399C" w:rsidRPr="00E379B8">
          <w:rPr>
            <w:rStyle w:val="Hyperlinkki"/>
            <w:noProof/>
          </w:rPr>
          <w:t>4.2 Pääasialliset vaikutukset</w:t>
        </w:r>
        <w:r w:rsidR="0057399C">
          <w:rPr>
            <w:noProof/>
            <w:webHidden/>
          </w:rPr>
          <w:tab/>
        </w:r>
        <w:r w:rsidR="0057399C">
          <w:rPr>
            <w:noProof/>
            <w:webHidden/>
          </w:rPr>
          <w:fldChar w:fldCharType="begin"/>
        </w:r>
        <w:r w:rsidR="0057399C">
          <w:rPr>
            <w:noProof/>
            <w:webHidden/>
          </w:rPr>
          <w:instrText xml:space="preserve"> PAGEREF _Toc157423326 \h </w:instrText>
        </w:r>
        <w:r w:rsidR="0057399C">
          <w:rPr>
            <w:noProof/>
            <w:webHidden/>
          </w:rPr>
        </w:r>
        <w:r w:rsidR="0057399C">
          <w:rPr>
            <w:noProof/>
            <w:webHidden/>
          </w:rPr>
          <w:fldChar w:fldCharType="separate"/>
        </w:r>
        <w:r w:rsidR="008518CA">
          <w:rPr>
            <w:noProof/>
            <w:webHidden/>
          </w:rPr>
          <w:t>36</w:t>
        </w:r>
        <w:r w:rsidR="0057399C">
          <w:rPr>
            <w:noProof/>
            <w:webHidden/>
          </w:rPr>
          <w:fldChar w:fldCharType="end"/>
        </w:r>
      </w:hyperlink>
    </w:p>
    <w:p w14:paraId="364078D0" w14:textId="37E51443" w:rsidR="0057399C" w:rsidRDefault="006C65F9">
      <w:pPr>
        <w:pStyle w:val="Sisluet3"/>
        <w:rPr>
          <w:rFonts w:asciiTheme="minorHAnsi" w:eastAsiaTheme="minorEastAsia" w:hAnsiTheme="minorHAnsi" w:cstheme="minorBidi"/>
          <w:noProof/>
          <w:szCs w:val="22"/>
        </w:rPr>
      </w:pPr>
      <w:hyperlink w:anchor="_Toc157423327" w:history="1">
        <w:r w:rsidR="0057399C" w:rsidRPr="00E379B8">
          <w:rPr>
            <w:rStyle w:val="Hyperlinkki"/>
            <w:noProof/>
          </w:rPr>
          <w:t>4.2.1 Taloudelliset vaikutukset</w:t>
        </w:r>
        <w:r w:rsidR="0057399C">
          <w:rPr>
            <w:noProof/>
            <w:webHidden/>
          </w:rPr>
          <w:tab/>
        </w:r>
        <w:r w:rsidR="0057399C">
          <w:rPr>
            <w:noProof/>
            <w:webHidden/>
          </w:rPr>
          <w:fldChar w:fldCharType="begin"/>
        </w:r>
        <w:r w:rsidR="0057399C">
          <w:rPr>
            <w:noProof/>
            <w:webHidden/>
          </w:rPr>
          <w:instrText xml:space="preserve"> PAGEREF _Toc157423327 \h </w:instrText>
        </w:r>
        <w:r w:rsidR="0057399C">
          <w:rPr>
            <w:noProof/>
            <w:webHidden/>
          </w:rPr>
        </w:r>
        <w:r w:rsidR="0057399C">
          <w:rPr>
            <w:noProof/>
            <w:webHidden/>
          </w:rPr>
          <w:fldChar w:fldCharType="separate"/>
        </w:r>
        <w:r w:rsidR="008518CA">
          <w:rPr>
            <w:noProof/>
            <w:webHidden/>
          </w:rPr>
          <w:t>36</w:t>
        </w:r>
        <w:r w:rsidR="0057399C">
          <w:rPr>
            <w:noProof/>
            <w:webHidden/>
          </w:rPr>
          <w:fldChar w:fldCharType="end"/>
        </w:r>
      </w:hyperlink>
    </w:p>
    <w:p w14:paraId="626796E2" w14:textId="43650658" w:rsidR="0057399C" w:rsidRDefault="006C65F9">
      <w:pPr>
        <w:pStyle w:val="Sisluet3"/>
        <w:rPr>
          <w:rFonts w:asciiTheme="minorHAnsi" w:eastAsiaTheme="minorEastAsia" w:hAnsiTheme="minorHAnsi" w:cstheme="minorBidi"/>
          <w:noProof/>
          <w:szCs w:val="22"/>
        </w:rPr>
      </w:pPr>
      <w:hyperlink w:anchor="_Toc157423328" w:history="1">
        <w:r w:rsidR="0057399C" w:rsidRPr="00E379B8">
          <w:rPr>
            <w:rStyle w:val="Hyperlinkki"/>
            <w:noProof/>
          </w:rPr>
          <w:t>4.2.2 Muut ihmisiin kohdistuvat ja yhteiskunnalliset vaikutukset</w:t>
        </w:r>
        <w:r w:rsidR="0057399C">
          <w:rPr>
            <w:noProof/>
            <w:webHidden/>
          </w:rPr>
          <w:tab/>
        </w:r>
        <w:r w:rsidR="0057399C">
          <w:rPr>
            <w:noProof/>
            <w:webHidden/>
          </w:rPr>
          <w:fldChar w:fldCharType="begin"/>
        </w:r>
        <w:r w:rsidR="0057399C">
          <w:rPr>
            <w:noProof/>
            <w:webHidden/>
          </w:rPr>
          <w:instrText xml:space="preserve"> PAGEREF _Toc157423328 \h </w:instrText>
        </w:r>
        <w:r w:rsidR="0057399C">
          <w:rPr>
            <w:noProof/>
            <w:webHidden/>
          </w:rPr>
        </w:r>
        <w:r w:rsidR="0057399C">
          <w:rPr>
            <w:noProof/>
            <w:webHidden/>
          </w:rPr>
          <w:fldChar w:fldCharType="separate"/>
        </w:r>
        <w:r w:rsidR="008518CA">
          <w:rPr>
            <w:noProof/>
            <w:webHidden/>
          </w:rPr>
          <w:t>37</w:t>
        </w:r>
        <w:r w:rsidR="0057399C">
          <w:rPr>
            <w:noProof/>
            <w:webHidden/>
          </w:rPr>
          <w:fldChar w:fldCharType="end"/>
        </w:r>
      </w:hyperlink>
    </w:p>
    <w:p w14:paraId="3B143557" w14:textId="4BC225D8" w:rsidR="0057399C" w:rsidRDefault="006C65F9">
      <w:pPr>
        <w:pStyle w:val="Sisluet3"/>
        <w:rPr>
          <w:rFonts w:asciiTheme="minorHAnsi" w:eastAsiaTheme="minorEastAsia" w:hAnsiTheme="minorHAnsi" w:cstheme="minorBidi"/>
          <w:noProof/>
          <w:szCs w:val="22"/>
        </w:rPr>
      </w:pPr>
      <w:hyperlink w:anchor="_Toc157423329" w:history="1">
        <w:r w:rsidR="0057399C" w:rsidRPr="00E379B8">
          <w:rPr>
            <w:rStyle w:val="Hyperlinkki"/>
            <w:noProof/>
          </w:rPr>
          <w:t>4.2.2.1 Perus- ja ihmisoikeudet</w:t>
        </w:r>
        <w:r w:rsidR="0057399C">
          <w:rPr>
            <w:noProof/>
            <w:webHidden/>
          </w:rPr>
          <w:tab/>
        </w:r>
        <w:r w:rsidR="0057399C">
          <w:rPr>
            <w:noProof/>
            <w:webHidden/>
          </w:rPr>
          <w:fldChar w:fldCharType="begin"/>
        </w:r>
        <w:r w:rsidR="0057399C">
          <w:rPr>
            <w:noProof/>
            <w:webHidden/>
          </w:rPr>
          <w:instrText xml:space="preserve"> PAGEREF _Toc157423329 \h </w:instrText>
        </w:r>
        <w:r w:rsidR="0057399C">
          <w:rPr>
            <w:noProof/>
            <w:webHidden/>
          </w:rPr>
        </w:r>
        <w:r w:rsidR="0057399C">
          <w:rPr>
            <w:noProof/>
            <w:webHidden/>
          </w:rPr>
          <w:fldChar w:fldCharType="separate"/>
        </w:r>
        <w:r w:rsidR="008518CA">
          <w:rPr>
            <w:noProof/>
            <w:webHidden/>
          </w:rPr>
          <w:t>37</w:t>
        </w:r>
        <w:r w:rsidR="0057399C">
          <w:rPr>
            <w:noProof/>
            <w:webHidden/>
          </w:rPr>
          <w:fldChar w:fldCharType="end"/>
        </w:r>
      </w:hyperlink>
    </w:p>
    <w:p w14:paraId="114F3143" w14:textId="1C932D81" w:rsidR="0057399C" w:rsidRDefault="006C65F9">
      <w:pPr>
        <w:pStyle w:val="Sisluet3"/>
        <w:rPr>
          <w:rFonts w:asciiTheme="minorHAnsi" w:eastAsiaTheme="minorEastAsia" w:hAnsiTheme="minorHAnsi" w:cstheme="minorBidi"/>
          <w:noProof/>
          <w:szCs w:val="22"/>
        </w:rPr>
      </w:pPr>
      <w:hyperlink w:anchor="_Toc157423330" w:history="1">
        <w:r w:rsidR="0057399C" w:rsidRPr="00E379B8">
          <w:rPr>
            <w:rStyle w:val="Hyperlinkki"/>
            <w:noProof/>
          </w:rPr>
          <w:t>4.2.2.2 Ihmisryhmät</w:t>
        </w:r>
        <w:r w:rsidR="0057399C">
          <w:rPr>
            <w:noProof/>
            <w:webHidden/>
          </w:rPr>
          <w:tab/>
        </w:r>
        <w:r w:rsidR="0057399C">
          <w:rPr>
            <w:noProof/>
            <w:webHidden/>
          </w:rPr>
          <w:fldChar w:fldCharType="begin"/>
        </w:r>
        <w:r w:rsidR="0057399C">
          <w:rPr>
            <w:noProof/>
            <w:webHidden/>
          </w:rPr>
          <w:instrText xml:space="preserve"> PAGEREF _Toc157423330 \h </w:instrText>
        </w:r>
        <w:r w:rsidR="0057399C">
          <w:rPr>
            <w:noProof/>
            <w:webHidden/>
          </w:rPr>
        </w:r>
        <w:r w:rsidR="0057399C">
          <w:rPr>
            <w:noProof/>
            <w:webHidden/>
          </w:rPr>
          <w:fldChar w:fldCharType="separate"/>
        </w:r>
        <w:r w:rsidR="008518CA">
          <w:rPr>
            <w:noProof/>
            <w:webHidden/>
          </w:rPr>
          <w:t>37</w:t>
        </w:r>
        <w:r w:rsidR="0057399C">
          <w:rPr>
            <w:noProof/>
            <w:webHidden/>
          </w:rPr>
          <w:fldChar w:fldCharType="end"/>
        </w:r>
      </w:hyperlink>
    </w:p>
    <w:p w14:paraId="262184F9" w14:textId="6243D1CF" w:rsidR="0057399C" w:rsidRDefault="006C65F9">
      <w:pPr>
        <w:pStyle w:val="Sisluet3"/>
        <w:rPr>
          <w:rFonts w:asciiTheme="minorHAnsi" w:eastAsiaTheme="minorEastAsia" w:hAnsiTheme="minorHAnsi" w:cstheme="minorBidi"/>
          <w:noProof/>
          <w:szCs w:val="22"/>
        </w:rPr>
      </w:pPr>
      <w:hyperlink w:anchor="_Toc157423331" w:history="1">
        <w:r w:rsidR="0057399C" w:rsidRPr="00E379B8">
          <w:rPr>
            <w:rStyle w:val="Hyperlinkki"/>
            <w:noProof/>
          </w:rPr>
          <w:t>4.2.3 Viranomaiset</w:t>
        </w:r>
        <w:r w:rsidR="0057399C">
          <w:rPr>
            <w:noProof/>
            <w:webHidden/>
          </w:rPr>
          <w:tab/>
        </w:r>
        <w:r w:rsidR="0057399C">
          <w:rPr>
            <w:noProof/>
            <w:webHidden/>
          </w:rPr>
          <w:fldChar w:fldCharType="begin"/>
        </w:r>
        <w:r w:rsidR="0057399C">
          <w:rPr>
            <w:noProof/>
            <w:webHidden/>
          </w:rPr>
          <w:instrText xml:space="preserve"> PAGEREF _Toc157423331 \h </w:instrText>
        </w:r>
        <w:r w:rsidR="0057399C">
          <w:rPr>
            <w:noProof/>
            <w:webHidden/>
          </w:rPr>
        </w:r>
        <w:r w:rsidR="0057399C">
          <w:rPr>
            <w:noProof/>
            <w:webHidden/>
          </w:rPr>
          <w:fldChar w:fldCharType="separate"/>
        </w:r>
        <w:r w:rsidR="008518CA">
          <w:rPr>
            <w:noProof/>
            <w:webHidden/>
          </w:rPr>
          <w:t>38</w:t>
        </w:r>
        <w:r w:rsidR="0057399C">
          <w:rPr>
            <w:noProof/>
            <w:webHidden/>
          </w:rPr>
          <w:fldChar w:fldCharType="end"/>
        </w:r>
      </w:hyperlink>
    </w:p>
    <w:p w14:paraId="6EF70FAF" w14:textId="2830C471" w:rsidR="0057399C" w:rsidRDefault="006C65F9">
      <w:pPr>
        <w:pStyle w:val="Sisluet3"/>
        <w:rPr>
          <w:rFonts w:asciiTheme="minorHAnsi" w:eastAsiaTheme="minorEastAsia" w:hAnsiTheme="minorHAnsi" w:cstheme="minorBidi"/>
          <w:noProof/>
          <w:szCs w:val="22"/>
        </w:rPr>
      </w:pPr>
      <w:hyperlink w:anchor="_Toc157423332" w:history="1">
        <w:r w:rsidR="0057399C" w:rsidRPr="00E379B8">
          <w:rPr>
            <w:rStyle w:val="Hyperlinkki"/>
            <w:noProof/>
          </w:rPr>
          <w:t>4.2.4 Tietosuoja</w:t>
        </w:r>
        <w:r w:rsidR="0057399C">
          <w:rPr>
            <w:noProof/>
            <w:webHidden/>
          </w:rPr>
          <w:tab/>
        </w:r>
        <w:r w:rsidR="0057399C">
          <w:rPr>
            <w:noProof/>
            <w:webHidden/>
          </w:rPr>
          <w:fldChar w:fldCharType="begin"/>
        </w:r>
        <w:r w:rsidR="0057399C">
          <w:rPr>
            <w:noProof/>
            <w:webHidden/>
          </w:rPr>
          <w:instrText xml:space="preserve"> PAGEREF _Toc157423332 \h </w:instrText>
        </w:r>
        <w:r w:rsidR="0057399C">
          <w:rPr>
            <w:noProof/>
            <w:webHidden/>
          </w:rPr>
        </w:r>
        <w:r w:rsidR="0057399C">
          <w:rPr>
            <w:noProof/>
            <w:webHidden/>
          </w:rPr>
          <w:fldChar w:fldCharType="separate"/>
        </w:r>
        <w:r w:rsidR="008518CA">
          <w:rPr>
            <w:noProof/>
            <w:webHidden/>
          </w:rPr>
          <w:t>38</w:t>
        </w:r>
        <w:r w:rsidR="0057399C">
          <w:rPr>
            <w:noProof/>
            <w:webHidden/>
          </w:rPr>
          <w:fldChar w:fldCharType="end"/>
        </w:r>
      </w:hyperlink>
    </w:p>
    <w:p w14:paraId="17219481" w14:textId="262E07DF" w:rsidR="0057399C" w:rsidRDefault="006C65F9">
      <w:pPr>
        <w:pStyle w:val="Sisluet2"/>
        <w:rPr>
          <w:rFonts w:asciiTheme="minorHAnsi" w:eastAsiaTheme="minorEastAsia" w:hAnsiTheme="minorHAnsi" w:cstheme="minorBidi"/>
          <w:szCs w:val="22"/>
        </w:rPr>
      </w:pPr>
      <w:hyperlink w:anchor="_Toc157423333" w:history="1">
        <w:r w:rsidR="0057399C" w:rsidRPr="00E379B8">
          <w:rPr>
            <w:rStyle w:val="Hyperlinkki"/>
          </w:rPr>
          <w:t>5 Muut toteuttamisvaihtoehdot</w:t>
        </w:r>
        <w:r w:rsidR="0057399C">
          <w:rPr>
            <w:webHidden/>
          </w:rPr>
          <w:tab/>
        </w:r>
        <w:r w:rsidR="0057399C">
          <w:rPr>
            <w:webHidden/>
          </w:rPr>
          <w:fldChar w:fldCharType="begin"/>
        </w:r>
        <w:r w:rsidR="0057399C">
          <w:rPr>
            <w:webHidden/>
          </w:rPr>
          <w:instrText xml:space="preserve"> PAGEREF _Toc157423333 \h </w:instrText>
        </w:r>
        <w:r w:rsidR="0057399C">
          <w:rPr>
            <w:webHidden/>
          </w:rPr>
        </w:r>
        <w:r w:rsidR="0057399C">
          <w:rPr>
            <w:webHidden/>
          </w:rPr>
          <w:fldChar w:fldCharType="separate"/>
        </w:r>
        <w:r w:rsidR="008518CA">
          <w:rPr>
            <w:webHidden/>
          </w:rPr>
          <w:t>39</w:t>
        </w:r>
        <w:r w:rsidR="0057399C">
          <w:rPr>
            <w:webHidden/>
          </w:rPr>
          <w:fldChar w:fldCharType="end"/>
        </w:r>
      </w:hyperlink>
    </w:p>
    <w:p w14:paraId="7E4AC9F0" w14:textId="053AC8B4" w:rsidR="0057399C" w:rsidRDefault="006C65F9">
      <w:pPr>
        <w:pStyle w:val="Sisluet3"/>
        <w:rPr>
          <w:rFonts w:asciiTheme="minorHAnsi" w:eastAsiaTheme="minorEastAsia" w:hAnsiTheme="minorHAnsi" w:cstheme="minorBidi"/>
          <w:noProof/>
          <w:szCs w:val="22"/>
        </w:rPr>
      </w:pPr>
      <w:hyperlink w:anchor="_Toc157423334" w:history="1">
        <w:r w:rsidR="0057399C" w:rsidRPr="00E379B8">
          <w:rPr>
            <w:rStyle w:val="Hyperlinkki"/>
            <w:noProof/>
          </w:rPr>
          <w:t>5.1 Vaihtoehdot ja niiden vaikutukset</w:t>
        </w:r>
        <w:r w:rsidR="0057399C">
          <w:rPr>
            <w:noProof/>
            <w:webHidden/>
          </w:rPr>
          <w:tab/>
        </w:r>
        <w:r w:rsidR="0057399C">
          <w:rPr>
            <w:noProof/>
            <w:webHidden/>
          </w:rPr>
          <w:fldChar w:fldCharType="begin"/>
        </w:r>
        <w:r w:rsidR="0057399C">
          <w:rPr>
            <w:noProof/>
            <w:webHidden/>
          </w:rPr>
          <w:instrText xml:space="preserve"> PAGEREF _Toc157423334 \h </w:instrText>
        </w:r>
        <w:r w:rsidR="0057399C">
          <w:rPr>
            <w:noProof/>
            <w:webHidden/>
          </w:rPr>
        </w:r>
        <w:r w:rsidR="0057399C">
          <w:rPr>
            <w:noProof/>
            <w:webHidden/>
          </w:rPr>
          <w:fldChar w:fldCharType="separate"/>
        </w:r>
        <w:r w:rsidR="008518CA">
          <w:rPr>
            <w:noProof/>
            <w:webHidden/>
          </w:rPr>
          <w:t>39</w:t>
        </w:r>
        <w:r w:rsidR="0057399C">
          <w:rPr>
            <w:noProof/>
            <w:webHidden/>
          </w:rPr>
          <w:fldChar w:fldCharType="end"/>
        </w:r>
      </w:hyperlink>
    </w:p>
    <w:p w14:paraId="1631FB6B" w14:textId="12B573EE" w:rsidR="0057399C" w:rsidRDefault="006C65F9">
      <w:pPr>
        <w:pStyle w:val="Sisluet3"/>
        <w:rPr>
          <w:rFonts w:asciiTheme="minorHAnsi" w:eastAsiaTheme="minorEastAsia" w:hAnsiTheme="minorHAnsi" w:cstheme="minorBidi"/>
          <w:noProof/>
          <w:szCs w:val="22"/>
        </w:rPr>
      </w:pPr>
      <w:hyperlink w:anchor="_Toc157423335" w:history="1">
        <w:r w:rsidR="0057399C" w:rsidRPr="00E379B8">
          <w:rPr>
            <w:rStyle w:val="Hyperlinkki"/>
            <w:noProof/>
          </w:rPr>
          <w:t>5.1.1 Yleistä</w:t>
        </w:r>
        <w:r w:rsidR="0057399C">
          <w:rPr>
            <w:noProof/>
            <w:webHidden/>
          </w:rPr>
          <w:tab/>
        </w:r>
        <w:r w:rsidR="0057399C">
          <w:rPr>
            <w:noProof/>
            <w:webHidden/>
          </w:rPr>
          <w:fldChar w:fldCharType="begin"/>
        </w:r>
        <w:r w:rsidR="0057399C">
          <w:rPr>
            <w:noProof/>
            <w:webHidden/>
          </w:rPr>
          <w:instrText xml:space="preserve"> PAGEREF _Toc157423335 \h </w:instrText>
        </w:r>
        <w:r w:rsidR="0057399C">
          <w:rPr>
            <w:noProof/>
            <w:webHidden/>
          </w:rPr>
        </w:r>
        <w:r w:rsidR="0057399C">
          <w:rPr>
            <w:noProof/>
            <w:webHidden/>
          </w:rPr>
          <w:fldChar w:fldCharType="separate"/>
        </w:r>
        <w:r w:rsidR="008518CA">
          <w:rPr>
            <w:noProof/>
            <w:webHidden/>
          </w:rPr>
          <w:t>39</w:t>
        </w:r>
        <w:r w:rsidR="0057399C">
          <w:rPr>
            <w:noProof/>
            <w:webHidden/>
          </w:rPr>
          <w:fldChar w:fldCharType="end"/>
        </w:r>
      </w:hyperlink>
    </w:p>
    <w:p w14:paraId="1686FBD5" w14:textId="1E6A4BCA" w:rsidR="0057399C" w:rsidRDefault="006C65F9">
      <w:pPr>
        <w:pStyle w:val="Sisluet3"/>
        <w:rPr>
          <w:rFonts w:asciiTheme="minorHAnsi" w:eastAsiaTheme="minorEastAsia" w:hAnsiTheme="minorHAnsi" w:cstheme="minorBidi"/>
          <w:noProof/>
          <w:szCs w:val="22"/>
        </w:rPr>
      </w:pPr>
      <w:hyperlink w:anchor="_Toc157423336" w:history="1">
        <w:r w:rsidR="0057399C" w:rsidRPr="00E379B8">
          <w:rPr>
            <w:rStyle w:val="Hyperlinkki"/>
            <w:noProof/>
          </w:rPr>
          <w:t>5.1.2 Vanginkuljetuksesta annettavan lain soveltamisalaa koskevat vaihtoehdot</w:t>
        </w:r>
        <w:r w:rsidR="0057399C">
          <w:rPr>
            <w:noProof/>
            <w:webHidden/>
          </w:rPr>
          <w:tab/>
        </w:r>
        <w:r w:rsidR="0057399C">
          <w:rPr>
            <w:noProof/>
            <w:webHidden/>
          </w:rPr>
          <w:fldChar w:fldCharType="begin"/>
        </w:r>
        <w:r w:rsidR="0057399C">
          <w:rPr>
            <w:noProof/>
            <w:webHidden/>
          </w:rPr>
          <w:instrText xml:space="preserve"> PAGEREF _Toc157423336 \h </w:instrText>
        </w:r>
        <w:r w:rsidR="0057399C">
          <w:rPr>
            <w:noProof/>
            <w:webHidden/>
          </w:rPr>
        </w:r>
        <w:r w:rsidR="0057399C">
          <w:rPr>
            <w:noProof/>
            <w:webHidden/>
          </w:rPr>
          <w:fldChar w:fldCharType="separate"/>
        </w:r>
        <w:r w:rsidR="008518CA">
          <w:rPr>
            <w:noProof/>
            <w:webHidden/>
          </w:rPr>
          <w:t>40</w:t>
        </w:r>
        <w:r w:rsidR="0057399C">
          <w:rPr>
            <w:noProof/>
            <w:webHidden/>
          </w:rPr>
          <w:fldChar w:fldCharType="end"/>
        </w:r>
      </w:hyperlink>
    </w:p>
    <w:p w14:paraId="5377EA8D" w14:textId="2F13CF0E" w:rsidR="0057399C" w:rsidRDefault="006C65F9">
      <w:pPr>
        <w:pStyle w:val="Sisluet3"/>
        <w:rPr>
          <w:rFonts w:asciiTheme="minorHAnsi" w:eastAsiaTheme="minorEastAsia" w:hAnsiTheme="minorHAnsi" w:cstheme="minorBidi"/>
          <w:noProof/>
          <w:szCs w:val="22"/>
        </w:rPr>
      </w:pPr>
      <w:hyperlink w:anchor="_Toc157423337" w:history="1">
        <w:r w:rsidR="0057399C" w:rsidRPr="00E379B8">
          <w:rPr>
            <w:rStyle w:val="Hyperlinkki"/>
            <w:noProof/>
          </w:rPr>
          <w:t>5.1.3 Vanginkuljetusviranomaisten vastuunjaon vaihtoehdot</w:t>
        </w:r>
        <w:r w:rsidR="0057399C">
          <w:rPr>
            <w:noProof/>
            <w:webHidden/>
          </w:rPr>
          <w:tab/>
        </w:r>
        <w:r w:rsidR="0057399C">
          <w:rPr>
            <w:noProof/>
            <w:webHidden/>
          </w:rPr>
          <w:fldChar w:fldCharType="begin"/>
        </w:r>
        <w:r w:rsidR="0057399C">
          <w:rPr>
            <w:noProof/>
            <w:webHidden/>
          </w:rPr>
          <w:instrText xml:space="preserve"> PAGEREF _Toc157423337 \h </w:instrText>
        </w:r>
        <w:r w:rsidR="0057399C">
          <w:rPr>
            <w:noProof/>
            <w:webHidden/>
          </w:rPr>
        </w:r>
        <w:r w:rsidR="0057399C">
          <w:rPr>
            <w:noProof/>
            <w:webHidden/>
          </w:rPr>
          <w:fldChar w:fldCharType="separate"/>
        </w:r>
        <w:r w:rsidR="008518CA">
          <w:rPr>
            <w:noProof/>
            <w:webHidden/>
          </w:rPr>
          <w:t>42</w:t>
        </w:r>
        <w:r w:rsidR="0057399C">
          <w:rPr>
            <w:noProof/>
            <w:webHidden/>
          </w:rPr>
          <w:fldChar w:fldCharType="end"/>
        </w:r>
      </w:hyperlink>
    </w:p>
    <w:p w14:paraId="3A6E0AB3" w14:textId="2C21E6D8" w:rsidR="0057399C" w:rsidRDefault="006C65F9">
      <w:pPr>
        <w:pStyle w:val="Sisluet3"/>
        <w:rPr>
          <w:rFonts w:asciiTheme="minorHAnsi" w:eastAsiaTheme="minorEastAsia" w:hAnsiTheme="minorHAnsi" w:cstheme="minorBidi"/>
          <w:noProof/>
          <w:szCs w:val="22"/>
        </w:rPr>
      </w:pPr>
      <w:hyperlink w:anchor="_Toc157423338" w:history="1">
        <w:r w:rsidR="0057399C" w:rsidRPr="00E379B8">
          <w:rPr>
            <w:rStyle w:val="Hyperlinkki"/>
            <w:noProof/>
          </w:rPr>
          <w:t>5.2 Ulkomaiden lainsäädäntö ja muut ulkomailla käytetyt keinot</w:t>
        </w:r>
        <w:r w:rsidR="0057399C">
          <w:rPr>
            <w:noProof/>
            <w:webHidden/>
          </w:rPr>
          <w:tab/>
        </w:r>
        <w:r w:rsidR="0057399C">
          <w:rPr>
            <w:noProof/>
            <w:webHidden/>
          </w:rPr>
          <w:fldChar w:fldCharType="begin"/>
        </w:r>
        <w:r w:rsidR="0057399C">
          <w:rPr>
            <w:noProof/>
            <w:webHidden/>
          </w:rPr>
          <w:instrText xml:space="preserve"> PAGEREF _Toc157423338 \h </w:instrText>
        </w:r>
        <w:r w:rsidR="0057399C">
          <w:rPr>
            <w:noProof/>
            <w:webHidden/>
          </w:rPr>
        </w:r>
        <w:r w:rsidR="0057399C">
          <w:rPr>
            <w:noProof/>
            <w:webHidden/>
          </w:rPr>
          <w:fldChar w:fldCharType="separate"/>
        </w:r>
        <w:r w:rsidR="008518CA">
          <w:rPr>
            <w:noProof/>
            <w:webHidden/>
          </w:rPr>
          <w:t>44</w:t>
        </w:r>
        <w:r w:rsidR="0057399C">
          <w:rPr>
            <w:noProof/>
            <w:webHidden/>
          </w:rPr>
          <w:fldChar w:fldCharType="end"/>
        </w:r>
      </w:hyperlink>
    </w:p>
    <w:p w14:paraId="2A9D48F3" w14:textId="761F6EF1" w:rsidR="0057399C" w:rsidRDefault="006C65F9">
      <w:pPr>
        <w:pStyle w:val="Sisluet2"/>
        <w:rPr>
          <w:rFonts w:asciiTheme="minorHAnsi" w:eastAsiaTheme="minorEastAsia" w:hAnsiTheme="minorHAnsi" w:cstheme="minorBidi"/>
          <w:szCs w:val="22"/>
        </w:rPr>
      </w:pPr>
      <w:hyperlink w:anchor="_Toc157423339" w:history="1">
        <w:r w:rsidR="0057399C" w:rsidRPr="00E379B8">
          <w:rPr>
            <w:rStyle w:val="Hyperlinkki"/>
          </w:rPr>
          <w:t>6 Lausuntopalaute</w:t>
        </w:r>
        <w:r w:rsidR="0057399C">
          <w:rPr>
            <w:webHidden/>
          </w:rPr>
          <w:tab/>
        </w:r>
        <w:r w:rsidR="0057399C">
          <w:rPr>
            <w:webHidden/>
          </w:rPr>
          <w:fldChar w:fldCharType="begin"/>
        </w:r>
        <w:r w:rsidR="0057399C">
          <w:rPr>
            <w:webHidden/>
          </w:rPr>
          <w:instrText xml:space="preserve"> PAGEREF _Toc157423339 \h </w:instrText>
        </w:r>
        <w:r w:rsidR="0057399C">
          <w:rPr>
            <w:webHidden/>
          </w:rPr>
        </w:r>
        <w:r w:rsidR="0057399C">
          <w:rPr>
            <w:webHidden/>
          </w:rPr>
          <w:fldChar w:fldCharType="separate"/>
        </w:r>
        <w:r w:rsidR="008518CA">
          <w:rPr>
            <w:webHidden/>
          </w:rPr>
          <w:t>45</w:t>
        </w:r>
        <w:r w:rsidR="0057399C">
          <w:rPr>
            <w:webHidden/>
          </w:rPr>
          <w:fldChar w:fldCharType="end"/>
        </w:r>
      </w:hyperlink>
    </w:p>
    <w:p w14:paraId="6F045689" w14:textId="47BD4CB1" w:rsidR="0057399C" w:rsidRDefault="006C65F9">
      <w:pPr>
        <w:pStyle w:val="Sisluet2"/>
        <w:rPr>
          <w:rFonts w:asciiTheme="minorHAnsi" w:eastAsiaTheme="minorEastAsia" w:hAnsiTheme="minorHAnsi" w:cstheme="minorBidi"/>
          <w:szCs w:val="22"/>
        </w:rPr>
      </w:pPr>
      <w:hyperlink w:anchor="_Toc157423340" w:history="1">
        <w:r w:rsidR="0057399C" w:rsidRPr="00E379B8">
          <w:rPr>
            <w:rStyle w:val="Hyperlinkki"/>
          </w:rPr>
          <w:t>7 Säännöskohtaiset perustelut</w:t>
        </w:r>
        <w:r w:rsidR="0057399C">
          <w:rPr>
            <w:webHidden/>
          </w:rPr>
          <w:tab/>
        </w:r>
        <w:r w:rsidR="0057399C">
          <w:rPr>
            <w:webHidden/>
          </w:rPr>
          <w:fldChar w:fldCharType="begin"/>
        </w:r>
        <w:r w:rsidR="0057399C">
          <w:rPr>
            <w:webHidden/>
          </w:rPr>
          <w:instrText xml:space="preserve"> PAGEREF _Toc157423340 \h </w:instrText>
        </w:r>
        <w:r w:rsidR="0057399C">
          <w:rPr>
            <w:webHidden/>
          </w:rPr>
        </w:r>
        <w:r w:rsidR="0057399C">
          <w:rPr>
            <w:webHidden/>
          </w:rPr>
          <w:fldChar w:fldCharType="separate"/>
        </w:r>
        <w:r w:rsidR="008518CA">
          <w:rPr>
            <w:webHidden/>
          </w:rPr>
          <w:t>45</w:t>
        </w:r>
        <w:r w:rsidR="0057399C">
          <w:rPr>
            <w:webHidden/>
          </w:rPr>
          <w:fldChar w:fldCharType="end"/>
        </w:r>
      </w:hyperlink>
    </w:p>
    <w:p w14:paraId="1478B1D2" w14:textId="1AD551D0" w:rsidR="0057399C" w:rsidRDefault="006C65F9">
      <w:pPr>
        <w:pStyle w:val="Sisluet3"/>
        <w:rPr>
          <w:rFonts w:asciiTheme="minorHAnsi" w:eastAsiaTheme="minorEastAsia" w:hAnsiTheme="minorHAnsi" w:cstheme="minorBidi"/>
          <w:noProof/>
          <w:szCs w:val="22"/>
        </w:rPr>
      </w:pPr>
      <w:hyperlink w:anchor="_Toc157423341" w:history="1">
        <w:r w:rsidR="0057399C" w:rsidRPr="00E379B8">
          <w:rPr>
            <w:rStyle w:val="Hyperlinkki"/>
            <w:noProof/>
          </w:rPr>
          <w:t>7.1 Laki vanginkuljetuksesta</w:t>
        </w:r>
        <w:r w:rsidR="0057399C">
          <w:rPr>
            <w:noProof/>
            <w:webHidden/>
          </w:rPr>
          <w:tab/>
        </w:r>
        <w:r w:rsidR="0057399C">
          <w:rPr>
            <w:noProof/>
            <w:webHidden/>
          </w:rPr>
          <w:fldChar w:fldCharType="begin"/>
        </w:r>
        <w:r w:rsidR="0057399C">
          <w:rPr>
            <w:noProof/>
            <w:webHidden/>
          </w:rPr>
          <w:instrText xml:space="preserve"> PAGEREF _Toc157423341 \h </w:instrText>
        </w:r>
        <w:r w:rsidR="0057399C">
          <w:rPr>
            <w:noProof/>
            <w:webHidden/>
          </w:rPr>
        </w:r>
        <w:r w:rsidR="0057399C">
          <w:rPr>
            <w:noProof/>
            <w:webHidden/>
          </w:rPr>
          <w:fldChar w:fldCharType="separate"/>
        </w:r>
        <w:r w:rsidR="008518CA">
          <w:rPr>
            <w:noProof/>
            <w:webHidden/>
          </w:rPr>
          <w:t>45</w:t>
        </w:r>
        <w:r w:rsidR="0057399C">
          <w:rPr>
            <w:noProof/>
            <w:webHidden/>
          </w:rPr>
          <w:fldChar w:fldCharType="end"/>
        </w:r>
      </w:hyperlink>
    </w:p>
    <w:p w14:paraId="754A7611" w14:textId="79E652DD" w:rsidR="0057399C" w:rsidRDefault="006C65F9">
      <w:pPr>
        <w:pStyle w:val="Sisluet3"/>
        <w:rPr>
          <w:rFonts w:asciiTheme="minorHAnsi" w:eastAsiaTheme="minorEastAsia" w:hAnsiTheme="minorHAnsi" w:cstheme="minorBidi"/>
          <w:noProof/>
          <w:szCs w:val="22"/>
        </w:rPr>
      </w:pPr>
      <w:hyperlink w:anchor="_Toc157423342" w:history="1">
        <w:r w:rsidR="0057399C" w:rsidRPr="00E379B8">
          <w:rPr>
            <w:rStyle w:val="Hyperlinkki"/>
            <w:noProof/>
          </w:rPr>
          <w:t>7.2 Tutkintavankeuslaki</w:t>
        </w:r>
        <w:r w:rsidR="0057399C">
          <w:rPr>
            <w:noProof/>
            <w:webHidden/>
          </w:rPr>
          <w:tab/>
        </w:r>
        <w:r w:rsidR="0057399C">
          <w:rPr>
            <w:noProof/>
            <w:webHidden/>
          </w:rPr>
          <w:fldChar w:fldCharType="begin"/>
        </w:r>
        <w:r w:rsidR="0057399C">
          <w:rPr>
            <w:noProof/>
            <w:webHidden/>
          </w:rPr>
          <w:instrText xml:space="preserve"> PAGEREF _Toc157423342 \h </w:instrText>
        </w:r>
        <w:r w:rsidR="0057399C">
          <w:rPr>
            <w:noProof/>
            <w:webHidden/>
          </w:rPr>
        </w:r>
        <w:r w:rsidR="0057399C">
          <w:rPr>
            <w:noProof/>
            <w:webHidden/>
          </w:rPr>
          <w:fldChar w:fldCharType="separate"/>
        </w:r>
        <w:r w:rsidR="008518CA">
          <w:rPr>
            <w:noProof/>
            <w:webHidden/>
          </w:rPr>
          <w:t>66</w:t>
        </w:r>
        <w:r w:rsidR="0057399C">
          <w:rPr>
            <w:noProof/>
            <w:webHidden/>
          </w:rPr>
          <w:fldChar w:fldCharType="end"/>
        </w:r>
      </w:hyperlink>
    </w:p>
    <w:p w14:paraId="44A04D88" w14:textId="3F730F3A" w:rsidR="0057399C" w:rsidRDefault="006C65F9">
      <w:pPr>
        <w:pStyle w:val="Sisluet3"/>
        <w:rPr>
          <w:rFonts w:asciiTheme="minorHAnsi" w:eastAsiaTheme="minorEastAsia" w:hAnsiTheme="minorHAnsi" w:cstheme="minorBidi"/>
          <w:noProof/>
          <w:szCs w:val="22"/>
        </w:rPr>
      </w:pPr>
      <w:hyperlink w:anchor="_Toc157423343" w:history="1">
        <w:r w:rsidR="0057399C" w:rsidRPr="00E379B8">
          <w:rPr>
            <w:rStyle w:val="Hyperlinkki"/>
            <w:noProof/>
          </w:rPr>
          <w:t>7.3 Vankeuslaki</w:t>
        </w:r>
        <w:r w:rsidR="0057399C">
          <w:rPr>
            <w:noProof/>
            <w:webHidden/>
          </w:rPr>
          <w:tab/>
        </w:r>
        <w:r w:rsidR="0057399C">
          <w:rPr>
            <w:noProof/>
            <w:webHidden/>
          </w:rPr>
          <w:fldChar w:fldCharType="begin"/>
        </w:r>
        <w:r w:rsidR="0057399C">
          <w:rPr>
            <w:noProof/>
            <w:webHidden/>
          </w:rPr>
          <w:instrText xml:space="preserve"> PAGEREF _Toc157423343 \h </w:instrText>
        </w:r>
        <w:r w:rsidR="0057399C">
          <w:rPr>
            <w:noProof/>
            <w:webHidden/>
          </w:rPr>
        </w:r>
        <w:r w:rsidR="0057399C">
          <w:rPr>
            <w:noProof/>
            <w:webHidden/>
          </w:rPr>
          <w:fldChar w:fldCharType="separate"/>
        </w:r>
        <w:r w:rsidR="008518CA">
          <w:rPr>
            <w:noProof/>
            <w:webHidden/>
          </w:rPr>
          <w:t>70</w:t>
        </w:r>
        <w:r w:rsidR="0057399C">
          <w:rPr>
            <w:noProof/>
            <w:webHidden/>
          </w:rPr>
          <w:fldChar w:fldCharType="end"/>
        </w:r>
      </w:hyperlink>
    </w:p>
    <w:p w14:paraId="54CB2ED9" w14:textId="18954912" w:rsidR="0057399C" w:rsidRDefault="006C65F9">
      <w:pPr>
        <w:pStyle w:val="Sisluet3"/>
        <w:rPr>
          <w:rFonts w:asciiTheme="minorHAnsi" w:eastAsiaTheme="minorEastAsia" w:hAnsiTheme="minorHAnsi" w:cstheme="minorBidi"/>
          <w:noProof/>
          <w:szCs w:val="22"/>
        </w:rPr>
      </w:pPr>
      <w:hyperlink w:anchor="_Toc157423344" w:history="1">
        <w:r w:rsidR="0057399C" w:rsidRPr="00E379B8">
          <w:rPr>
            <w:rStyle w:val="Hyperlinkki"/>
            <w:noProof/>
          </w:rPr>
          <w:t>7.4 Pakkokeinolaki</w:t>
        </w:r>
        <w:r w:rsidR="0057399C">
          <w:rPr>
            <w:noProof/>
            <w:webHidden/>
          </w:rPr>
          <w:tab/>
        </w:r>
        <w:r w:rsidR="0057399C">
          <w:rPr>
            <w:noProof/>
            <w:webHidden/>
          </w:rPr>
          <w:fldChar w:fldCharType="begin"/>
        </w:r>
        <w:r w:rsidR="0057399C">
          <w:rPr>
            <w:noProof/>
            <w:webHidden/>
          </w:rPr>
          <w:instrText xml:space="preserve"> PAGEREF _Toc157423344 \h </w:instrText>
        </w:r>
        <w:r w:rsidR="0057399C">
          <w:rPr>
            <w:noProof/>
            <w:webHidden/>
          </w:rPr>
        </w:r>
        <w:r w:rsidR="0057399C">
          <w:rPr>
            <w:noProof/>
            <w:webHidden/>
          </w:rPr>
          <w:fldChar w:fldCharType="separate"/>
        </w:r>
        <w:r w:rsidR="008518CA">
          <w:rPr>
            <w:noProof/>
            <w:webHidden/>
          </w:rPr>
          <w:t>71</w:t>
        </w:r>
        <w:r w:rsidR="0057399C">
          <w:rPr>
            <w:noProof/>
            <w:webHidden/>
          </w:rPr>
          <w:fldChar w:fldCharType="end"/>
        </w:r>
      </w:hyperlink>
    </w:p>
    <w:p w14:paraId="11D12FE0" w14:textId="347D2346" w:rsidR="0057399C" w:rsidRDefault="006C65F9">
      <w:pPr>
        <w:pStyle w:val="Sisluet3"/>
        <w:rPr>
          <w:rFonts w:asciiTheme="minorHAnsi" w:eastAsiaTheme="minorEastAsia" w:hAnsiTheme="minorHAnsi" w:cstheme="minorBidi"/>
          <w:noProof/>
          <w:szCs w:val="22"/>
        </w:rPr>
      </w:pPr>
      <w:hyperlink w:anchor="_Toc157423345" w:history="1">
        <w:r w:rsidR="0057399C" w:rsidRPr="00E379B8">
          <w:rPr>
            <w:rStyle w:val="Hyperlinkki"/>
            <w:noProof/>
          </w:rPr>
          <w:t>7.5 Henkilötietojen käsittelyä koskeva lainsäädäntö</w:t>
        </w:r>
        <w:r w:rsidR="0057399C">
          <w:rPr>
            <w:noProof/>
            <w:webHidden/>
          </w:rPr>
          <w:tab/>
        </w:r>
        <w:r w:rsidR="0057399C">
          <w:rPr>
            <w:noProof/>
            <w:webHidden/>
          </w:rPr>
          <w:fldChar w:fldCharType="begin"/>
        </w:r>
        <w:r w:rsidR="0057399C">
          <w:rPr>
            <w:noProof/>
            <w:webHidden/>
          </w:rPr>
          <w:instrText xml:space="preserve"> PAGEREF _Toc157423345 \h </w:instrText>
        </w:r>
        <w:r w:rsidR="0057399C">
          <w:rPr>
            <w:noProof/>
            <w:webHidden/>
          </w:rPr>
        </w:r>
        <w:r w:rsidR="0057399C">
          <w:rPr>
            <w:noProof/>
            <w:webHidden/>
          </w:rPr>
          <w:fldChar w:fldCharType="separate"/>
        </w:r>
        <w:r w:rsidR="008518CA">
          <w:rPr>
            <w:noProof/>
            <w:webHidden/>
          </w:rPr>
          <w:t>72</w:t>
        </w:r>
        <w:r w:rsidR="0057399C">
          <w:rPr>
            <w:noProof/>
            <w:webHidden/>
          </w:rPr>
          <w:fldChar w:fldCharType="end"/>
        </w:r>
      </w:hyperlink>
    </w:p>
    <w:p w14:paraId="21264D37" w14:textId="1B858D6D" w:rsidR="0057399C" w:rsidRDefault="006C65F9">
      <w:pPr>
        <w:pStyle w:val="Sisluet3"/>
        <w:rPr>
          <w:rFonts w:asciiTheme="minorHAnsi" w:eastAsiaTheme="minorEastAsia" w:hAnsiTheme="minorHAnsi" w:cstheme="minorBidi"/>
          <w:noProof/>
          <w:szCs w:val="22"/>
        </w:rPr>
      </w:pPr>
      <w:hyperlink w:anchor="_Toc157423346" w:history="1">
        <w:r w:rsidR="0057399C" w:rsidRPr="00E379B8">
          <w:rPr>
            <w:rStyle w:val="Hyperlinkki"/>
            <w:noProof/>
          </w:rPr>
          <w:t>7.5.1 Laki henkilötietojen käsittelystä Rikosseuraamuslaitoksessa annetun lain 16 ja 17 §:n muuttamisesta</w:t>
        </w:r>
        <w:r w:rsidR="0057399C">
          <w:rPr>
            <w:noProof/>
            <w:webHidden/>
          </w:rPr>
          <w:tab/>
        </w:r>
        <w:r w:rsidR="0057399C">
          <w:rPr>
            <w:noProof/>
            <w:webHidden/>
          </w:rPr>
          <w:fldChar w:fldCharType="begin"/>
        </w:r>
        <w:r w:rsidR="0057399C">
          <w:rPr>
            <w:noProof/>
            <w:webHidden/>
          </w:rPr>
          <w:instrText xml:space="preserve"> PAGEREF _Toc157423346 \h </w:instrText>
        </w:r>
        <w:r w:rsidR="0057399C">
          <w:rPr>
            <w:noProof/>
            <w:webHidden/>
          </w:rPr>
        </w:r>
        <w:r w:rsidR="0057399C">
          <w:rPr>
            <w:noProof/>
            <w:webHidden/>
          </w:rPr>
          <w:fldChar w:fldCharType="separate"/>
        </w:r>
        <w:r w:rsidR="008518CA">
          <w:rPr>
            <w:noProof/>
            <w:webHidden/>
          </w:rPr>
          <w:t>72</w:t>
        </w:r>
        <w:r w:rsidR="0057399C">
          <w:rPr>
            <w:noProof/>
            <w:webHidden/>
          </w:rPr>
          <w:fldChar w:fldCharType="end"/>
        </w:r>
      </w:hyperlink>
    </w:p>
    <w:p w14:paraId="556CEA3B" w14:textId="305051C0" w:rsidR="0057399C" w:rsidRDefault="006C65F9">
      <w:pPr>
        <w:pStyle w:val="Sisluet3"/>
        <w:rPr>
          <w:rFonts w:asciiTheme="minorHAnsi" w:eastAsiaTheme="minorEastAsia" w:hAnsiTheme="minorHAnsi" w:cstheme="minorBidi"/>
          <w:noProof/>
          <w:szCs w:val="22"/>
        </w:rPr>
      </w:pPr>
      <w:hyperlink w:anchor="_Toc157423347" w:history="1">
        <w:r w:rsidR="0057399C" w:rsidRPr="00E379B8">
          <w:rPr>
            <w:rStyle w:val="Hyperlinkki"/>
            <w:noProof/>
          </w:rPr>
          <w:t>7.5.2 Laki henkilötietojen käsittelystä poliisitoimessa annetun lain 16 §:n muuttamisesta</w:t>
        </w:r>
        <w:r w:rsidR="0057399C">
          <w:rPr>
            <w:noProof/>
            <w:webHidden/>
          </w:rPr>
          <w:tab/>
        </w:r>
        <w:r w:rsidR="0057399C">
          <w:rPr>
            <w:noProof/>
            <w:webHidden/>
          </w:rPr>
          <w:fldChar w:fldCharType="begin"/>
        </w:r>
        <w:r w:rsidR="0057399C">
          <w:rPr>
            <w:noProof/>
            <w:webHidden/>
          </w:rPr>
          <w:instrText xml:space="preserve"> PAGEREF _Toc157423347 \h </w:instrText>
        </w:r>
        <w:r w:rsidR="0057399C">
          <w:rPr>
            <w:noProof/>
            <w:webHidden/>
          </w:rPr>
        </w:r>
        <w:r w:rsidR="0057399C">
          <w:rPr>
            <w:noProof/>
            <w:webHidden/>
          </w:rPr>
          <w:fldChar w:fldCharType="separate"/>
        </w:r>
        <w:r w:rsidR="008518CA">
          <w:rPr>
            <w:noProof/>
            <w:webHidden/>
          </w:rPr>
          <w:t>73</w:t>
        </w:r>
        <w:r w:rsidR="0057399C">
          <w:rPr>
            <w:noProof/>
            <w:webHidden/>
          </w:rPr>
          <w:fldChar w:fldCharType="end"/>
        </w:r>
      </w:hyperlink>
    </w:p>
    <w:p w14:paraId="4E62BC90" w14:textId="4F6B5D87" w:rsidR="0057399C" w:rsidRDefault="006C65F9">
      <w:pPr>
        <w:pStyle w:val="Sisluet3"/>
        <w:rPr>
          <w:rFonts w:asciiTheme="minorHAnsi" w:eastAsiaTheme="minorEastAsia" w:hAnsiTheme="minorHAnsi" w:cstheme="minorBidi"/>
          <w:noProof/>
          <w:szCs w:val="22"/>
        </w:rPr>
      </w:pPr>
      <w:hyperlink w:anchor="_Toc157423348" w:history="1">
        <w:r w:rsidR="0057399C" w:rsidRPr="00E379B8">
          <w:rPr>
            <w:rStyle w:val="Hyperlinkki"/>
            <w:noProof/>
          </w:rPr>
          <w:t>7.5.3 Laki henkilötietojen käsittelystä Tullissa annetun lain 16 §:n muuttamisesta</w:t>
        </w:r>
        <w:r w:rsidR="0057399C">
          <w:rPr>
            <w:noProof/>
            <w:webHidden/>
          </w:rPr>
          <w:tab/>
        </w:r>
        <w:r w:rsidR="0057399C">
          <w:rPr>
            <w:noProof/>
            <w:webHidden/>
          </w:rPr>
          <w:fldChar w:fldCharType="begin"/>
        </w:r>
        <w:r w:rsidR="0057399C">
          <w:rPr>
            <w:noProof/>
            <w:webHidden/>
          </w:rPr>
          <w:instrText xml:space="preserve"> PAGEREF _Toc157423348 \h </w:instrText>
        </w:r>
        <w:r w:rsidR="0057399C">
          <w:rPr>
            <w:noProof/>
            <w:webHidden/>
          </w:rPr>
        </w:r>
        <w:r w:rsidR="0057399C">
          <w:rPr>
            <w:noProof/>
            <w:webHidden/>
          </w:rPr>
          <w:fldChar w:fldCharType="separate"/>
        </w:r>
        <w:r w:rsidR="008518CA">
          <w:rPr>
            <w:noProof/>
            <w:webHidden/>
          </w:rPr>
          <w:t>73</w:t>
        </w:r>
        <w:r w:rsidR="0057399C">
          <w:rPr>
            <w:noProof/>
            <w:webHidden/>
          </w:rPr>
          <w:fldChar w:fldCharType="end"/>
        </w:r>
      </w:hyperlink>
    </w:p>
    <w:p w14:paraId="3CE8C611" w14:textId="63B51B07" w:rsidR="0057399C" w:rsidRDefault="006C65F9">
      <w:pPr>
        <w:pStyle w:val="Sisluet3"/>
        <w:rPr>
          <w:rFonts w:asciiTheme="minorHAnsi" w:eastAsiaTheme="minorEastAsia" w:hAnsiTheme="minorHAnsi" w:cstheme="minorBidi"/>
          <w:noProof/>
          <w:szCs w:val="22"/>
        </w:rPr>
      </w:pPr>
      <w:hyperlink w:anchor="_Toc157423349" w:history="1">
        <w:r w:rsidR="0057399C" w:rsidRPr="00E379B8">
          <w:rPr>
            <w:rStyle w:val="Hyperlinkki"/>
            <w:noProof/>
          </w:rPr>
          <w:t>7.5.4 Henkilötietojen käsittelystä Rajavartiolaitoksessa annetun lain 22 §:n muuttamisesta</w:t>
        </w:r>
        <w:r w:rsidR="0057399C">
          <w:rPr>
            <w:noProof/>
            <w:webHidden/>
          </w:rPr>
          <w:tab/>
        </w:r>
        <w:r w:rsidR="0057399C">
          <w:rPr>
            <w:noProof/>
            <w:webHidden/>
          </w:rPr>
          <w:fldChar w:fldCharType="begin"/>
        </w:r>
        <w:r w:rsidR="0057399C">
          <w:rPr>
            <w:noProof/>
            <w:webHidden/>
          </w:rPr>
          <w:instrText xml:space="preserve"> PAGEREF _Toc157423349 \h </w:instrText>
        </w:r>
        <w:r w:rsidR="0057399C">
          <w:rPr>
            <w:noProof/>
            <w:webHidden/>
          </w:rPr>
        </w:r>
        <w:r w:rsidR="0057399C">
          <w:rPr>
            <w:noProof/>
            <w:webHidden/>
          </w:rPr>
          <w:fldChar w:fldCharType="separate"/>
        </w:r>
        <w:r w:rsidR="008518CA">
          <w:rPr>
            <w:noProof/>
            <w:webHidden/>
          </w:rPr>
          <w:t>74</w:t>
        </w:r>
        <w:r w:rsidR="0057399C">
          <w:rPr>
            <w:noProof/>
            <w:webHidden/>
          </w:rPr>
          <w:fldChar w:fldCharType="end"/>
        </w:r>
      </w:hyperlink>
    </w:p>
    <w:p w14:paraId="49034747" w14:textId="240B2FA7" w:rsidR="0057399C" w:rsidRDefault="006C65F9">
      <w:pPr>
        <w:pStyle w:val="Sisluet3"/>
        <w:rPr>
          <w:rFonts w:asciiTheme="minorHAnsi" w:eastAsiaTheme="minorEastAsia" w:hAnsiTheme="minorHAnsi" w:cstheme="minorBidi"/>
          <w:noProof/>
          <w:szCs w:val="22"/>
        </w:rPr>
      </w:pPr>
      <w:hyperlink w:anchor="_Toc157423350" w:history="1">
        <w:r w:rsidR="0057399C" w:rsidRPr="00E379B8">
          <w:rPr>
            <w:rStyle w:val="Hyperlinkki"/>
            <w:noProof/>
          </w:rPr>
          <w:t>7.5.5 Laki Vankiterveydenhuollon yksiköstä annetun lain 6 §:n muuttamisesta</w:t>
        </w:r>
        <w:r w:rsidR="0057399C">
          <w:rPr>
            <w:noProof/>
            <w:webHidden/>
          </w:rPr>
          <w:tab/>
        </w:r>
        <w:r w:rsidR="0057399C">
          <w:rPr>
            <w:noProof/>
            <w:webHidden/>
          </w:rPr>
          <w:fldChar w:fldCharType="begin"/>
        </w:r>
        <w:r w:rsidR="0057399C">
          <w:rPr>
            <w:noProof/>
            <w:webHidden/>
          </w:rPr>
          <w:instrText xml:space="preserve"> PAGEREF _Toc157423350 \h </w:instrText>
        </w:r>
        <w:r w:rsidR="0057399C">
          <w:rPr>
            <w:noProof/>
            <w:webHidden/>
          </w:rPr>
        </w:r>
        <w:r w:rsidR="0057399C">
          <w:rPr>
            <w:noProof/>
            <w:webHidden/>
          </w:rPr>
          <w:fldChar w:fldCharType="separate"/>
        </w:r>
        <w:r w:rsidR="008518CA">
          <w:rPr>
            <w:noProof/>
            <w:webHidden/>
          </w:rPr>
          <w:t>74</w:t>
        </w:r>
        <w:r w:rsidR="0057399C">
          <w:rPr>
            <w:noProof/>
            <w:webHidden/>
          </w:rPr>
          <w:fldChar w:fldCharType="end"/>
        </w:r>
      </w:hyperlink>
    </w:p>
    <w:p w14:paraId="1DD2451D" w14:textId="33DA73B7" w:rsidR="0057399C" w:rsidRDefault="006C65F9">
      <w:pPr>
        <w:pStyle w:val="Sisluet3"/>
        <w:rPr>
          <w:rFonts w:asciiTheme="minorHAnsi" w:eastAsiaTheme="minorEastAsia" w:hAnsiTheme="minorHAnsi" w:cstheme="minorBidi"/>
          <w:noProof/>
          <w:szCs w:val="22"/>
        </w:rPr>
      </w:pPr>
      <w:hyperlink w:anchor="_Toc157423351" w:history="1">
        <w:r w:rsidR="0057399C" w:rsidRPr="00E379B8">
          <w:rPr>
            <w:rStyle w:val="Hyperlinkki"/>
            <w:noProof/>
          </w:rPr>
          <w:t>7.6 Laki poliisin säilyttämien henkilöiden kohtelusta annetun lain 14 luvun muuttamisesta ja 13 luvun kumoamisesta</w:t>
        </w:r>
        <w:r w:rsidR="0057399C">
          <w:rPr>
            <w:noProof/>
            <w:webHidden/>
          </w:rPr>
          <w:tab/>
        </w:r>
        <w:r w:rsidR="0057399C">
          <w:rPr>
            <w:noProof/>
            <w:webHidden/>
          </w:rPr>
          <w:fldChar w:fldCharType="begin"/>
        </w:r>
        <w:r w:rsidR="0057399C">
          <w:rPr>
            <w:noProof/>
            <w:webHidden/>
          </w:rPr>
          <w:instrText xml:space="preserve"> PAGEREF _Toc157423351 \h </w:instrText>
        </w:r>
        <w:r w:rsidR="0057399C">
          <w:rPr>
            <w:noProof/>
            <w:webHidden/>
          </w:rPr>
        </w:r>
        <w:r w:rsidR="0057399C">
          <w:rPr>
            <w:noProof/>
            <w:webHidden/>
          </w:rPr>
          <w:fldChar w:fldCharType="separate"/>
        </w:r>
        <w:r w:rsidR="008518CA">
          <w:rPr>
            <w:noProof/>
            <w:webHidden/>
          </w:rPr>
          <w:t>75</w:t>
        </w:r>
        <w:r w:rsidR="0057399C">
          <w:rPr>
            <w:noProof/>
            <w:webHidden/>
          </w:rPr>
          <w:fldChar w:fldCharType="end"/>
        </w:r>
      </w:hyperlink>
    </w:p>
    <w:p w14:paraId="26B2269B" w14:textId="3A2B7B42" w:rsidR="0057399C" w:rsidRDefault="006C65F9">
      <w:pPr>
        <w:pStyle w:val="Sisluet3"/>
        <w:rPr>
          <w:rFonts w:asciiTheme="minorHAnsi" w:eastAsiaTheme="minorEastAsia" w:hAnsiTheme="minorHAnsi" w:cstheme="minorBidi"/>
          <w:noProof/>
          <w:szCs w:val="22"/>
        </w:rPr>
      </w:pPr>
      <w:hyperlink w:anchor="_Toc157423352" w:history="1">
        <w:r w:rsidR="0057399C" w:rsidRPr="00E379B8">
          <w:rPr>
            <w:rStyle w:val="Hyperlinkki"/>
            <w:noProof/>
          </w:rPr>
          <w:t>7.7 Laki sotilaskurinpidosta ja rikostorjunnasta puolustusvoimissa annetun lain 18 §:n 4 momentin muuttamisesta</w:t>
        </w:r>
        <w:r w:rsidR="0057399C">
          <w:rPr>
            <w:noProof/>
            <w:webHidden/>
          </w:rPr>
          <w:tab/>
        </w:r>
        <w:r w:rsidR="0057399C">
          <w:rPr>
            <w:noProof/>
            <w:webHidden/>
          </w:rPr>
          <w:fldChar w:fldCharType="begin"/>
        </w:r>
        <w:r w:rsidR="0057399C">
          <w:rPr>
            <w:noProof/>
            <w:webHidden/>
          </w:rPr>
          <w:instrText xml:space="preserve"> PAGEREF _Toc157423352 \h </w:instrText>
        </w:r>
        <w:r w:rsidR="0057399C">
          <w:rPr>
            <w:noProof/>
            <w:webHidden/>
          </w:rPr>
        </w:r>
        <w:r w:rsidR="0057399C">
          <w:rPr>
            <w:noProof/>
            <w:webHidden/>
          </w:rPr>
          <w:fldChar w:fldCharType="separate"/>
        </w:r>
        <w:r w:rsidR="008518CA">
          <w:rPr>
            <w:noProof/>
            <w:webHidden/>
          </w:rPr>
          <w:t>76</w:t>
        </w:r>
        <w:r w:rsidR="0057399C">
          <w:rPr>
            <w:noProof/>
            <w:webHidden/>
          </w:rPr>
          <w:fldChar w:fldCharType="end"/>
        </w:r>
      </w:hyperlink>
    </w:p>
    <w:p w14:paraId="1B7FBD36" w14:textId="5EAB915F" w:rsidR="0057399C" w:rsidRDefault="006C65F9">
      <w:pPr>
        <w:pStyle w:val="Sisluet2"/>
        <w:rPr>
          <w:rFonts w:asciiTheme="minorHAnsi" w:eastAsiaTheme="minorEastAsia" w:hAnsiTheme="minorHAnsi" w:cstheme="minorBidi"/>
          <w:szCs w:val="22"/>
        </w:rPr>
      </w:pPr>
      <w:hyperlink w:anchor="_Toc157423353" w:history="1">
        <w:r w:rsidR="0057399C" w:rsidRPr="00E379B8">
          <w:rPr>
            <w:rStyle w:val="Hyperlinkki"/>
          </w:rPr>
          <w:t>8 Lakia alemman asteinen sääntely</w:t>
        </w:r>
        <w:r w:rsidR="0057399C">
          <w:rPr>
            <w:webHidden/>
          </w:rPr>
          <w:tab/>
        </w:r>
        <w:r w:rsidR="0057399C">
          <w:rPr>
            <w:webHidden/>
          </w:rPr>
          <w:fldChar w:fldCharType="begin"/>
        </w:r>
        <w:r w:rsidR="0057399C">
          <w:rPr>
            <w:webHidden/>
          </w:rPr>
          <w:instrText xml:space="preserve"> PAGEREF _Toc157423353 \h </w:instrText>
        </w:r>
        <w:r w:rsidR="0057399C">
          <w:rPr>
            <w:webHidden/>
          </w:rPr>
        </w:r>
        <w:r w:rsidR="0057399C">
          <w:rPr>
            <w:webHidden/>
          </w:rPr>
          <w:fldChar w:fldCharType="separate"/>
        </w:r>
        <w:r w:rsidR="008518CA">
          <w:rPr>
            <w:webHidden/>
          </w:rPr>
          <w:t>77</w:t>
        </w:r>
        <w:r w:rsidR="0057399C">
          <w:rPr>
            <w:webHidden/>
          </w:rPr>
          <w:fldChar w:fldCharType="end"/>
        </w:r>
      </w:hyperlink>
    </w:p>
    <w:p w14:paraId="0E8A7D3D" w14:textId="27F419FD" w:rsidR="0057399C" w:rsidRDefault="006C65F9">
      <w:pPr>
        <w:pStyle w:val="Sisluet2"/>
        <w:rPr>
          <w:rFonts w:asciiTheme="minorHAnsi" w:eastAsiaTheme="minorEastAsia" w:hAnsiTheme="minorHAnsi" w:cstheme="minorBidi"/>
          <w:szCs w:val="22"/>
        </w:rPr>
      </w:pPr>
      <w:hyperlink w:anchor="_Toc157423354" w:history="1">
        <w:r w:rsidR="0057399C" w:rsidRPr="00E379B8">
          <w:rPr>
            <w:rStyle w:val="Hyperlinkki"/>
          </w:rPr>
          <w:t>9 Voimaantulo</w:t>
        </w:r>
        <w:r w:rsidR="0057399C">
          <w:rPr>
            <w:webHidden/>
          </w:rPr>
          <w:tab/>
        </w:r>
        <w:r w:rsidR="0057399C">
          <w:rPr>
            <w:webHidden/>
          </w:rPr>
          <w:fldChar w:fldCharType="begin"/>
        </w:r>
        <w:r w:rsidR="0057399C">
          <w:rPr>
            <w:webHidden/>
          </w:rPr>
          <w:instrText xml:space="preserve"> PAGEREF _Toc157423354 \h </w:instrText>
        </w:r>
        <w:r w:rsidR="0057399C">
          <w:rPr>
            <w:webHidden/>
          </w:rPr>
        </w:r>
        <w:r w:rsidR="0057399C">
          <w:rPr>
            <w:webHidden/>
          </w:rPr>
          <w:fldChar w:fldCharType="separate"/>
        </w:r>
        <w:r w:rsidR="008518CA">
          <w:rPr>
            <w:webHidden/>
          </w:rPr>
          <w:t>77</w:t>
        </w:r>
        <w:r w:rsidR="0057399C">
          <w:rPr>
            <w:webHidden/>
          </w:rPr>
          <w:fldChar w:fldCharType="end"/>
        </w:r>
      </w:hyperlink>
    </w:p>
    <w:p w14:paraId="71F33E9C" w14:textId="3F02ADF1" w:rsidR="0057399C" w:rsidRDefault="006C65F9">
      <w:pPr>
        <w:pStyle w:val="Sisluet2"/>
        <w:rPr>
          <w:rFonts w:asciiTheme="minorHAnsi" w:eastAsiaTheme="minorEastAsia" w:hAnsiTheme="minorHAnsi" w:cstheme="minorBidi"/>
          <w:szCs w:val="22"/>
        </w:rPr>
      </w:pPr>
      <w:hyperlink w:anchor="_Toc157423355" w:history="1">
        <w:r w:rsidR="0057399C" w:rsidRPr="00E379B8">
          <w:rPr>
            <w:rStyle w:val="Hyperlinkki"/>
          </w:rPr>
          <w:t>10 Toimeenpano ja seuranta</w:t>
        </w:r>
        <w:r w:rsidR="0057399C">
          <w:rPr>
            <w:webHidden/>
          </w:rPr>
          <w:tab/>
        </w:r>
        <w:r w:rsidR="0057399C">
          <w:rPr>
            <w:webHidden/>
          </w:rPr>
          <w:fldChar w:fldCharType="begin"/>
        </w:r>
        <w:r w:rsidR="0057399C">
          <w:rPr>
            <w:webHidden/>
          </w:rPr>
          <w:instrText xml:space="preserve"> PAGEREF _Toc157423355 \h </w:instrText>
        </w:r>
        <w:r w:rsidR="0057399C">
          <w:rPr>
            <w:webHidden/>
          </w:rPr>
        </w:r>
        <w:r w:rsidR="0057399C">
          <w:rPr>
            <w:webHidden/>
          </w:rPr>
          <w:fldChar w:fldCharType="separate"/>
        </w:r>
        <w:r w:rsidR="008518CA">
          <w:rPr>
            <w:webHidden/>
          </w:rPr>
          <w:t>77</w:t>
        </w:r>
        <w:r w:rsidR="0057399C">
          <w:rPr>
            <w:webHidden/>
          </w:rPr>
          <w:fldChar w:fldCharType="end"/>
        </w:r>
      </w:hyperlink>
    </w:p>
    <w:p w14:paraId="1BB5E262" w14:textId="4856877F" w:rsidR="0057399C" w:rsidRDefault="006C65F9">
      <w:pPr>
        <w:pStyle w:val="Sisluet2"/>
        <w:rPr>
          <w:rFonts w:asciiTheme="minorHAnsi" w:eastAsiaTheme="minorEastAsia" w:hAnsiTheme="minorHAnsi" w:cstheme="minorBidi"/>
          <w:szCs w:val="22"/>
        </w:rPr>
      </w:pPr>
      <w:hyperlink w:anchor="_Toc157423356" w:history="1">
        <w:r w:rsidR="0057399C" w:rsidRPr="00E379B8">
          <w:rPr>
            <w:rStyle w:val="Hyperlinkki"/>
          </w:rPr>
          <w:t>11 Suhde muihin esityksiin</w:t>
        </w:r>
        <w:r w:rsidR="0057399C">
          <w:rPr>
            <w:webHidden/>
          </w:rPr>
          <w:tab/>
        </w:r>
        <w:r w:rsidR="0057399C">
          <w:rPr>
            <w:webHidden/>
          </w:rPr>
          <w:fldChar w:fldCharType="begin"/>
        </w:r>
        <w:r w:rsidR="0057399C">
          <w:rPr>
            <w:webHidden/>
          </w:rPr>
          <w:instrText xml:space="preserve"> PAGEREF _Toc157423356 \h </w:instrText>
        </w:r>
        <w:r w:rsidR="0057399C">
          <w:rPr>
            <w:webHidden/>
          </w:rPr>
        </w:r>
        <w:r w:rsidR="0057399C">
          <w:rPr>
            <w:webHidden/>
          </w:rPr>
          <w:fldChar w:fldCharType="separate"/>
        </w:r>
        <w:r w:rsidR="008518CA">
          <w:rPr>
            <w:webHidden/>
          </w:rPr>
          <w:t>77</w:t>
        </w:r>
        <w:r w:rsidR="0057399C">
          <w:rPr>
            <w:webHidden/>
          </w:rPr>
          <w:fldChar w:fldCharType="end"/>
        </w:r>
      </w:hyperlink>
    </w:p>
    <w:p w14:paraId="2BBA78E2" w14:textId="197CF0D6" w:rsidR="0057399C" w:rsidRDefault="006C65F9">
      <w:pPr>
        <w:pStyle w:val="Sisluet3"/>
        <w:rPr>
          <w:rFonts w:asciiTheme="minorHAnsi" w:eastAsiaTheme="minorEastAsia" w:hAnsiTheme="minorHAnsi" w:cstheme="minorBidi"/>
          <w:noProof/>
          <w:szCs w:val="22"/>
        </w:rPr>
      </w:pPr>
      <w:hyperlink w:anchor="_Toc157423357" w:history="1">
        <w:r w:rsidR="0057399C" w:rsidRPr="00E379B8">
          <w:rPr>
            <w:rStyle w:val="Hyperlinkki"/>
            <w:noProof/>
          </w:rPr>
          <w:t>11.1 Esityksen riippuvuus muista esityksistä</w:t>
        </w:r>
        <w:r w:rsidR="0057399C">
          <w:rPr>
            <w:noProof/>
            <w:webHidden/>
          </w:rPr>
          <w:tab/>
        </w:r>
        <w:r w:rsidR="0057399C">
          <w:rPr>
            <w:noProof/>
            <w:webHidden/>
          </w:rPr>
          <w:fldChar w:fldCharType="begin"/>
        </w:r>
        <w:r w:rsidR="0057399C">
          <w:rPr>
            <w:noProof/>
            <w:webHidden/>
          </w:rPr>
          <w:instrText xml:space="preserve"> PAGEREF _Toc157423357 \h </w:instrText>
        </w:r>
        <w:r w:rsidR="0057399C">
          <w:rPr>
            <w:noProof/>
            <w:webHidden/>
          </w:rPr>
        </w:r>
        <w:r w:rsidR="0057399C">
          <w:rPr>
            <w:noProof/>
            <w:webHidden/>
          </w:rPr>
          <w:fldChar w:fldCharType="separate"/>
        </w:r>
        <w:r w:rsidR="008518CA">
          <w:rPr>
            <w:noProof/>
            <w:webHidden/>
          </w:rPr>
          <w:t>77</w:t>
        </w:r>
        <w:r w:rsidR="0057399C">
          <w:rPr>
            <w:noProof/>
            <w:webHidden/>
          </w:rPr>
          <w:fldChar w:fldCharType="end"/>
        </w:r>
      </w:hyperlink>
    </w:p>
    <w:p w14:paraId="2BBC412E" w14:textId="73AACB4D" w:rsidR="0057399C" w:rsidRDefault="006C65F9">
      <w:pPr>
        <w:pStyle w:val="Sisluet3"/>
        <w:rPr>
          <w:rFonts w:asciiTheme="minorHAnsi" w:eastAsiaTheme="minorEastAsia" w:hAnsiTheme="minorHAnsi" w:cstheme="minorBidi"/>
          <w:noProof/>
          <w:szCs w:val="22"/>
        </w:rPr>
      </w:pPr>
      <w:hyperlink w:anchor="_Toc157423358" w:history="1">
        <w:r w:rsidR="0057399C" w:rsidRPr="00E379B8">
          <w:rPr>
            <w:rStyle w:val="Hyperlinkki"/>
            <w:noProof/>
          </w:rPr>
          <w:t>11.2 Suhde talousarvioesitykseen</w:t>
        </w:r>
        <w:r w:rsidR="0057399C">
          <w:rPr>
            <w:noProof/>
            <w:webHidden/>
          </w:rPr>
          <w:tab/>
        </w:r>
        <w:r w:rsidR="0057399C">
          <w:rPr>
            <w:noProof/>
            <w:webHidden/>
          </w:rPr>
          <w:fldChar w:fldCharType="begin"/>
        </w:r>
        <w:r w:rsidR="0057399C">
          <w:rPr>
            <w:noProof/>
            <w:webHidden/>
          </w:rPr>
          <w:instrText xml:space="preserve"> PAGEREF _Toc157423358 \h </w:instrText>
        </w:r>
        <w:r w:rsidR="0057399C">
          <w:rPr>
            <w:noProof/>
            <w:webHidden/>
          </w:rPr>
        </w:r>
        <w:r w:rsidR="0057399C">
          <w:rPr>
            <w:noProof/>
            <w:webHidden/>
          </w:rPr>
          <w:fldChar w:fldCharType="separate"/>
        </w:r>
        <w:r w:rsidR="008518CA">
          <w:rPr>
            <w:noProof/>
            <w:webHidden/>
          </w:rPr>
          <w:t>77</w:t>
        </w:r>
        <w:r w:rsidR="0057399C">
          <w:rPr>
            <w:noProof/>
            <w:webHidden/>
          </w:rPr>
          <w:fldChar w:fldCharType="end"/>
        </w:r>
      </w:hyperlink>
    </w:p>
    <w:p w14:paraId="701D5BB2" w14:textId="739AAA4D" w:rsidR="0057399C" w:rsidRDefault="006C65F9">
      <w:pPr>
        <w:pStyle w:val="Sisluet2"/>
        <w:rPr>
          <w:rFonts w:asciiTheme="minorHAnsi" w:eastAsiaTheme="minorEastAsia" w:hAnsiTheme="minorHAnsi" w:cstheme="minorBidi"/>
          <w:szCs w:val="22"/>
        </w:rPr>
      </w:pPr>
      <w:hyperlink w:anchor="_Toc157423359" w:history="1">
        <w:r w:rsidR="0057399C" w:rsidRPr="00E379B8">
          <w:rPr>
            <w:rStyle w:val="Hyperlinkki"/>
          </w:rPr>
          <w:t>12 Suhde perustuslakiin ja säätämisjärjestys</w:t>
        </w:r>
        <w:r w:rsidR="0057399C">
          <w:rPr>
            <w:webHidden/>
          </w:rPr>
          <w:tab/>
        </w:r>
        <w:r w:rsidR="0057399C">
          <w:rPr>
            <w:webHidden/>
          </w:rPr>
          <w:fldChar w:fldCharType="begin"/>
        </w:r>
        <w:r w:rsidR="0057399C">
          <w:rPr>
            <w:webHidden/>
          </w:rPr>
          <w:instrText xml:space="preserve"> PAGEREF _Toc157423359 \h </w:instrText>
        </w:r>
        <w:r w:rsidR="0057399C">
          <w:rPr>
            <w:webHidden/>
          </w:rPr>
        </w:r>
        <w:r w:rsidR="0057399C">
          <w:rPr>
            <w:webHidden/>
          </w:rPr>
          <w:fldChar w:fldCharType="separate"/>
        </w:r>
        <w:r w:rsidR="008518CA">
          <w:rPr>
            <w:webHidden/>
          </w:rPr>
          <w:t>78</w:t>
        </w:r>
        <w:r w:rsidR="0057399C">
          <w:rPr>
            <w:webHidden/>
          </w:rPr>
          <w:fldChar w:fldCharType="end"/>
        </w:r>
      </w:hyperlink>
    </w:p>
    <w:p w14:paraId="3153C1A3" w14:textId="6034BA0F" w:rsidR="0057399C" w:rsidRDefault="006C65F9">
      <w:pPr>
        <w:pStyle w:val="Sisluet3"/>
        <w:rPr>
          <w:rFonts w:asciiTheme="minorHAnsi" w:eastAsiaTheme="minorEastAsia" w:hAnsiTheme="minorHAnsi" w:cstheme="minorBidi"/>
          <w:noProof/>
          <w:szCs w:val="22"/>
        </w:rPr>
      </w:pPr>
      <w:hyperlink w:anchor="_Toc157423360" w:history="1">
        <w:r w:rsidR="0057399C" w:rsidRPr="00E379B8">
          <w:rPr>
            <w:rStyle w:val="Hyperlinkki"/>
            <w:noProof/>
          </w:rPr>
          <w:t>12.1 Vapautensa menettäneen kohtelu, olosuhteet ja oikeusasema</w:t>
        </w:r>
        <w:r w:rsidR="0057399C">
          <w:rPr>
            <w:noProof/>
            <w:webHidden/>
          </w:rPr>
          <w:tab/>
        </w:r>
        <w:r w:rsidR="0057399C">
          <w:rPr>
            <w:noProof/>
            <w:webHidden/>
          </w:rPr>
          <w:fldChar w:fldCharType="begin"/>
        </w:r>
        <w:r w:rsidR="0057399C">
          <w:rPr>
            <w:noProof/>
            <w:webHidden/>
          </w:rPr>
          <w:instrText xml:space="preserve"> PAGEREF _Toc157423360 \h </w:instrText>
        </w:r>
        <w:r w:rsidR="0057399C">
          <w:rPr>
            <w:noProof/>
            <w:webHidden/>
          </w:rPr>
        </w:r>
        <w:r w:rsidR="0057399C">
          <w:rPr>
            <w:noProof/>
            <w:webHidden/>
          </w:rPr>
          <w:fldChar w:fldCharType="separate"/>
        </w:r>
        <w:r w:rsidR="008518CA">
          <w:rPr>
            <w:noProof/>
            <w:webHidden/>
          </w:rPr>
          <w:t>78</w:t>
        </w:r>
        <w:r w:rsidR="0057399C">
          <w:rPr>
            <w:noProof/>
            <w:webHidden/>
          </w:rPr>
          <w:fldChar w:fldCharType="end"/>
        </w:r>
      </w:hyperlink>
    </w:p>
    <w:p w14:paraId="75385B5C" w14:textId="6E717478" w:rsidR="0057399C" w:rsidRDefault="006C65F9">
      <w:pPr>
        <w:pStyle w:val="Sisluet3"/>
        <w:rPr>
          <w:rFonts w:asciiTheme="minorHAnsi" w:eastAsiaTheme="minorEastAsia" w:hAnsiTheme="minorHAnsi" w:cstheme="minorBidi"/>
          <w:noProof/>
          <w:szCs w:val="22"/>
        </w:rPr>
      </w:pPr>
      <w:hyperlink w:anchor="_Toc157423361" w:history="1">
        <w:r w:rsidR="0057399C" w:rsidRPr="00E379B8">
          <w:rPr>
            <w:rStyle w:val="Hyperlinkki"/>
            <w:noProof/>
          </w:rPr>
          <w:t>12.2 Tutkintavankien säilyttäminen</w:t>
        </w:r>
        <w:r w:rsidR="0057399C">
          <w:rPr>
            <w:noProof/>
            <w:webHidden/>
          </w:rPr>
          <w:tab/>
        </w:r>
        <w:r w:rsidR="0057399C">
          <w:rPr>
            <w:noProof/>
            <w:webHidden/>
          </w:rPr>
          <w:fldChar w:fldCharType="begin"/>
        </w:r>
        <w:r w:rsidR="0057399C">
          <w:rPr>
            <w:noProof/>
            <w:webHidden/>
          </w:rPr>
          <w:instrText xml:space="preserve"> PAGEREF _Toc157423361 \h </w:instrText>
        </w:r>
        <w:r w:rsidR="0057399C">
          <w:rPr>
            <w:noProof/>
            <w:webHidden/>
          </w:rPr>
        </w:r>
        <w:r w:rsidR="0057399C">
          <w:rPr>
            <w:noProof/>
            <w:webHidden/>
          </w:rPr>
          <w:fldChar w:fldCharType="separate"/>
        </w:r>
        <w:r w:rsidR="008518CA">
          <w:rPr>
            <w:noProof/>
            <w:webHidden/>
          </w:rPr>
          <w:t>78</w:t>
        </w:r>
        <w:r w:rsidR="0057399C">
          <w:rPr>
            <w:noProof/>
            <w:webHidden/>
          </w:rPr>
          <w:fldChar w:fldCharType="end"/>
        </w:r>
      </w:hyperlink>
    </w:p>
    <w:p w14:paraId="0E15CDC3" w14:textId="11DA2424" w:rsidR="0057399C" w:rsidRDefault="006C65F9">
      <w:pPr>
        <w:pStyle w:val="Sisluet3"/>
        <w:rPr>
          <w:rFonts w:asciiTheme="minorHAnsi" w:eastAsiaTheme="minorEastAsia" w:hAnsiTheme="minorHAnsi" w:cstheme="minorBidi"/>
          <w:noProof/>
          <w:szCs w:val="22"/>
        </w:rPr>
      </w:pPr>
      <w:hyperlink w:anchor="_Toc157423362" w:history="1">
        <w:r w:rsidR="0057399C" w:rsidRPr="00E379B8">
          <w:rPr>
            <w:rStyle w:val="Hyperlinkki"/>
            <w:noProof/>
          </w:rPr>
          <w:t>12.3 Julkisen vallan käyttö</w:t>
        </w:r>
        <w:r w:rsidR="0057399C">
          <w:rPr>
            <w:noProof/>
            <w:webHidden/>
          </w:rPr>
          <w:tab/>
        </w:r>
        <w:r w:rsidR="0057399C">
          <w:rPr>
            <w:noProof/>
            <w:webHidden/>
          </w:rPr>
          <w:fldChar w:fldCharType="begin"/>
        </w:r>
        <w:r w:rsidR="0057399C">
          <w:rPr>
            <w:noProof/>
            <w:webHidden/>
          </w:rPr>
          <w:instrText xml:space="preserve"> PAGEREF _Toc157423362 \h </w:instrText>
        </w:r>
        <w:r w:rsidR="0057399C">
          <w:rPr>
            <w:noProof/>
            <w:webHidden/>
          </w:rPr>
        </w:r>
        <w:r w:rsidR="0057399C">
          <w:rPr>
            <w:noProof/>
            <w:webHidden/>
          </w:rPr>
          <w:fldChar w:fldCharType="separate"/>
        </w:r>
        <w:r w:rsidR="008518CA">
          <w:rPr>
            <w:noProof/>
            <w:webHidden/>
          </w:rPr>
          <w:t>80</w:t>
        </w:r>
        <w:r w:rsidR="0057399C">
          <w:rPr>
            <w:noProof/>
            <w:webHidden/>
          </w:rPr>
          <w:fldChar w:fldCharType="end"/>
        </w:r>
      </w:hyperlink>
    </w:p>
    <w:p w14:paraId="758376B2" w14:textId="0F441C8F" w:rsidR="0057399C" w:rsidRDefault="006C65F9">
      <w:pPr>
        <w:pStyle w:val="Sisluet3"/>
        <w:rPr>
          <w:rFonts w:asciiTheme="minorHAnsi" w:eastAsiaTheme="minorEastAsia" w:hAnsiTheme="minorHAnsi" w:cstheme="minorBidi"/>
          <w:noProof/>
          <w:szCs w:val="22"/>
        </w:rPr>
      </w:pPr>
      <w:hyperlink w:anchor="_Toc157423363" w:history="1">
        <w:r w:rsidR="0057399C" w:rsidRPr="00E379B8">
          <w:rPr>
            <w:rStyle w:val="Hyperlinkki"/>
            <w:noProof/>
          </w:rPr>
          <w:t>12.4 Henkilötietojen käsittely</w:t>
        </w:r>
        <w:r w:rsidR="0057399C">
          <w:rPr>
            <w:noProof/>
            <w:webHidden/>
          </w:rPr>
          <w:tab/>
        </w:r>
        <w:r w:rsidR="0057399C">
          <w:rPr>
            <w:noProof/>
            <w:webHidden/>
          </w:rPr>
          <w:fldChar w:fldCharType="begin"/>
        </w:r>
        <w:r w:rsidR="0057399C">
          <w:rPr>
            <w:noProof/>
            <w:webHidden/>
          </w:rPr>
          <w:instrText xml:space="preserve"> PAGEREF _Toc157423363 \h </w:instrText>
        </w:r>
        <w:r w:rsidR="0057399C">
          <w:rPr>
            <w:noProof/>
            <w:webHidden/>
          </w:rPr>
        </w:r>
        <w:r w:rsidR="0057399C">
          <w:rPr>
            <w:noProof/>
            <w:webHidden/>
          </w:rPr>
          <w:fldChar w:fldCharType="separate"/>
        </w:r>
        <w:r w:rsidR="008518CA">
          <w:rPr>
            <w:noProof/>
            <w:webHidden/>
          </w:rPr>
          <w:t>83</w:t>
        </w:r>
        <w:r w:rsidR="0057399C">
          <w:rPr>
            <w:noProof/>
            <w:webHidden/>
          </w:rPr>
          <w:fldChar w:fldCharType="end"/>
        </w:r>
      </w:hyperlink>
    </w:p>
    <w:p w14:paraId="4F6D8818" w14:textId="3346C0F9" w:rsidR="0057399C" w:rsidRDefault="006C65F9">
      <w:pPr>
        <w:pStyle w:val="Sisluet1"/>
        <w:rPr>
          <w:rFonts w:asciiTheme="minorHAnsi" w:eastAsiaTheme="minorEastAsia" w:hAnsiTheme="minorHAnsi" w:cstheme="minorBidi"/>
          <w:bCs w:val="0"/>
          <w:caps w:val="0"/>
          <w:noProof/>
          <w:szCs w:val="22"/>
        </w:rPr>
      </w:pPr>
      <w:hyperlink w:anchor="_Toc157423364" w:history="1">
        <w:r w:rsidR="0057399C" w:rsidRPr="00E379B8">
          <w:rPr>
            <w:rStyle w:val="Hyperlinkki"/>
            <w:noProof/>
          </w:rPr>
          <w:t>Lakiehdotukset</w:t>
        </w:r>
        <w:r w:rsidR="0057399C">
          <w:rPr>
            <w:noProof/>
            <w:webHidden/>
          </w:rPr>
          <w:tab/>
        </w:r>
        <w:r w:rsidR="0057399C">
          <w:rPr>
            <w:noProof/>
            <w:webHidden/>
          </w:rPr>
          <w:fldChar w:fldCharType="begin"/>
        </w:r>
        <w:r w:rsidR="0057399C">
          <w:rPr>
            <w:noProof/>
            <w:webHidden/>
          </w:rPr>
          <w:instrText xml:space="preserve"> PAGEREF _Toc157423364 \h </w:instrText>
        </w:r>
        <w:r w:rsidR="0057399C">
          <w:rPr>
            <w:noProof/>
            <w:webHidden/>
          </w:rPr>
        </w:r>
        <w:r w:rsidR="0057399C">
          <w:rPr>
            <w:noProof/>
            <w:webHidden/>
          </w:rPr>
          <w:fldChar w:fldCharType="separate"/>
        </w:r>
        <w:r w:rsidR="008518CA">
          <w:rPr>
            <w:noProof/>
            <w:webHidden/>
          </w:rPr>
          <w:t>86</w:t>
        </w:r>
        <w:r w:rsidR="0057399C">
          <w:rPr>
            <w:noProof/>
            <w:webHidden/>
          </w:rPr>
          <w:fldChar w:fldCharType="end"/>
        </w:r>
      </w:hyperlink>
    </w:p>
    <w:p w14:paraId="380ADD42" w14:textId="2CCEB7CD" w:rsidR="0057399C" w:rsidRDefault="006C65F9">
      <w:pPr>
        <w:pStyle w:val="Sisluet3"/>
        <w:rPr>
          <w:rFonts w:asciiTheme="minorHAnsi" w:eastAsiaTheme="minorEastAsia" w:hAnsiTheme="minorHAnsi" w:cstheme="minorBidi"/>
          <w:noProof/>
          <w:szCs w:val="22"/>
        </w:rPr>
      </w:pPr>
      <w:hyperlink w:anchor="_Toc157423365" w:history="1">
        <w:r w:rsidR="0057399C">
          <w:rPr>
            <w:rStyle w:val="Hyperlinkki"/>
            <w:noProof/>
          </w:rPr>
          <w:t>1. laki v</w:t>
        </w:r>
        <w:r w:rsidR="0057399C" w:rsidRPr="00E379B8">
          <w:rPr>
            <w:rStyle w:val="Hyperlinkki"/>
            <w:noProof/>
          </w:rPr>
          <w:t>anginkuljetuksesta</w:t>
        </w:r>
        <w:r w:rsidR="0057399C">
          <w:rPr>
            <w:noProof/>
            <w:webHidden/>
          </w:rPr>
          <w:tab/>
        </w:r>
        <w:r w:rsidR="0057399C">
          <w:rPr>
            <w:noProof/>
            <w:webHidden/>
          </w:rPr>
          <w:fldChar w:fldCharType="begin"/>
        </w:r>
        <w:r w:rsidR="0057399C">
          <w:rPr>
            <w:noProof/>
            <w:webHidden/>
          </w:rPr>
          <w:instrText xml:space="preserve"> PAGEREF _Toc157423365 \h </w:instrText>
        </w:r>
        <w:r w:rsidR="0057399C">
          <w:rPr>
            <w:noProof/>
            <w:webHidden/>
          </w:rPr>
        </w:r>
        <w:r w:rsidR="0057399C">
          <w:rPr>
            <w:noProof/>
            <w:webHidden/>
          </w:rPr>
          <w:fldChar w:fldCharType="separate"/>
        </w:r>
        <w:r w:rsidR="008518CA">
          <w:rPr>
            <w:noProof/>
            <w:webHidden/>
          </w:rPr>
          <w:t>86</w:t>
        </w:r>
        <w:r w:rsidR="0057399C">
          <w:rPr>
            <w:noProof/>
            <w:webHidden/>
          </w:rPr>
          <w:fldChar w:fldCharType="end"/>
        </w:r>
      </w:hyperlink>
    </w:p>
    <w:p w14:paraId="13D6ECF8" w14:textId="42A8EE46" w:rsidR="0057399C" w:rsidRDefault="006C65F9">
      <w:pPr>
        <w:pStyle w:val="Sisluet3"/>
        <w:rPr>
          <w:rFonts w:asciiTheme="minorHAnsi" w:eastAsiaTheme="minorEastAsia" w:hAnsiTheme="minorHAnsi" w:cstheme="minorBidi"/>
          <w:noProof/>
          <w:szCs w:val="22"/>
        </w:rPr>
      </w:pPr>
      <w:hyperlink w:anchor="_Toc157423366" w:history="1">
        <w:r w:rsidR="0057399C">
          <w:rPr>
            <w:rStyle w:val="Hyperlinkki"/>
            <w:rFonts w:eastAsia="Calibri"/>
            <w:noProof/>
          </w:rPr>
          <w:t>2. laki t</w:t>
        </w:r>
        <w:r w:rsidR="0057399C" w:rsidRPr="00E379B8">
          <w:rPr>
            <w:rStyle w:val="Hyperlinkki"/>
            <w:rFonts w:eastAsia="Calibri"/>
            <w:noProof/>
          </w:rPr>
          <w:t>utkintavankeuslain muuttamisesta</w:t>
        </w:r>
        <w:r w:rsidR="0057399C">
          <w:rPr>
            <w:noProof/>
            <w:webHidden/>
          </w:rPr>
          <w:tab/>
        </w:r>
        <w:r w:rsidR="0057399C">
          <w:rPr>
            <w:noProof/>
            <w:webHidden/>
          </w:rPr>
          <w:fldChar w:fldCharType="begin"/>
        </w:r>
        <w:r w:rsidR="0057399C">
          <w:rPr>
            <w:noProof/>
            <w:webHidden/>
          </w:rPr>
          <w:instrText xml:space="preserve"> PAGEREF _Toc157423366 \h </w:instrText>
        </w:r>
        <w:r w:rsidR="0057399C">
          <w:rPr>
            <w:noProof/>
            <w:webHidden/>
          </w:rPr>
        </w:r>
        <w:r w:rsidR="0057399C">
          <w:rPr>
            <w:noProof/>
            <w:webHidden/>
          </w:rPr>
          <w:fldChar w:fldCharType="separate"/>
        </w:r>
        <w:r w:rsidR="008518CA">
          <w:rPr>
            <w:noProof/>
            <w:webHidden/>
          </w:rPr>
          <w:t>92</w:t>
        </w:r>
        <w:r w:rsidR="0057399C">
          <w:rPr>
            <w:noProof/>
            <w:webHidden/>
          </w:rPr>
          <w:fldChar w:fldCharType="end"/>
        </w:r>
      </w:hyperlink>
    </w:p>
    <w:p w14:paraId="374D9E37" w14:textId="09D4A1BE" w:rsidR="0057399C" w:rsidRDefault="006C65F9">
      <w:pPr>
        <w:pStyle w:val="Sisluet3"/>
        <w:rPr>
          <w:rFonts w:asciiTheme="minorHAnsi" w:eastAsiaTheme="minorEastAsia" w:hAnsiTheme="minorHAnsi" w:cstheme="minorBidi"/>
          <w:noProof/>
          <w:szCs w:val="22"/>
        </w:rPr>
      </w:pPr>
      <w:hyperlink w:anchor="_Toc157423367" w:history="1">
        <w:r w:rsidR="0057399C">
          <w:rPr>
            <w:rStyle w:val="Hyperlinkki"/>
            <w:noProof/>
          </w:rPr>
          <w:t>3. laki v</w:t>
        </w:r>
        <w:r w:rsidR="0057399C" w:rsidRPr="00E379B8">
          <w:rPr>
            <w:rStyle w:val="Hyperlinkki"/>
            <w:noProof/>
          </w:rPr>
          <w:t>ankeuslain muuttamisesta</w:t>
        </w:r>
        <w:r w:rsidR="0057399C">
          <w:rPr>
            <w:noProof/>
            <w:webHidden/>
          </w:rPr>
          <w:tab/>
        </w:r>
        <w:r w:rsidR="0057399C">
          <w:rPr>
            <w:noProof/>
            <w:webHidden/>
          </w:rPr>
          <w:fldChar w:fldCharType="begin"/>
        </w:r>
        <w:r w:rsidR="0057399C">
          <w:rPr>
            <w:noProof/>
            <w:webHidden/>
          </w:rPr>
          <w:instrText xml:space="preserve"> PAGEREF _Toc157423367 \h </w:instrText>
        </w:r>
        <w:r w:rsidR="0057399C">
          <w:rPr>
            <w:noProof/>
            <w:webHidden/>
          </w:rPr>
        </w:r>
        <w:r w:rsidR="0057399C">
          <w:rPr>
            <w:noProof/>
            <w:webHidden/>
          </w:rPr>
          <w:fldChar w:fldCharType="separate"/>
        </w:r>
        <w:r w:rsidR="008518CA">
          <w:rPr>
            <w:noProof/>
            <w:webHidden/>
          </w:rPr>
          <w:t>96</w:t>
        </w:r>
        <w:r w:rsidR="0057399C">
          <w:rPr>
            <w:noProof/>
            <w:webHidden/>
          </w:rPr>
          <w:fldChar w:fldCharType="end"/>
        </w:r>
      </w:hyperlink>
    </w:p>
    <w:p w14:paraId="37BB7FB2" w14:textId="675B25F2" w:rsidR="0057399C" w:rsidRDefault="006C65F9">
      <w:pPr>
        <w:pStyle w:val="Sisluet3"/>
        <w:rPr>
          <w:rFonts w:asciiTheme="minorHAnsi" w:eastAsiaTheme="minorEastAsia" w:hAnsiTheme="minorHAnsi" w:cstheme="minorBidi"/>
          <w:noProof/>
          <w:szCs w:val="22"/>
        </w:rPr>
      </w:pPr>
      <w:hyperlink w:anchor="_Toc157423368" w:history="1">
        <w:r w:rsidR="0057399C">
          <w:rPr>
            <w:rStyle w:val="Hyperlinkki"/>
            <w:noProof/>
          </w:rPr>
          <w:t>4. laki p</w:t>
        </w:r>
        <w:r w:rsidR="0057399C" w:rsidRPr="00E379B8">
          <w:rPr>
            <w:rStyle w:val="Hyperlinkki"/>
            <w:noProof/>
          </w:rPr>
          <w:t>akkokeinolain 3 luvun 10 ja 17 §:n muuttamisesta</w:t>
        </w:r>
        <w:r w:rsidR="0057399C">
          <w:rPr>
            <w:noProof/>
            <w:webHidden/>
          </w:rPr>
          <w:tab/>
        </w:r>
        <w:r w:rsidR="0057399C">
          <w:rPr>
            <w:noProof/>
            <w:webHidden/>
          </w:rPr>
          <w:fldChar w:fldCharType="begin"/>
        </w:r>
        <w:r w:rsidR="0057399C">
          <w:rPr>
            <w:noProof/>
            <w:webHidden/>
          </w:rPr>
          <w:instrText xml:space="preserve"> PAGEREF _Toc157423368 \h </w:instrText>
        </w:r>
        <w:r w:rsidR="0057399C">
          <w:rPr>
            <w:noProof/>
            <w:webHidden/>
          </w:rPr>
        </w:r>
        <w:r w:rsidR="0057399C">
          <w:rPr>
            <w:noProof/>
            <w:webHidden/>
          </w:rPr>
          <w:fldChar w:fldCharType="separate"/>
        </w:r>
        <w:r w:rsidR="008518CA">
          <w:rPr>
            <w:noProof/>
            <w:webHidden/>
          </w:rPr>
          <w:t>98</w:t>
        </w:r>
        <w:r w:rsidR="0057399C">
          <w:rPr>
            <w:noProof/>
            <w:webHidden/>
          </w:rPr>
          <w:fldChar w:fldCharType="end"/>
        </w:r>
      </w:hyperlink>
    </w:p>
    <w:p w14:paraId="2F1E8FBB" w14:textId="55D3A9E2" w:rsidR="0057399C" w:rsidRDefault="006C65F9">
      <w:pPr>
        <w:pStyle w:val="Sisluet3"/>
        <w:rPr>
          <w:rFonts w:asciiTheme="minorHAnsi" w:eastAsiaTheme="minorEastAsia" w:hAnsiTheme="minorHAnsi" w:cstheme="minorBidi"/>
          <w:noProof/>
          <w:szCs w:val="22"/>
        </w:rPr>
      </w:pPr>
      <w:hyperlink w:anchor="_Toc157423369" w:history="1">
        <w:r w:rsidR="0057399C">
          <w:rPr>
            <w:rStyle w:val="Hyperlinkki"/>
            <w:noProof/>
          </w:rPr>
          <w:t>5. laki h</w:t>
        </w:r>
        <w:r w:rsidR="0057399C" w:rsidRPr="00E379B8">
          <w:rPr>
            <w:rStyle w:val="Hyperlinkki"/>
            <w:noProof/>
          </w:rPr>
          <w:t>enkilötietojen käsittelystä Rikosseuraamuslaitoksessa annetun lain 16 ja 17 §:n muuttamisesta</w:t>
        </w:r>
        <w:r w:rsidR="0057399C">
          <w:rPr>
            <w:noProof/>
            <w:webHidden/>
          </w:rPr>
          <w:tab/>
        </w:r>
        <w:r w:rsidR="0057399C">
          <w:rPr>
            <w:noProof/>
            <w:webHidden/>
          </w:rPr>
          <w:fldChar w:fldCharType="begin"/>
        </w:r>
        <w:r w:rsidR="0057399C">
          <w:rPr>
            <w:noProof/>
            <w:webHidden/>
          </w:rPr>
          <w:instrText xml:space="preserve"> PAGEREF _Toc157423369 \h </w:instrText>
        </w:r>
        <w:r w:rsidR="0057399C">
          <w:rPr>
            <w:noProof/>
            <w:webHidden/>
          </w:rPr>
        </w:r>
        <w:r w:rsidR="0057399C">
          <w:rPr>
            <w:noProof/>
            <w:webHidden/>
          </w:rPr>
          <w:fldChar w:fldCharType="separate"/>
        </w:r>
        <w:r w:rsidR="008518CA">
          <w:rPr>
            <w:noProof/>
            <w:webHidden/>
          </w:rPr>
          <w:t>99</w:t>
        </w:r>
        <w:r w:rsidR="0057399C">
          <w:rPr>
            <w:noProof/>
            <w:webHidden/>
          </w:rPr>
          <w:fldChar w:fldCharType="end"/>
        </w:r>
      </w:hyperlink>
    </w:p>
    <w:p w14:paraId="427CB806" w14:textId="29564F11" w:rsidR="0057399C" w:rsidRDefault="006C65F9">
      <w:pPr>
        <w:pStyle w:val="Sisluet3"/>
        <w:rPr>
          <w:rFonts w:asciiTheme="minorHAnsi" w:eastAsiaTheme="minorEastAsia" w:hAnsiTheme="minorHAnsi" w:cstheme="minorBidi"/>
          <w:noProof/>
          <w:szCs w:val="22"/>
        </w:rPr>
      </w:pPr>
      <w:hyperlink w:anchor="_Toc157423370" w:history="1">
        <w:r w:rsidR="0057399C">
          <w:rPr>
            <w:rStyle w:val="Hyperlinkki"/>
            <w:noProof/>
          </w:rPr>
          <w:t>6. laki h</w:t>
        </w:r>
        <w:r w:rsidR="0057399C" w:rsidRPr="00E379B8">
          <w:rPr>
            <w:rStyle w:val="Hyperlinkki"/>
            <w:noProof/>
          </w:rPr>
          <w:t>enkilötietojen käsittelystä poliisitoimessa annetun lain 16 §:n muuttamisesta</w:t>
        </w:r>
        <w:r w:rsidR="0057399C">
          <w:rPr>
            <w:noProof/>
            <w:webHidden/>
          </w:rPr>
          <w:tab/>
        </w:r>
        <w:r w:rsidR="0057399C">
          <w:rPr>
            <w:noProof/>
            <w:webHidden/>
          </w:rPr>
          <w:fldChar w:fldCharType="begin"/>
        </w:r>
        <w:r w:rsidR="0057399C">
          <w:rPr>
            <w:noProof/>
            <w:webHidden/>
          </w:rPr>
          <w:instrText xml:space="preserve"> PAGEREF _Toc157423370 \h </w:instrText>
        </w:r>
        <w:r w:rsidR="0057399C">
          <w:rPr>
            <w:noProof/>
            <w:webHidden/>
          </w:rPr>
        </w:r>
        <w:r w:rsidR="0057399C">
          <w:rPr>
            <w:noProof/>
            <w:webHidden/>
          </w:rPr>
          <w:fldChar w:fldCharType="separate"/>
        </w:r>
        <w:r w:rsidR="008518CA">
          <w:rPr>
            <w:noProof/>
            <w:webHidden/>
          </w:rPr>
          <w:t>100</w:t>
        </w:r>
        <w:r w:rsidR="0057399C">
          <w:rPr>
            <w:noProof/>
            <w:webHidden/>
          </w:rPr>
          <w:fldChar w:fldCharType="end"/>
        </w:r>
      </w:hyperlink>
    </w:p>
    <w:p w14:paraId="45AC95C5" w14:textId="563F875E" w:rsidR="0057399C" w:rsidRDefault="006C65F9">
      <w:pPr>
        <w:pStyle w:val="Sisluet3"/>
        <w:rPr>
          <w:rFonts w:asciiTheme="minorHAnsi" w:eastAsiaTheme="minorEastAsia" w:hAnsiTheme="minorHAnsi" w:cstheme="minorBidi"/>
          <w:noProof/>
          <w:szCs w:val="22"/>
        </w:rPr>
      </w:pPr>
      <w:hyperlink w:anchor="_Toc157423371" w:history="1">
        <w:r w:rsidR="0057399C">
          <w:rPr>
            <w:rStyle w:val="Hyperlinkki"/>
            <w:noProof/>
          </w:rPr>
          <w:t>7. laki h</w:t>
        </w:r>
        <w:r w:rsidR="0057399C" w:rsidRPr="00E379B8">
          <w:rPr>
            <w:rStyle w:val="Hyperlinkki"/>
            <w:noProof/>
          </w:rPr>
          <w:t>enkilötietojen käsittelystä Tullissa annetun lain 16 §:n muuttamisesta</w:t>
        </w:r>
        <w:r w:rsidR="0057399C">
          <w:rPr>
            <w:noProof/>
            <w:webHidden/>
          </w:rPr>
          <w:tab/>
        </w:r>
        <w:r w:rsidR="0057399C">
          <w:rPr>
            <w:noProof/>
            <w:webHidden/>
          </w:rPr>
          <w:fldChar w:fldCharType="begin"/>
        </w:r>
        <w:r w:rsidR="0057399C">
          <w:rPr>
            <w:noProof/>
            <w:webHidden/>
          </w:rPr>
          <w:instrText xml:space="preserve"> PAGEREF _Toc157423371 \h </w:instrText>
        </w:r>
        <w:r w:rsidR="0057399C">
          <w:rPr>
            <w:noProof/>
            <w:webHidden/>
          </w:rPr>
        </w:r>
        <w:r w:rsidR="0057399C">
          <w:rPr>
            <w:noProof/>
            <w:webHidden/>
          </w:rPr>
          <w:fldChar w:fldCharType="separate"/>
        </w:r>
        <w:r w:rsidR="008518CA">
          <w:rPr>
            <w:noProof/>
            <w:webHidden/>
          </w:rPr>
          <w:t>100</w:t>
        </w:r>
        <w:r w:rsidR="0057399C">
          <w:rPr>
            <w:noProof/>
            <w:webHidden/>
          </w:rPr>
          <w:fldChar w:fldCharType="end"/>
        </w:r>
      </w:hyperlink>
    </w:p>
    <w:p w14:paraId="08FA8D5F" w14:textId="4B0D0D10" w:rsidR="0057399C" w:rsidRDefault="006C65F9">
      <w:pPr>
        <w:pStyle w:val="Sisluet3"/>
        <w:rPr>
          <w:rFonts w:asciiTheme="minorHAnsi" w:eastAsiaTheme="minorEastAsia" w:hAnsiTheme="minorHAnsi" w:cstheme="minorBidi"/>
          <w:noProof/>
          <w:szCs w:val="22"/>
        </w:rPr>
      </w:pPr>
      <w:hyperlink w:anchor="_Toc157423372" w:history="1">
        <w:r w:rsidR="0057399C">
          <w:rPr>
            <w:rStyle w:val="Hyperlinkki"/>
            <w:noProof/>
          </w:rPr>
          <w:t>8. laki h</w:t>
        </w:r>
        <w:r w:rsidR="0057399C" w:rsidRPr="00E379B8">
          <w:rPr>
            <w:rStyle w:val="Hyperlinkki"/>
            <w:noProof/>
          </w:rPr>
          <w:t>enkilötietojen käsittelystä Rajavartiolaitoksessa annetun lain 22 §:n muuttamisesta</w:t>
        </w:r>
        <w:r w:rsidR="0057399C">
          <w:rPr>
            <w:noProof/>
            <w:webHidden/>
          </w:rPr>
          <w:tab/>
        </w:r>
        <w:r w:rsidR="0057399C">
          <w:rPr>
            <w:noProof/>
            <w:webHidden/>
          </w:rPr>
          <w:fldChar w:fldCharType="begin"/>
        </w:r>
        <w:r w:rsidR="0057399C">
          <w:rPr>
            <w:noProof/>
            <w:webHidden/>
          </w:rPr>
          <w:instrText xml:space="preserve"> PAGEREF _Toc157423372 \h </w:instrText>
        </w:r>
        <w:r w:rsidR="0057399C">
          <w:rPr>
            <w:noProof/>
            <w:webHidden/>
          </w:rPr>
        </w:r>
        <w:r w:rsidR="0057399C">
          <w:rPr>
            <w:noProof/>
            <w:webHidden/>
          </w:rPr>
          <w:fldChar w:fldCharType="separate"/>
        </w:r>
        <w:r w:rsidR="008518CA">
          <w:rPr>
            <w:noProof/>
            <w:webHidden/>
          </w:rPr>
          <w:t>101</w:t>
        </w:r>
        <w:r w:rsidR="0057399C">
          <w:rPr>
            <w:noProof/>
            <w:webHidden/>
          </w:rPr>
          <w:fldChar w:fldCharType="end"/>
        </w:r>
      </w:hyperlink>
    </w:p>
    <w:p w14:paraId="0F0E3115" w14:textId="79180B59" w:rsidR="0057399C" w:rsidRDefault="006C65F9">
      <w:pPr>
        <w:pStyle w:val="Sisluet3"/>
        <w:rPr>
          <w:rFonts w:asciiTheme="minorHAnsi" w:eastAsiaTheme="minorEastAsia" w:hAnsiTheme="minorHAnsi" w:cstheme="minorBidi"/>
          <w:noProof/>
          <w:szCs w:val="22"/>
        </w:rPr>
      </w:pPr>
      <w:hyperlink w:anchor="_Toc157423373" w:history="1">
        <w:r w:rsidR="0057399C">
          <w:rPr>
            <w:rStyle w:val="Hyperlinkki"/>
            <w:noProof/>
          </w:rPr>
          <w:t>9. laki V</w:t>
        </w:r>
        <w:r w:rsidR="0057399C" w:rsidRPr="00E379B8">
          <w:rPr>
            <w:rStyle w:val="Hyperlinkki"/>
            <w:noProof/>
          </w:rPr>
          <w:t>ankiterveydenhuollon yksiköstä annetun lain 6 §:n muuttamisesta</w:t>
        </w:r>
        <w:r w:rsidR="0057399C">
          <w:rPr>
            <w:noProof/>
            <w:webHidden/>
          </w:rPr>
          <w:tab/>
        </w:r>
        <w:r w:rsidR="0057399C">
          <w:rPr>
            <w:noProof/>
            <w:webHidden/>
          </w:rPr>
          <w:fldChar w:fldCharType="begin"/>
        </w:r>
        <w:r w:rsidR="0057399C">
          <w:rPr>
            <w:noProof/>
            <w:webHidden/>
          </w:rPr>
          <w:instrText xml:space="preserve"> PAGEREF _Toc157423373 \h </w:instrText>
        </w:r>
        <w:r w:rsidR="0057399C">
          <w:rPr>
            <w:noProof/>
            <w:webHidden/>
          </w:rPr>
        </w:r>
        <w:r w:rsidR="0057399C">
          <w:rPr>
            <w:noProof/>
            <w:webHidden/>
          </w:rPr>
          <w:fldChar w:fldCharType="separate"/>
        </w:r>
        <w:r w:rsidR="008518CA">
          <w:rPr>
            <w:noProof/>
            <w:webHidden/>
          </w:rPr>
          <w:t>102</w:t>
        </w:r>
        <w:r w:rsidR="0057399C">
          <w:rPr>
            <w:noProof/>
            <w:webHidden/>
          </w:rPr>
          <w:fldChar w:fldCharType="end"/>
        </w:r>
      </w:hyperlink>
    </w:p>
    <w:p w14:paraId="2E7DB59E" w14:textId="66FD28ED" w:rsidR="0057399C" w:rsidRDefault="006C65F9">
      <w:pPr>
        <w:pStyle w:val="Sisluet3"/>
        <w:rPr>
          <w:rFonts w:asciiTheme="minorHAnsi" w:eastAsiaTheme="minorEastAsia" w:hAnsiTheme="minorHAnsi" w:cstheme="minorBidi"/>
          <w:noProof/>
          <w:szCs w:val="22"/>
        </w:rPr>
      </w:pPr>
      <w:hyperlink w:anchor="_Toc157423374" w:history="1">
        <w:r w:rsidR="0057399C">
          <w:rPr>
            <w:rStyle w:val="Hyperlinkki"/>
            <w:noProof/>
          </w:rPr>
          <w:t>10. laki p</w:t>
        </w:r>
        <w:r w:rsidR="0057399C" w:rsidRPr="00E379B8">
          <w:rPr>
            <w:rStyle w:val="Hyperlinkki"/>
            <w:noProof/>
          </w:rPr>
          <w:t>oliisin säilyttämien henkilöiden kohtelusta annetun lain 14 luvun muuttamisesta sekä 13 luvun kumoamisesta</w:t>
        </w:r>
        <w:r w:rsidR="0057399C">
          <w:rPr>
            <w:noProof/>
            <w:webHidden/>
          </w:rPr>
          <w:tab/>
        </w:r>
        <w:r w:rsidR="0057399C">
          <w:rPr>
            <w:noProof/>
            <w:webHidden/>
          </w:rPr>
          <w:fldChar w:fldCharType="begin"/>
        </w:r>
        <w:r w:rsidR="0057399C">
          <w:rPr>
            <w:noProof/>
            <w:webHidden/>
          </w:rPr>
          <w:instrText xml:space="preserve"> PAGEREF _Toc157423374 \h </w:instrText>
        </w:r>
        <w:r w:rsidR="0057399C">
          <w:rPr>
            <w:noProof/>
            <w:webHidden/>
          </w:rPr>
        </w:r>
        <w:r w:rsidR="0057399C">
          <w:rPr>
            <w:noProof/>
            <w:webHidden/>
          </w:rPr>
          <w:fldChar w:fldCharType="separate"/>
        </w:r>
        <w:r w:rsidR="008518CA">
          <w:rPr>
            <w:noProof/>
            <w:webHidden/>
          </w:rPr>
          <w:t>103</w:t>
        </w:r>
        <w:r w:rsidR="0057399C">
          <w:rPr>
            <w:noProof/>
            <w:webHidden/>
          </w:rPr>
          <w:fldChar w:fldCharType="end"/>
        </w:r>
      </w:hyperlink>
    </w:p>
    <w:p w14:paraId="27AD30B6" w14:textId="4815F4BE" w:rsidR="0057399C" w:rsidRDefault="006C65F9">
      <w:pPr>
        <w:pStyle w:val="Sisluet3"/>
        <w:rPr>
          <w:rFonts w:asciiTheme="minorHAnsi" w:eastAsiaTheme="minorEastAsia" w:hAnsiTheme="minorHAnsi" w:cstheme="minorBidi"/>
          <w:noProof/>
          <w:szCs w:val="22"/>
        </w:rPr>
      </w:pPr>
      <w:hyperlink w:anchor="_Toc157423375" w:history="1">
        <w:r w:rsidR="0057399C">
          <w:rPr>
            <w:rStyle w:val="Hyperlinkki"/>
            <w:noProof/>
          </w:rPr>
          <w:t>11. laki s</w:t>
        </w:r>
        <w:r w:rsidR="0057399C" w:rsidRPr="00E379B8">
          <w:rPr>
            <w:rStyle w:val="Hyperlinkki"/>
            <w:noProof/>
          </w:rPr>
          <w:t>otilaskurinpidosta ja rikostorjunnasta puolustusvoimissa annetun lain 18 §:n muuttamisesta</w:t>
        </w:r>
        <w:r w:rsidR="0057399C">
          <w:rPr>
            <w:noProof/>
            <w:webHidden/>
          </w:rPr>
          <w:tab/>
        </w:r>
        <w:r w:rsidR="0057399C">
          <w:rPr>
            <w:noProof/>
            <w:webHidden/>
          </w:rPr>
          <w:fldChar w:fldCharType="begin"/>
        </w:r>
        <w:r w:rsidR="0057399C">
          <w:rPr>
            <w:noProof/>
            <w:webHidden/>
          </w:rPr>
          <w:instrText xml:space="preserve"> PAGEREF _Toc157423375 \h </w:instrText>
        </w:r>
        <w:r w:rsidR="0057399C">
          <w:rPr>
            <w:noProof/>
            <w:webHidden/>
          </w:rPr>
        </w:r>
        <w:r w:rsidR="0057399C">
          <w:rPr>
            <w:noProof/>
            <w:webHidden/>
          </w:rPr>
          <w:fldChar w:fldCharType="separate"/>
        </w:r>
        <w:r w:rsidR="008518CA">
          <w:rPr>
            <w:noProof/>
            <w:webHidden/>
          </w:rPr>
          <w:t>104</w:t>
        </w:r>
        <w:r w:rsidR="0057399C">
          <w:rPr>
            <w:noProof/>
            <w:webHidden/>
          </w:rPr>
          <w:fldChar w:fldCharType="end"/>
        </w:r>
      </w:hyperlink>
    </w:p>
    <w:p w14:paraId="3A328671" w14:textId="76A6237B" w:rsidR="0057399C" w:rsidRDefault="006C65F9">
      <w:pPr>
        <w:pStyle w:val="Sisluet1"/>
        <w:rPr>
          <w:rFonts w:asciiTheme="minorHAnsi" w:eastAsiaTheme="minorEastAsia" w:hAnsiTheme="minorHAnsi" w:cstheme="minorBidi"/>
          <w:bCs w:val="0"/>
          <w:caps w:val="0"/>
          <w:noProof/>
          <w:szCs w:val="22"/>
        </w:rPr>
      </w:pPr>
      <w:hyperlink w:anchor="_Toc157423376" w:history="1">
        <w:r w:rsidR="0057399C" w:rsidRPr="00E379B8">
          <w:rPr>
            <w:rStyle w:val="Hyperlinkki"/>
            <w:noProof/>
          </w:rPr>
          <w:t>Liitteet</w:t>
        </w:r>
        <w:r w:rsidR="0057399C">
          <w:rPr>
            <w:noProof/>
            <w:webHidden/>
          </w:rPr>
          <w:tab/>
        </w:r>
        <w:r w:rsidR="0057399C">
          <w:rPr>
            <w:noProof/>
            <w:webHidden/>
          </w:rPr>
          <w:fldChar w:fldCharType="begin"/>
        </w:r>
        <w:r w:rsidR="0057399C">
          <w:rPr>
            <w:noProof/>
            <w:webHidden/>
          </w:rPr>
          <w:instrText xml:space="preserve"> PAGEREF _Toc157423376 \h </w:instrText>
        </w:r>
        <w:r w:rsidR="0057399C">
          <w:rPr>
            <w:noProof/>
            <w:webHidden/>
          </w:rPr>
        </w:r>
        <w:r w:rsidR="0057399C">
          <w:rPr>
            <w:noProof/>
            <w:webHidden/>
          </w:rPr>
          <w:fldChar w:fldCharType="separate"/>
        </w:r>
        <w:r w:rsidR="008518CA">
          <w:rPr>
            <w:noProof/>
            <w:webHidden/>
          </w:rPr>
          <w:t>105</w:t>
        </w:r>
        <w:r w:rsidR="0057399C">
          <w:rPr>
            <w:noProof/>
            <w:webHidden/>
          </w:rPr>
          <w:fldChar w:fldCharType="end"/>
        </w:r>
      </w:hyperlink>
    </w:p>
    <w:p w14:paraId="3F5C6C1A" w14:textId="091D167F" w:rsidR="0057399C" w:rsidRDefault="006C65F9">
      <w:pPr>
        <w:pStyle w:val="Sisluet1"/>
        <w:rPr>
          <w:rFonts w:asciiTheme="minorHAnsi" w:eastAsiaTheme="minorEastAsia" w:hAnsiTheme="minorHAnsi" w:cstheme="minorBidi"/>
          <w:bCs w:val="0"/>
          <w:caps w:val="0"/>
          <w:noProof/>
          <w:szCs w:val="22"/>
        </w:rPr>
      </w:pPr>
      <w:hyperlink w:anchor="_Toc157423377" w:history="1">
        <w:r w:rsidR="0057399C" w:rsidRPr="00E379B8">
          <w:rPr>
            <w:rStyle w:val="Hyperlinkki"/>
            <w:noProof/>
          </w:rPr>
          <w:t>Rinnakkaistekstit</w:t>
        </w:r>
        <w:r w:rsidR="0057399C">
          <w:rPr>
            <w:noProof/>
            <w:webHidden/>
          </w:rPr>
          <w:tab/>
        </w:r>
        <w:r w:rsidR="0057399C">
          <w:rPr>
            <w:noProof/>
            <w:webHidden/>
          </w:rPr>
          <w:fldChar w:fldCharType="begin"/>
        </w:r>
        <w:r w:rsidR="0057399C">
          <w:rPr>
            <w:noProof/>
            <w:webHidden/>
          </w:rPr>
          <w:instrText xml:space="preserve"> PAGEREF _Toc157423377 \h </w:instrText>
        </w:r>
        <w:r w:rsidR="0057399C">
          <w:rPr>
            <w:noProof/>
            <w:webHidden/>
          </w:rPr>
        </w:r>
        <w:r w:rsidR="0057399C">
          <w:rPr>
            <w:noProof/>
            <w:webHidden/>
          </w:rPr>
          <w:fldChar w:fldCharType="separate"/>
        </w:r>
        <w:r w:rsidR="008518CA">
          <w:rPr>
            <w:noProof/>
            <w:webHidden/>
          </w:rPr>
          <w:t>105</w:t>
        </w:r>
        <w:r w:rsidR="0057399C">
          <w:rPr>
            <w:noProof/>
            <w:webHidden/>
          </w:rPr>
          <w:fldChar w:fldCharType="end"/>
        </w:r>
      </w:hyperlink>
    </w:p>
    <w:p w14:paraId="57ABED1F" w14:textId="33FACACE" w:rsidR="0057399C" w:rsidRDefault="006C65F9">
      <w:pPr>
        <w:pStyle w:val="Sisluet3"/>
        <w:rPr>
          <w:rFonts w:asciiTheme="minorHAnsi" w:eastAsiaTheme="minorEastAsia" w:hAnsiTheme="minorHAnsi" w:cstheme="minorBidi"/>
          <w:noProof/>
          <w:szCs w:val="22"/>
        </w:rPr>
      </w:pPr>
      <w:hyperlink w:anchor="_Toc157423378" w:history="1">
        <w:r w:rsidR="0057399C">
          <w:rPr>
            <w:rStyle w:val="Hyperlinkki"/>
            <w:noProof/>
          </w:rPr>
          <w:t>2. laki t</w:t>
        </w:r>
        <w:r w:rsidR="0057399C" w:rsidRPr="00E379B8">
          <w:rPr>
            <w:rStyle w:val="Hyperlinkki"/>
            <w:noProof/>
          </w:rPr>
          <w:t>utkintavankeuslain muuttamisesta</w:t>
        </w:r>
        <w:r w:rsidR="0057399C">
          <w:rPr>
            <w:noProof/>
            <w:webHidden/>
          </w:rPr>
          <w:tab/>
        </w:r>
        <w:r w:rsidR="0057399C">
          <w:rPr>
            <w:noProof/>
            <w:webHidden/>
          </w:rPr>
          <w:fldChar w:fldCharType="begin"/>
        </w:r>
        <w:r w:rsidR="0057399C">
          <w:rPr>
            <w:noProof/>
            <w:webHidden/>
          </w:rPr>
          <w:instrText xml:space="preserve"> PAGEREF _Toc157423378 \h </w:instrText>
        </w:r>
        <w:r w:rsidR="0057399C">
          <w:rPr>
            <w:noProof/>
            <w:webHidden/>
          </w:rPr>
        </w:r>
        <w:r w:rsidR="0057399C">
          <w:rPr>
            <w:noProof/>
            <w:webHidden/>
          </w:rPr>
          <w:fldChar w:fldCharType="separate"/>
        </w:r>
        <w:r w:rsidR="008518CA">
          <w:rPr>
            <w:noProof/>
            <w:webHidden/>
          </w:rPr>
          <w:t>105</w:t>
        </w:r>
        <w:r w:rsidR="0057399C">
          <w:rPr>
            <w:noProof/>
            <w:webHidden/>
          </w:rPr>
          <w:fldChar w:fldCharType="end"/>
        </w:r>
      </w:hyperlink>
    </w:p>
    <w:p w14:paraId="79B4A9A1" w14:textId="254C060C" w:rsidR="0057399C" w:rsidRDefault="006C65F9">
      <w:pPr>
        <w:pStyle w:val="Sisluet3"/>
        <w:rPr>
          <w:rFonts w:asciiTheme="minorHAnsi" w:eastAsiaTheme="minorEastAsia" w:hAnsiTheme="minorHAnsi" w:cstheme="minorBidi"/>
          <w:noProof/>
          <w:szCs w:val="22"/>
        </w:rPr>
      </w:pPr>
      <w:hyperlink w:anchor="_Toc157423379" w:history="1">
        <w:r w:rsidR="0057399C">
          <w:rPr>
            <w:rStyle w:val="Hyperlinkki"/>
            <w:noProof/>
          </w:rPr>
          <w:t>3. laki van</w:t>
        </w:r>
        <w:r w:rsidR="0057399C" w:rsidRPr="00E379B8">
          <w:rPr>
            <w:rStyle w:val="Hyperlinkki"/>
            <w:noProof/>
          </w:rPr>
          <w:t>keuslain muuttamisesta</w:t>
        </w:r>
        <w:r w:rsidR="0057399C">
          <w:rPr>
            <w:noProof/>
            <w:webHidden/>
          </w:rPr>
          <w:tab/>
        </w:r>
        <w:r w:rsidR="0057399C">
          <w:rPr>
            <w:noProof/>
            <w:webHidden/>
          </w:rPr>
          <w:fldChar w:fldCharType="begin"/>
        </w:r>
        <w:r w:rsidR="0057399C">
          <w:rPr>
            <w:noProof/>
            <w:webHidden/>
          </w:rPr>
          <w:instrText xml:space="preserve"> PAGEREF _Toc157423379 \h </w:instrText>
        </w:r>
        <w:r w:rsidR="0057399C">
          <w:rPr>
            <w:noProof/>
            <w:webHidden/>
          </w:rPr>
        </w:r>
        <w:r w:rsidR="0057399C">
          <w:rPr>
            <w:noProof/>
            <w:webHidden/>
          </w:rPr>
          <w:fldChar w:fldCharType="separate"/>
        </w:r>
        <w:r w:rsidR="008518CA">
          <w:rPr>
            <w:noProof/>
            <w:webHidden/>
          </w:rPr>
          <w:t>112</w:t>
        </w:r>
        <w:r w:rsidR="0057399C">
          <w:rPr>
            <w:noProof/>
            <w:webHidden/>
          </w:rPr>
          <w:fldChar w:fldCharType="end"/>
        </w:r>
      </w:hyperlink>
    </w:p>
    <w:p w14:paraId="22DC90DB" w14:textId="7B104966" w:rsidR="0057399C" w:rsidRDefault="006C65F9">
      <w:pPr>
        <w:pStyle w:val="Sisluet3"/>
        <w:rPr>
          <w:rFonts w:asciiTheme="minorHAnsi" w:eastAsiaTheme="minorEastAsia" w:hAnsiTheme="minorHAnsi" w:cstheme="minorBidi"/>
          <w:noProof/>
          <w:szCs w:val="22"/>
        </w:rPr>
      </w:pPr>
      <w:hyperlink w:anchor="_Toc157423380" w:history="1">
        <w:r w:rsidR="0057399C">
          <w:rPr>
            <w:rStyle w:val="Hyperlinkki"/>
            <w:noProof/>
          </w:rPr>
          <w:t>4. laki p</w:t>
        </w:r>
        <w:r w:rsidR="0057399C" w:rsidRPr="00E379B8">
          <w:rPr>
            <w:rStyle w:val="Hyperlinkki"/>
            <w:noProof/>
          </w:rPr>
          <w:t>akkokeinolain 3 luvun 10 §:n ja 17 §:n muuttamisesta</w:t>
        </w:r>
        <w:r w:rsidR="0057399C">
          <w:rPr>
            <w:noProof/>
            <w:webHidden/>
          </w:rPr>
          <w:tab/>
        </w:r>
        <w:r w:rsidR="0057399C">
          <w:rPr>
            <w:noProof/>
            <w:webHidden/>
          </w:rPr>
          <w:fldChar w:fldCharType="begin"/>
        </w:r>
        <w:r w:rsidR="0057399C">
          <w:rPr>
            <w:noProof/>
            <w:webHidden/>
          </w:rPr>
          <w:instrText xml:space="preserve"> PAGEREF _Toc157423380 \h </w:instrText>
        </w:r>
        <w:r w:rsidR="0057399C">
          <w:rPr>
            <w:noProof/>
            <w:webHidden/>
          </w:rPr>
        </w:r>
        <w:r w:rsidR="0057399C">
          <w:rPr>
            <w:noProof/>
            <w:webHidden/>
          </w:rPr>
          <w:fldChar w:fldCharType="separate"/>
        </w:r>
        <w:r w:rsidR="008518CA">
          <w:rPr>
            <w:noProof/>
            <w:webHidden/>
          </w:rPr>
          <w:t>115</w:t>
        </w:r>
        <w:r w:rsidR="0057399C">
          <w:rPr>
            <w:noProof/>
            <w:webHidden/>
          </w:rPr>
          <w:fldChar w:fldCharType="end"/>
        </w:r>
      </w:hyperlink>
    </w:p>
    <w:p w14:paraId="02ADF5B5" w14:textId="4506BE88" w:rsidR="0057399C" w:rsidRDefault="006C65F9">
      <w:pPr>
        <w:pStyle w:val="Sisluet3"/>
        <w:rPr>
          <w:rFonts w:asciiTheme="minorHAnsi" w:eastAsiaTheme="minorEastAsia" w:hAnsiTheme="minorHAnsi" w:cstheme="minorBidi"/>
          <w:noProof/>
          <w:szCs w:val="22"/>
        </w:rPr>
      </w:pPr>
      <w:hyperlink w:anchor="_Toc157423381" w:history="1">
        <w:r w:rsidR="0057399C">
          <w:rPr>
            <w:rStyle w:val="Hyperlinkki"/>
            <w:noProof/>
          </w:rPr>
          <w:t>5. laki h</w:t>
        </w:r>
        <w:r w:rsidR="0057399C" w:rsidRPr="00E379B8">
          <w:rPr>
            <w:rStyle w:val="Hyperlinkki"/>
            <w:noProof/>
          </w:rPr>
          <w:t>enkilötietojen käsittelystä Rikosseuraamuslaitoksessa annetun lain 16 ja 17 §:n muuttamisesta</w:t>
        </w:r>
        <w:r w:rsidR="0057399C">
          <w:rPr>
            <w:noProof/>
            <w:webHidden/>
          </w:rPr>
          <w:tab/>
        </w:r>
        <w:r w:rsidR="0057399C">
          <w:rPr>
            <w:noProof/>
            <w:webHidden/>
          </w:rPr>
          <w:fldChar w:fldCharType="begin"/>
        </w:r>
        <w:r w:rsidR="0057399C">
          <w:rPr>
            <w:noProof/>
            <w:webHidden/>
          </w:rPr>
          <w:instrText xml:space="preserve"> PAGEREF _Toc157423381 \h </w:instrText>
        </w:r>
        <w:r w:rsidR="0057399C">
          <w:rPr>
            <w:noProof/>
            <w:webHidden/>
          </w:rPr>
        </w:r>
        <w:r w:rsidR="0057399C">
          <w:rPr>
            <w:noProof/>
            <w:webHidden/>
          </w:rPr>
          <w:fldChar w:fldCharType="separate"/>
        </w:r>
        <w:r w:rsidR="008518CA">
          <w:rPr>
            <w:noProof/>
            <w:webHidden/>
          </w:rPr>
          <w:t>116</w:t>
        </w:r>
        <w:r w:rsidR="0057399C">
          <w:rPr>
            <w:noProof/>
            <w:webHidden/>
          </w:rPr>
          <w:fldChar w:fldCharType="end"/>
        </w:r>
      </w:hyperlink>
    </w:p>
    <w:p w14:paraId="66B7D38E" w14:textId="54B53176" w:rsidR="0057399C" w:rsidRDefault="006C65F9">
      <w:pPr>
        <w:pStyle w:val="Sisluet3"/>
        <w:rPr>
          <w:rFonts w:asciiTheme="minorHAnsi" w:eastAsiaTheme="minorEastAsia" w:hAnsiTheme="minorHAnsi" w:cstheme="minorBidi"/>
          <w:noProof/>
          <w:szCs w:val="22"/>
        </w:rPr>
      </w:pPr>
      <w:hyperlink w:anchor="_Toc157423382" w:history="1">
        <w:r w:rsidR="0057399C">
          <w:rPr>
            <w:rStyle w:val="Hyperlinkki"/>
            <w:noProof/>
          </w:rPr>
          <w:t>6. laki h</w:t>
        </w:r>
        <w:r w:rsidR="0057399C" w:rsidRPr="00E379B8">
          <w:rPr>
            <w:rStyle w:val="Hyperlinkki"/>
            <w:noProof/>
          </w:rPr>
          <w:t>enkilötietojen käsittelystä poliisitoimessa annetun lain 16 §:n muuttamisesta</w:t>
        </w:r>
        <w:r w:rsidR="0057399C">
          <w:rPr>
            <w:noProof/>
            <w:webHidden/>
          </w:rPr>
          <w:tab/>
        </w:r>
        <w:r w:rsidR="0057399C">
          <w:rPr>
            <w:noProof/>
            <w:webHidden/>
          </w:rPr>
          <w:fldChar w:fldCharType="begin"/>
        </w:r>
        <w:r w:rsidR="0057399C">
          <w:rPr>
            <w:noProof/>
            <w:webHidden/>
          </w:rPr>
          <w:instrText xml:space="preserve"> PAGEREF _Toc157423382 \h </w:instrText>
        </w:r>
        <w:r w:rsidR="0057399C">
          <w:rPr>
            <w:noProof/>
            <w:webHidden/>
          </w:rPr>
        </w:r>
        <w:r w:rsidR="0057399C">
          <w:rPr>
            <w:noProof/>
            <w:webHidden/>
          </w:rPr>
          <w:fldChar w:fldCharType="separate"/>
        </w:r>
        <w:r w:rsidR="008518CA">
          <w:rPr>
            <w:noProof/>
            <w:webHidden/>
          </w:rPr>
          <w:t>118</w:t>
        </w:r>
        <w:r w:rsidR="0057399C">
          <w:rPr>
            <w:noProof/>
            <w:webHidden/>
          </w:rPr>
          <w:fldChar w:fldCharType="end"/>
        </w:r>
      </w:hyperlink>
    </w:p>
    <w:p w14:paraId="353BCE46" w14:textId="557ADFEE" w:rsidR="0057399C" w:rsidRDefault="006C65F9">
      <w:pPr>
        <w:pStyle w:val="Sisluet3"/>
        <w:rPr>
          <w:rFonts w:asciiTheme="minorHAnsi" w:eastAsiaTheme="minorEastAsia" w:hAnsiTheme="minorHAnsi" w:cstheme="minorBidi"/>
          <w:noProof/>
          <w:szCs w:val="22"/>
        </w:rPr>
      </w:pPr>
      <w:hyperlink w:anchor="_Toc157423383" w:history="1">
        <w:r w:rsidR="0057399C">
          <w:rPr>
            <w:rStyle w:val="Hyperlinkki"/>
            <w:noProof/>
          </w:rPr>
          <w:t>7. laki h</w:t>
        </w:r>
        <w:r w:rsidR="0057399C" w:rsidRPr="00E379B8">
          <w:rPr>
            <w:rStyle w:val="Hyperlinkki"/>
            <w:noProof/>
          </w:rPr>
          <w:t>enkilötietojen käsittelystä Tullissa annetun lain 16 §:n muuttamisesta</w:t>
        </w:r>
        <w:r w:rsidR="0057399C">
          <w:rPr>
            <w:noProof/>
            <w:webHidden/>
          </w:rPr>
          <w:tab/>
        </w:r>
        <w:r w:rsidR="0057399C">
          <w:rPr>
            <w:noProof/>
            <w:webHidden/>
          </w:rPr>
          <w:fldChar w:fldCharType="begin"/>
        </w:r>
        <w:r w:rsidR="0057399C">
          <w:rPr>
            <w:noProof/>
            <w:webHidden/>
          </w:rPr>
          <w:instrText xml:space="preserve"> PAGEREF _Toc157423383 \h </w:instrText>
        </w:r>
        <w:r w:rsidR="0057399C">
          <w:rPr>
            <w:noProof/>
            <w:webHidden/>
          </w:rPr>
        </w:r>
        <w:r w:rsidR="0057399C">
          <w:rPr>
            <w:noProof/>
            <w:webHidden/>
          </w:rPr>
          <w:fldChar w:fldCharType="separate"/>
        </w:r>
        <w:r w:rsidR="008518CA">
          <w:rPr>
            <w:noProof/>
            <w:webHidden/>
          </w:rPr>
          <w:t>119</w:t>
        </w:r>
        <w:r w:rsidR="0057399C">
          <w:rPr>
            <w:noProof/>
            <w:webHidden/>
          </w:rPr>
          <w:fldChar w:fldCharType="end"/>
        </w:r>
      </w:hyperlink>
    </w:p>
    <w:p w14:paraId="52651C2F" w14:textId="68071D21" w:rsidR="0057399C" w:rsidRDefault="006C65F9">
      <w:pPr>
        <w:pStyle w:val="Sisluet3"/>
        <w:rPr>
          <w:rFonts w:asciiTheme="minorHAnsi" w:eastAsiaTheme="minorEastAsia" w:hAnsiTheme="minorHAnsi" w:cstheme="minorBidi"/>
          <w:noProof/>
          <w:szCs w:val="22"/>
        </w:rPr>
      </w:pPr>
      <w:hyperlink w:anchor="_Toc157423384" w:history="1">
        <w:r w:rsidR="0057399C">
          <w:rPr>
            <w:rStyle w:val="Hyperlinkki"/>
            <w:noProof/>
          </w:rPr>
          <w:t>8. laki h</w:t>
        </w:r>
        <w:r w:rsidR="0057399C" w:rsidRPr="00E379B8">
          <w:rPr>
            <w:rStyle w:val="Hyperlinkki"/>
            <w:noProof/>
          </w:rPr>
          <w:t>enkilötietojen käsittelystä Rajavartiolaitoksessa annetun lain 22 §:n muuttamisesta</w:t>
        </w:r>
        <w:r w:rsidR="0057399C">
          <w:rPr>
            <w:noProof/>
            <w:webHidden/>
          </w:rPr>
          <w:tab/>
        </w:r>
        <w:r w:rsidR="0057399C">
          <w:rPr>
            <w:noProof/>
            <w:webHidden/>
          </w:rPr>
          <w:fldChar w:fldCharType="begin"/>
        </w:r>
        <w:r w:rsidR="0057399C">
          <w:rPr>
            <w:noProof/>
            <w:webHidden/>
          </w:rPr>
          <w:instrText xml:space="preserve"> PAGEREF _Toc157423384 \h </w:instrText>
        </w:r>
        <w:r w:rsidR="0057399C">
          <w:rPr>
            <w:noProof/>
            <w:webHidden/>
          </w:rPr>
        </w:r>
        <w:r w:rsidR="0057399C">
          <w:rPr>
            <w:noProof/>
            <w:webHidden/>
          </w:rPr>
          <w:fldChar w:fldCharType="separate"/>
        </w:r>
        <w:r w:rsidR="008518CA">
          <w:rPr>
            <w:noProof/>
            <w:webHidden/>
          </w:rPr>
          <w:t>120</w:t>
        </w:r>
        <w:r w:rsidR="0057399C">
          <w:rPr>
            <w:noProof/>
            <w:webHidden/>
          </w:rPr>
          <w:fldChar w:fldCharType="end"/>
        </w:r>
      </w:hyperlink>
    </w:p>
    <w:p w14:paraId="0BF71F3A" w14:textId="28AC9932" w:rsidR="0057399C" w:rsidRDefault="006C65F9">
      <w:pPr>
        <w:pStyle w:val="Sisluet3"/>
        <w:rPr>
          <w:rFonts w:asciiTheme="minorHAnsi" w:eastAsiaTheme="minorEastAsia" w:hAnsiTheme="minorHAnsi" w:cstheme="minorBidi"/>
          <w:noProof/>
          <w:szCs w:val="22"/>
        </w:rPr>
      </w:pPr>
      <w:hyperlink w:anchor="_Toc157423385" w:history="1">
        <w:r w:rsidR="0057399C">
          <w:rPr>
            <w:rStyle w:val="Hyperlinkki"/>
            <w:noProof/>
          </w:rPr>
          <w:t>9. laki V</w:t>
        </w:r>
        <w:r w:rsidR="0057399C" w:rsidRPr="00E379B8">
          <w:rPr>
            <w:rStyle w:val="Hyperlinkki"/>
            <w:noProof/>
          </w:rPr>
          <w:t>ankiterveydenhuollon yksiköstä annetun lain 6 §:n muuttamisesta</w:t>
        </w:r>
        <w:r w:rsidR="0057399C">
          <w:rPr>
            <w:noProof/>
            <w:webHidden/>
          </w:rPr>
          <w:tab/>
        </w:r>
        <w:r w:rsidR="0057399C">
          <w:rPr>
            <w:noProof/>
            <w:webHidden/>
          </w:rPr>
          <w:fldChar w:fldCharType="begin"/>
        </w:r>
        <w:r w:rsidR="0057399C">
          <w:rPr>
            <w:noProof/>
            <w:webHidden/>
          </w:rPr>
          <w:instrText xml:space="preserve"> PAGEREF _Toc157423385 \h </w:instrText>
        </w:r>
        <w:r w:rsidR="0057399C">
          <w:rPr>
            <w:noProof/>
            <w:webHidden/>
          </w:rPr>
        </w:r>
        <w:r w:rsidR="0057399C">
          <w:rPr>
            <w:noProof/>
            <w:webHidden/>
          </w:rPr>
          <w:fldChar w:fldCharType="separate"/>
        </w:r>
        <w:r w:rsidR="008518CA">
          <w:rPr>
            <w:noProof/>
            <w:webHidden/>
          </w:rPr>
          <w:t>122</w:t>
        </w:r>
        <w:r w:rsidR="0057399C">
          <w:rPr>
            <w:noProof/>
            <w:webHidden/>
          </w:rPr>
          <w:fldChar w:fldCharType="end"/>
        </w:r>
      </w:hyperlink>
    </w:p>
    <w:p w14:paraId="2275B9FB" w14:textId="75318820" w:rsidR="0057399C" w:rsidRDefault="006C65F9">
      <w:pPr>
        <w:pStyle w:val="Sisluet3"/>
        <w:rPr>
          <w:rFonts w:asciiTheme="minorHAnsi" w:eastAsiaTheme="minorEastAsia" w:hAnsiTheme="minorHAnsi" w:cstheme="minorBidi"/>
          <w:noProof/>
          <w:szCs w:val="22"/>
        </w:rPr>
      </w:pPr>
      <w:hyperlink w:anchor="_Toc157423386" w:history="1">
        <w:r w:rsidR="0057399C">
          <w:rPr>
            <w:rStyle w:val="Hyperlinkki"/>
            <w:noProof/>
          </w:rPr>
          <w:t>10. laki p</w:t>
        </w:r>
        <w:r w:rsidR="0057399C" w:rsidRPr="00E379B8">
          <w:rPr>
            <w:rStyle w:val="Hyperlinkki"/>
            <w:noProof/>
          </w:rPr>
          <w:t>oliisin säilyttämien henkilöiden kohtelusta annetun lain 14 luvun muuttamisesta 13 luvun kumoamisesta</w:t>
        </w:r>
        <w:r w:rsidR="0057399C">
          <w:rPr>
            <w:noProof/>
            <w:webHidden/>
          </w:rPr>
          <w:tab/>
        </w:r>
        <w:r w:rsidR="0057399C">
          <w:rPr>
            <w:noProof/>
            <w:webHidden/>
          </w:rPr>
          <w:fldChar w:fldCharType="begin"/>
        </w:r>
        <w:r w:rsidR="0057399C">
          <w:rPr>
            <w:noProof/>
            <w:webHidden/>
          </w:rPr>
          <w:instrText xml:space="preserve"> PAGEREF _Toc157423386 \h </w:instrText>
        </w:r>
        <w:r w:rsidR="0057399C">
          <w:rPr>
            <w:noProof/>
            <w:webHidden/>
          </w:rPr>
        </w:r>
        <w:r w:rsidR="0057399C">
          <w:rPr>
            <w:noProof/>
            <w:webHidden/>
          </w:rPr>
          <w:fldChar w:fldCharType="separate"/>
        </w:r>
        <w:r w:rsidR="008518CA">
          <w:rPr>
            <w:noProof/>
            <w:webHidden/>
          </w:rPr>
          <w:t>123</w:t>
        </w:r>
        <w:r w:rsidR="0057399C">
          <w:rPr>
            <w:noProof/>
            <w:webHidden/>
          </w:rPr>
          <w:fldChar w:fldCharType="end"/>
        </w:r>
      </w:hyperlink>
    </w:p>
    <w:p w14:paraId="196C97B8" w14:textId="20A139DB" w:rsidR="0057399C" w:rsidRDefault="006C65F9">
      <w:pPr>
        <w:pStyle w:val="Sisluet3"/>
        <w:rPr>
          <w:rFonts w:asciiTheme="minorHAnsi" w:eastAsiaTheme="minorEastAsia" w:hAnsiTheme="minorHAnsi" w:cstheme="minorBidi"/>
          <w:noProof/>
          <w:szCs w:val="22"/>
        </w:rPr>
      </w:pPr>
      <w:hyperlink w:anchor="_Toc157423387" w:history="1">
        <w:r w:rsidR="0057399C">
          <w:rPr>
            <w:rStyle w:val="Hyperlinkki"/>
            <w:noProof/>
          </w:rPr>
          <w:t>11. laki s</w:t>
        </w:r>
        <w:r w:rsidR="0057399C" w:rsidRPr="00E379B8">
          <w:rPr>
            <w:rStyle w:val="Hyperlinkki"/>
            <w:noProof/>
          </w:rPr>
          <w:t>otilaskurinpidosta ja rikostorjunnasta puolustusvoimissa annetun lain 18 §:n muuttamisesta</w:t>
        </w:r>
        <w:r w:rsidR="0057399C">
          <w:rPr>
            <w:noProof/>
            <w:webHidden/>
          </w:rPr>
          <w:tab/>
        </w:r>
        <w:r w:rsidR="0057399C">
          <w:rPr>
            <w:noProof/>
            <w:webHidden/>
          </w:rPr>
          <w:fldChar w:fldCharType="begin"/>
        </w:r>
        <w:r w:rsidR="0057399C">
          <w:rPr>
            <w:noProof/>
            <w:webHidden/>
          </w:rPr>
          <w:instrText xml:space="preserve"> PAGEREF _Toc157423387 \h </w:instrText>
        </w:r>
        <w:r w:rsidR="0057399C">
          <w:rPr>
            <w:noProof/>
            <w:webHidden/>
          </w:rPr>
        </w:r>
        <w:r w:rsidR="0057399C">
          <w:rPr>
            <w:noProof/>
            <w:webHidden/>
          </w:rPr>
          <w:fldChar w:fldCharType="separate"/>
        </w:r>
        <w:r w:rsidR="008518CA">
          <w:rPr>
            <w:noProof/>
            <w:webHidden/>
          </w:rPr>
          <w:t>125</w:t>
        </w:r>
        <w:r w:rsidR="0057399C">
          <w:rPr>
            <w:noProof/>
            <w:webHidden/>
          </w:rPr>
          <w:fldChar w:fldCharType="end"/>
        </w:r>
      </w:hyperlink>
    </w:p>
    <w:p w14:paraId="760536E5" w14:textId="6E21E1D6" w:rsidR="0057399C" w:rsidRDefault="006C65F9">
      <w:pPr>
        <w:pStyle w:val="Sisluet1"/>
        <w:rPr>
          <w:rFonts w:asciiTheme="minorHAnsi" w:eastAsiaTheme="minorEastAsia" w:hAnsiTheme="minorHAnsi" w:cstheme="minorBidi"/>
          <w:bCs w:val="0"/>
          <w:caps w:val="0"/>
          <w:noProof/>
          <w:szCs w:val="22"/>
        </w:rPr>
      </w:pPr>
      <w:hyperlink w:anchor="_Toc157423388" w:history="1">
        <w:r w:rsidR="0057399C" w:rsidRPr="00E379B8">
          <w:rPr>
            <w:rStyle w:val="Hyperlinkki"/>
            <w:noProof/>
          </w:rPr>
          <w:t>Asetusluonnos</w:t>
        </w:r>
        <w:r w:rsidR="0057399C">
          <w:rPr>
            <w:noProof/>
            <w:webHidden/>
          </w:rPr>
          <w:tab/>
        </w:r>
        <w:r w:rsidR="0057399C">
          <w:rPr>
            <w:noProof/>
            <w:webHidden/>
          </w:rPr>
          <w:fldChar w:fldCharType="begin"/>
        </w:r>
        <w:r w:rsidR="0057399C">
          <w:rPr>
            <w:noProof/>
            <w:webHidden/>
          </w:rPr>
          <w:instrText xml:space="preserve"> PAGEREF _Toc157423388 \h </w:instrText>
        </w:r>
        <w:r w:rsidR="0057399C">
          <w:rPr>
            <w:noProof/>
            <w:webHidden/>
          </w:rPr>
        </w:r>
        <w:r w:rsidR="0057399C">
          <w:rPr>
            <w:noProof/>
            <w:webHidden/>
          </w:rPr>
          <w:fldChar w:fldCharType="separate"/>
        </w:r>
        <w:r w:rsidR="008518CA">
          <w:rPr>
            <w:noProof/>
            <w:webHidden/>
          </w:rPr>
          <w:t>127</w:t>
        </w:r>
        <w:r w:rsidR="0057399C">
          <w:rPr>
            <w:noProof/>
            <w:webHidden/>
          </w:rPr>
          <w:fldChar w:fldCharType="end"/>
        </w:r>
      </w:hyperlink>
    </w:p>
    <w:p w14:paraId="4117F337" w14:textId="05349298" w:rsidR="0057399C" w:rsidRDefault="006C65F9">
      <w:pPr>
        <w:pStyle w:val="Sisluet3"/>
        <w:rPr>
          <w:rFonts w:asciiTheme="minorHAnsi" w:eastAsiaTheme="minorEastAsia" w:hAnsiTheme="minorHAnsi" w:cstheme="minorBidi"/>
          <w:noProof/>
          <w:szCs w:val="22"/>
        </w:rPr>
      </w:pPr>
      <w:hyperlink w:anchor="_Toc157423389" w:history="1">
        <w:r w:rsidR="0057399C" w:rsidRPr="00E379B8">
          <w:rPr>
            <w:rStyle w:val="Hyperlinkki"/>
            <w:noProof/>
          </w:rPr>
          <w:t>vanginkuljetuksesta</w:t>
        </w:r>
        <w:r w:rsidR="0057399C">
          <w:rPr>
            <w:noProof/>
            <w:webHidden/>
          </w:rPr>
          <w:tab/>
        </w:r>
        <w:r w:rsidR="0057399C">
          <w:rPr>
            <w:noProof/>
            <w:webHidden/>
          </w:rPr>
          <w:fldChar w:fldCharType="begin"/>
        </w:r>
        <w:r w:rsidR="0057399C">
          <w:rPr>
            <w:noProof/>
            <w:webHidden/>
          </w:rPr>
          <w:instrText xml:space="preserve"> PAGEREF _Toc157423389 \h </w:instrText>
        </w:r>
        <w:r w:rsidR="0057399C">
          <w:rPr>
            <w:noProof/>
            <w:webHidden/>
          </w:rPr>
        </w:r>
        <w:r w:rsidR="0057399C">
          <w:rPr>
            <w:noProof/>
            <w:webHidden/>
          </w:rPr>
          <w:fldChar w:fldCharType="separate"/>
        </w:r>
        <w:r w:rsidR="008518CA">
          <w:rPr>
            <w:noProof/>
            <w:webHidden/>
          </w:rPr>
          <w:t>127</w:t>
        </w:r>
        <w:r w:rsidR="0057399C">
          <w:rPr>
            <w:noProof/>
            <w:webHidden/>
          </w:rPr>
          <w:fldChar w:fldCharType="end"/>
        </w:r>
      </w:hyperlink>
    </w:p>
    <w:p w14:paraId="4EDA60EB" w14:textId="0F798F5D" w:rsidR="0057399C" w:rsidRDefault="006C65F9">
      <w:pPr>
        <w:pStyle w:val="Sisluet1"/>
        <w:rPr>
          <w:rFonts w:asciiTheme="minorHAnsi" w:eastAsiaTheme="minorEastAsia" w:hAnsiTheme="minorHAnsi" w:cstheme="minorBidi"/>
          <w:bCs w:val="0"/>
          <w:caps w:val="0"/>
          <w:noProof/>
          <w:szCs w:val="22"/>
        </w:rPr>
      </w:pPr>
      <w:hyperlink w:anchor="_Toc157423390" w:history="1">
        <w:r w:rsidR="0057399C" w:rsidRPr="00E379B8">
          <w:rPr>
            <w:rStyle w:val="Hyperlinkki"/>
            <w:noProof/>
          </w:rPr>
          <w:t>Asetusluonnos</w:t>
        </w:r>
        <w:r w:rsidR="0057399C">
          <w:rPr>
            <w:noProof/>
            <w:webHidden/>
          </w:rPr>
          <w:tab/>
        </w:r>
        <w:r w:rsidR="0057399C">
          <w:rPr>
            <w:noProof/>
            <w:webHidden/>
          </w:rPr>
          <w:fldChar w:fldCharType="begin"/>
        </w:r>
        <w:r w:rsidR="0057399C">
          <w:rPr>
            <w:noProof/>
            <w:webHidden/>
          </w:rPr>
          <w:instrText xml:space="preserve"> PAGEREF _Toc157423390 \h </w:instrText>
        </w:r>
        <w:r w:rsidR="0057399C">
          <w:rPr>
            <w:noProof/>
            <w:webHidden/>
          </w:rPr>
        </w:r>
        <w:r w:rsidR="0057399C">
          <w:rPr>
            <w:noProof/>
            <w:webHidden/>
          </w:rPr>
          <w:fldChar w:fldCharType="separate"/>
        </w:r>
        <w:r w:rsidR="008518CA">
          <w:rPr>
            <w:noProof/>
            <w:webHidden/>
          </w:rPr>
          <w:t>128</w:t>
        </w:r>
        <w:r w:rsidR="0057399C">
          <w:rPr>
            <w:noProof/>
            <w:webHidden/>
          </w:rPr>
          <w:fldChar w:fldCharType="end"/>
        </w:r>
      </w:hyperlink>
    </w:p>
    <w:p w14:paraId="2AC4EC57" w14:textId="00F417BF" w:rsidR="0057399C" w:rsidRDefault="006C65F9">
      <w:pPr>
        <w:pStyle w:val="Sisluet3"/>
        <w:rPr>
          <w:rFonts w:asciiTheme="minorHAnsi" w:eastAsiaTheme="minorEastAsia" w:hAnsiTheme="minorHAnsi" w:cstheme="minorBidi"/>
          <w:noProof/>
          <w:szCs w:val="22"/>
        </w:rPr>
      </w:pPr>
      <w:hyperlink w:anchor="_Toc157423391" w:history="1">
        <w:r w:rsidR="0057399C" w:rsidRPr="00E379B8">
          <w:rPr>
            <w:rStyle w:val="Hyperlinkki"/>
            <w:noProof/>
          </w:rPr>
          <w:t>vankeudesta annetun valtioneuvoston asetuksen 3, 17 ja 26 §:n kumoamisesta</w:t>
        </w:r>
        <w:r w:rsidR="0057399C">
          <w:rPr>
            <w:noProof/>
            <w:webHidden/>
          </w:rPr>
          <w:tab/>
        </w:r>
        <w:r w:rsidR="0057399C">
          <w:rPr>
            <w:noProof/>
            <w:webHidden/>
          </w:rPr>
          <w:fldChar w:fldCharType="begin"/>
        </w:r>
        <w:r w:rsidR="0057399C">
          <w:rPr>
            <w:noProof/>
            <w:webHidden/>
          </w:rPr>
          <w:instrText xml:space="preserve"> PAGEREF _Toc157423391 \h </w:instrText>
        </w:r>
        <w:r w:rsidR="0057399C">
          <w:rPr>
            <w:noProof/>
            <w:webHidden/>
          </w:rPr>
        </w:r>
        <w:r w:rsidR="0057399C">
          <w:rPr>
            <w:noProof/>
            <w:webHidden/>
          </w:rPr>
          <w:fldChar w:fldCharType="separate"/>
        </w:r>
        <w:r w:rsidR="008518CA">
          <w:rPr>
            <w:noProof/>
            <w:webHidden/>
          </w:rPr>
          <w:t>128</w:t>
        </w:r>
        <w:r w:rsidR="0057399C">
          <w:rPr>
            <w:noProof/>
            <w:webHidden/>
          </w:rPr>
          <w:fldChar w:fldCharType="end"/>
        </w:r>
      </w:hyperlink>
    </w:p>
    <w:p w14:paraId="5FAB9EB2" w14:textId="363D88A5" w:rsidR="0057399C" w:rsidRDefault="006C65F9">
      <w:pPr>
        <w:pStyle w:val="Sisluet1"/>
        <w:rPr>
          <w:rFonts w:asciiTheme="minorHAnsi" w:eastAsiaTheme="minorEastAsia" w:hAnsiTheme="minorHAnsi" w:cstheme="minorBidi"/>
          <w:bCs w:val="0"/>
          <w:caps w:val="0"/>
          <w:noProof/>
          <w:szCs w:val="22"/>
        </w:rPr>
      </w:pPr>
      <w:hyperlink w:anchor="_Toc157423392" w:history="1">
        <w:r w:rsidR="0057399C" w:rsidRPr="00E379B8">
          <w:rPr>
            <w:rStyle w:val="Hyperlinkki"/>
            <w:noProof/>
          </w:rPr>
          <w:t>Asetusluonnos</w:t>
        </w:r>
        <w:r w:rsidR="0057399C">
          <w:rPr>
            <w:noProof/>
            <w:webHidden/>
          </w:rPr>
          <w:tab/>
        </w:r>
        <w:r w:rsidR="0057399C">
          <w:rPr>
            <w:noProof/>
            <w:webHidden/>
          </w:rPr>
          <w:fldChar w:fldCharType="begin"/>
        </w:r>
        <w:r w:rsidR="0057399C">
          <w:rPr>
            <w:noProof/>
            <w:webHidden/>
          </w:rPr>
          <w:instrText xml:space="preserve"> PAGEREF _Toc157423392 \h </w:instrText>
        </w:r>
        <w:r w:rsidR="0057399C">
          <w:rPr>
            <w:noProof/>
            <w:webHidden/>
          </w:rPr>
        </w:r>
        <w:r w:rsidR="0057399C">
          <w:rPr>
            <w:noProof/>
            <w:webHidden/>
          </w:rPr>
          <w:fldChar w:fldCharType="separate"/>
        </w:r>
        <w:r w:rsidR="008518CA">
          <w:rPr>
            <w:noProof/>
            <w:webHidden/>
          </w:rPr>
          <w:t>128</w:t>
        </w:r>
        <w:r w:rsidR="0057399C">
          <w:rPr>
            <w:noProof/>
            <w:webHidden/>
          </w:rPr>
          <w:fldChar w:fldCharType="end"/>
        </w:r>
      </w:hyperlink>
    </w:p>
    <w:p w14:paraId="55F3EB61" w14:textId="0517C35B" w:rsidR="0057399C" w:rsidRDefault="006C65F9">
      <w:pPr>
        <w:pStyle w:val="Sisluet3"/>
        <w:rPr>
          <w:rFonts w:asciiTheme="minorHAnsi" w:eastAsiaTheme="minorEastAsia" w:hAnsiTheme="minorHAnsi" w:cstheme="minorBidi"/>
          <w:noProof/>
          <w:szCs w:val="22"/>
        </w:rPr>
      </w:pPr>
      <w:hyperlink w:anchor="_Toc157423393" w:history="1">
        <w:r w:rsidR="0057399C" w:rsidRPr="00E379B8">
          <w:rPr>
            <w:rStyle w:val="Hyperlinkki"/>
            <w:noProof/>
          </w:rPr>
          <w:t>tutkintavankeudesta annetun valtioneuvoston asetuksen 2 ja 7 §:n kumoamisesta</w:t>
        </w:r>
        <w:r w:rsidR="0057399C">
          <w:rPr>
            <w:noProof/>
            <w:webHidden/>
          </w:rPr>
          <w:tab/>
        </w:r>
        <w:r w:rsidR="0057399C">
          <w:rPr>
            <w:noProof/>
            <w:webHidden/>
          </w:rPr>
          <w:fldChar w:fldCharType="begin"/>
        </w:r>
        <w:r w:rsidR="0057399C">
          <w:rPr>
            <w:noProof/>
            <w:webHidden/>
          </w:rPr>
          <w:instrText xml:space="preserve"> PAGEREF _Toc157423393 \h </w:instrText>
        </w:r>
        <w:r w:rsidR="0057399C">
          <w:rPr>
            <w:noProof/>
            <w:webHidden/>
          </w:rPr>
        </w:r>
        <w:r w:rsidR="0057399C">
          <w:rPr>
            <w:noProof/>
            <w:webHidden/>
          </w:rPr>
          <w:fldChar w:fldCharType="separate"/>
        </w:r>
        <w:r w:rsidR="008518CA">
          <w:rPr>
            <w:noProof/>
            <w:webHidden/>
          </w:rPr>
          <w:t>128</w:t>
        </w:r>
        <w:r w:rsidR="0057399C">
          <w:rPr>
            <w:noProof/>
            <w:webHidden/>
          </w:rPr>
          <w:fldChar w:fldCharType="end"/>
        </w:r>
      </w:hyperlink>
    </w:p>
    <w:p w14:paraId="268661BF" w14:textId="15B91AA7" w:rsidR="00A17195" w:rsidRPr="00A17195" w:rsidRDefault="00095BC2" w:rsidP="00A17195">
      <w:r>
        <w:rPr>
          <w:rFonts w:eastAsia="Times New Roman"/>
          <w:bCs/>
          <w:caps/>
          <w:szCs w:val="20"/>
          <w:lang w:eastAsia="fi-FI"/>
        </w:rPr>
        <w:fldChar w:fldCharType="end"/>
      </w:r>
    </w:p>
    <w:p w14:paraId="0C60A080" w14:textId="77777777" w:rsidR="006E6F46" w:rsidRDefault="005A0584" w:rsidP="00EB0A9A">
      <w:pPr>
        <w:pStyle w:val="LLNormaali"/>
      </w:pPr>
      <w:r>
        <w:br w:type="page"/>
      </w:r>
    </w:p>
    <w:bookmarkStart w:id="1" w:name="_Toc157423290" w:displacedByCustomXml="next"/>
    <w:sdt>
      <w:sdtPr>
        <w:rPr>
          <w:rFonts w:eastAsia="Calibri"/>
          <w:b w:val="0"/>
          <w:caps w:val="0"/>
          <w:sz w:val="22"/>
          <w:szCs w:val="22"/>
          <w:lang w:eastAsia="en-US"/>
        </w:rPr>
        <w:alias w:val="Perustelut"/>
        <w:tag w:val="CCPerustelut"/>
        <w:id w:val="2058971695"/>
        <w:lock w:val="sdtLocked"/>
        <w:placeholder>
          <w:docPart w:val="27A8E50E18B6476EA3EBF59E0C45C464"/>
        </w:placeholder>
        <w15:color w:val="33CCCC"/>
      </w:sdtPr>
      <w:sdtEndPr>
        <w:rPr>
          <w:rFonts w:eastAsia="Times New Roman"/>
          <w:szCs w:val="24"/>
          <w:lang w:eastAsia="fi-FI"/>
        </w:rPr>
      </w:sdtEndPr>
      <w:sdtContent>
        <w:p w14:paraId="71FA063E" w14:textId="77777777" w:rsidR="008414FE" w:rsidRDefault="004D2778" w:rsidP="008414FE">
          <w:pPr>
            <w:pStyle w:val="LLperustelut"/>
          </w:pPr>
          <w:r>
            <w:t>PERUSTELUT</w:t>
          </w:r>
          <w:bookmarkEnd w:id="1"/>
        </w:p>
        <w:p w14:paraId="1FCE7E1F" w14:textId="77777777" w:rsidR="0075180F" w:rsidRDefault="0075180F" w:rsidP="0075180F">
          <w:pPr>
            <w:pStyle w:val="LLP1Otsikkotaso"/>
          </w:pPr>
          <w:bookmarkStart w:id="2" w:name="_Toc157423291"/>
          <w:r>
            <w:t>Asian tausta ja valmistelu</w:t>
          </w:r>
          <w:bookmarkEnd w:id="2"/>
        </w:p>
        <w:p w14:paraId="76A950E9" w14:textId="77777777" w:rsidR="004D2778" w:rsidRDefault="007B4171" w:rsidP="008D714A">
          <w:pPr>
            <w:pStyle w:val="LLP2Otsikkotaso"/>
          </w:pPr>
          <w:bookmarkStart w:id="3" w:name="_Toc157423292"/>
          <w:r>
            <w:t>T</w:t>
          </w:r>
          <w:r w:rsidR="004D2778">
            <w:t>austa</w:t>
          </w:r>
          <w:bookmarkEnd w:id="3"/>
        </w:p>
        <w:p w14:paraId="7CF72212" w14:textId="53CE0B53" w:rsidR="00073294" w:rsidRDefault="00073294" w:rsidP="00073294">
          <w:pPr>
            <w:pStyle w:val="LLPerustelujenkappalejako"/>
          </w:pPr>
          <w:r>
            <w:t>Vanginkuljetusta koskeva laki on vuodelta 1925 ja asetus vuodelta 1954. Kuljetusviranomaisten välinen tehtävänjako perustuu asetukseen ja sen nojalla tehtyihin viranomaisten välisiin sopimuksiin. Käytännössä järjestelyt ovat toimineet varsin hyvin, mutta asiaa koskeva sääntely ei vastaa nykyisin lainsäädännölle asetettuja vaatimuksia. Lain tasolla tulee säätää kuljet</w:t>
          </w:r>
          <w:r w:rsidR="005E7D1E">
            <w:t>ettavan oikeuksista ja velvolli</w:t>
          </w:r>
          <w:r>
            <w:t>suuksista sekä kuljetusviranomaisten välisestä tehtävänjaosta ja vastuusta.</w:t>
          </w:r>
        </w:p>
        <w:p w14:paraId="36862EA9" w14:textId="14D8A29B" w:rsidR="00073294" w:rsidRDefault="00073294" w:rsidP="00073294">
          <w:pPr>
            <w:pStyle w:val="LLPerustelujenkappalejako"/>
          </w:pPr>
          <w:r>
            <w:t>Vanginkuljetuslainsäädännön uudistaminen on ollut hankalaa, koska kuljetusviranomaisten välisen tehtävänjaon mahdollisiin muutoksiin ei ole kyetty osoittamaan tarvittavaa rahoitusta. Syyskaudella 2010 annettiin eduskunnalle hallituksen esitys vanginkuljetusta koskevaksi lainsäädännöksi. Laissa olisi säädetty kuljetettavan kohtelusta ja olosuhteista sekä viranomaisten välisestä tehtävänjaosta. Voimassa ollut kuljetusviranomaisten välinen työnjako ehdotettiin pääosin säilytettäväksi. Samassa yhteydessä esitettiin mahdollisuutta hankkia tiettyjä vanginkuljetuspalveluita yksityiseltä palveluntuottajalta. Eduskunta ei ehtinyt käsitellä esityksiä, joten ne raukesivat. Seuraava hallitus ei antanut uutta esitystä vanginkuljetuslainsäädännöksi viranomaisten väliseen t</w:t>
          </w:r>
          <w:r w:rsidR="005E7D1E">
            <w:t>ehtävänjakoon liittyvien resurs</w:t>
          </w:r>
          <w:r>
            <w:t>sijako-ongelmien vuoksi. Yksityiseltä palveluntuottajalta vanginkulj</w:t>
          </w:r>
          <w:r w:rsidR="005E7D1E">
            <w:t>etustehtävien hankkimisesta luo</w:t>
          </w:r>
          <w:r>
            <w:t>vuttiin siihen liittyvien julkisen vallan käytön ongelmien vuoksi.</w:t>
          </w:r>
        </w:p>
        <w:p w14:paraId="5891DFB9" w14:textId="6A5D4662" w:rsidR="006C2A50" w:rsidRDefault="00073294" w:rsidP="00073294">
          <w:pPr>
            <w:pStyle w:val="LLPerustelujenkappalejako"/>
          </w:pPr>
          <w:r>
            <w:t>Vuoden 2019 alussa tuli voimaan tutkintavankeuslain muutos, jossa t</w:t>
          </w:r>
          <w:r w:rsidR="005E7D1E">
            <w:t>utkintavangin poliisin ylläpitä</w:t>
          </w:r>
          <w:r>
            <w:t>mässä tilassa säilyttämisen aikaa lyhennettiin neljästä viikosta seitsemään vuorokauteen. Samalla säilyttämisen edellytyksiä tiukennettiin. Muutoksen taustalla oli muun muassa Euroopan neuvoston vankilasäännöt sekä kansainvälisten ja kansallisten valvontaelinten</w:t>
          </w:r>
          <w:r w:rsidR="005E7D1E">
            <w:t xml:space="preserve"> esittämä arvostelu tutkintavan</w:t>
          </w:r>
          <w:r>
            <w:t>kien säilyttämisestä poliisin tiloissa. Myös eduskunnan lakival</w:t>
          </w:r>
          <w:r w:rsidR="005E7D1E">
            <w:t>iokunta ja eduskunnan apulaisoi</w:t>
          </w:r>
          <w:r>
            <w:t>keusasiamies ovat todenneet, että lähtökohtaisena tavoitteena tulee olla tutkintavankien siirtäminen vankilaan heti vangitsemisoikeudenkäynnin jälkeen. Vuoden 2019 tutkintavankeuslain muutosta valmisteltaessa todettiin, että mahdollisimman pian, viimeistään vuoteen 2025 mennessä tutkintavankeuslakia tulisi muuttaa siten, että tutkintavangit sijoitetaan vankilaan heti vangitsemista koskevan päätöksen jälkeen erittäin poikkeuksellisia tilanteita lukuun ottamatta.</w:t>
          </w:r>
        </w:p>
        <w:p w14:paraId="6F409764" w14:textId="77777777" w:rsidR="00A939B2" w:rsidRDefault="00A939B2" w:rsidP="00A939B2">
          <w:pPr>
            <w:pStyle w:val="LLP2Otsikkotaso"/>
          </w:pPr>
          <w:bookmarkStart w:id="4" w:name="_Toc157423293"/>
          <w:r>
            <w:t>Valmistelu</w:t>
          </w:r>
          <w:bookmarkEnd w:id="4"/>
        </w:p>
        <w:p w14:paraId="1EBFA79D" w14:textId="55FD7EC9" w:rsidR="005E7D1E" w:rsidRPr="005E7D1E" w:rsidRDefault="005E7D1E" w:rsidP="005E7D1E">
          <w:pPr>
            <w:pStyle w:val="LLPerustelujenkappalejako"/>
          </w:pPr>
          <w:r w:rsidRPr="005E7D1E">
            <w:t>Rikosseuraamuslaitoksen johdolla toimi vuosina 2020–2021 vanginkuljetusta ja tutkintavankien sijoittamista selvittänyt työryhmä. Työryhmä ehdotti sekä lainsäädännön että vanginkuljetuksen käytännön työn kehittämistoimia.  Hankkeessa toimi oikeusministeriön johdolla ohjausryhmä, joka hyväksyi lokakuussa 2020 ja huhtikuussa 2021 työryhmän vanginkuljetuksen kehittämistä ja tutkintavankien sijoittamista koskevat ehdotukset säädösvalmistelun pohjaksi.</w:t>
          </w:r>
        </w:p>
        <w:p w14:paraId="185F0E14" w14:textId="77777777" w:rsidR="005E7D1E" w:rsidRPr="005E7D1E" w:rsidRDefault="005E7D1E" w:rsidP="005E7D1E">
          <w:pPr>
            <w:pStyle w:val="LLPerustelujenkappalejako"/>
          </w:pPr>
          <w:r w:rsidRPr="005E7D1E">
            <w:t>Oikeusministeriön johdolla toimi huhtikuusta 2022 vuoden 2023 loppuun asti säädösvalmistelutyöryhmä, jonka tehtävänä oli valmistella seuraavat säädökset ja säädösmuutokset: 1) tutkintavankeuslakiin tarvittavat tutkintavankien sijoittamista ja olosuhteita koskevat muutokset, 2) vanginkuljetuslainsäädännön kokonaisuudistus, jossa säädetään kuljetettavien vankien olosuhteista ja kohtelusta sekä vanginkuljetusviranomaisten tehtävistä ja vastuunjaosta sekä 3) henkilötietojen käsittelyä koskevaan lainsäädäntöön tarvittavat muutokset, jotta viranomaisella olisi käsittelyoikeus vanginkuljetuksen lainmukaisen järjestämisen kannalta välttämättömiin toisen viranomaisen tietojärjestelmän tietoihin.</w:t>
          </w:r>
        </w:p>
        <w:p w14:paraId="11ABC7EC" w14:textId="77777777" w:rsidR="005E7D1E" w:rsidRPr="005E7D1E" w:rsidRDefault="005E7D1E" w:rsidP="005E7D1E">
          <w:pPr>
            <w:pStyle w:val="LLPerustelujenkappalejako"/>
          </w:pPr>
        </w:p>
        <w:p w14:paraId="1BFCD9B5" w14:textId="4627C38F" w:rsidR="00D20E3A" w:rsidRPr="00D20E3A" w:rsidRDefault="005E7D1E" w:rsidP="00D20E3A">
          <w:pPr>
            <w:pStyle w:val="LLPerustelujenkappalejako"/>
          </w:pPr>
          <w:r w:rsidRPr="005E7D1E">
            <w:t>Säädösvalmistelutyöryhmä laati hallituksen esitysluonnoksen vanginkuljetusta koskevan lainsäädännön uudistamiseksi sekä tutkintavankeuslain muuttamiseksi niin, että vuoden 2025 alusta lukien vangitut sijoitetaan Rikosseuraamuslaitoksen vankilaan välittömästi vangitsemisoikeudenkäynnin jälkeen.</w:t>
          </w:r>
        </w:p>
        <w:p w14:paraId="4E38AA54" w14:textId="3375381B" w:rsidR="008414FE" w:rsidRDefault="00A939B2" w:rsidP="000E61DF">
          <w:pPr>
            <w:pStyle w:val="LLP1Otsikkotaso"/>
          </w:pPr>
          <w:bookmarkStart w:id="5" w:name="_Toc157423294"/>
          <w:r>
            <w:t>Nykytila ja sen arviointi</w:t>
          </w:r>
          <w:bookmarkEnd w:id="5"/>
          <w:r w:rsidR="00887D6D">
            <w:t xml:space="preserve"> </w:t>
          </w:r>
        </w:p>
        <w:p w14:paraId="32F6200D" w14:textId="465197B5" w:rsidR="00CA7D03" w:rsidRDefault="00CA7D03" w:rsidP="00CA7D03">
          <w:pPr>
            <w:pStyle w:val="LLP2Otsikkotaso"/>
          </w:pPr>
          <w:bookmarkStart w:id="6" w:name="_Toc157423295"/>
          <w:r>
            <w:t>Vanginkuljetuksen järjestäminen</w:t>
          </w:r>
          <w:bookmarkEnd w:id="6"/>
        </w:p>
        <w:p w14:paraId="51A998C6" w14:textId="2394AB50" w:rsidR="00CA7D03" w:rsidRPr="00CA7D03" w:rsidRDefault="00CA7D03" w:rsidP="00CA7D03">
          <w:pPr>
            <w:pStyle w:val="LLP3Otsikkotaso"/>
          </w:pPr>
          <w:bookmarkStart w:id="7" w:name="_Toc157423296"/>
          <w:r w:rsidRPr="00CA7D03">
            <w:t>Vanginkuljetusta koskevat säännökset</w:t>
          </w:r>
          <w:bookmarkEnd w:id="7"/>
        </w:p>
        <w:p w14:paraId="05FCF1C2" w14:textId="77777777" w:rsidR="00CA7D03" w:rsidRPr="00CA7D03" w:rsidRDefault="00CA7D03" w:rsidP="00CA7D03">
          <w:pPr>
            <w:pStyle w:val="LLPerustelujenkappalejako"/>
          </w:pPr>
          <w:r w:rsidRPr="00CA7D03">
            <w:t>Vuonna 1925 säädetty vankien kuljetuksesta annettu laki (220/1925) sisältää säännöksen valtion velvollisuudesta huolehtia vanginkuljetuksesta sekä valtuutussäännöksen, jonka mukaan tarkemmat säännökset lain toimeenpanosta annetaan asetuksella. Vuonna 1954 annetussa vanginkuljetusasetuksessa (165/1954) säädetään muun muassa kuljetuksen käytännön järjestelyistä, kuljetettavan vartioinnista sekä Rikosseuraamuslaitoksen ja poliisin välisestä kuljetustehtävien jakautumisesta.</w:t>
          </w:r>
        </w:p>
        <w:p w14:paraId="6CE8AEE6" w14:textId="77777777" w:rsidR="00CA7D03" w:rsidRPr="00CA7D03" w:rsidRDefault="00CA7D03" w:rsidP="00CA7D03">
          <w:pPr>
            <w:pStyle w:val="LLPerustelujenkappalejako"/>
          </w:pPr>
          <w:r w:rsidRPr="00CA7D03">
            <w:t>Vanginkuljetusasetuksen 3 §:n 1 momentin mukaan Rikosseuraamuslaitos huolehtii vankiloiden välisestä kuljetuksesta, rautateiden vankivaunukuljetuksista sekä vankilapaikkakunnan sisällä tapahtuvista tuomioistuin- ja terveydenhuoltokuljetuksista. Pykälän 2 momentin mukaan muusta vanginkuljetuksesta huolehtii poliisi. Vuonna 2002 vanginkuljetusasetuksen 3 §:ään lisättiin 3 momentti, jonka mukaan oikeusministeriö ja sisäasiainministeriö voivat sopia vankilakohtaisesti Rikosseuraamuslaitoksen ja poliisin välisestä tehtävänjaosta toisin kuin mitä asetuksen 3 §:n 1 ja 2 momentissa säädetään, jos se Rikosseuraamuslaitoksen ja poliisiviranomaisten käytettävissä olevien voimavarojen sekä alueellisten tai paikallisten olosuhteiden vuoksi on tarkoituksenmukaista. Yksittäisessä tapauksessa Rikosseuraamuslaitos ja poliisiviranomaiset voivat huolehtia vanginkuljetustehtävästä sopimuksesta poiketen, jos se on turvallisuus-, tarkoituksenmukaisuus- tai taloudellisuussyistä perusteltua. Kuljetustehtävään sisältyy vangin vartiointi tuomioistuimessa.</w:t>
          </w:r>
        </w:p>
        <w:p w14:paraId="1F423663" w14:textId="77777777" w:rsidR="00CA7D03" w:rsidRPr="00CA7D03" w:rsidRDefault="00CA7D03" w:rsidP="00CA7D03">
          <w:pPr>
            <w:pStyle w:val="LLPerustelujenkappalejako"/>
          </w:pPr>
          <w:r w:rsidRPr="00CA7D03">
            <w:t>Tutkintavankeuslain (768/2005) 14 luvussa säädetään tutkintavangin kuljetuksesta. Luvun 1 §:n mukaan kuljetuksessa on käytettävä tarkoitukseen sopivia, tarpeellisin turvalaittein varustettuja kuljetusvälineitä. Tutkintavangilla tulee olla mahdollisuus ilman aiheetonta viivytystä saada yhteys kuljetusta valvovaan viranomaiseen. Luvun 2 § koskee kuljetuksen kestoa. Tutkintavangin kuljetus on suoritettava ilman aiheetonta viivytystä. Kuljetus on suoritettava niin, ettei kuljetusajan pituus muodostu kohtuuttoman pitkäksi huomioon ottaen kuljetuksen syy, kuljetusmatkan pituus ja kuljetettavan terveydentila. Jos kuljetus tavanomaista vanginkuljetusreittiä tai -välinettä käyttäen kestää kuljetuksen syy, kuljetusmatkan pituus tai tutkintavangin terveydentila huomioon ottaen kohtuuttoman kauan, kuljetukseen on käytettävä muuta reittiä tai välinettä.</w:t>
          </w:r>
        </w:p>
        <w:p w14:paraId="450C20A8" w14:textId="77777777" w:rsidR="00CA7D03" w:rsidRPr="00CA7D03" w:rsidRDefault="00CA7D03" w:rsidP="00CA7D03">
          <w:pPr>
            <w:pStyle w:val="LLPerustelujenkappalejako"/>
          </w:pPr>
          <w:r w:rsidRPr="00CA7D03">
            <w:t xml:space="preserve">Tutkintavankeuslain 14 luvun 3 §:ssä säädetään tutkintavangin erillään pitämisestä kuljetuksen aikana. Pykälän 1 momentin mukaan, jos kuljetuksessa käytetään yleisessä liikenteessä olevaa kulkuneuvoa, kuljetettava on pyrittävä pitämään erillään muista matkustajista. Alle 18-vuotias tutkintavanki on pidettävä erillään aikuisista tutkintavangeista ja vangeista, jollei hänen etunsa mukaista ole menetellä toisin. Pykälän 2 momentin mukaan kuljetus on pyrittävä järjestämään huomiota herättämättä. Luvun 4 § koskee tutkintavangin kohtelua kuljetuksen aikana. Tutkintavangin kohtelussa kuljetuksen aikana noudatetaan soveltuvin osin, mitä tutkintavankeuslaissa säädetään. Tutkintavangin oikeutta ulkoiluun, osallistumista toimintaan tai vapaa-ajan toimintaan, oikeutta omaisuuden hallussapitoon ja käyttöön sekä oikeutta tapaamisiin ja puhelimen </w:t>
          </w:r>
          <w:r w:rsidRPr="00CA7D03">
            <w:lastRenderedPageBreak/>
            <w:t>käyttöön saadaan kuljetuksen aikana rajoittaa, jos niiden toteuttaminen kuljetuksen kestäessä on erityisen vaikeaa järjestää. Kuljetettava ei saa kuljetuksen aikana ottaa vastaan ulkopuolisilta henkilöiltä rahaa, aineita eikä esineitä. Kuljetettavalle osoitetut raha-, aine- ja tavaralähetykset voidaan ottaa kuljetuksesta vastaavan virkamiehen säilytettäviksi, jos siihen on erityinen syy.</w:t>
          </w:r>
        </w:p>
        <w:p w14:paraId="28469C55" w14:textId="77777777" w:rsidR="00CA7D03" w:rsidRPr="00CA7D03" w:rsidRDefault="00CA7D03" w:rsidP="00CA7D03">
          <w:pPr>
            <w:pStyle w:val="LLPerustelujenkappalejako"/>
          </w:pPr>
          <w:r w:rsidRPr="00CA7D03">
            <w:t>Tutkintavankeuslain 14 luvun 5 §:n mukaan kuljetuksen järjestämisvastuusta säädetään erikseen.</w:t>
          </w:r>
        </w:p>
        <w:p w14:paraId="5EF65C55" w14:textId="77777777" w:rsidR="00CA7D03" w:rsidRPr="00CA7D03" w:rsidRDefault="00CA7D03" w:rsidP="00CA7D03">
          <w:pPr>
            <w:pStyle w:val="LLPerustelujenkappalejako"/>
          </w:pPr>
          <w:r w:rsidRPr="00CA7D03">
            <w:t>Poliisin säilyttämien henkilöiden kohtelusta annetun lain (841/2006) 14 luvussa on tutkintavankeuslain säännöksiä vastaavat säännökset vapautensa menettäneen kuljettamisesta.</w:t>
          </w:r>
        </w:p>
        <w:p w14:paraId="57008845" w14:textId="77777777" w:rsidR="00CA7D03" w:rsidRPr="00CA7D03" w:rsidRDefault="00CA7D03" w:rsidP="00CA7D03">
          <w:pPr>
            <w:pStyle w:val="LLPerustelujenkappalejako"/>
          </w:pPr>
          <w:r w:rsidRPr="00CA7D03">
            <w:t>Vankeuslain (767/2005) 6 luvun 8 §:n mukaan vangin kuljetuksessa noudatetaan, mitä siitä erikseen säädetään.</w:t>
          </w:r>
        </w:p>
        <w:p w14:paraId="127FEC13" w14:textId="77777777" w:rsidR="00CA7D03" w:rsidRPr="00CA7D03" w:rsidRDefault="00CA7D03" w:rsidP="00CA7D03">
          <w:pPr>
            <w:pStyle w:val="LLPerustelujenkappalejako"/>
          </w:pPr>
          <w:r w:rsidRPr="00CA7D03">
            <w:t>Tulli ja Rajavartiolaitos ovat esitutkintalain (805/2011) 2 luvun 1 §:n 2 momentin mukaan esitutkintaviranomaisia siinä laajuudessa kuin Tullin ja Rajavartiolaitoksen esitutkintatoimivallasta on säädetty rikostorjunnasta Rajavartiolaitoksessa annetussa laissa (108/2018) sekä rikostorjunnasta Tullissa annetussa laissa (623/2015). Tulli ja Rajavartiolaitos hoitavat omiin rikostorjunta- ja esitutkintatehtäviinsä liittyviä vanginkuljetustehtäviä. Tullin ja Rajavartiolaitoksen toimivallasta kuljettaa vankeja ei ole säädetty Rikosseuraamuslaitoksen ja poliisin tavoin vankien kuljetuksesta annetussa laissa eikä vanginkuljetusasetuksessa, vaan toimivalta vankien kuljettamiseen on johdettu kyseisten viranomaisten toimivaltuussäännöksistä sekä poliisin säilyttämien henkilöiden kohtelusta annetusta laista.</w:t>
          </w:r>
        </w:p>
        <w:p w14:paraId="494F8D42" w14:textId="77777777" w:rsidR="00CA7D03" w:rsidRPr="00CA7D03" w:rsidRDefault="00CA7D03" w:rsidP="00CA7D03">
          <w:pPr>
            <w:pStyle w:val="LLPerustelujenkappalejako"/>
          </w:pPr>
          <w:r w:rsidRPr="00CA7D03">
            <w:t xml:space="preserve">Tullin ja Rajavartiolaitoksen säilyttämän vapautensa menettäneen henkilön kohteluun sovelletaan poliisin säilyttämien henkilöiden kohtelusta annettua lakia. Tullin osalta tästä on säädetty rikostorjunnasta Tullissa annetun lain 2 luvun 12 §:n 1 momentissa ja Rajavartiolaitoksen osalta rajavartiolain (578/2005) 61 §:n 1 momentissa. Rajavartiolain 63 §:ssä säädetään, että rajavartiomiehellä on oikeus suorittaa vapautensa menettäneen henkilön muulle viranomaiselle luovuttamisen edellyttämä kuljetus. Poliisin säilyttämien henkilöiden kohtelusta annettua lakia sovelletaan kiinniottohetkestä lähtien. Viimeksi mainitun lain 14 luvun 4 §:n 1 momentin mukaan lakia sovelletaan myös vapautensa menettäneen kuljettamiseen. Kyseisessä luvussa on erilliset säännökset kuljetusvälineistä, kuljetuksen kestosta sekä vapautensa menettäneen kohtelusta kuljettamisen aikana. Rajavartiolain 64 §:n mukaan vapautensa menettänyttä saa Rajavartiolaitoksessa säilyttää asianmukaisessa Rajavartiolaitoksen esikunnan siihen tarkoitukseen hyväksymässä tilassa. Säilytystilaa hyväksyttäessä tulee ottaa huomioon vapautensa menettäneelle muun muassa poliisin säilyttämien henkilöiden kohtelusta annetussa laissa turvatut oikeudet. Rajavartiolaitoksen säilytystilassa tulee olla ympärivuorokautinen vartiointi. </w:t>
          </w:r>
        </w:p>
        <w:p w14:paraId="4DA45D46" w14:textId="77777777" w:rsidR="00CA7D03" w:rsidRPr="00CA7D03" w:rsidRDefault="00CA7D03" w:rsidP="00CA7D03">
          <w:pPr>
            <w:pStyle w:val="LLPerustelujenkappalejako"/>
          </w:pPr>
          <w:r w:rsidRPr="00CA7D03">
            <w:t>Vanginkuljetusta koskeva lainsäädäntö on vanhentunutta. Se ei täytä lainsäädännölle nykyisin asetettuja vaatimuksia. Kuljetettavan henkilön kohtelusta, olosuhteista ja oikeusasemasta sekä kuljetuksesta huolehtivien viranomaisten tehtävänjaosta, toimivaltuuksista ja vastuusta tulee säätää riittävän yksityiskohtaisesti. Edellä todettujen tutkintavankeuslain ja poliisin säilyttämien henkilöiden kohtelusta annetun lain säännöksillä on kyetty järjestämään vanginkuljetus ainakin pääosin asianmukaisesti, vaikka nimenomaisesti vanginkuljetusta koskeva lainsäädäntö on vanhentunutta. Kuljetusviranomaisten tehtävänjaosta, toimivaltuuksista ja vastuista viimeksi mainituissa laeissa ei ole säännöksiä.</w:t>
          </w:r>
        </w:p>
        <w:p w14:paraId="1B0F4A4B" w14:textId="77777777" w:rsidR="00CA7D03" w:rsidRPr="00CA7D03" w:rsidRDefault="00CA7D03" w:rsidP="00CA7D03">
          <w:pPr>
            <w:pStyle w:val="LLPerustelujenkappalejako"/>
          </w:pPr>
          <w:r w:rsidRPr="00CA7D03">
            <w:t>Vanginkuljetusta koskevien säännösten vanhentuneisuuden lisäksi vanginkuljetuksen järjestämisen keskeisiä ongelmia ovat muun muassa kuljetusviranomaisten keskinäisen sekä kuljetusviranomaisten ja muiden viranomaisten välisen tiedonkulun puutteet, vanginkuljetuksen osin kohtuuttomat kestoajat sekä osin puutteelliset kuljetusvälineet.</w:t>
          </w:r>
        </w:p>
        <w:p w14:paraId="40B60284" w14:textId="77777777" w:rsidR="00CA7D03" w:rsidRPr="00CA7D03" w:rsidRDefault="00CA7D03" w:rsidP="00CA7D03">
          <w:pPr>
            <w:pStyle w:val="LLPerustelujenkappalejako"/>
          </w:pPr>
          <w:r w:rsidRPr="00CA7D03">
            <w:lastRenderedPageBreak/>
            <w:t>Kuten edellä on todettu, vanginkuljetuslainsäädännön uudistamisen kannalta ongelmallinen asia on ollut, miten järjestetään kuljetustehtävien jakautuminen eri viranomaisten kesken. Laajasti on ymmärretty muun muassa se, että poliisille voimassa olevassa lainsäädännössä säädetyt vanginkuljetustehtävät eivät pääosiltaan ole poliisin ydintehtäviä. Tehtävien siirto Rikosseuraamuslaitokselle puolestaan edellyttäisi resurssien osoittamista lisääntyneisiin tehtäviin eikä tämä ole ollut mahdollista.</w:t>
          </w:r>
        </w:p>
        <w:p w14:paraId="78C65E01" w14:textId="77777777" w:rsidR="00CA7D03" w:rsidRPr="00CA7D03" w:rsidRDefault="00CA7D03" w:rsidP="00CA7D03">
          <w:pPr>
            <w:pStyle w:val="LLPerustelujenkappalejako"/>
          </w:pPr>
          <w:r w:rsidRPr="00CA7D03">
            <w:t>Kuljetusviranomaisten välisen tehtävän- ja vastuunjaon tulee olla selkeä. Esimerkiksi, kun kuljetettava siirtyy kuljetusviranomaiselta toiselle, pitää olla selvää, kenen päätöksellä ja kenelle kuljetettava voidaan luovuttaa ja mistä kukin kuljetuksen mahdollisiin eri vaiheisiin osallistuva viranomainen vastaa.</w:t>
          </w:r>
        </w:p>
        <w:p w14:paraId="49630310" w14:textId="77777777" w:rsidR="00CA7D03" w:rsidRPr="00CA7D03" w:rsidRDefault="00CA7D03" w:rsidP="00CA7D03">
          <w:pPr>
            <w:pStyle w:val="LLPerustelujenkappalejako"/>
          </w:pPr>
          <w:r w:rsidRPr="00CA7D03">
            <w:t>Edellä todetuista ongelmista huolimatta Rikosseuraamuslaitoksen, poliisin, Tullin ja Rajavartiolaitoksen välinen työnjako vanginkuljetustehtävissä on vakiintunut ja se sujuu pääasiallisesti joustavasti ja tarkoituksenmukaisesti sekä kuljetettavan kohtelu, olosuhteet ja oikeusasema asianmukaisesti huomioon ottaen.</w:t>
          </w:r>
        </w:p>
        <w:p w14:paraId="30079429" w14:textId="77C618DD" w:rsidR="00CA7D03" w:rsidRPr="00CA7D03" w:rsidRDefault="00CA7D03" w:rsidP="00CA7D03">
          <w:pPr>
            <w:pStyle w:val="LLP3Otsikkotaso"/>
          </w:pPr>
          <w:bookmarkStart w:id="8" w:name="_Toc157423297"/>
          <w:r w:rsidRPr="00CA7D03">
            <w:t>Vanginkuljetuksen toteuttaminen käytännössä</w:t>
          </w:r>
          <w:bookmarkEnd w:id="8"/>
        </w:p>
        <w:p w14:paraId="7862CCDC" w14:textId="77777777" w:rsidR="00CA7D03" w:rsidRPr="00CA7D03" w:rsidRDefault="00CA7D03" w:rsidP="00CA7D03">
          <w:pPr>
            <w:pStyle w:val="LLPValiotsikko"/>
          </w:pPr>
          <w:r w:rsidRPr="00CA7D03">
            <w:t>Rikosseuraamuslaitoksen suorittama vanginkuljetus</w:t>
          </w:r>
        </w:p>
        <w:p w14:paraId="31658A7D" w14:textId="79C56A13" w:rsidR="00C27349" w:rsidRDefault="00CA7D03" w:rsidP="00CA7D03">
          <w:pPr>
            <w:pStyle w:val="LLPerustelujenkappalejako"/>
          </w:pPr>
          <w:r w:rsidRPr="00CA7D03">
            <w:t>Rikosseuraamuslaitoksen suorittama vanginkuljetus järjestetään joko aikataulunmukaisena, tiettyihin vanginkuljetusreitteihin perustuvana kuljetuksena taikka yksittäisinä</w:t>
          </w:r>
          <w:r w:rsidR="00247972">
            <w:t>,</w:t>
          </w:r>
          <w:r w:rsidR="00C27349">
            <w:t xml:space="preserve"> erikseen suunniteltuina</w:t>
          </w:r>
          <w:r w:rsidRPr="00CA7D03">
            <w:t xml:space="preserve"> kuljetuksina. </w:t>
          </w:r>
          <w:r w:rsidR="00C27349" w:rsidRPr="00260BBF">
            <w:rPr>
              <w:szCs w:val="22"/>
            </w:rPr>
            <w:t>Aikataulunmukainen kuljettaminen suoritetaan joko VR:n ja Rikosseuraamuslaitoksen yhteistyönä toteutettavana raideliikenteenä, jossa kulkuvälineinä ovat henkilöliikenteen juniin liitettävät vankivaunut tai Rikosseuraamuslaitoksen järjestämänä linja-autokuljetuksena.</w:t>
          </w:r>
        </w:p>
        <w:p w14:paraId="0C317985" w14:textId="7E791D3C" w:rsidR="00CA7D03" w:rsidRDefault="00CA7D03" w:rsidP="00E21274">
          <w:pPr>
            <w:pStyle w:val="LLPerustelujenkappalejako"/>
          </w:pPr>
          <w:r w:rsidRPr="00CA7D03">
            <w:t>Kuljetustehtävästä ja kuljetettaviin liittyvistä turvallisuus- ja uhka-arvioista riippuen kuljetus järjestetään</w:t>
          </w:r>
          <w:r w:rsidR="00C27349">
            <w:t xml:space="preserve"> tehdyn arvion perusteella</w:t>
          </w:r>
          <w:r w:rsidRPr="00CA7D03">
            <w:t xml:space="preserve"> joko ryhmäkuljetuksena tai ainoastaan yhden henkilön kuljetuksena. Yksittäiset kuljetukset hoidetaan linja-autoilla, pakettiautorunkoisilla pikkubusseilla ja henkilöautoilla.</w:t>
          </w:r>
          <w:r w:rsidRPr="00CA7D03">
            <w:rPr>
              <w:color w:val="ED7D31"/>
            </w:rPr>
            <w:t xml:space="preserve"> </w:t>
          </w:r>
          <w:r w:rsidRPr="00CA7D03">
            <w:t>Autojen varustelutaso vaihtelee osastoiduista ja lukituksilla ja kameroilla erityisvarustelluista auto</w:t>
          </w:r>
          <w:r w:rsidR="00247972">
            <w:t>ista</w:t>
          </w:r>
          <w:r w:rsidRPr="00CA7D03">
            <w:t xml:space="preserve"> perusmalleihin, joissa ei välttämättä ole erityistä varustelua, kuten esimerkiksi väliseiniä o</w:t>
          </w:r>
          <w:r w:rsidR="00E21274">
            <w:t>hjaamon ja matkustamon välissä.</w:t>
          </w:r>
        </w:p>
        <w:p w14:paraId="07638727" w14:textId="498C5A5B" w:rsidR="00C21556" w:rsidRDefault="00C21556" w:rsidP="00E21274">
          <w:pPr>
            <w:pStyle w:val="LLPerustelujenkappalejako"/>
            <w:rPr>
              <w:szCs w:val="22"/>
            </w:rPr>
          </w:pPr>
          <w:r>
            <w:t>R</w:t>
          </w:r>
          <w:r w:rsidRPr="00340B5C">
            <w:rPr>
              <w:szCs w:val="22"/>
            </w:rPr>
            <w:t>ikosseuraamuslaitos kuljettaa vankeja rautateitse yhteistyössä VR-Yhtymän kanssa. Tällä hetkellä Rikosseuraamuslaitoksen käytössä on kaksi 32-paikkaista vanginkuljetusvaunua. Vanginkuljetusvaunut</w:t>
          </w:r>
          <w:r>
            <w:rPr>
              <w:szCs w:val="22"/>
            </w:rPr>
            <w:t xml:space="preserve"> kulke</w:t>
          </w:r>
          <w:r w:rsidRPr="00340B5C">
            <w:rPr>
              <w:szCs w:val="22"/>
            </w:rPr>
            <w:t xml:space="preserve">vat henkilöliikenteen yhteydessä junareitillä Oulu-Kouvola-Helsinki-Kouvola-Oulu. Rautateillä tapahtuvalla vanginkuljetuksella on Suomessa pitkät perinteet ja nykyiset vankivaunut ovat olleet käytössä vuodesta 1983 alkaen. Vanginkuljetusvaunut alkavat olla käyttöikänsä päässä. Vankeja otetaan kyytiin ja jätetään pois kyydistä useilla asemilla. Asemat ovat valikoituneet </w:t>
          </w:r>
          <w:r>
            <w:rPr>
              <w:szCs w:val="22"/>
            </w:rPr>
            <w:t>kuljetustarpeiden mukaisesti sekä</w:t>
          </w:r>
          <w:r w:rsidRPr="00340B5C">
            <w:rPr>
              <w:szCs w:val="22"/>
            </w:rPr>
            <w:t xml:space="preserve"> vankiloiden</w:t>
          </w:r>
          <w:r>
            <w:rPr>
              <w:szCs w:val="22"/>
            </w:rPr>
            <w:t xml:space="preserve"> ja</w:t>
          </w:r>
          <w:r w:rsidRPr="00340B5C">
            <w:rPr>
              <w:szCs w:val="22"/>
            </w:rPr>
            <w:t xml:space="preserve"> poliisivankiloiden sijainnit huomioiden. Vankila kuljettaa autoilla vangit asemille rautatiellä tapahtuvaa kuljetusta varten</w:t>
          </w:r>
          <w:r>
            <w:rPr>
              <w:szCs w:val="22"/>
            </w:rPr>
            <w:t>.</w:t>
          </w:r>
        </w:p>
        <w:p w14:paraId="2873362B" w14:textId="39190AE2" w:rsidR="00C21556" w:rsidRDefault="00C21556" w:rsidP="00E21274">
          <w:pPr>
            <w:pStyle w:val="LLPerustelujenkappalejako"/>
            <w:rPr>
              <w:szCs w:val="22"/>
            </w:rPr>
          </w:pPr>
          <w:r>
            <w:rPr>
              <w:szCs w:val="22"/>
            </w:rPr>
            <w:t>V</w:t>
          </w:r>
          <w:r w:rsidRPr="00340B5C">
            <w:rPr>
              <w:szCs w:val="22"/>
            </w:rPr>
            <w:t>R perii vankivaunuliikennöinnistä käyttökorvausta, joka kat</w:t>
          </w:r>
          <w:r>
            <w:rPr>
              <w:szCs w:val="22"/>
            </w:rPr>
            <w:t>taa vaunut sekä vaunujen operoinnin,</w:t>
          </w:r>
          <w:r w:rsidRPr="00340B5C">
            <w:rPr>
              <w:szCs w:val="22"/>
            </w:rPr>
            <w:t xml:space="preserve"> kunnossapidon ja siivouksen. Yhteen lasketut kustannukset henkilöstö- ja tarvikekustannuksineen ovat arviolta hieman alle miljoona euroa vuodessa</w:t>
          </w:r>
          <w:r>
            <w:rPr>
              <w:szCs w:val="22"/>
            </w:rPr>
            <w:t>.</w:t>
          </w:r>
        </w:p>
        <w:p w14:paraId="10C346FD" w14:textId="777A53E9" w:rsidR="00C21556" w:rsidRDefault="00C21556" w:rsidP="00E21274">
          <w:pPr>
            <w:pStyle w:val="LLPerustelujenkappalejako"/>
            <w:rPr>
              <w:szCs w:val="22"/>
            </w:rPr>
          </w:pPr>
          <w:r>
            <w:rPr>
              <w:szCs w:val="22"/>
            </w:rPr>
            <w:t>S</w:t>
          </w:r>
          <w:r w:rsidRPr="00340B5C">
            <w:rPr>
              <w:szCs w:val="22"/>
            </w:rPr>
            <w:t>uuri osa Rikosseuraamuslaitoksen vanginkuljetuksesta hoidetaan maanteitse. Rikosseuraa</w:t>
          </w:r>
          <w:r>
            <w:rPr>
              <w:szCs w:val="22"/>
            </w:rPr>
            <w:t>muslaitoksella on</w:t>
          </w:r>
          <w:r w:rsidRPr="00340B5C">
            <w:rPr>
              <w:szCs w:val="22"/>
            </w:rPr>
            <w:t xml:space="preserve"> käytössään noin 85 autoa, jotka ovat tarkoitettu ja suunniteltu vanginkuljetuskäyttöön</w:t>
          </w:r>
          <w:r>
            <w:rPr>
              <w:szCs w:val="22"/>
            </w:rPr>
            <w:t>.</w:t>
          </w:r>
        </w:p>
        <w:p w14:paraId="2AF2196B" w14:textId="799AC18D" w:rsidR="00C21556" w:rsidRDefault="00C21556" w:rsidP="00E21274">
          <w:pPr>
            <w:pStyle w:val="LLPerustelujenkappalejako"/>
            <w:rPr>
              <w:szCs w:val="22"/>
            </w:rPr>
          </w:pPr>
          <w:r>
            <w:rPr>
              <w:szCs w:val="22"/>
            </w:rPr>
            <w:lastRenderedPageBreak/>
            <w:t>A</w:t>
          </w:r>
          <w:r w:rsidRPr="00340B5C">
            <w:rPr>
              <w:szCs w:val="22"/>
            </w:rPr>
            <w:t xml:space="preserve">ikataulun mukaisten vanginkuljetusten lisäksi Rikosseuraamuslaitoksella on säännönmukaisia autoilla ajettavia vanginkuljetusreittejä. Vastuu reitinmukaisesta kuljetuksesta on jaettu kulkureittien varrella sijaitsevien </w:t>
          </w:r>
          <w:r w:rsidR="00624F2A">
            <w:rPr>
              <w:szCs w:val="22"/>
            </w:rPr>
            <w:t xml:space="preserve">keskeisimpien </w:t>
          </w:r>
          <w:r w:rsidRPr="00340B5C">
            <w:rPr>
              <w:szCs w:val="22"/>
            </w:rPr>
            <w:t>vankiloiden kesken</w:t>
          </w:r>
          <w:r>
            <w:rPr>
              <w:szCs w:val="22"/>
            </w:rPr>
            <w:t>.</w:t>
          </w:r>
        </w:p>
        <w:p w14:paraId="28059C01" w14:textId="56C74EBA" w:rsidR="00E23D5E" w:rsidRDefault="00E23D5E" w:rsidP="00E21274">
          <w:pPr>
            <w:pStyle w:val="LLPerustelujenkappalejako"/>
            <w:rPr>
              <w:szCs w:val="22"/>
            </w:rPr>
          </w:pPr>
          <w:r>
            <w:rPr>
              <w:szCs w:val="22"/>
            </w:rPr>
            <w:t>R</w:t>
          </w:r>
          <w:r w:rsidR="00856421" w:rsidRPr="000041B3">
            <w:rPr>
              <w:szCs w:val="22"/>
            </w:rPr>
            <w:t>eitinmukaisten kuljetusten lisäksi vankilat hoitavat yksittäisiä kuljetuksia esimerkiksi tuomioistuinkäsittelyihin, poliisikuulusteluihin ja terveydenhuollon käynneille. Tällaisia kuljetuksia tehtiin vankiloille suoritetun kyselyn mukaan vuoden 2019 maalis- ja lokakuussa yhteensä 10 092 vangille</w:t>
          </w:r>
          <w:r w:rsidR="007901D5">
            <w:rPr>
              <w:szCs w:val="22"/>
            </w:rPr>
            <w:t>, mikä vuositasolla tarkoittaa</w:t>
          </w:r>
          <w:r w:rsidR="00856421" w:rsidRPr="000041B3">
            <w:rPr>
              <w:szCs w:val="22"/>
            </w:rPr>
            <w:t xml:space="preserve"> noin 60 000 vangin kuljettamista ja päivittäin keskimäärin 166 vangin kuljettamista. Kuljetusten </w:t>
          </w:r>
          <w:r w:rsidR="007901D5">
            <w:rPr>
              <w:szCs w:val="22"/>
            </w:rPr>
            <w:t>määrä on pien</w:t>
          </w:r>
          <w:r w:rsidR="00856421" w:rsidRPr="000041B3">
            <w:rPr>
              <w:szCs w:val="22"/>
            </w:rPr>
            <w:t xml:space="preserve">empi, </w:t>
          </w:r>
          <w:r w:rsidR="007901D5">
            <w:rPr>
              <w:szCs w:val="22"/>
            </w:rPr>
            <w:t>koska kyydissä voi olla</w:t>
          </w:r>
          <w:r w:rsidR="00856421" w:rsidRPr="000041B3">
            <w:rPr>
              <w:szCs w:val="22"/>
            </w:rPr>
            <w:t xml:space="preserve"> useampi vanki</w:t>
          </w:r>
          <w:r w:rsidR="00856421">
            <w:rPr>
              <w:szCs w:val="22"/>
            </w:rPr>
            <w:t>.</w:t>
          </w:r>
        </w:p>
        <w:p w14:paraId="0BB121B1" w14:textId="78ECC976" w:rsidR="00856421" w:rsidRDefault="00856421" w:rsidP="00E21274">
          <w:pPr>
            <w:pStyle w:val="LLPerustelujenkappalejako"/>
            <w:rPr>
              <w:szCs w:val="22"/>
            </w:rPr>
          </w:pPr>
          <w:r>
            <w:rPr>
              <w:szCs w:val="22"/>
            </w:rPr>
            <w:t>E</w:t>
          </w:r>
          <w:r w:rsidRPr="000041B3">
            <w:rPr>
              <w:szCs w:val="22"/>
            </w:rPr>
            <w:t>dellä mainittujen kuljetusten lisäksi vankilat kuljettavat autoilla huomattavan määrän vankeja saatetuille poistumisluville ja kauppa-asioinneille sekä avolaitoksessa rangaistusta suorittavia vankeja ulkopuolisiin työkohteisiin. Näiden kuljetusten määriä ei nykyisin systemaattisesti tilastoida</w:t>
          </w:r>
          <w:r>
            <w:rPr>
              <w:szCs w:val="22"/>
            </w:rPr>
            <w:t>.</w:t>
          </w:r>
        </w:p>
        <w:p w14:paraId="2EF9B08D" w14:textId="1B24BCEF" w:rsidR="00856421" w:rsidRDefault="00856421" w:rsidP="00E21274">
          <w:pPr>
            <w:pStyle w:val="LLPerustelujenkappalejako"/>
            <w:rPr>
              <w:szCs w:val="22"/>
            </w:rPr>
          </w:pPr>
          <w:r>
            <w:rPr>
              <w:szCs w:val="22"/>
            </w:rPr>
            <w:t>J</w:t>
          </w:r>
          <w:r w:rsidRPr="000041B3">
            <w:rPr>
              <w:szCs w:val="22"/>
            </w:rPr>
            <w:t>unalla suoritettavien kuljetusten määrä on vähentynyt</w:t>
          </w:r>
          <w:r w:rsidR="007901D5">
            <w:rPr>
              <w:szCs w:val="22"/>
            </w:rPr>
            <w:t xml:space="preserve"> viime vuosina. Esimerkiksi vuonna 2012</w:t>
          </w:r>
          <w:r w:rsidRPr="000041B3">
            <w:rPr>
              <w:szCs w:val="22"/>
            </w:rPr>
            <w:t xml:space="preserve"> reitillä kuljetettiin lähes 4 </w:t>
          </w:r>
          <w:r w:rsidR="007901D5">
            <w:rPr>
              <w:szCs w:val="22"/>
            </w:rPr>
            <w:t>000 vankia</w:t>
          </w:r>
          <w:r w:rsidRPr="000041B3">
            <w:rPr>
              <w:szCs w:val="22"/>
            </w:rPr>
            <w:t>. Vuoden 2022 aikana rautateillä kuljetettiin yhteensä 2 750 vankia. Näistä 2 500 oli miehiä ja 250 naisia. Kuljetusmäärien vähenemisen syitä ei ole kattavasti kartoitettu, mutta keskeisinä syinä voidaan pitää vankimäärien tasaista pienentymistä sekä tuomioistuinten ja poliisilaitosten videoyhteyksien käytön lisääntymistä</w:t>
          </w:r>
          <w:r>
            <w:rPr>
              <w:szCs w:val="22"/>
            </w:rPr>
            <w:t>.</w:t>
          </w:r>
        </w:p>
        <w:p w14:paraId="319E7DF9" w14:textId="2C44D9CB" w:rsidR="00856421" w:rsidRDefault="00856421" w:rsidP="00E21274">
          <w:pPr>
            <w:pStyle w:val="LLPerustelujenkappalejako"/>
            <w:rPr>
              <w:szCs w:val="22"/>
            </w:rPr>
          </w:pPr>
          <w:r>
            <w:rPr>
              <w:szCs w:val="22"/>
            </w:rPr>
            <w:t>V</w:t>
          </w:r>
          <w:r w:rsidRPr="000041B3">
            <w:rPr>
              <w:szCs w:val="22"/>
            </w:rPr>
            <w:t>iime vuosien kehityslinjasta poiketen vankien kuljetusmäärien voidaan ennakoida jonkin verran lisääntyvän tulevaisuudessa. Rikosseuraamuslaitoksen teettämän mallinnuksen mukaan vankimäärän arvioidaan nousevan vuoteen 2035 mennessä yli 3 500 vankiin. Tämä</w:t>
          </w:r>
          <w:r w:rsidR="007901D5">
            <w:rPr>
              <w:szCs w:val="22"/>
            </w:rPr>
            <w:t xml:space="preserve"> tulee</w:t>
          </w:r>
          <w:r w:rsidRPr="000041B3">
            <w:rPr>
              <w:szCs w:val="22"/>
            </w:rPr>
            <w:t xml:space="preserve"> lisäämään myös vankien kuljettamista. </w:t>
          </w:r>
          <w:r w:rsidR="007901D5">
            <w:rPr>
              <w:szCs w:val="22"/>
            </w:rPr>
            <w:t>Osaltaan s</w:t>
          </w:r>
          <w:r w:rsidRPr="000041B3">
            <w:rPr>
              <w:szCs w:val="22"/>
            </w:rPr>
            <w:t>yynä vankimäärän ja siten myös kuljetusten lisääntymiseen on tutkintavankeuslakiin ehdotettu muutos siirtää tutkintavangit välittömästi vangitsemisoikeudenkäynnin jälkeen poliisin säilytystiloista vankilaan</w:t>
          </w:r>
          <w:r>
            <w:rPr>
              <w:szCs w:val="22"/>
            </w:rPr>
            <w:t>.</w:t>
          </w:r>
        </w:p>
        <w:p w14:paraId="1A4DF5CE" w14:textId="209BF2F8" w:rsidR="00856421" w:rsidRDefault="00856421" w:rsidP="00E21274">
          <w:pPr>
            <w:pStyle w:val="LLPerustelujenkappalejako"/>
          </w:pPr>
          <w:r>
            <w:rPr>
              <w:szCs w:val="22"/>
            </w:rPr>
            <w:t>R</w:t>
          </w:r>
          <w:r w:rsidRPr="000041B3">
            <w:rPr>
              <w:szCs w:val="22"/>
            </w:rPr>
            <w:t>ikosseuraamuslaitoksen vanginkuljetuksen tulee olla tehokasta, taloudellista ja turvallista. Kuljetusten aikana keskeisimpiä huolehdittavia asioita ovat kuljetuksen ja kuljetettavien turvallisuudesta sekä kuljetettavien asianmukaisista olosuhteista ja kohtelusta huolehtiminen. Huomiota kiinnitetään kuljetusten aikana olosuhteiden osalta muun muassa kuljetettavien ruokailuihin, lääkkeiden saamiseen sekä wc-käyntien ja hygienian toteutumiseen</w:t>
          </w:r>
          <w:r>
            <w:rPr>
              <w:szCs w:val="22"/>
            </w:rPr>
            <w:t>.</w:t>
          </w:r>
        </w:p>
        <w:p w14:paraId="1ADCFD2E" w14:textId="6A976F4A" w:rsidR="00E21274" w:rsidRDefault="00C3095A" w:rsidP="00E21274">
          <w:pPr>
            <w:pStyle w:val="LLPerustelujenkappalejako"/>
          </w:pPr>
          <w:r>
            <w:t>E</w:t>
          </w:r>
          <w:r w:rsidR="00602CBB" w:rsidRPr="003E7CBB">
            <w:rPr>
              <w:szCs w:val="22"/>
            </w:rPr>
            <w:t xml:space="preserve">rityistä huomiota kuljetuksissa edellyttävät myös eri vankiryhmien erillään pitäminen kuljetusten aikana. </w:t>
          </w:r>
          <w:r w:rsidR="007901D5">
            <w:rPr>
              <w:szCs w:val="22"/>
            </w:rPr>
            <w:t>K</w:t>
          </w:r>
          <w:r w:rsidR="00602CBB" w:rsidRPr="003E7CBB">
            <w:rPr>
              <w:szCs w:val="22"/>
            </w:rPr>
            <w:t>uljetuksissa tulee huomioida, että miesvangit, naisvangit ja alaikäiset vangit kuljetetaan erillisillä ajoneuvoilla tai sellaisilla ajoneuvoilla, joissa heidät on mahdollista pitää osastoinnin avulla erillään toisistaan. Lisäksi pakkokeinolain nojalla määrätyt yhteydenpitorajoitukset tulee huomioida kuljetuksissa tarvittaessa pitämällä kuljetettava erillään muista kuljetettavista</w:t>
          </w:r>
          <w:r w:rsidR="00602CBB">
            <w:rPr>
              <w:szCs w:val="22"/>
            </w:rPr>
            <w:t>.</w:t>
          </w:r>
        </w:p>
        <w:p w14:paraId="584F82C1" w14:textId="40BABBCC" w:rsidR="002052C3" w:rsidRPr="002052C3" w:rsidRDefault="002052C3" w:rsidP="002052C3">
          <w:pPr>
            <w:pStyle w:val="LLPerustelujenkappalejako"/>
            <w:rPr>
              <w:szCs w:val="22"/>
            </w:rPr>
          </w:pPr>
          <w:r>
            <w:t>K</w:t>
          </w:r>
          <w:r w:rsidRPr="00340B5C">
            <w:rPr>
              <w:szCs w:val="22"/>
            </w:rPr>
            <w:t>uljetettavaan vankiin tai kuljetukseen voi liittyä</w:t>
          </w:r>
          <w:r w:rsidR="007901D5">
            <w:rPr>
              <w:szCs w:val="22"/>
            </w:rPr>
            <w:t xml:space="preserve"> </w:t>
          </w:r>
          <w:r w:rsidRPr="00340B5C">
            <w:rPr>
              <w:szCs w:val="22"/>
            </w:rPr>
            <w:t>sellaisia turvallisuutta tai kuljetuksen häiriötöntä suorittamista koskevia uhkia, että kuljetus on tavanomaista vaativampi. Tällaiset kuljetukset suunnitellaan erikseen. Näissä tilanteissa varmistetaan, että kuljetuksessa on mukana riittävästi henkilöstöä ja turvallisuus</w:t>
          </w:r>
          <w:r w:rsidR="007901D5">
            <w:rPr>
              <w:szCs w:val="22"/>
            </w:rPr>
            <w:t>- ja</w:t>
          </w:r>
          <w:r w:rsidRPr="00340B5C">
            <w:rPr>
              <w:szCs w:val="22"/>
            </w:rPr>
            <w:t xml:space="preserve"> muut häiriöuhat on huomioitu. Tällaiset kuljetukset voidaan tehdä myös yhteistyössä poliisin kanssa</w:t>
          </w:r>
          <w:r>
            <w:rPr>
              <w:szCs w:val="22"/>
            </w:rPr>
            <w:t>.</w:t>
          </w:r>
        </w:p>
        <w:p w14:paraId="707AF79B" w14:textId="687C5984" w:rsidR="00CA7D03" w:rsidRPr="00CA7D03" w:rsidRDefault="00CA7D03" w:rsidP="00921782">
          <w:pPr>
            <w:pStyle w:val="LLPerustelujenkappalejako"/>
            <w:rPr>
              <w:rFonts w:ascii="Calibri" w:hAnsi="Calibri" w:cs="Calibri"/>
              <w:sz w:val="24"/>
            </w:rPr>
          </w:pPr>
          <w:r w:rsidRPr="00CA7D03">
            <w:t>Rikosseuraamuslaitoksen suorittamia vanginkuljetuksia koskevan tilastoinnin perusteella ei ole mahdollista saada aivan tarkkoja tietoja kuljetuksiin käytetyistä resursseista. Vangin siirtäminen paikasta toiseen voi myös vaatia usean eri kulkuneuvon käyttämistä ja kuljettamiseen voi osal</w:t>
          </w:r>
          <w:r w:rsidRPr="00CA7D03">
            <w:lastRenderedPageBreak/>
            <w:t>listua useita vankiloita tai viranomaisia, mikä vaikeuttaa tilastointia. Vuonna 2019 tehtiin mahdollisimman tarkka Rikosseuraamuslaitoksen vanginkuljetuksen kustannuksia koskeva selvitys. Tuolloin Rikosseuraamuslaitoksen vanginkuljetuksen kokonaiskustannukset olivat 5,3 miljoonaa euroa. Kustannuksista henkilöstökustannuksia oli 3,3 miljoonaa euroa (62 %), ajoneuvokustannuksia 1,8 miljoonaa euroa (33 %) ja muita kustannuksia 0,2 miljoonaa euroa (4 %). Käräjävartioinnin kustannukset olivat 0,9 miljoonaa euroa (17 %), reitinmukaiset vanginkuljetukset 2,1 miljoonaa euroa (40 %), terveydenhuollon kuljetukset 0,9 miljoonaa euroa (16 %) ja muut kuljetuk</w:t>
          </w:r>
          <w:r w:rsidR="00921782">
            <w:t>set 1,5 miljoonaa euroa (28 %).</w:t>
          </w:r>
        </w:p>
        <w:p w14:paraId="3879EA59" w14:textId="77777777" w:rsidR="00CA7D03" w:rsidRPr="00CA7D03" w:rsidRDefault="00CA7D03" w:rsidP="00CA7D03">
          <w:pPr>
            <w:pStyle w:val="LLPerustelujenkappalejako"/>
          </w:pPr>
          <w:r w:rsidRPr="00CA7D03">
            <w:t>Kotimaassa suoritettavien kuljetusten lisäksi Rikosseuraamuslaitos hoitaa jonkin verran vankien kuljetuksia ulkomaille tai ulkomailta Suomeen. Ulkomaan kuljetuksia järjestetään Helsingin, Turun ja Vantaan yksiköistä ja ne ovat aina suunniteltuja kuljetuksia. Helsingistä kuljetetaan vankeja Viroon, Turusta Ruotsiin ja Vantaalta kaikkiin muihin maihin. Vantaan vankilasta tehtävät ulkomaankuljetukset tehdään lentokoneella ja ne edellyttävät aina yhteistyötä poliisin kanssa.</w:t>
          </w:r>
        </w:p>
        <w:p w14:paraId="449F25C3" w14:textId="1E1C3FB2" w:rsidR="00CA7D03" w:rsidRDefault="00CA7D03" w:rsidP="00CA7D03">
          <w:pPr>
            <w:pStyle w:val="LLPerustelujenkappalejako"/>
          </w:pPr>
          <w:r w:rsidRPr="00CA7D03">
            <w:t xml:space="preserve">Rikosseuraamuslaitoksessa on paikoin käytössä järjestely, jossa yksityiseltä liikennöitsijältä on hankittu ostopalveluna reitinmukaisen vanginkuljetuksen hoitamiseen linja-auto ja kuljettaja. </w:t>
          </w:r>
          <w:r w:rsidR="00602CBB">
            <w:t>V</w:t>
          </w:r>
          <w:r w:rsidR="00602CBB" w:rsidRPr="005B6D19">
            <w:rPr>
              <w:szCs w:val="22"/>
            </w:rPr>
            <w:t>uonna 2023 tässä tarkoitettua vanginkuljetusta</w:t>
          </w:r>
          <w:r w:rsidR="00602CBB">
            <w:rPr>
              <w:szCs w:val="22"/>
            </w:rPr>
            <w:t xml:space="preserve"> oli</w:t>
          </w:r>
          <w:r w:rsidR="00602CBB" w:rsidRPr="005B6D19">
            <w:rPr>
              <w:szCs w:val="22"/>
            </w:rPr>
            <w:t xml:space="preserve"> noin 32 tuntia viiko</w:t>
          </w:r>
          <w:r w:rsidR="00602CBB">
            <w:rPr>
              <w:szCs w:val="22"/>
            </w:rPr>
            <w:t>ssa ja ajomäärä oli</w:t>
          </w:r>
          <w:r w:rsidR="00602CBB" w:rsidRPr="005B6D19">
            <w:rPr>
              <w:szCs w:val="22"/>
            </w:rPr>
            <w:t xml:space="preserve"> noin 80 000 kilometriä. Kuljetettavia vankeja on ollut vuosittain noin 2</w:t>
          </w:r>
          <w:r w:rsidR="00602CBB">
            <w:rPr>
              <w:szCs w:val="22"/>
            </w:rPr>
            <w:t> </w:t>
          </w:r>
          <w:r w:rsidR="00602CBB" w:rsidRPr="005B6D19">
            <w:rPr>
              <w:szCs w:val="22"/>
            </w:rPr>
            <w:t>500</w:t>
          </w:r>
          <w:r w:rsidR="00602CBB">
            <w:rPr>
              <w:szCs w:val="22"/>
            </w:rPr>
            <w:t xml:space="preserve">. </w:t>
          </w:r>
          <w:r w:rsidR="003D5BF6">
            <w:t>Vuonna 2023</w:t>
          </w:r>
          <w:r w:rsidR="00602CBB">
            <w:t xml:space="preserve"> tämän järjestelyn</w:t>
          </w:r>
          <w:r w:rsidR="003D5BF6">
            <w:t xml:space="preserve"> kustannus oli noin 140 000 euroa.</w:t>
          </w:r>
          <w:r w:rsidRPr="00CA7D03">
            <w:t xml:space="preserve"> Kustannus on neljänneksen kalliimpi kuin Rikosseuraamuslaitoksen vastaavat omana työnä järjestetyt kuljetukset. Ostopalvelujärjestelyä on paikoin pidetty kuitenkin tarkoituksenmukaisena, koska linja-auton kuljettamiseen oikeuttavan ajokortin hankkineita vartijoita ei juurikaan ole ja heidän kouluttamisensa on kallista. Rikosseuraamuslaitoksessa autokuljetukset on joissakin yksiköissä järjestetty lähes yksinomaan pakettiautorunkoisilla henkilöautoilla, joita voi kuljettaa henkilöauton kuljettamiseen oikeuttavalla ajokortilla.</w:t>
          </w:r>
        </w:p>
        <w:p w14:paraId="03B66A30" w14:textId="0FEA30FC" w:rsidR="00921782" w:rsidRDefault="00921782" w:rsidP="00CA7D03">
          <w:pPr>
            <w:pStyle w:val="LLPerustelujenkappalejako"/>
          </w:pPr>
          <w:r>
            <w:t>Pirkanmaan vanginkuljetuskokeilu</w:t>
          </w:r>
        </w:p>
        <w:p w14:paraId="01C75066" w14:textId="1420ADCD" w:rsidR="00921782" w:rsidRDefault="0054244A" w:rsidP="00CA7D03">
          <w:pPr>
            <w:pStyle w:val="LLPerustelujenkappalejako"/>
            <w:rPr>
              <w:szCs w:val="22"/>
            </w:rPr>
          </w:pPr>
          <w:r>
            <w:t>T</w:t>
          </w:r>
          <w:r w:rsidRPr="00334AE5">
            <w:rPr>
              <w:szCs w:val="22"/>
            </w:rPr>
            <w:t>utkintavankien siirtämistä poliisilta Rikosseuraamu</w:t>
          </w:r>
          <w:r w:rsidR="007901D5">
            <w:rPr>
              <w:szCs w:val="22"/>
            </w:rPr>
            <w:t>slaitokselle</w:t>
          </w:r>
          <w:r w:rsidRPr="00334AE5">
            <w:rPr>
              <w:szCs w:val="22"/>
            </w:rPr>
            <w:t xml:space="preserve"> ja vanginkuljetusta koskevan lainsäädännön kehittämistä valmistelleessa hankkeessa on toteutettu </w:t>
          </w:r>
          <w:r w:rsidR="007901D5">
            <w:rPr>
              <w:szCs w:val="22"/>
            </w:rPr>
            <w:t xml:space="preserve">Pirkanmaalla </w:t>
          </w:r>
          <w:r w:rsidRPr="00334AE5">
            <w:rPr>
              <w:szCs w:val="22"/>
            </w:rPr>
            <w:t>vanginkuljetuksen kehittämiskokeilu. Tavoitteena oli, että kokeilusta saatavien kokemusten perusteella voitaisiin arvioida erilaisia toteutustapoja vanginkuljetuksen järjestämiseen ja vankien säilyttämiseen liittyen</w:t>
          </w:r>
          <w:r>
            <w:rPr>
              <w:szCs w:val="22"/>
            </w:rPr>
            <w:t>.</w:t>
          </w:r>
        </w:p>
        <w:p w14:paraId="769D9366" w14:textId="0E825B3B" w:rsidR="0054244A" w:rsidRDefault="0054244A" w:rsidP="00CA7D03">
          <w:pPr>
            <w:pStyle w:val="LLPerustelujenkappalejako"/>
            <w:rPr>
              <w:szCs w:val="22"/>
            </w:rPr>
          </w:pPr>
          <w:r>
            <w:rPr>
              <w:szCs w:val="22"/>
            </w:rPr>
            <w:t>V</w:t>
          </w:r>
          <w:r w:rsidRPr="00334AE5">
            <w:rPr>
              <w:szCs w:val="22"/>
            </w:rPr>
            <w:t>anginkuljetuskokeilun käynnistämiseksi laadittiin sopimus Sisä-Suomen poliisilaitoksen, Rikosseuraamuslaitoksen ja Pirkanmaan käräjäoikeuden välisestä yhteistoiminnasta, koska kokeilun aikana kuljetus- ja säilytysvastuita jaettiin tavalla, joka ei vastannut nykyistä lainsäädäntöä. Sopimuksella poikettiin poliisin ja Rikosseuraamuslaitoksen välisestä vanginkuljetuksen tehtävänjaosta kuljetettaessa vankeja ja tutkintavankeja Kylmäkosken ja Hämeenlinnan vankiloista Pirkanmaan käräjäoikeuteen</w:t>
          </w:r>
          <w:r>
            <w:rPr>
              <w:szCs w:val="22"/>
            </w:rPr>
            <w:t>.</w:t>
          </w:r>
        </w:p>
        <w:p w14:paraId="39F2A84C" w14:textId="2546E570" w:rsidR="0011764F" w:rsidRDefault="0011764F" w:rsidP="00CA7D03">
          <w:pPr>
            <w:pStyle w:val="LLPerustelujenkappalejako"/>
            <w:rPr>
              <w:szCs w:val="22"/>
            </w:rPr>
          </w:pPr>
          <w:r>
            <w:rPr>
              <w:szCs w:val="22"/>
            </w:rPr>
            <w:t xml:space="preserve">Tehdyn yhteistoimintasopimuksen mukaan </w:t>
          </w:r>
          <w:r w:rsidR="00B86942">
            <w:rPr>
              <w:szCs w:val="22"/>
            </w:rPr>
            <w:t>R</w:t>
          </w:r>
          <w:r w:rsidR="00B86942" w:rsidRPr="00074792">
            <w:rPr>
              <w:szCs w:val="22"/>
            </w:rPr>
            <w:t xml:space="preserve">ikosseuraamuslaitos vastasi vankien ja tutkintavankien kuljettamisesta Kylmäkosken ja Hämeenlinnan vankiloista Pirkanmaan käräjäoikeuteen sekä heidän kuljettamisestaan takaisin mainittuihin vankiloihin tuomioistuinkäsittelyn jälkeen. Sopimuksen mukaan Rikosseuraamuslaitoksella oli myös mahdollisuus kuljettaa poliisin säilytyksessä ollut tutkintavanki Tampereen pääpoliisiasemalta vankilaan, kun tutkintavangin säilytys poliisin säilytystilassa päättyi. Rikosseuraamuslaitoksen ja poliisin välillä sovittiin myös </w:t>
          </w:r>
          <w:r w:rsidR="007901D5">
            <w:rPr>
              <w:szCs w:val="22"/>
            </w:rPr>
            <w:t>toimintamallista, jonka perusteella</w:t>
          </w:r>
          <w:r w:rsidR="00B86942" w:rsidRPr="00074792">
            <w:rPr>
              <w:szCs w:val="22"/>
            </w:rPr>
            <w:t xml:space="preserve"> Rikosseuraamuslaitos pystyi kuljettamaan tutkintavankeja Tampereen pääpoliisiaseman ja edellä mainittujen vankiloiden välillä esiin nousevien kuljetustarpeiden mukaisesti esimerkiksi</w:t>
          </w:r>
          <w:r w:rsidR="007901D5">
            <w:rPr>
              <w:szCs w:val="22"/>
            </w:rPr>
            <w:t xml:space="preserve"> kuulusteluihin</w:t>
          </w:r>
          <w:r w:rsidR="00B86942" w:rsidRPr="00074792">
            <w:rPr>
              <w:szCs w:val="22"/>
            </w:rPr>
            <w:t xml:space="preserve">. Rikosseuraamuslaitos ja poliisi tekivät </w:t>
          </w:r>
          <w:r w:rsidR="00B86942" w:rsidRPr="00074792">
            <w:rPr>
              <w:szCs w:val="22"/>
            </w:rPr>
            <w:lastRenderedPageBreak/>
            <w:t>kuljetusyhteistyötä myös erilaisten</w:t>
          </w:r>
          <w:r w:rsidR="007901D5">
            <w:rPr>
              <w:szCs w:val="22"/>
            </w:rPr>
            <w:t xml:space="preserve"> kuljetusta koskeneiden</w:t>
          </w:r>
          <w:r w:rsidR="00B86942" w:rsidRPr="00074792">
            <w:rPr>
              <w:szCs w:val="22"/>
            </w:rPr>
            <w:t xml:space="preserve"> siirtymien yhteydessä. Jos kuljetettavalle oli määrätty yhteydenpitorajoituksia, </w:t>
          </w:r>
          <w:r w:rsidR="007A5531">
            <w:rPr>
              <w:szCs w:val="22"/>
            </w:rPr>
            <w:t xml:space="preserve">vietäessä hänet </w:t>
          </w:r>
          <w:r w:rsidR="00B86942" w:rsidRPr="00074792">
            <w:rPr>
              <w:szCs w:val="22"/>
            </w:rPr>
            <w:t>ensimmäisen kerran vankilaan</w:t>
          </w:r>
          <w:r w:rsidR="007A5531">
            <w:rPr>
              <w:szCs w:val="22"/>
            </w:rPr>
            <w:t xml:space="preserve"> </w:t>
          </w:r>
          <w:r w:rsidR="007A5531" w:rsidRPr="00074792">
            <w:rPr>
              <w:szCs w:val="22"/>
            </w:rPr>
            <w:t>poliisi kuljetti hänet</w:t>
          </w:r>
          <w:r w:rsidR="00B86942">
            <w:rPr>
              <w:szCs w:val="22"/>
            </w:rPr>
            <w:t>.</w:t>
          </w:r>
        </w:p>
        <w:p w14:paraId="4DC35636" w14:textId="4DAAA7FE" w:rsidR="007A5531" w:rsidRDefault="004A77C3" w:rsidP="00CA7D03">
          <w:pPr>
            <w:pStyle w:val="LLPerustelujenkappalejako"/>
            <w:rPr>
              <w:szCs w:val="22"/>
            </w:rPr>
          </w:pPr>
          <w:r>
            <w:rPr>
              <w:szCs w:val="22"/>
            </w:rPr>
            <w:t>V</w:t>
          </w:r>
          <w:r w:rsidRPr="00F020DD">
            <w:rPr>
              <w:szCs w:val="22"/>
            </w:rPr>
            <w:t xml:space="preserve">anginkuljetuskokeilun aikana, ajalla 7.11.2022–30.4.2023 </w:t>
          </w:r>
          <w:r>
            <w:rPr>
              <w:szCs w:val="22"/>
            </w:rPr>
            <w:t>P</w:t>
          </w:r>
          <w:r w:rsidRPr="00F020DD">
            <w:rPr>
              <w:szCs w:val="22"/>
            </w:rPr>
            <w:t xml:space="preserve">irkanmaan käräjäoikeudessa </w:t>
          </w:r>
          <w:r>
            <w:rPr>
              <w:szCs w:val="22"/>
            </w:rPr>
            <w:t xml:space="preserve">oli </w:t>
          </w:r>
          <w:r w:rsidRPr="00F020DD">
            <w:rPr>
              <w:szCs w:val="22"/>
            </w:rPr>
            <w:t>tuomioistuimessa käyntiä edellyttäneitä s</w:t>
          </w:r>
          <w:r>
            <w:rPr>
              <w:szCs w:val="22"/>
            </w:rPr>
            <w:t>uunniteltuja käräjäistuntoja</w:t>
          </w:r>
          <w:r w:rsidRPr="00F020DD">
            <w:rPr>
              <w:szCs w:val="22"/>
            </w:rPr>
            <w:t xml:space="preserve"> yhteensä 72 kappaletta. Näistä toteutui 67 istuntoa</w:t>
          </w:r>
          <w:r>
            <w:rPr>
              <w:szCs w:val="22"/>
            </w:rPr>
            <w:t>.</w:t>
          </w:r>
        </w:p>
        <w:p w14:paraId="26FB93D7" w14:textId="7305F456" w:rsidR="004A77C3" w:rsidRDefault="004A77C3" w:rsidP="00CA7D03">
          <w:pPr>
            <w:pStyle w:val="LLPerustelujenkappalejako"/>
            <w:rPr>
              <w:szCs w:val="22"/>
            </w:rPr>
          </w:pPr>
          <w:r>
            <w:rPr>
              <w:szCs w:val="22"/>
            </w:rPr>
            <w:t>V</w:t>
          </w:r>
          <w:r w:rsidRPr="00F020DD">
            <w:rPr>
              <w:szCs w:val="22"/>
            </w:rPr>
            <w:t>anginkuljetuskokeiluun rekrytoitiin kuusi jaksotyötä tekevää vartijaa sekä yksi päivävuorossa oleva vartija. Näin toimien</w:t>
          </w:r>
          <w:r w:rsidR="007901D5">
            <w:rPr>
              <w:szCs w:val="22"/>
            </w:rPr>
            <w:t xml:space="preserve"> päivän kuljetusvahvuus oli</w:t>
          </w:r>
          <w:r w:rsidRPr="00F020DD">
            <w:rPr>
              <w:szCs w:val="22"/>
            </w:rPr>
            <w:t xml:space="preserve"> neljä vartijaa, mikä mahdollisti kahden kuljetusyksikön samanaikaisen toiminnan. Kyseinen malli riitti lähes kaikkina päivinä, mutta joinakin yksittäisinä päivinä kuljetusyksiköitä tarvittiin samanaikaisesti kolme tai neljä</w:t>
          </w:r>
          <w:r>
            <w:rPr>
              <w:szCs w:val="22"/>
            </w:rPr>
            <w:t>.</w:t>
          </w:r>
        </w:p>
        <w:p w14:paraId="75A4A9A8" w14:textId="49B7B490" w:rsidR="004A77C3" w:rsidRDefault="004A77C3" w:rsidP="00CA7D03">
          <w:pPr>
            <w:pStyle w:val="LLPerustelujenkappalejako"/>
            <w:rPr>
              <w:szCs w:val="22"/>
            </w:rPr>
          </w:pPr>
          <w:r>
            <w:rPr>
              <w:szCs w:val="22"/>
            </w:rPr>
            <w:t>K</w:t>
          </w:r>
          <w:r w:rsidRPr="00F020DD">
            <w:rPr>
              <w:szCs w:val="22"/>
            </w:rPr>
            <w:t xml:space="preserve">uljetettavien kohtelu, olosuhteet ja oikeusasema olivat kokeilun aikana lainmukaiset. Kuljetuksen ja </w:t>
          </w:r>
          <w:r w:rsidR="00965F16">
            <w:rPr>
              <w:szCs w:val="22"/>
            </w:rPr>
            <w:t>muualla kuin vankilassa olemisen aika</w:t>
          </w:r>
          <w:r w:rsidRPr="00F020DD">
            <w:rPr>
              <w:szCs w:val="22"/>
            </w:rPr>
            <w:t xml:space="preserve"> lyheni. </w:t>
          </w:r>
          <w:r w:rsidR="00965F16">
            <w:rPr>
              <w:szCs w:val="22"/>
            </w:rPr>
            <w:t>Tuomioistuin</w:t>
          </w:r>
          <w:r w:rsidRPr="00F020DD">
            <w:rPr>
              <w:szCs w:val="22"/>
            </w:rPr>
            <w:t>kuljetusten päiväpituudet lyhenivät huomattavasti. Kuljetettavien kuljetusten ja käräjäistuntojen aikaiset olosuhteet, kuten ruokailut, lääkkeiden jako, ulkoilut, puhelut sekä kanttiinikäynnit saatiin toteutettua hyvin</w:t>
          </w:r>
          <w:r>
            <w:rPr>
              <w:szCs w:val="22"/>
            </w:rPr>
            <w:t>.</w:t>
          </w:r>
        </w:p>
        <w:p w14:paraId="12956978" w14:textId="0F75B8CA" w:rsidR="004A77C3" w:rsidRDefault="004A77C3" w:rsidP="00CA7D03">
          <w:pPr>
            <w:pStyle w:val="LLPerustelujenkappalejako"/>
            <w:rPr>
              <w:szCs w:val="22"/>
            </w:rPr>
          </w:pPr>
          <w:r>
            <w:rPr>
              <w:szCs w:val="22"/>
            </w:rPr>
            <w:t>R</w:t>
          </w:r>
          <w:r w:rsidR="007B7368" w:rsidRPr="00F51448">
            <w:rPr>
              <w:szCs w:val="22"/>
            </w:rPr>
            <w:t>ikosseuraamuslaitoksen näkökulmasta vanginkuljetuskokeilu onnistui hyvin. Havaintona oli, että huomiota tulee kiinnittää riittävään henkilöstöresurssiin sekä muun muassa kaluston, kulkutunnisteiden, voimankäyttövälineiden ja viestintävälineiden käytön järjestelyihin. Kokeiluun rekrytoitujen kuljetusvartijoiden työtunteja kohdennettiin paitsi kokeilun mukaisiin kuljetuksiin myös Kylmäkosken vankilan vartijantyöhön</w:t>
          </w:r>
          <w:r w:rsidR="007B7368">
            <w:rPr>
              <w:szCs w:val="22"/>
            </w:rPr>
            <w:t>.</w:t>
          </w:r>
        </w:p>
        <w:p w14:paraId="323ECC24" w14:textId="75B1FDB2" w:rsidR="007B7368" w:rsidRDefault="007B7368" w:rsidP="00CA7D03">
          <w:pPr>
            <w:pStyle w:val="LLPerustelujenkappalejako"/>
            <w:rPr>
              <w:szCs w:val="22"/>
            </w:rPr>
          </w:pPr>
          <w:r>
            <w:rPr>
              <w:szCs w:val="22"/>
            </w:rPr>
            <w:t>P</w:t>
          </w:r>
          <w:r w:rsidRPr="00F51448">
            <w:rPr>
              <w:szCs w:val="22"/>
            </w:rPr>
            <w:t>oliisin osalta kokeilussa vapautui resursseja poliisin perustehtävien hoitamiseen. Poliisilla ei ollut kokeilun aikana</w:t>
          </w:r>
          <w:r w:rsidR="00965F16">
            <w:rPr>
              <w:szCs w:val="22"/>
            </w:rPr>
            <w:t xml:space="preserve"> vastuullaan yhtään tuomioistuin</w:t>
          </w:r>
          <w:r w:rsidRPr="00F51448">
            <w:rPr>
              <w:szCs w:val="22"/>
            </w:rPr>
            <w:t xml:space="preserve">vartiointia eikä yhtään </w:t>
          </w:r>
          <w:r w:rsidR="00965F16">
            <w:rPr>
              <w:szCs w:val="22"/>
            </w:rPr>
            <w:t xml:space="preserve">tuomioistuimeen kuljetettua vankia </w:t>
          </w:r>
          <w:r w:rsidRPr="00F51448">
            <w:rPr>
              <w:szCs w:val="22"/>
            </w:rPr>
            <w:t>säilytetty poliisivankilassa</w:t>
          </w:r>
          <w:r>
            <w:rPr>
              <w:szCs w:val="22"/>
            </w:rPr>
            <w:t>.</w:t>
          </w:r>
        </w:p>
        <w:p w14:paraId="6E7E74B3" w14:textId="4DEA9766" w:rsidR="007B7368" w:rsidRDefault="007B7368" w:rsidP="00CA7D03">
          <w:pPr>
            <w:pStyle w:val="LLPerustelujenkappalejako"/>
            <w:rPr>
              <w:szCs w:val="22"/>
            </w:rPr>
          </w:pPr>
          <w:r>
            <w:rPr>
              <w:szCs w:val="22"/>
            </w:rPr>
            <w:t>T</w:t>
          </w:r>
          <w:r w:rsidRPr="00F51448">
            <w:rPr>
              <w:szCs w:val="22"/>
            </w:rPr>
            <w:t>uomioistuimen näkökulmasta kokeilu sujui hyvin sekä kuljetusten ja vartioinnin turvallisuuden että aikataulujen noudattamisen osalta</w:t>
          </w:r>
          <w:r>
            <w:rPr>
              <w:szCs w:val="22"/>
            </w:rPr>
            <w:t>.</w:t>
          </w:r>
        </w:p>
        <w:p w14:paraId="3BBEF7AD" w14:textId="22EB5134" w:rsidR="007B7368" w:rsidRDefault="007B7368" w:rsidP="00CA7D03">
          <w:pPr>
            <w:pStyle w:val="LLPerustelujenkappalejako"/>
            <w:rPr>
              <w:szCs w:val="22"/>
            </w:rPr>
          </w:pPr>
          <w:r>
            <w:rPr>
              <w:szCs w:val="22"/>
            </w:rPr>
            <w:t>K</w:t>
          </w:r>
          <w:r w:rsidRPr="00F51448">
            <w:rPr>
              <w:szCs w:val="22"/>
            </w:rPr>
            <w:t>uljetettavien vankien ja tutkintavankien antaman palautteen mukaan kokeilu oli onnistunut. He pitivät myönteisenä sitä, etteivät joutuneet tarpeettomasti poliisivankilaan tuomioistuinkäynnin takia eikä käynti vaikuttanut suuresti päivärutiineihin ja muuhun suunniteltuun toimintaan</w:t>
          </w:r>
          <w:r>
            <w:rPr>
              <w:szCs w:val="22"/>
            </w:rPr>
            <w:t>.</w:t>
          </w:r>
        </w:p>
        <w:p w14:paraId="38970D76" w14:textId="3E49A209" w:rsidR="007B7368" w:rsidRPr="00CA7D03" w:rsidRDefault="007B7368" w:rsidP="00CA7D03">
          <w:pPr>
            <w:pStyle w:val="LLPerustelujenkappalejako"/>
          </w:pPr>
          <w:r>
            <w:rPr>
              <w:szCs w:val="22"/>
            </w:rPr>
            <w:t>K</w:t>
          </w:r>
          <w:r w:rsidR="006136D2" w:rsidRPr="00636E75">
            <w:rPr>
              <w:szCs w:val="22"/>
            </w:rPr>
            <w:t>okeilun kustannukset koostuivat pääasiassa henkilöstökustannuksista sekä kuljetuskalusto- ja polttoainekustannuksista. Hankaluutta kokeilun toteuttamisessa tuottivat vankilan korkeat täyttöasteet ja kuljetettaville määrättyjen yhteydenpitorajoitusten toteut</w:t>
          </w:r>
          <w:r w:rsidR="006F5031">
            <w:rPr>
              <w:szCs w:val="22"/>
            </w:rPr>
            <w:t>umisen varmistaminen vankilan</w:t>
          </w:r>
          <w:r w:rsidR="006136D2" w:rsidRPr="00636E75">
            <w:rPr>
              <w:szCs w:val="22"/>
            </w:rPr>
            <w:t xml:space="preserve"> </w:t>
          </w:r>
          <w:r w:rsidR="006F5031">
            <w:rPr>
              <w:szCs w:val="22"/>
            </w:rPr>
            <w:t>yliasutustilanteissa</w:t>
          </w:r>
          <w:r w:rsidR="006136D2">
            <w:rPr>
              <w:szCs w:val="22"/>
            </w:rPr>
            <w:t>.</w:t>
          </w:r>
        </w:p>
        <w:p w14:paraId="425730F6" w14:textId="77777777" w:rsidR="00CA7D03" w:rsidRPr="00CA7D03" w:rsidRDefault="00CA7D03" w:rsidP="00CA7D03">
          <w:pPr>
            <w:pStyle w:val="LLPValiotsikko"/>
          </w:pPr>
          <w:r w:rsidRPr="00CA7D03">
            <w:t>Poliisin suorittama vanginkuljetus</w:t>
          </w:r>
        </w:p>
        <w:p w14:paraId="213E98EC" w14:textId="77777777" w:rsidR="00CA7D03" w:rsidRPr="00CA7D03" w:rsidRDefault="00CA7D03" w:rsidP="00CA7D03">
          <w:pPr>
            <w:pStyle w:val="LLPerustelujenkappalejako"/>
          </w:pPr>
          <w:r w:rsidRPr="00CA7D03">
            <w:t>Poliisin suorittamaan vanginkuljetukseen sovelletaan poliisin säilyttämien henkilöiden kohtelusta annettua lakia. Lain 14 luvussa on säädetty vapautensa menettäneen kuljettamisesta.</w:t>
          </w:r>
        </w:p>
        <w:p w14:paraId="571DC666" w14:textId="77777777" w:rsidR="00CA7D03" w:rsidRPr="00CA7D03" w:rsidRDefault="00CA7D03" w:rsidP="00CA7D03">
          <w:pPr>
            <w:pStyle w:val="LLPerustelujenkappalejako"/>
          </w:pPr>
          <w:r w:rsidRPr="00CA7D03">
            <w:t>Poliisin suorittama vanginkuljetus koostuu poliisin sisäisestä ja ulkoisesta vanginkuljetuksesta. Sisäiseen vanginkuljetukseen kuuluvat kaikki sellaiset kuljetukset, joita poliisi suorittaa sinä aikana, kun vapautensa menettänyt on poliisin säilytysvastuulla. Tällaisia kuljetuksia ovat esimerkiksi tutkintavangin kuljettaminen tuomioistuimeen tai muun vapautensa menettäneen kul</w:t>
          </w:r>
          <w:r w:rsidRPr="00CA7D03">
            <w:lastRenderedPageBreak/>
            <w:t xml:space="preserve">jettaminen terveydenhuollon toimintayksikköön. Poliisin sisäisiä kuljetuksia hoitavat poliisipartiot tai poliisivankiloiden vartijoiden muodostamat kuljetuspartiot. Kuljetusmatkat voivat poliisiyksiköiden ja poliisivankiloiden suurien etäisyyksien vuoksi olla pitkiäkin. Poliisin ulkoisella vanginkuljetuksella tarkoitetaan kuljetusta, jossa poliisi kuljettaa tutkintavangin tai vankeusrangaistusta suorittavan vangin vankilaan, vankivaunulle tai näistä takaisin poliisivankilaan. Kyse on esimerkiksi siitä, että tutkintavanki siirretään poliisivankilasta vankilaan, kun tutkintavangin säilytysaika poliisivankilassa päättyy, tutkintavanki siirretään vankilasta poliisivankilaan esitutkintatoimenpiteiden suorittamista varten tai etsintäkuulutettu kuljetetaan lähimpään vankilaan suorittamaan hänelle tuomittua vankeusrangaistusta. </w:t>
          </w:r>
        </w:p>
        <w:p w14:paraId="3F85D5E5" w14:textId="77777777" w:rsidR="00CA7D03" w:rsidRPr="00CA7D03" w:rsidRDefault="00CA7D03" w:rsidP="00CA7D03">
          <w:pPr>
            <w:pStyle w:val="LLPerustelujenkappalejako"/>
          </w:pPr>
          <w:r w:rsidRPr="00CA7D03">
            <w:t>Poliisi käyttää vanginkuljetuksessa päivittäisessä poliisitoiminnassa käytössä olevia poliisin tunnuksellisia ja ilman tunnusta olevia ajoneuvoja. Vankien ja muiden vapautensa menettäneiden kuljettamiseen käytetään tavallisia henkilöautoja sekä henkilöautoja, joissa ajoneuvojen takaosassa on erillinen kuljetustila. Poliisin kuljetusajoneuvojen kuljetustilat ovat käytettävyyden ja työturvallisuuden vuoksi pelkistettyjä. Kuljetustilat on suunniteltu turvallisiksi, mutta niistä puuttuvat turvavyöt ja yleinen matkustusmukavuus. Eduskunnan apulaisoikeusasiamies on vuonna 2017 tekemässään ratkaisussa (EOAK/2529/2/15, 4.5.2017) todennut, ettei poliisiajoneuvojen kuljetustilojen varustelua voida pitää tyydyttävänä kuljetettavien turvallisuuden kannalta. Esimerkiksi onnettomuustilanteissa tai muissa äkkinäisissä liikennetilanteissa kuljetettavalle voi aiheutua vammoja, koska kuljetustilassa ei ole turvavöitä tai muutakaan varustusta, joka pitäisi kuljetettavan paikallaan.</w:t>
          </w:r>
        </w:p>
        <w:p w14:paraId="147AA57F" w14:textId="77777777" w:rsidR="00CA7D03" w:rsidRPr="00CA7D03" w:rsidRDefault="00CA7D03" w:rsidP="00CA7D03">
          <w:pPr>
            <w:pStyle w:val="LLPerustelujenkappalejako"/>
          </w:pPr>
          <w:r w:rsidRPr="00CA7D03">
            <w:t>Poliisihallitus aloitti apulaisoikeusasiamiehen ratkaisun perusteella turvavyökokeilun, jossa 16:een vuonna 2018 hankittuun poliisiajoneuvoon valmistettiin sellainen kuljetustila, jossa vapautensa menettäneen kuljettamista varten oli muun muassa turvavyö. Ajoneuvot jakautuivat valtakunnallisesti useampaan eri poliisiyksikköön (muun muassa Länsi- ja Itä-Uudenmaan, Itä-Suomen, Kaakkois-Suomen, Sisä-Suomen ja Lounais-Suomen poliisilaitoksille sekä Ahvenanmaalle). Kokeilu lopetettiin vuonna 2020 siihen liittyneiden useiden turvallisuuspoikkeamailmoitusten perusteella. Kokeilun aikana ilmeni, että eräissä tapauksissa vapautensa menettäneen sijoittamisesta kuljetustilaan oli aiheutunut vaaraa poliisin työturvallisuudelle. Tämän lisäksi osa turvallisuuspoikkeamista koski tilanteita, joissa vapautensa menettänyt oli koittanut vahingoittaa itseään kuljetustilaan asennetuilla turvalaitteilla.</w:t>
          </w:r>
        </w:p>
        <w:p w14:paraId="66F1500D" w14:textId="7E9F7D99" w:rsidR="00CA7D03" w:rsidRPr="00CA7D03" w:rsidRDefault="00CA7D03" w:rsidP="00CA7D03">
          <w:pPr>
            <w:pStyle w:val="LLPerustelujenkappalejako"/>
          </w:pPr>
          <w:r w:rsidRPr="00CA7D03">
            <w:t>Poliisin vastuulla olevien vanginkuljetustehtävien suorittamiseen vaikuttaa poliisin säilytystilaverkoston tiheys. Poliisin</w:t>
          </w:r>
          <w:r w:rsidR="009521B3">
            <w:t xml:space="preserve"> säilytystilaverkosto koostuu 40</w:t>
          </w:r>
          <w:r w:rsidRPr="00CA7D03">
            <w:t xml:space="preserve"> poliisivankilasta ja muusta säilytystilasta, jotka sijaitsevat 11 poliisilaitoksen poliisiasemien yhteydessä. Poliisivankiloissa säilytetään erilaisilla perusteilla kiinni otettuja henkilöitä, mutta myös pidätettyjä ja tutkintavankeja. Verkosto on varsin tiheä, mutta etäisyydet etenkin Pohjois- ja Itä-Suomessa ovat pitkiä. Esimerkiksi pohjoisimmasta Lapista alkava kuljetus Rovaniemen pääpoliisiasemalle kestää useita tunteja.</w:t>
          </w:r>
        </w:p>
        <w:p w14:paraId="4E0489F7" w14:textId="54BA9F0D" w:rsidR="00CA7D03" w:rsidRPr="00CA7D03" w:rsidRDefault="00CA7D03" w:rsidP="00CA7D03">
          <w:pPr>
            <w:pStyle w:val="LLPerustelujenkappalejako"/>
            <w:rPr>
              <w:color w:val="ED7D31"/>
            </w:rPr>
          </w:pPr>
          <w:r w:rsidRPr="00CA7D03">
            <w:t>Poliisi ottaa vuosittain kiinni ja säilöön lähes 90 000 henkilöä erilaisilla kiinniottoperusteilla. Suurin osa kiinniotoista ja säilytyksistä tapahtuu poliisilain (872/2011) perusteella joko henkilön suojaamiseksi tai rikoksilta ja häiriöiltä suojaamiseksi. Poliisilakiperusteisten kiinniottojen lukumäärät ovat laskeneet tasaisesti vuosittain. Yksittäinen tätä vähentymistä selittävä seikka on se, että kiinnioton sijaan poliisi pyrkii löytämään muita keinoja, esimerkiksi kuljettamaan henkilön kotiinsa tai sosiaali- ja terveydenhuollon viranomaisen huostaan. Poliisilakiperusteisten kiinniottojen lisäksi poliisi ottaa kiinni henkilöitä pakkokeinolain</w:t>
          </w:r>
          <w:r w:rsidR="00B23396">
            <w:t xml:space="preserve"> </w:t>
          </w:r>
          <w:r w:rsidR="00B23396" w:rsidRPr="00AB2C9C">
            <w:rPr>
              <w:color w:val="000000" w:themeColor="text1"/>
            </w:rPr>
            <w:t>(806/2011)</w:t>
          </w:r>
          <w:r w:rsidRPr="00CA7D03">
            <w:t xml:space="preserve"> nojalla. Pakkokeinolakiperusteisia rikoksesta epäiltyjen kiinniottoja on viime vuosina ollut noin 30 000 vuosittain. Näistä kiinni otetuista noin yksi kolmasosa pidätetään. Poliisivankiloissa säilytetään vuosittain alle 2 000 tutkintavankia. Poliisin säilyttämien tutkintavankien määrät ovat vähentyneet vuosittain. </w:t>
          </w:r>
          <w:r w:rsidRPr="003F13C5">
            <w:t xml:space="preserve">Vuonna 2019 poliisin säilyttämiä tutkintavankeja oli 1 990 ja vuonna 2022 heitä </w:t>
          </w:r>
          <w:r w:rsidRPr="003F13C5">
            <w:lastRenderedPageBreak/>
            <w:t>oli 1 704.</w:t>
          </w:r>
          <w:r w:rsidR="003F13C5" w:rsidRPr="003F13C5">
            <w:t xml:space="preserve"> </w:t>
          </w:r>
          <w:r w:rsidRPr="003F13C5">
            <w:t xml:space="preserve"> </w:t>
          </w:r>
          <w:r w:rsidRPr="00CA7D03">
            <w:t>Tähän on vaikuttanut muun muassa vuonna 2019 voimaan tullut lainmuutos tutkintavankeuden vaihtoehdoista. Todetaan vielä, että vuonna 2022 poliisilla oli runsaat 27 000 pakkokeinolain nojalla kiinni</w:t>
          </w:r>
          <w:r w:rsidR="009521B3">
            <w:t>otettua henkilöä, joista hieman yli 7</w:t>
          </w:r>
          <w:r w:rsidRPr="00CA7D03">
            <w:t> 000 oli pidätettyjä. Myös näissä määrissä on tapahtunut viime vuosina vähentymistä. Vain pieni osa kaikista poliisivankilaan otetuista on poliisivankilassa pidempään kuin 24 tuntia.</w:t>
          </w:r>
        </w:p>
        <w:p w14:paraId="36A576FC" w14:textId="77777777" w:rsidR="00CA7D03" w:rsidRPr="00CA7D03" w:rsidRDefault="00CA7D03" w:rsidP="00CA7D03">
          <w:pPr>
            <w:pStyle w:val="LLPerustelujenkappalejako"/>
            <w:rPr>
              <w:color w:val="0070C0"/>
            </w:rPr>
          </w:pPr>
          <w:r w:rsidRPr="00CA7D03">
            <w:t>Poliisihallituksen tilastoista ei ole suoraan saatavissa tietoja vanginkuljetustehtävien määristä ja niiden edellyttämistä resursseista. Poliisihallitus selvitti määriä vuonna 2020 poliisilaitoksille suoritetulla erilliskyselyllä. Vuotta 2019 koskevien tietojen analyysi ilmaisee vanginkuljetuksen resurssivaikutusten vähimmäisarvion. Näiden tietojen mukaan poliisilla oli vuonna 2019 noin 6 500 erilaista tutkintavankien ja muiden vankien kuljetustehtävää. Näistä noin 2 600 tehtävässä oli kyse tutkintavangin kuljettamisesta vankilaan tai vankivaunulle ja noin 3 400 tehtävässä vangin kuljettamisesta tuomioistuimeen. Lukumäärä sisältää rikoksesta epäillyn kuljettamisen poliisivankilasta pakkokeinoistuntoon vangitsemisasian käsittelemiseksi. Näiden tehtävien lisäksi poliisilla oli noin 500 erilaista sakon muuntorangaistukseen tai ehdottomaan vankeusrangaistukseen tuomitun etsintäkuulutetun kuljetustehtävää. Erilaisilla kuljetustehtävillä kuljetettiin noin 6 000 henkilöä. Näistä suurin osa oli tutkintavankeja ja ehdotonta vankeusrangaistusta suorittavia vankeja. Poliisi käyttää vanginkuljetustehtäviin vuosittain 14 henkilötyövuotta. Palkka- ja henkilösivukuluina tämä on noin miljoona euroa.</w:t>
          </w:r>
        </w:p>
        <w:p w14:paraId="197E1A85" w14:textId="77777777" w:rsidR="00CA7D03" w:rsidRPr="00CA7D03" w:rsidRDefault="00CA7D03" w:rsidP="00CA7D03">
          <w:pPr>
            <w:pStyle w:val="LLPerustelujenkappalejako"/>
          </w:pPr>
          <w:r w:rsidRPr="00CA7D03">
            <w:t>Pohjanmaan poliisilaitoksella käynnistettiin vuonna 2019 kiinniotettujen henkilöiden kuljetusten järjestämistä koskenut kokeilu. Poliisivankilan vartijoista muodostettiin kuljetuspartio, joka suoritti kiinniotettujen kuljetuksia koko poliisilaitoksen alueella poliisivankilasta vankilaan. Tämän lisäksi partio suoritti muita kiinniotettujen kuljettamiseen ja vartiointiin liittyviä tehtäviä. Kokeilua pidettiin onnistuneena. Suurin hyöty kuljetuspartiosta oli päivävuoroissa, koska tuolloin oli eniten käräjäistuntoja, kuljetuksia poliisivankilasta vankilaan ja erilaisia pitkiä kiinniotettujen kuljetuksia poliisilaitosten välillä. Järjestely vapautti merkittävästi poliisipartioiden aikaa varsinaisiin valvonta- ja hälytystehtäviin. Vastaavanlainen kokeilu toteutettiin Itä-Suomen poliisilaitoksella vuonna 2020. Tässä kuljetuskokeilussa keskeistä oli selvittää vartijoiden ja poliisimiesten väliset tehtäväjako- ja toimivaltaerot. Vartijat eivät suorittaneet väkivaltaisten ja aggressiivisten henkilöiden kuljetuksia. Vartijat suorittivat nimenomaan kuljetustehtävää, jolloin kiinniottoihin liittyvät toimenpiteet olivat poliisimiesten vastuulla. Toimintaa ohjeistettiin kuitenkin mahdollisimman tarkasti, jotta vartijat saattoivat toimia tehokkaasti omien toimivaltuuksiensa mukaisesti. Itä-Suomen poliisilaitoksessa kokeiluna aloitettu kuljetuspartiotoiminta vakiinnutettiin osaksi poliisilaitoksen päivittäistoimintoja.</w:t>
          </w:r>
        </w:p>
        <w:p w14:paraId="52569673" w14:textId="77777777" w:rsidR="00CA7D03" w:rsidRPr="00CA7D03" w:rsidRDefault="00CA7D03" w:rsidP="00CA7D03">
          <w:pPr>
            <w:pStyle w:val="LLPerustelujenkappalejako"/>
          </w:pPr>
          <w:r w:rsidRPr="00CA7D03">
            <w:t xml:space="preserve">Poliisilain 9 luvun 1 §:n mukaan poliisin on annettava pyynnöstä muulle viranomaiselle virka-apua, jos niin erikseen säädetään. Poliisin on annettava virka-apua muulle viranomaiselle myös laissa säädetyn valvontavelvollisuuden toteuttamiseksi, jos virka-apua pyytävää viranomaista estetään suorittamasta virkatehtäviään. Virka-avussa on kyse poliisin toimivaltuuksien käytöstä toisen viranomaisen tehtäviin kuuluvassa asiassa, jos poliisin toimivaltuuksia tarvitaan viranomaisen tehtävän suorittamisessa. Mainitun pykälän 3 momentin mukaan päätöksen virka-avun antamisesta tekee päällystöön kuuluva poliisimies, jollei laissa toisin säädetä. Vankeuslain 1 luvun 11 §:n mukaan Rikosseuraamuslaitoksen virkamiehellä on oikeus saada virkatehtävän suorittamiseksi poliisilta poliisilain mukaista virka-apua. Virka-avun antamisesta poliisille on voimassa, mitä poliisilaissa säädetään. Pakkokeinolain 2 luvun 12 j §:n mukaan Rikosseuraamuslaitoksen virkamiehellä on oikeus saada virkatehtävän suorittamiseksi poliisilta poliisilain mukaista virka-apua. Pakkokeinolain tarkoittama virka-apu liittyy keskeisesti tutkintavankeuden vaihtoehtoina säädettyyn tutkinta-arestiin ja siihen liittyviin toimenpiteisiin. Rikosseuraamuslaitoksen virka-apusäännökset mahdollistavat kattavan virka-avun saamisen. Poliisilta pyydettävä virka-apu voi olla esimerkiksi vanginkuljetusten tukemista tai voimakeinoin tapahtuvaa vastarinnan murtamista. </w:t>
          </w:r>
        </w:p>
        <w:p w14:paraId="6B230C76" w14:textId="77777777" w:rsidR="00CA7D03" w:rsidRPr="00CA7D03" w:rsidRDefault="00CA7D03" w:rsidP="00CA7D03">
          <w:pPr>
            <w:pStyle w:val="LLPerustelujenkappalejako"/>
            <w:rPr>
              <w:color w:val="0070C0"/>
            </w:rPr>
          </w:pPr>
          <w:r w:rsidRPr="00CA7D03">
            <w:lastRenderedPageBreak/>
            <w:t>Tuomioistuimet ovat pyytäneet poliisilta virka-apua istuntoon noudettavaksi määrättyjen tuomiseen. Lisäksi virka-apua on pyydetty tuomioistuinvartiointiin muissa kuin sellaisissa tilanteissa, jotka ovat kuuluneet poliisille esitutkintaan tai yleisen järjestyksen ja turvallisuuden ylläpitämiseen liittyen. Tuomioistuimen saama virka-apu perustui pitkään maan tapaan, ei laissa erikseen säädettyyn oikeuteen pyytää ja saada virka-apua. Oikeudenkäymiskaaressa (4/1734) tai oikeudenkäynnistä rikosasioissa annetussa laissa (689/1997) ei ole katselmuksen toimittamista koskevan säännöksen lisäksi säännöstä, joka koskisi poliisilta pyydettävää virka-apua. Mainituissa laeissa ei muullakaan tavoin ilmaista, että noutomääräysten täytäntöönpano tai muu prosessuaalista syistä tapahtuva kiinniotto kuuluisi poliisin tehtäviin. Poliisilain 2 luvun 3 §:n 1 momentin mukaan p</w:t>
          </w:r>
          <w:r w:rsidRPr="00CA7D03">
            <w:rPr>
              <w:shd w:val="clear" w:color="auto" w:fill="FFFFFF"/>
            </w:rPr>
            <w:t>oliisimiehellä on oikeus ottaa kiinni etsintäkuulutettu, joka toimivaltaisen viranomaisen antaman kuulutuksen mukaan on vangittava tai otettava säilöön.</w:t>
          </w:r>
          <w:r w:rsidRPr="00CA7D03">
            <w:t xml:space="preserve"> Apulaisoikeusasiamies otti ratkaisussaan EOAK/23/2017 kantaa siihen, onko poliisin suorittamilla noudoilla tuomioistuimiin riittävä säädösperusta. Erityisesti poliisi piti tilannetta ongelmallisena. Esitettiin, että noudoissa oli kysymys tuomioistuimille annettavasta virka-avusta, mutta samalla kyseenalaistettiin, oliko olemassa poliisilain 9 luvun 1 §:ssä edellytettyä säännöstä, jonka perusteella poliisilla on velvollisuus antaa tuomioistuimille tällaista virka-apua. Perustuslain (731/1999) 7 §:n 3 momentin mukaan henkilökohtaiseen koskemattomuuteen ei saa puuttua eikä vapautta riistää mielivaltaisesti eikä ilman laissa säädettyä perustetta. Apulaisoikeusasiamiehen mukaan etenkin tilanteissa, joissa kysymys ei ole etsintäkuulutetun henkilön kiinniotosta, poliisin virka-avun antamisen perusteita tulisi lainsäädännössä selkeyttää. Maan tapaa ei pidetty riittävänä oikeudellisena perusteena poliisin toimivaltuuksien käytölle, kun otetaan huomioon yhteys keskeisiin perusoikeuksiin. Apulaisoikeusasiamies esitti oikeusministeriön ja sisäministeriön harkittavaksi, olisiko asiassa syytä ryhtyä lainsäädäntötoimiin poliisin roolin selventämiseksi joko poliisia koskevaan lainsäädäntöön tai prosessilakeihin tehtävillä täsmennyksillä. V</w:t>
          </w:r>
          <w:r w:rsidRPr="00CA7D03">
            <w:rPr>
              <w:shd w:val="clear" w:color="auto" w:fill="FFFFFF"/>
            </w:rPr>
            <w:t>uonna 2023 mainittuun momenttiin lisättiin lailla 492/2023 virke, jonka mukaan poliisimiehellä on oikeus ottaa kiinni myös muu henkilö, jonka tuomioistuin on määrännyt noudettavaksi tuomioistuimeen, vangittavaksi tai otettavaksi säilöön.</w:t>
          </w:r>
        </w:p>
        <w:p w14:paraId="1610D7A0" w14:textId="77777777" w:rsidR="00CA7D03" w:rsidRPr="00CA7D03" w:rsidRDefault="00CA7D03" w:rsidP="003F13C5">
          <w:pPr>
            <w:pStyle w:val="LLPValiotsikko"/>
          </w:pPr>
          <w:r w:rsidRPr="00CA7D03">
            <w:t>Tullin ja Rajavartiolaitoksen suorittama vanginkuljetus</w:t>
          </w:r>
        </w:p>
        <w:p w14:paraId="152C8134" w14:textId="77777777" w:rsidR="00CA7D03" w:rsidRPr="00CA7D03" w:rsidRDefault="00CA7D03" w:rsidP="003F13C5">
          <w:pPr>
            <w:pStyle w:val="LLPerustelujenkappalejako"/>
          </w:pPr>
          <w:r w:rsidRPr="00CA7D03">
            <w:t>Tullin ja Rajavartiolaitoksen rooli vanginkuljetuksessa eroaa Rikosseuraamuslaitoksesta ja poliisista, koska vanginkuljetus on Rikosseuraamuslaitokselle ja poliisille erikseen säädetty tehtävä. Tulli ja Rajavartiolaitos voivat kuljettaa säilytysvastuullaan olevaa vapautensa menettänyttä, koska kuljetus sisältyy vapautensa menettäneen säilytykseen.</w:t>
          </w:r>
        </w:p>
        <w:p w14:paraId="3A518A13" w14:textId="77777777" w:rsidR="00CA7D03" w:rsidRPr="00CA7D03" w:rsidRDefault="00CA7D03" w:rsidP="003F13C5">
          <w:pPr>
            <w:pStyle w:val="LLPerustelujenkappalejako"/>
          </w:pPr>
          <w:r w:rsidRPr="00CA7D03">
            <w:t>Tulli kuljettaa keskimäärin noin 160 tutkintavankia vuodessa. Kuljetustehtävien määrä on selvästi vähentynyt, kun henkilön säilytysaikaa poliisivankilassa lyhennettiin neljästä viikosta seitsemään vuorokauteen. Vangit ovat pääsääntöisesti seitsemän vuorokautta poliisivankilan tiloissa, joista heidät siirretään Rikosseuraamuslaitoksen vankilaan. Kuljetuksessa on mukana vähintään kaksi henkilöä tehtävää kohden. Tehtävän keskimääräinen kesto on noin neljä tuntia. Vuositasolla kuljetuksiin käytetään 1,3 henkilötyövuotta. Kuljetukset suoritetaan näihin tehtäviin soveltuvalla ajoneuvokalustolla. Autoissa on erilliset kuljetustilat ja kalustossa sama varustelu kuin muillakin kuljetusviranomaisilla. Kuljetuksista vastaavat tutkijat, jotka ovat tottuneet kuljetustilanteisiin eikä vaaratilanteita ole juurikaan syntynyt. Tullilla on omat vapautensa menettäneiden säilytystilansa, joita käytetään vain lyhytaikaiseen säilytykseen. Säilytystilat ovat tutkintayksiköiden kuulusteluhuoneiden yhteydessä sekä joillakin rajanylityspaikoilla. Pidätetyt sijoitetaan aina poliisivankiloihin. Tutkintavankien kuulustelut hoidetaan pääsääntöisesti poliisivankiloissa tai poliisilaitoksilla. Poikkeuksellisesti kuulusteluja tehdään myös Tullin omissa tiloissa.</w:t>
          </w:r>
        </w:p>
        <w:p w14:paraId="3627DA98" w14:textId="77777777" w:rsidR="00CA7D03" w:rsidRPr="00CA7D03" w:rsidRDefault="00CA7D03" w:rsidP="003F13C5">
          <w:pPr>
            <w:pStyle w:val="LLPerustelujenkappalejako"/>
          </w:pPr>
          <w:r w:rsidRPr="00CA7D03">
            <w:lastRenderedPageBreak/>
            <w:t>Tullin vanginkuljetustoiminnan säädöspohja on puutteellinen. Tullin toimivaltuus suorittaa vanginkuljetustehtäviä perustuu lähinnä tapauskohtaiseen virka-apujärjestelyyn. Kuitenkin Tullin suorittamat vanginkuljetustehtävät ovat pikemminkin säännönmukaisia kuin tapauskohtaisia. Tullilla tulisi olla selkeä laissa säädetty toimivaltuus suorittaa kuljetustehtäviä. Erityisesti laajoissa rikoskokonaisuuksissa, joissa pääkäsittelyn turvaamisintressit ovat korkeat, esitutkintaviranomaisten tulisi voida tarvittaessa tukea Rikosseuraamuslaitosta kuljetustehtävissä. Tullin alueellisten tutkintayksiköiden välillä on eroavaisuuksia kuljetusmatkojen pituuksissa. Pisimmät kuljetusmatkat Rikosseuraamuslaitoksen vankiloihin ovat Pohjois- ja Itä-Suomessa. Osan kuljetuksista hoitaa Rikosseuraamuslaitos, mutta jos on tarve esimerkiksi varmistaa yhteydenpitorajoitusten toteutuminen, tarvittaessa Tulli vastaa itse ainakin osasta kuljetuksista. Tullin mukaan vanginkuljetusyhteistyö Rikosseuraamuslaitoksen kanssa on sujunut hyvin. Keskeistä on, että tieto kuljetettavalle määrätyistä yhteydenpitorajoituksista sekä hänen kuljettamiseensa ja säilyttämiseensä vaikuttavista terveydentilaa, väkivaltaisuutta ja karkaamisvaaraa koskevista seikoista välitetään kuljetustehtävää hoitavalle viranomaiselle.</w:t>
          </w:r>
        </w:p>
        <w:p w14:paraId="576500A8" w14:textId="74A7C555" w:rsidR="00CA7D03" w:rsidRDefault="00CA7D03" w:rsidP="003F13C5">
          <w:pPr>
            <w:pStyle w:val="LLPerustelujenkappalejako"/>
          </w:pPr>
          <w:r w:rsidRPr="00CA7D03">
            <w:t>Rajavartiolaitos suorittaa vuosittain noin 700 kuljetustehtävää. Suomenlahden meri</w:t>
          </w:r>
          <w:r w:rsidR="00023343">
            <w:t xml:space="preserve">vartiosto hoitaa niistä runsaat 90 prosenttia. </w:t>
          </w:r>
          <w:r w:rsidR="00023343" w:rsidRPr="00476D63">
            <w:rPr>
              <w:szCs w:val="22"/>
            </w:rPr>
            <w:t>Seuraavaksi eniten kuljetuksia suorittavat Länsi-Suomen merivartiosto ja Kaakkois-Suomen rajavartiosto. Muilla vartiostoilla kuljetuksia on vuosittain korkeintaan yksittäisiä.</w:t>
          </w:r>
          <w:r w:rsidR="00023343">
            <w:rPr>
              <w:szCs w:val="22"/>
            </w:rPr>
            <w:t xml:space="preserve"> </w:t>
          </w:r>
          <w:r w:rsidRPr="00CA7D03">
            <w:t>Noin neljäsos</w:t>
          </w:r>
          <w:r w:rsidR="00023343">
            <w:t>a Rajavartiolaitoksen suorittamista kuljetuksista</w:t>
          </w:r>
          <w:r w:rsidRPr="00CA7D03">
            <w:t xml:space="preserve"> on vanginkuljetuksia. Käytännössä kuljetukset ovat olleet vankien kuljetuksia kuulusteluihin, tuomioistuimista vankiloihin tai Rajavartiolaitoksen tiloihin henkilötuntomerkkien ottamista varten taikka maasta poistamisen hoitamiseksi. Rikosnimikkeet liittyvät useimmiten laittoman maahantulon järjestämiseen sekä kätkemis- ja väärennysrikoksiin. Kuljetuksissa on aina mukana kaksi virkamiestä. Keskimääräinen kuljetusten kesto on 80 minuuttia, pääkaupunkiseudulla 30–60 minuuttia. Kuljetuksiin käytetään poliisin partioautoja vastaavia ajoneuvoja, joissa on kuljetustila auton takaosassa. Turvallisuussyistä kuljetukset on keskitetty tietylle ryhmälle, jossa työskentelevät virkamiehet ovat erikoistuneet kyseisiin työtehtäviin. Rajavartiolaitoksella on muun muassa rajanylityspaikoilla säilytystiloja, jotka soveltuvat tilapäiseen ja lyhytaikaiseen, enintään 12 tunnin pituiseen säilytykseen. Esimerkiksi Helsinki-Vantaan lentoasemalla on kolme tällaista säilytystilaa. </w:t>
          </w:r>
          <w:r w:rsidR="003D5BF6">
            <w:t xml:space="preserve">Henkilöitä säilytetään ainoastaan niin kauan, että alustavat toimenpiteet saadaan suoritettua. </w:t>
          </w:r>
          <w:r w:rsidRPr="00CA7D03">
            <w:t>Sen jälkeen henkilö siirretään poliisivankilaan. Kuulustelut suoritetaan pääosin vankilan tiloissa. Kuljetettaville määrättyjen yhteydenpitorajoitusten noudattamista on kyetty valvomaan hyvin. Rajavartiolaitoksen mukaan tiedonkulku viranomaisten välillä toimii pääosin hyvin. Nykyistä kuljetusviranomaisten välistä tehtävänjakoa ja tehtävistä sopimista pidetään toimivana.</w:t>
          </w:r>
        </w:p>
        <w:p w14:paraId="24C68BBC" w14:textId="77777777" w:rsidR="003F13C5" w:rsidRPr="009521B3" w:rsidRDefault="003F13C5" w:rsidP="003F13C5">
          <w:pPr>
            <w:pStyle w:val="LLPValiotsikko"/>
          </w:pPr>
          <w:r w:rsidRPr="009521B3">
            <w:t>Puolustusvoimien suorittama tutkintavankien kuljetus</w:t>
          </w:r>
        </w:p>
        <w:p w14:paraId="79839B91" w14:textId="77777777" w:rsidR="005E7D1E" w:rsidRPr="009521B3" w:rsidRDefault="003F13C5" w:rsidP="003F13C5">
          <w:pPr>
            <w:pStyle w:val="LLPerustelujenkappalejako"/>
          </w:pPr>
          <w:r w:rsidRPr="009521B3">
            <w:t xml:space="preserve">Esitutkintalain 2 luvun 1 §:n 2 momentin mukaan myös sotilasviranomaiset ovat esitutkintaviranomaisia. </w:t>
          </w:r>
          <w:r w:rsidRPr="009521B3">
            <w:rPr>
              <w:shd w:val="clear" w:color="auto" w:fill="FFFFFF"/>
            </w:rPr>
            <w:t>Niiden esitutkintatoimivallasta säädetään sotilaskurinpidosta ja rikostorjunnasta puolustusvoimissa annetussa laissa </w:t>
          </w:r>
          <w:hyperlink r:id="rId8" w:tooltip="Ajantasainen säädös" w:history="1">
            <w:r w:rsidRPr="009521B3">
              <w:rPr>
                <w:bdr w:val="none" w:sz="0" w:space="0" w:color="auto" w:frame="1"/>
                <w:shd w:val="clear" w:color="auto" w:fill="FFFFFF"/>
              </w:rPr>
              <w:t>(255/2014)</w:t>
            </w:r>
          </w:hyperlink>
          <w:r w:rsidRPr="009521B3">
            <w:rPr>
              <w:shd w:val="clear" w:color="auto" w:fill="FFFFFF"/>
            </w:rPr>
            <w:t>.</w:t>
          </w:r>
          <w:r w:rsidRPr="009521B3">
            <w:t xml:space="preserve"> Viimeksi mainitun lain 1 §:n 1 momentin mukaan laissa säädetään </w:t>
          </w:r>
          <w:r w:rsidRPr="009521B3">
            <w:rPr>
              <w:shd w:val="clear" w:color="auto" w:fill="FFFFFF"/>
            </w:rPr>
            <w:t xml:space="preserve">Puolustusvoimien rikostorjunnasta, joka käsittää rikosten ennalta estämisen, paljastamisen ja sotilaskurinpitomenettelyyn kuuluvan rikosten selvittämisen. </w:t>
          </w:r>
          <w:r w:rsidRPr="009521B3">
            <w:t>Lain 15 §:n mukaan, jos</w:t>
          </w:r>
          <w:r w:rsidRPr="009521B3">
            <w:rPr>
              <w:shd w:val="clear" w:color="auto" w:fill="FFFFFF"/>
            </w:rPr>
            <w:t xml:space="preserve"> kurin, järjestyksen tai turvallisuuden säilyttäminen taikka palauttaminen sitä vaatii, saadaan sotilasoikeudenkäyntilain 2 §:ssä tarkoitetusta rikoksesta tavattu tai todennäköisin syin epäilty ottaa kiinni.</w:t>
          </w:r>
          <w:r w:rsidRPr="009521B3">
            <w:t xml:space="preserve"> </w:t>
          </w:r>
        </w:p>
        <w:p w14:paraId="3482B963" w14:textId="10C0265B" w:rsidR="003F13C5" w:rsidRPr="009521B3" w:rsidRDefault="003F13C5" w:rsidP="003F13C5">
          <w:pPr>
            <w:pStyle w:val="LLPerustelujenkappalejako"/>
            <w:rPr>
              <w:rFonts w:ascii="Arial" w:hAnsi="Arial" w:cs="Arial"/>
              <w:sz w:val="23"/>
              <w:szCs w:val="23"/>
            </w:rPr>
          </w:pPr>
          <w:r w:rsidRPr="009521B3">
            <w:t xml:space="preserve">Lain 18 § koskee kiinniotettujen, pidätettyjen tai vangittujen säilyttämistä ja kohtelua. Pykälän 1 momentin mukaan kiinniotettua, pidätettyä tai vangittua henkilöä säilytetään päävartiossa tai muuten sotilasviranomaisen valvonnan alaisena taikka yleisessä vankilassa tai muussa säilytystilassa. Pykälän 2 momentissa säädetään, että pidätettyihin ja kiinni otettuihin sovelletaan, mitä </w:t>
          </w:r>
          <w:r w:rsidRPr="009521B3">
            <w:lastRenderedPageBreak/>
            <w:t>poliisin säilyttämien henkilöiden kohtelusta annetussa laissa pidätettyjen ja kiinni otettujen</w:t>
          </w:r>
          <w:r w:rsidR="005E7D1E" w:rsidRPr="009521B3">
            <w:t xml:space="preserve"> kohtelusta säädetään. Pykälän 4</w:t>
          </w:r>
          <w:r w:rsidRPr="009521B3">
            <w:t xml:space="preserve"> momentin mukaan sotilasviranomaisen valvonnan alaisen tutkintavangin kohteluun sovelletaan, mitä tutkintavangin kohtelusta säädetään poliisin säilyttämien henkilöiden kohtelusta annetussa laissa.</w:t>
          </w:r>
        </w:p>
        <w:p w14:paraId="5192655B" w14:textId="335933A7" w:rsidR="003F13C5" w:rsidRPr="009521B3" w:rsidRDefault="003F13C5" w:rsidP="003F13C5">
          <w:pPr>
            <w:pStyle w:val="LLPerustelujenkappalejako"/>
          </w:pPr>
          <w:r w:rsidRPr="009521B3">
            <w:t>Käytännössä sotilasviranomaisten suorittama vanginkuljetus koskee tutkintavangin kuljettamista rikosasian ensimmäiseen oikeuskäsittelyyn. Tämä kuljetustoiminta poikkeaa muiden esitutkintaviranomaisten ja Rikosseuraamuslaitoksen vanginkuljetustoiminnasta.</w:t>
          </w:r>
        </w:p>
        <w:p w14:paraId="0D1D2098" w14:textId="77777777" w:rsidR="00CA7D03" w:rsidRPr="00CA7D03" w:rsidRDefault="00CA7D03" w:rsidP="003F13C5">
          <w:pPr>
            <w:pStyle w:val="LLPValiotsikko"/>
          </w:pPr>
          <w:r w:rsidRPr="00CA7D03">
            <w:t>Tuomioistuinvartiointi</w:t>
          </w:r>
        </w:p>
        <w:p w14:paraId="68264A84" w14:textId="77777777" w:rsidR="00CA7D03" w:rsidRPr="00CA7D03" w:rsidRDefault="00CA7D03" w:rsidP="003F13C5">
          <w:pPr>
            <w:pStyle w:val="LLPerustelujenkappalejako"/>
          </w:pPr>
          <w:r w:rsidRPr="00CA7D03">
            <w:t>Kun vanki on kuljetettu tuomioistuimeen, hänen vartioinnistaan huolehtii hänet paikalle tuonut kuljetusviranomainen. Eräissä tuomioistuimissa on erillinen tila, johon vanki voidaan sijoittaa odottamaan istunnon alkamista. Vangin oikeusasian käsittelyn alkaessa hänet kuljetetaan valvottuna istuntosaliin ja häntä valvoo vähintään yksi kuljetusviranomaisen virkamies koko istunnon ajan salissa. Istunnon päättyessä vanki siirretään tuomioistuimen tilaan odottamaan kuljetusta Rikosseuraamuslaitoksen tai poliisin yksikköön. Jos tuomioistuin määrää vangin vapautettavaksi, tulee päätös voimaan heti. Vangin suostumuksella on mahdollista kuljettaa hänet hakemaan tavaransa vankilasta.</w:t>
          </w:r>
        </w:p>
        <w:p w14:paraId="0F80EA34" w14:textId="77777777" w:rsidR="00CA7D03" w:rsidRPr="00CA7D03" w:rsidRDefault="00CA7D03" w:rsidP="003F13C5">
          <w:pPr>
            <w:pStyle w:val="LLPerustelujenkappalejako"/>
          </w:pPr>
          <w:r w:rsidRPr="00CA7D03">
            <w:t>Oikeudenistunnon ajaksi kuljetuksesta vastaava vankila varaa vangin mukaan riittävän määrän ruokaa ja tarvittavan lääkityksen, jotta vangin perushuolto voidaan toteuttaa myös kuljetuksen aikana. Tuomioistuinten yhteydessä ei ole ulkoilutiloja, joten kuljetettavan vangin ulkoilumahdollisuus järjestetään pääsääntöisesti, kun hän palaa Rikosseuraamuslaitoksen tai poliisin yksikköön.</w:t>
          </w:r>
        </w:p>
        <w:p w14:paraId="6E1D2695" w14:textId="77777777" w:rsidR="00CA7D03" w:rsidRPr="00CA7D03" w:rsidRDefault="00CA7D03" w:rsidP="003F13C5">
          <w:pPr>
            <w:pStyle w:val="LLPerustelujenkappalejako"/>
          </w:pPr>
          <w:r w:rsidRPr="00CA7D03">
            <w:t>Vangin tuomioistuimeen kuljettamis- ja vartiointitehtävien suorittamista vaikeuttaa ajoittain kuljetusten ennakoimattomuus. Prosessin etenemisen eri vaiheita voi olla vaikeaa arvioida yksityiskohtaisesti. Toisinaan tuomioistuin tekee syytetyn tuomioistuimeen tuomista koskevan pyynnön vain hieman ennen käsittelypäivää. Jo ilmoitettujen käsittelypäivien etenemiseen suunnitelman mukaisesti puolestaan vaikuttaa muun muassa asianosaisten määrä – mitä enemmän oikeudenkäynnissä on asianosaisia, sitä hankalampaa aikataulujen arvioiminen on. Lisäksi, jos asian käsittelyssä tarvittavia henkilöitä ei saavu paikalle, koko pääkäsittely joudutaan peruuttamaan kyseiseltä päivältä.</w:t>
          </w:r>
        </w:p>
        <w:p w14:paraId="05C8B1B3" w14:textId="77777777" w:rsidR="00CA7D03" w:rsidRPr="00CA7D03" w:rsidRDefault="00CA7D03" w:rsidP="003F13C5">
          <w:pPr>
            <w:pStyle w:val="LLPerustelujenkappalejako"/>
          </w:pPr>
          <w:r w:rsidRPr="00CA7D03">
            <w:t>Pääkäsittelyn peruuttamisia tapahtuu myös siksi, että käsittelyyn haastettu henkilö vangitaan tai hän alkaa suorittaa vankeusrangaistusta haastamisen jälkeen. Jos vanki ei vankilassa kerro läsnäolovelvollisuudestaan oikeudenkäynnissä, tieto ei tule vankilaan ja pääkäsittely joudutaan vangin poissaolon vuoksi peruuttamaan. Ongelma voitaisiin ratkaista sillä, että vankila voisi tarkastaa saapuvan vangin oikeudenkäyntitilaukset tuomioistuimen järjestelmästä.</w:t>
          </w:r>
        </w:p>
        <w:p w14:paraId="003C86C5" w14:textId="77777777" w:rsidR="00CA7D03" w:rsidRPr="00CA7D03" w:rsidRDefault="00CA7D03" w:rsidP="003F13C5">
          <w:pPr>
            <w:pStyle w:val="LLPValiotsikko"/>
          </w:pPr>
          <w:r w:rsidRPr="00CA7D03">
            <w:t>Vanginkuljetuksessa käytettävissä olevat tiedot</w:t>
          </w:r>
        </w:p>
        <w:p w14:paraId="14E15319" w14:textId="77777777" w:rsidR="00CA7D03" w:rsidRPr="00CA7D03" w:rsidRDefault="00CA7D03" w:rsidP="003F13C5">
          <w:pPr>
            <w:pStyle w:val="LLPerustelujenkappalejako"/>
          </w:pPr>
          <w:r w:rsidRPr="00CA7D03">
            <w:t>Vanginkuljetuksen asianmukaiseksi suorittamiseksi kuljetuksesta vastaavalla viranomaisella tulee olla käytössään tiedot kuljetettavan, muiden henkilöiden ja kuljetuksen turvallisuudesta sekä muut kuljetuksen häiriötöntä suorittamista koskevat tiedot. Kyse on esimerkiksi kuljettavan karkaamisalttiutta tai arvioitua väkivaltaisuutta koskevista tiedoista.</w:t>
          </w:r>
        </w:p>
        <w:p w14:paraId="0D41743D" w14:textId="77777777" w:rsidR="00CA7D03" w:rsidRPr="00CA7D03" w:rsidRDefault="00CA7D03" w:rsidP="003F13C5">
          <w:pPr>
            <w:pStyle w:val="LLPerustelujenkappalejako"/>
          </w:pPr>
          <w:r w:rsidRPr="00CA7D03">
            <w:t xml:space="preserve">Olennainen tieto kuljetuksen suunnittelussa ja toteutuksessa on kuljetettavalle mahdollisesti määrätyt yhteydenpitorajoitukset. Nykyisin yhteydenpitorajoitukset kirjataan mahdollisimman tarkasti vankipassiin. On välttämätöntä, että yhteydenpitorajoitusten muutoksista välittömästi </w:t>
          </w:r>
          <w:r w:rsidRPr="00CA7D03">
            <w:lastRenderedPageBreak/>
            <w:t>ilmoitetaan vangin sijoitusvankilaan. Mahdollisessa seuraavassa kuljetuksessa käytettävän vankipassin on oltava ajan tasalla. Tietojen ajantasaisuudessa on havaittu puutteita.</w:t>
          </w:r>
        </w:p>
        <w:p w14:paraId="751AE400" w14:textId="77777777" w:rsidR="00CA7D03" w:rsidRPr="00CA7D03" w:rsidRDefault="00CA7D03" w:rsidP="003F13C5">
          <w:pPr>
            <w:pStyle w:val="LLPerustelujenkappalejako"/>
          </w:pPr>
          <w:r w:rsidRPr="00CA7D03">
            <w:t>Tieto kuljettavan terveydentilasta on kuljettavan ja kuljetuksen turvallisuuden kannalta olennainen. Kuljetuksen aikana pitää esimerkiksi huolehtia kuljetettavan lääkityksen ottamisesta sekä ottaa huomioon kuljetettavan mahdollinen itsemurhariski. Kyse on terveydenhuoltoa koskevista tiedoista, joiden käsittelyssä noudatetaan terveydenhuollon alan säännöksiä. Tiedot välitetään kuljetusviranomaiselle niin, ettei henkilön terveydentilaa tai hoitoa koskevia yksityiskohtia ilmaista. Keskeinen toimija on Vankiterveydenhuollon yksikkö. Jonkin verran on havaittu ongelmia kuljetettavan terveydentilaa koskevien tietojen välittämisessä Rikosseuraamuslaitoksen ja Vankiterveydenhuollon yksikön välillä. Esimerkiksi tieto kuljetettavan itsetuhoisuudesta ei aina välity.</w:t>
          </w:r>
        </w:p>
        <w:p w14:paraId="562A376A" w14:textId="77777777" w:rsidR="00CA7D03" w:rsidRPr="00CA7D03" w:rsidRDefault="00CA7D03" w:rsidP="003F13C5">
          <w:pPr>
            <w:pStyle w:val="LLPValiotsikko"/>
          </w:pPr>
          <w:r w:rsidRPr="00CA7D03">
            <w:t>Videoneuvottelulaitteiden käyttö</w:t>
          </w:r>
        </w:p>
        <w:p w14:paraId="14BF5129" w14:textId="77777777" w:rsidR="00CA7D03" w:rsidRPr="00CA7D03" w:rsidRDefault="00CA7D03" w:rsidP="003F13C5">
          <w:pPr>
            <w:pStyle w:val="LLPerustelujenkappalejako"/>
            <w:rPr>
              <w:color w:val="ED7D31"/>
            </w:rPr>
          </w:pPr>
          <w:r w:rsidRPr="00CA7D03">
            <w:t>Vangin kuljettamisia tuomioistuimiin pystytään osittain korvaamaan järjestämällä kuuleminen videoyhteyden välityksellä. Järjestely on lisääntynyt viime vuosina. Erityisen paljon videoyhteyden välityksellä kuulemista käytetään pakkokeinokäsittelyissä. On todettu, että pakkokeinokäsittelyjen hoitaminen videoyhteyden välityksellä on pääosin sekä viranomaisten että vankien näkemyksen mukaan tuomioistuimeen paikalle tuloa parempi järjestely. Myös pääkäsittelyissä käytetään yhä enemmän videoyhteyttä riippumatta siitä, onko vanki vastaaja, asianomistaja vai todistaja. Oikeudenkäynnistä rikosasioissa annetun lain 8 luvun 3 §:n 3 momentin ja 13 §:n perusteella vangin osallistuminen pääkäsittelyyn voidaan toteuttaa etäyhteydellä.</w:t>
          </w:r>
        </w:p>
        <w:p w14:paraId="35F89452" w14:textId="77777777" w:rsidR="00CA7D03" w:rsidRPr="00CA7D03" w:rsidRDefault="00CA7D03" w:rsidP="003F13C5">
          <w:pPr>
            <w:pStyle w:val="LLPerustelujenkappalejako"/>
          </w:pPr>
          <w:r w:rsidRPr="00CA7D03">
            <w:t>Vankiloissa on käytössä videoneuvottelulaitteita yhä enemmän. Kaikissa vankiloissa on vähintään yksi laite, jota voidaan käyttää tuomioistuinasioiden hoitamiseen. Niitä hankitaan lisää tarpeen mukaan. Paikoin ongelmana on se, ettei vankilassa ole riittävästi sopivia tiloja videoneuvottelujen käymiseen. Videoneuvottelujen käymistä hankaloittaa lisäksi se, että viranomaisilla on käytössä erilaiset tekniset järjestelmät videoneuvottelua varten. Oikeusministeriön hallinnonalalla on käytössä Skype, mutta sisäministeriön hallinnonalalla käytetään turvallisuusverkon ulkopuolisia kokouksia varten eTUVE-videoyhteyksiä. Poliisia koskee turvallisuusverkon käyttövelvoite, josta on säädetty julkisen hallinnon turvallisuusverkkotoiminnasta annetun lain (10/2015) 2 §:n 1 momentissa. Turvallisuusverkon ulkopuolisia eTUVE-videoyhteyksiä voidaan käyttää joustavasti, mutta niiden käyttäminen ei aina ole täysin ongelmatonta.</w:t>
          </w:r>
        </w:p>
        <w:p w14:paraId="7FB51F7C" w14:textId="77777777" w:rsidR="00CA7D03" w:rsidRPr="00CA7D03" w:rsidRDefault="00CA7D03" w:rsidP="003F13C5">
          <w:pPr>
            <w:pStyle w:val="LLPerustelujenkappalejako"/>
          </w:pPr>
          <w:r w:rsidRPr="00CA7D03">
            <w:t>Kuulustelun suorittaminen videoyhteyden välityksellä ei ole kaikissa tilanteissa mahdollista. Erityisesti, kun kyse on suuren rikosvyyhdin selvittämisestä, selvittämiseen liittyvät toimet ja kuulusteltavan oikeusturva edellyttävät usein läsnä tapahtuvaa kuulustelemista. Videokuulustelun käyttämismahdollisuuteen vaikuttaa myös se, kuinka monta tahoa kuulusteluissa on mukana. Epäillyn lisäksi kuulustelussa on usein läsnä muun muassa kuulustelija, kuulustelutodistaja, tulkki ja avustaja.</w:t>
          </w:r>
        </w:p>
        <w:p w14:paraId="5E54EB5E" w14:textId="66688891" w:rsidR="00CA7D03" w:rsidRPr="00CA7D03" w:rsidRDefault="00CA7D03" w:rsidP="003F13C5">
          <w:pPr>
            <w:pStyle w:val="LLP3Otsikkotaso"/>
          </w:pPr>
          <w:bookmarkStart w:id="9" w:name="_Toc157423298"/>
          <w:r w:rsidRPr="00CA7D03">
            <w:t>Kuljetustarpeen vähentäminen toimitilayhteistyöllä ja toimintojen sijoittelulla</w:t>
          </w:r>
          <w:bookmarkEnd w:id="9"/>
        </w:p>
        <w:p w14:paraId="0BC64465" w14:textId="77777777" w:rsidR="00CA7D03" w:rsidRPr="00CA7D03" w:rsidRDefault="00CA7D03" w:rsidP="003F13C5">
          <w:pPr>
            <w:pStyle w:val="LLPerustelujenkappalejako"/>
          </w:pPr>
          <w:r w:rsidRPr="00CA7D03">
            <w:t>Vankien kuljetustarvetta voidaan vähentää kehittämällä viranomaisten toimitilaverkostoa niin, että kuljetusmatkat ovat mahdollisimman lyhyitä. Tulevissa rakennushankkeissa tulisi huolehtia siitä, että ainakin tutkintavankiloihin rakennetaan tila käräjäistuntoja varten. On myös tärkeää varmistaa, että vankiloissa on riittävät ja varustelultaan asianmukaiset kuulustelutilat.</w:t>
          </w:r>
        </w:p>
        <w:p w14:paraId="71016339" w14:textId="77777777" w:rsidR="00CA7D03" w:rsidRPr="00CA7D03" w:rsidRDefault="00CA7D03" w:rsidP="003F13C5">
          <w:pPr>
            <w:pStyle w:val="LLPerustelujenkappalejako"/>
          </w:pPr>
          <w:r w:rsidRPr="00CA7D03">
            <w:t xml:space="preserve">Oulussa on käynnissä Poliisihallituksen, Tuomioistuinviraston ja Rikosseuraamuslaitoksen yhteishanke, jossa rakennetaan poliisin ja vankilan tilat samaan kiinteistöön. Poliisin ja vankilan </w:t>
          </w:r>
          <w:r w:rsidRPr="00CA7D03">
            <w:lastRenderedPageBreak/>
            <w:t>tilojen väliin rakennetaan niiden yhteiset tilat, esimerkiksi istuntosali. Yhteinen tilaratkaisu tuo niin taloudellisia kuin toiminnallisia hyötyjä molemmille käyttäjilleen. Erityisesti vankien ja henkilöstön siirtymistarpeen vähenemisen arvioidaan tuovan merkittäviä hyötyjä.</w:t>
          </w:r>
        </w:p>
        <w:p w14:paraId="3D7989C2" w14:textId="77777777" w:rsidR="00CA7D03" w:rsidRPr="00CA7D03" w:rsidRDefault="00CA7D03" w:rsidP="003F13C5">
          <w:pPr>
            <w:pStyle w:val="LLPerustelujenkappalejako"/>
          </w:pPr>
          <w:r w:rsidRPr="00CA7D03">
            <w:t>Kuljetustarpeita vähentävä toimitilahanke on myös Vantaan vankilan yhteyteen rakennettava 160-paikkainen lisärakennus. Vantaan vankilan lisärakennuksessa olisi valvonnaltaan eriasteisia osastoja, joissa kyetään ottamaan huomioon tutkintavankeuden toimeenpanoon liittyvät tutkinnalliset rajoitteet ja vankien toiminnalliset tarpeet. Vantaan vankilan lisärakennukseen tehdään poliisille riittävät ja toimivat tilat kuulustelujen hoitamiseksi. Tällä vähennetään tutkintavankien kuljettamista vankilasta poliisin tiloihin.</w:t>
          </w:r>
        </w:p>
        <w:p w14:paraId="69EA0B34" w14:textId="77777777" w:rsidR="00CA7D03" w:rsidRPr="00CA7D03" w:rsidRDefault="00CA7D03" w:rsidP="003F13C5">
          <w:pPr>
            <w:pStyle w:val="LLPerustelujenkappalejako"/>
          </w:pPr>
          <w:r w:rsidRPr="00CA7D03">
            <w:t>Eri viranomaisten vankien kuljettamiseen käyttämää aikaa voitaisiin vähentää kehittämällä prosessia kokonaisuutena siten, että vankeja koskevia poliisin esitutkintatoimenpiteitä, käräjäistuntojen pitoa ja tutkintavankien sijoittamista keskitettäisiin alueellisesti tiettyihin toimipaikkoihin.</w:t>
          </w:r>
        </w:p>
        <w:p w14:paraId="2F7F4DF2" w14:textId="77777777" w:rsidR="00CA7D03" w:rsidRPr="00CA7D03" w:rsidRDefault="00CA7D03" w:rsidP="003F13C5">
          <w:pPr>
            <w:pStyle w:val="LLPerustelujenkappalejako"/>
          </w:pPr>
          <w:r w:rsidRPr="00CA7D03">
            <w:t>Erilaisia vankikuljetuksia on vuosittain kymmeniä tuhansia, joten kuljetusmatkojen lyhentäminen on paitsi taloudellista myös ympäristön kannalta tavoiteltavaa.</w:t>
          </w:r>
        </w:p>
        <w:p w14:paraId="613ADBDD" w14:textId="56EFED5D" w:rsidR="00CA7D03" w:rsidRPr="00CA7D03" w:rsidRDefault="00CA7D03" w:rsidP="003F13C5">
          <w:pPr>
            <w:pStyle w:val="LLP3Otsikkotaso"/>
          </w:pPr>
          <w:bookmarkStart w:id="10" w:name="_Toc157423299"/>
          <w:r w:rsidRPr="00CA7D03">
            <w:t>Yhteenveto vanginkuljetuksen nykytilasta</w:t>
          </w:r>
          <w:bookmarkEnd w:id="10"/>
        </w:p>
        <w:p w14:paraId="7DF8229A" w14:textId="77777777" w:rsidR="00CA7D03" w:rsidRPr="00CA7D03" w:rsidRDefault="00CA7D03" w:rsidP="003F13C5">
          <w:pPr>
            <w:pStyle w:val="LLPerustelujenkappalejako"/>
          </w:pPr>
          <w:r w:rsidRPr="00CA7D03">
            <w:t>Vankien kuljetuksesta annettu laki on vuodelta 1925. Se sisältää lähinnä säännöksen valtion velvollisuudesta huolehtia vanginkuljetuksesta sekä asetuksenantovaltuuden, jonka mukaan tarkemmat säännökset lain toimeenpanosta annetaan asetuksella. Vanginkuljetusasetus on annettu vuonna 1954. Siinä säädetään muun muassa kuljetuksen käytännön järjestelyistä, kuljetettavan vartioinnista sekä Rikosseuraamuslaitoksen ja poliisin välisestä vanginkuljetuksen tehtävänjaosta. Asetusta on muutettu kolmeen otteeseen. Kuljetettavan henkilön kohtelusta, olosuhteista ja oikeusasemasta säädetään tutkintavankeuslaissa ja poliisin säilyttämien henkilöiden kohtelusta annetussa laissa, mutta nämä säännökset ovat varsin suppeat. Siten vanginkuljetusta koskeva lainsäädäntö on vanhentunutta. Kuljetusviranomaisten tehtävän- ja vastuunjakoa sekä kuljetettavien kohtelua, olosuhteita ja oikeusasemaa koskeva lainsäädäntö on puutteellista.</w:t>
          </w:r>
        </w:p>
        <w:p w14:paraId="4A93A839" w14:textId="77777777" w:rsidR="00CA7D03" w:rsidRPr="00CA7D03" w:rsidRDefault="00CA7D03" w:rsidP="003F13C5">
          <w:pPr>
            <w:pStyle w:val="LLPerustelujenkappalejako"/>
          </w:pPr>
          <w:r w:rsidRPr="00CA7D03">
            <w:t xml:space="preserve">Kuljetusviranomaisten tehtävänjaosta, toimivaltuuksista ja vastuusta sekä kuljetettavan henkilön kohtelusta, olosuhteista ja oikeusasemasta tulee säätää perustuslain edellyttämällä tavalla lain tasolla sekä nykyistä täsmällisemmin ja selkeämmin. </w:t>
          </w:r>
        </w:p>
        <w:p w14:paraId="6EEB2D7B" w14:textId="3EE06F62" w:rsidR="00F53962" w:rsidRDefault="00F53962" w:rsidP="00F53962">
          <w:pPr>
            <w:pStyle w:val="LLP2Otsikkotaso"/>
          </w:pPr>
          <w:bookmarkStart w:id="11" w:name="_Toc157423300"/>
          <w:r>
            <w:t>Tutkintavangin sijoittaminen</w:t>
          </w:r>
          <w:r w:rsidR="006A2528">
            <w:t xml:space="preserve"> </w:t>
          </w:r>
          <w:r w:rsidR="00E52F71">
            <w:t>vankilaan</w:t>
          </w:r>
          <w:bookmarkEnd w:id="11"/>
        </w:p>
        <w:p w14:paraId="4F3CC723" w14:textId="27166A6F" w:rsidR="00F53962" w:rsidRDefault="00F53962" w:rsidP="00F53962">
          <w:pPr>
            <w:pStyle w:val="LLPerustelujenkappalejako"/>
          </w:pPr>
          <w:r>
            <w:t>Tutkintavangin sijoittamisesta säädetään tutkintavankeuslain 2 luvun 1 §:ssä. Pykälän 1 momentin mukaan rikoksen vuoksi vangittu henkilö on viipymättä vietävä syyteasiaa käsittelevää tuomioistuinta lähimpänä sijaitsevaan tutkintavankilana toimivaan vankilaan tai erityisestä syystä muuhunkin tutkintavankilana toimivaan vankilaan.</w:t>
          </w:r>
        </w:p>
        <w:p w14:paraId="69B06281" w14:textId="77777777" w:rsidR="00F53962" w:rsidRDefault="00F53962" w:rsidP="00F53962">
          <w:pPr>
            <w:pStyle w:val="LLPerustelujenkappalejako"/>
          </w:pPr>
          <w:r>
            <w:t>Pykälän 2 momentin mukaan tutkintavankia ei saa sijoittaa avolaitokseen.</w:t>
          </w:r>
        </w:p>
        <w:p w14:paraId="2EBFD212" w14:textId="77777777" w:rsidR="00F53962" w:rsidRDefault="00F53962" w:rsidP="00F53962">
          <w:pPr>
            <w:pStyle w:val="LLPerustelujenkappalejako"/>
          </w:pPr>
          <w:r>
            <w:t>Pykälän 3 momentin mukaan vangitsemisesta päättävä tuomioistuin voi pakkokeinolain 2 luvun 9 §:ssä tarkoitetun pidättämiseen oikeutetun virkamiehen tai syyttäjän esityksestä päättää, että tutkintavanki sijoitetaan poliisin ylläpitämään tutkintavankien säilytystilaan, jos se on välttämätöntä tutkintavangin erillään pitämiseksi, turvallisuussyistä tai rikoksen selvittämiseksi. Tutkintavankia ei saa tällöinkään pitää poliisin säilytystilassa seitsemää vuorokautta pidempää aikaa, ellei siihen ole poikkeuksellisen painavaa, tutkintavangin turvallisuuteen, rikoksen esitutkintaan tai pakkokeinolain 2 luvun 5 §:n 1 momentin 2 b kohdassa tarkoitetusta vaarasta aiheutuvaa, erillään pitämiseen liittyvää syytä.</w:t>
          </w:r>
        </w:p>
        <w:p w14:paraId="0FEAC2E6" w14:textId="359026DE" w:rsidR="00F53962" w:rsidRDefault="00F53962" w:rsidP="00F53962">
          <w:pPr>
            <w:pStyle w:val="LLPerustelujenkappalejako"/>
          </w:pPr>
          <w:r>
            <w:lastRenderedPageBreak/>
            <w:t xml:space="preserve">Pykälän 4 momentissa säädetään, että jos tutkintavanki sijoitetaan poliisin ylläpitämään säilytystilaan, sijoittamista koskeva asia ja sen perusteet on otettava tuomioistuimessa käsiteltäväksi yhdessä vangitsemisasian kanssa pakkokeinolain 3 luvun 15 §:ssä tarkoitetun vangitsemisasian uudelleen käsittelyn yhteydessä. Tutkintavanki voi saattaa poliisin säilytystilassa säilyttämisen tuomioistuimen uudelleen käsiteltäväksi myös erikseen. Pidättämiseen oikeutetun virkamiehen tai syyttäjän on saatettava asia tuomioistuimen käsiteltäväksi, jos tutkintavankia on säilytettävä säilytystilassa yli </w:t>
          </w:r>
          <w:r w:rsidR="0042272E">
            <w:t>seitsemän vuorokautta. Tutkinta</w:t>
          </w:r>
          <w:r>
            <w:t>vangin saattaessa asian erikseen tuomioistuimen uudelleen käsiteltäväksi ja pidättämiseen oikeutetun virkamiehen tai syyttäjän saattaessa asian tuomioistuimen käsiteltäväksi säilyttämisen kestäessä yli seitsemän vuorokautta noudatetaan pakkokeinolain 3 luvun 15 §:n 1, 3 ja 4 momentissa säädettyä menettelyä.</w:t>
          </w:r>
        </w:p>
        <w:p w14:paraId="762FEDD5" w14:textId="002E0BBC" w:rsidR="00D05C55" w:rsidRDefault="00D05C55" w:rsidP="00D05C55">
          <w:pPr>
            <w:pStyle w:val="LLPerustelujenkappalejako"/>
          </w:pPr>
          <w:r>
            <w:t>Euroopan neuvoston vankisääntöjen säännön 10.2 mukaan henkilöitä, jotka oikeusviranomainen on määrännyt tutkintavankeuteen, ja henkilöitä, jotka ovat menettäneet vapautensa tuomion seurauksena, tulisi lähtökohtaisesti pitää ainoastaan vankiloissa, toisin sanoen laitoksissa, jotka on varattu näihin kahteen ryhmään kuuluville vangeille. Säännön 71 mukaan v</w:t>
          </w:r>
          <w:r w:rsidRPr="00D05C55">
            <w:t>ankiloiden on oltava julkisen vallan vastuulla erillään sotavoimista, poliisista ja rikostutkinnasta.</w:t>
          </w:r>
        </w:p>
        <w:p w14:paraId="795AAB87" w14:textId="38B63ACE" w:rsidR="00257987" w:rsidRDefault="00257987" w:rsidP="00D05520">
          <w:pPr>
            <w:pStyle w:val="LLPerustelujenkappalejako"/>
          </w:pPr>
          <w:r>
            <w:t xml:space="preserve">Kansainväliset ja kansalliset valvontaelimet ovat esittäneet useissa yhteyksissä arvostelua tutkintavankien säilyttämisestä poliisin tiloissa. Euroopan neuvoston kidutuksen ja epäinhimillisen kohtelun tai rangaistuksen estämiseksi toimiva komitea (CPT) on kehottanut jo vuosina 2014 ja 2016 tehtyjen tarkastuskäyntiensä perusteella Suomen viranomaisia ryhtymään ripeästi toimiin, </w:t>
          </w:r>
          <w:r w:rsidR="0083618F">
            <w:t>jotta</w:t>
          </w:r>
          <w:r>
            <w:t xml:space="preserve"> tutkintavankien säilyttäminen poliisi</w:t>
          </w:r>
          <w:r w:rsidR="0073224F">
            <w:t>n säilytystiloissa</w:t>
          </w:r>
          <w:r>
            <w:t xml:space="preserve"> päättyisi. CPT on pyytänyt Suomelta yksityiskohtaista toimintasuunnitelmaa tavoitteeseen pääsemiseksi ja edellyttänyt, että suositukset pannaan täytäntöön mahdollisimman pian. </w:t>
          </w:r>
          <w:r w:rsidR="00D72408" w:rsidRPr="00D72408">
            <w:t>Myös Euroopan neuvoston vankilasääntöjen mukaan tutkintavankeja tulisi lähtökohtaisesti pitää ainoastaan vankiloissa.</w:t>
          </w:r>
          <w:r>
            <w:t xml:space="preserve"> </w:t>
          </w:r>
        </w:p>
        <w:p w14:paraId="3C43BA89" w14:textId="220A1F2C" w:rsidR="00D05520" w:rsidRPr="00D05520" w:rsidRDefault="00D72408" w:rsidP="00D05520">
          <w:pPr>
            <w:pStyle w:val="LLPerustelujenkappalejako"/>
          </w:pPr>
          <w:r w:rsidRPr="00D72408">
            <w:t>CPT:n</w:t>
          </w:r>
          <w:r w:rsidR="006A2528" w:rsidRPr="00D72408">
            <w:t xml:space="preserve"> suositusten vuoksi tu</w:t>
          </w:r>
          <w:r w:rsidR="00D05520" w:rsidRPr="00D72408">
            <w:t>tkintavankeuslakia muutettiin vuonna 2019 siten, että tutkintavankia voidaan säilyttää poliisin ylläpitämässä tutkintavankien säilytystilassa enintään seitsemän vuorokautta.</w:t>
          </w:r>
          <w:r w:rsidR="006A2528" w:rsidRPr="00D72408">
            <w:t xml:space="preserve"> Muutoksen jälkeenkin tutkintavankeja voidaan säilyttää poliisin säilytystiloissa, joten tilanne ei edelleenkään vastaa </w:t>
          </w:r>
          <w:r w:rsidRPr="00D72408">
            <w:t>CPT:n</w:t>
          </w:r>
          <w:r w:rsidR="006A2528" w:rsidRPr="00D72408">
            <w:t xml:space="preserve"> suositusta.</w:t>
          </w:r>
          <w:r w:rsidR="00D05520" w:rsidRPr="00D72408">
            <w:t xml:space="preserve"> </w:t>
          </w:r>
        </w:p>
        <w:p w14:paraId="3A5716FD" w14:textId="77777777" w:rsidR="0073224F" w:rsidRDefault="00257987" w:rsidP="00D05520">
          <w:pPr>
            <w:pStyle w:val="LLPerustelujenkappalejako"/>
          </w:pPr>
          <w:r>
            <w:t>CPT</w:t>
          </w:r>
          <w:r w:rsidR="00D05520" w:rsidRPr="00D05520">
            <w:t xml:space="preserve"> kävi Suomessa kuudennella mä</w:t>
          </w:r>
          <w:r w:rsidR="00C125F2">
            <w:t>äräaikaistarkastuksella vuonna</w:t>
          </w:r>
          <w:r w:rsidR="00D05520" w:rsidRPr="00D05520">
            <w:t xml:space="preserve"> 2020. </w:t>
          </w:r>
          <w:r w:rsidR="00F412D7" w:rsidRPr="00230DE0">
            <w:t>Tarkastusraportissaan (Report to the Finnish Government on the visit to Finland carried out by the European Committee for the Prevention of Torture and Inhuman or Degrading Treatment or Punishment (CPT) from 7 S</w:t>
          </w:r>
          <w:r w:rsidR="003E14AB" w:rsidRPr="00230DE0">
            <w:t xml:space="preserve">eptember to 18 September 2020, </w:t>
          </w:r>
          <w:r w:rsidR="00F412D7" w:rsidRPr="00230DE0">
            <w:t xml:space="preserve">CPT/Inf (2021) 7) komitea </w:t>
          </w:r>
          <w:r w:rsidR="00037AC9" w:rsidRPr="00230DE0">
            <w:t>kehotti</w:t>
          </w:r>
          <w:r w:rsidR="00857EFE" w:rsidRPr="00230DE0">
            <w:t xml:space="preserve"> </w:t>
          </w:r>
          <w:r w:rsidR="00D05520" w:rsidRPr="00230DE0">
            <w:t xml:space="preserve">Suomen viranomaisia ryhtymään </w:t>
          </w:r>
          <w:r w:rsidR="00230DE0" w:rsidRPr="00230DE0">
            <w:t xml:space="preserve">viipymättä </w:t>
          </w:r>
          <w:r w:rsidR="00F412D7" w:rsidRPr="00230DE0">
            <w:t>toimenpiteisiin</w:t>
          </w:r>
          <w:r w:rsidR="00D05520" w:rsidRPr="00230DE0">
            <w:t xml:space="preserve">, </w:t>
          </w:r>
          <w:r w:rsidR="00F412D7" w:rsidRPr="00230DE0">
            <w:t>jotta</w:t>
          </w:r>
          <w:r w:rsidR="00D05520" w:rsidRPr="00230DE0">
            <w:t xml:space="preserve"> tutkintavankien säilyttäminen poliisivankiloissa päättyisi.</w:t>
          </w:r>
          <w:r w:rsidR="00D05520" w:rsidRPr="00230DE0">
            <w:rPr>
              <w:i/>
            </w:rPr>
            <w:t xml:space="preserve"> </w:t>
          </w:r>
          <w:r w:rsidR="00F412D7">
            <w:t>Tarkastusraportissa</w:t>
          </w:r>
          <w:r w:rsidR="00D05520" w:rsidRPr="00D05520">
            <w:t xml:space="preserve"> todetaan, ettei mikään komitean </w:t>
          </w:r>
          <w:r w:rsidR="00857EFE">
            <w:t xml:space="preserve">Suomessa </w:t>
          </w:r>
          <w:r w:rsidR="00D05520" w:rsidRPr="00D05520">
            <w:t xml:space="preserve">vierailemista poliisivankiloista ollut olosuhteiltaan sellainen, että se soveltuisi vapautensa menettäneiden pidempiaikaiseen säilytykseen. Poliisivankiloissa ei </w:t>
          </w:r>
          <w:r w:rsidR="00230DE0">
            <w:t>ollut</w:t>
          </w:r>
          <w:r w:rsidR="00D05520" w:rsidRPr="00D05520">
            <w:t xml:space="preserve"> mahdollisuuksia</w:t>
          </w:r>
          <w:r w:rsidR="00D05520">
            <w:t xml:space="preserve"> toimintoihin</w:t>
          </w:r>
          <w:r w:rsidR="00D05520" w:rsidRPr="00D05520">
            <w:t xml:space="preserve">, lukuun ottamatta television tai dvd-tallenteen katselua, radion kuuntelua, tietokonepelien pelaamista ja joidenkin kirjojen ja lehtien lukemista. Lisäksi ulkoilumahdollisuudet </w:t>
          </w:r>
          <w:r w:rsidR="00230DE0">
            <w:t>olivat</w:t>
          </w:r>
          <w:r w:rsidR="00D05520" w:rsidRPr="00D05520">
            <w:t xml:space="preserve"> tosiasiallisesti vähäiset. Ulkoilualueet olivat huonokuntoisia ja pääosin vain hieman sellejä suurempia niin, ettei suurin osa haastatell</w:t>
          </w:r>
          <w:r w:rsidR="00037AC9">
            <w:t>uista tutkintavangeista halunnu</w:t>
          </w:r>
          <w:r w:rsidR="00D05520" w:rsidRPr="00D05520">
            <w:t xml:space="preserve">t niitä käyttää. </w:t>
          </w:r>
        </w:p>
        <w:p w14:paraId="0D57F077" w14:textId="7FA6BABE" w:rsidR="00D05520" w:rsidRPr="00D05520" w:rsidRDefault="00D05520" w:rsidP="00D05520">
          <w:pPr>
            <w:pStyle w:val="LLPerustelujenkappalejako"/>
          </w:pPr>
          <w:r w:rsidRPr="00D05520">
            <w:t xml:space="preserve">Tässä yhteydessä CPT </w:t>
          </w:r>
          <w:r w:rsidR="00037AC9">
            <w:t>piti</w:t>
          </w:r>
          <w:r w:rsidRPr="00D05520">
            <w:t xml:space="preserve"> hyvänä lainsäädäntömuutoksia, joiden nojalla tutkintavankia voidaan säilyttää poliisivankilassa enintään seitsemän vuorokautta. Sa</w:t>
          </w:r>
          <w:r w:rsidR="00037AC9">
            <w:t>malla komitea kuitenkin kehotti</w:t>
          </w:r>
          <w:r w:rsidRPr="00D05520">
            <w:t xml:space="preserve"> Suomen viranomaisia </w:t>
          </w:r>
          <w:r w:rsidR="00230DE0">
            <w:t>ripeästi</w:t>
          </w:r>
          <w:r w:rsidR="00857EFE">
            <w:t xml:space="preserve"> toteuttamaan suunnitelmat, joiden tavoitteena on kokonaan poistaa käytäntö säilyttää tutkintavankeja poliisin tiloissa viimeistään vuoteen 2025 mennessä</w:t>
          </w:r>
          <w:r w:rsidRPr="00D05520">
            <w:t xml:space="preserve">. </w:t>
          </w:r>
          <w:r w:rsidR="00037AC9">
            <w:t xml:space="preserve">Tätä ennen oli lisäksi </w:t>
          </w:r>
          <w:r w:rsidR="00857EFE">
            <w:t>ryhdyttävä toimenpiteisiin, joilla laajennetaan ja kunnostetaan poliisin säilytystilojen ulkoilualueita ja parannetaan niiden suunnittelua.</w:t>
          </w:r>
          <w:r w:rsidRPr="00D05520">
            <w:t xml:space="preserve"> </w:t>
          </w:r>
          <w:r w:rsidR="00857EFE">
            <w:t>Tarkastusraportissa</w:t>
          </w:r>
          <w:r w:rsidRPr="00D05520">
            <w:t xml:space="preserve"> todetaan, että tutkintavankien lukumäärä poliisivankiloissa oli vähentynyt edellisestä määräaikaistarkastuksesta, mutta edelleen oli tapauksia, joissa </w:t>
          </w:r>
          <w:r w:rsidR="00D91353">
            <w:t>henkilöitä</w:t>
          </w:r>
          <w:r w:rsidRPr="00D05520">
            <w:t xml:space="preserve"> </w:t>
          </w:r>
          <w:r w:rsidR="00D91353">
            <w:t xml:space="preserve">pidettiin useita kuukausia sellissä ilman </w:t>
          </w:r>
          <w:r w:rsidR="00037AC9">
            <w:lastRenderedPageBreak/>
            <w:t xml:space="preserve">riittävää luonnonvaloa </w:t>
          </w:r>
          <w:r w:rsidR="00D91353">
            <w:t>ja</w:t>
          </w:r>
          <w:r w:rsidRPr="00D05520">
            <w:t xml:space="preserve"> </w:t>
          </w:r>
          <w:r w:rsidR="00D91353">
            <w:t xml:space="preserve">eristyksenomaisissa olosuhteissa, mikä voi CPT:n mukaan johtaa </w:t>
          </w:r>
          <w:r w:rsidRPr="00D05520">
            <w:t>epäinhimillis</w:t>
          </w:r>
          <w:r w:rsidR="00D91353">
            <w:t>een kohteluun.</w:t>
          </w:r>
        </w:p>
        <w:p w14:paraId="1319A3B7" w14:textId="18F03063" w:rsidR="00BE3AD5" w:rsidRDefault="003E14AB" w:rsidP="00D05520">
          <w:pPr>
            <w:pStyle w:val="LLPerustelujenkappalejako"/>
          </w:pPr>
          <w:r w:rsidRPr="00257987">
            <w:t>Suomen</w:t>
          </w:r>
          <w:r w:rsidR="008A2068" w:rsidRPr="00257987">
            <w:t xml:space="preserve"> hallitus</w:t>
          </w:r>
          <w:r w:rsidRPr="00257987">
            <w:t xml:space="preserve"> </w:t>
          </w:r>
          <w:r w:rsidR="00BE6C45" w:rsidRPr="00257987">
            <w:t xml:space="preserve">totesi </w:t>
          </w:r>
          <w:r w:rsidRPr="00257987">
            <w:t>vastauksessa</w:t>
          </w:r>
          <w:r w:rsidR="00D33CE3" w:rsidRPr="00257987">
            <w:t>an</w:t>
          </w:r>
          <w:r w:rsidRPr="00257987">
            <w:t xml:space="preserve"> tarkastusraporttiin (Response of the Finnish Government to the report of the European Committee for the Prevention of Torture and Inhuman or Degrading Treatment or Punishment (CPT) on its visit to Finland from 7 to 18 September 2020, CPT/Inf (2021) 25)</w:t>
          </w:r>
          <w:r w:rsidR="008A2068" w:rsidRPr="00257987">
            <w:t xml:space="preserve">, että </w:t>
          </w:r>
          <w:r w:rsidRPr="00257987">
            <w:t>tav</w:t>
          </w:r>
          <w:r w:rsidR="00D33CE3" w:rsidRPr="00257987">
            <w:t>oitteena oli</w:t>
          </w:r>
          <w:r w:rsidR="008A2068" w:rsidRPr="00257987">
            <w:t>, ettei</w:t>
          </w:r>
          <w:r w:rsidRPr="00257987">
            <w:t xml:space="preserve"> poliisin säilytystiloissa säilytetä tutkintavankeja enää vuonna 2025</w:t>
          </w:r>
          <w:r w:rsidR="00D33CE3" w:rsidRPr="00257987">
            <w:t>, vaan heidät sijoitetaan pääsääntöisesti vankilaan</w:t>
          </w:r>
          <w:r w:rsidR="008A2068" w:rsidRPr="00257987">
            <w:t xml:space="preserve"> ja sitä varten tarvittavat säädösmuutokset valmistellaan</w:t>
          </w:r>
          <w:r w:rsidR="00D33CE3" w:rsidRPr="00257987">
            <w:t>.</w:t>
          </w:r>
          <w:r w:rsidR="00BE3AD5" w:rsidRPr="00257987">
            <w:t xml:space="preserve"> </w:t>
          </w:r>
        </w:p>
        <w:p w14:paraId="517D0B33" w14:textId="1958F51C" w:rsidR="00F760A4" w:rsidRPr="003207B5" w:rsidRDefault="00F760A4" w:rsidP="00D05520">
          <w:pPr>
            <w:pStyle w:val="LLPerustelujenkappalejako"/>
          </w:pPr>
          <w:r w:rsidRPr="003207B5">
            <w:t>Myös YK:n kidutuksen ja muun julman, epäinhimillisen tai halventavan kohtelun tai rangaistuksen vastaisen yleissopimuksen täytäntöönpanoa valvova YK:n kidutuksen vastainen komitea (Committee against Torture, CAT) on Suomea koskevan seitsemännen määräaikaisraportin (CAT/C/FIN/7) loppupäätelmissään kehottanut Suomea muuttamaan lainsäädäntöä ja käytäntöjä siten, että tutkintavangit siirrettäisiin nykyistä nopeammin poliisin säilytystiloista vankiloihin. Samoin YK:n ihmisoikeuskomitea on 26.3.2021 antamissaan loppupäätelmissä (CCPR/C/FIN/CO/7) Suomen seitsemännestä määräaikaisraportista (CCPR/C/FIN/7) kehottanut Suomea ryhtymään tarvittaviin toimiin lopettaakseen kokonaisuudessaan tutkintavankien sijoittamisen poliisin säilöönottotiloihin.</w:t>
          </w:r>
        </w:p>
        <w:p w14:paraId="3FDEA07D" w14:textId="55FB4832" w:rsidR="0073224F" w:rsidRDefault="0073224F" w:rsidP="00D05520">
          <w:pPr>
            <w:pStyle w:val="LLPerustelujenkappalejako"/>
          </w:pPr>
          <w:r>
            <w:t xml:space="preserve">Laillisuusvalvontakäytännössä tutkintavankien säilyttämistä poliisin säilytystiloissa on pidetty ongelmallisena myös esitutkintavastuun ja säilyttämisvastuun erottelun näkökulmasta. </w:t>
          </w:r>
          <w:r w:rsidR="00AB2C9C">
            <w:t>Jos esitutkinnan suorittamis</w:t>
          </w:r>
          <w:r w:rsidRPr="0073224F">
            <w:t>vastuu ja vastuu tutkintavangin olosuhteista ja säilyttämisestä ovat samalla taholla, järjestelyssä piilee valvontaeli</w:t>
          </w:r>
          <w:r w:rsidR="00AB2C9C">
            <w:t>nten näkemyksen mukaan tutkinta</w:t>
          </w:r>
          <w:r w:rsidRPr="0073224F">
            <w:t xml:space="preserve">vangin painostamis- ja lahjomisvaara. Vaikka tällaista </w:t>
          </w:r>
          <w:r w:rsidR="00AB2C9C">
            <w:t>painostamisvaaraa ei konkreetti</w:t>
          </w:r>
          <w:r w:rsidRPr="0073224F">
            <w:t>sessa yksittäistapauksessa olisikaan osoitettavissa, jo s</w:t>
          </w:r>
          <w:r w:rsidR="00AB2C9C">
            <w:t>en mahdollisuus antaa aiheen ar</w:t>
          </w:r>
          <w:r w:rsidRPr="0073224F">
            <w:t>vostelulle.</w:t>
          </w:r>
        </w:p>
        <w:p w14:paraId="4AB47251" w14:textId="4465CDAC" w:rsidR="00D05520" w:rsidRPr="00A97DA1" w:rsidRDefault="00427896" w:rsidP="00D05520">
          <w:pPr>
            <w:pStyle w:val="LLPerustelujenkappalejako"/>
          </w:pPr>
          <w:r w:rsidRPr="00257987">
            <w:t>Kansainvälisten ja kansallisten valvontaelimien lisäksi eduskunnan lakivaliokunta on</w:t>
          </w:r>
          <w:r w:rsidR="006A2528" w:rsidRPr="00257987">
            <w:t xml:space="preserve"> käsitellessään hallituksen esitystä </w:t>
          </w:r>
          <w:r w:rsidR="00257987" w:rsidRPr="00257987">
            <w:t>HE 252/2016 vp</w:t>
          </w:r>
          <w:r w:rsidR="006A2528" w:rsidRPr="00257987">
            <w:t xml:space="preserve"> (LaVM 10/2017 vp)</w:t>
          </w:r>
          <w:r w:rsidRPr="00257987">
            <w:t xml:space="preserve"> todennut, että lähtökohtaisena tavoitteena tulee olla tutkintavankien siirtäminen vankilaan heti vang</w:t>
          </w:r>
          <w:r w:rsidR="00DB598B" w:rsidRPr="00257987">
            <w:t xml:space="preserve">itsemisoikeudenkäynnin jälkeen. </w:t>
          </w:r>
          <w:r w:rsidRPr="00257987">
            <w:t>Vaatimusten täyttämiseksi t</w:t>
          </w:r>
          <w:r w:rsidR="00D05520" w:rsidRPr="00257987">
            <w:t xml:space="preserve">utkintavankeuslakia </w:t>
          </w:r>
          <w:r w:rsidR="00672C8A" w:rsidRPr="00257987">
            <w:t>olisi syytä</w:t>
          </w:r>
          <w:r w:rsidR="00D05520" w:rsidRPr="00257987">
            <w:t xml:space="preserve"> muuttaa siten, että tutkintavangit sijoitetaan vankilaan heti vangitsemista koskevan päätöksen jälkeen erittäin poikkeuksellis</w:t>
          </w:r>
          <w:r w:rsidRPr="00257987">
            <w:t>ia tilanteita lukuun ottamatta.</w:t>
          </w:r>
        </w:p>
        <w:p w14:paraId="109019DA" w14:textId="01CBA24E" w:rsidR="00B24379" w:rsidRPr="00A97DA1" w:rsidRDefault="00B24379" w:rsidP="00D05520">
          <w:pPr>
            <w:pStyle w:val="LLPerustelujenkappalejako"/>
          </w:pPr>
          <w:r w:rsidRPr="00A97DA1">
            <w:t>Poliisin säilytystiloissa on viime vuosina ollut vuosittain hieman alle 2000 tutkintavankia. Päivittäin poliisin tiloissa on viime</w:t>
          </w:r>
          <w:r w:rsidR="0016483D">
            <w:t xml:space="preserve"> vuosina ollut noin 20</w:t>
          </w:r>
          <w:r w:rsidRPr="00A97DA1">
            <w:t xml:space="preserve"> tutkintavankia.</w:t>
          </w:r>
        </w:p>
        <w:p w14:paraId="5709FEC9" w14:textId="2D201517" w:rsidR="00994676" w:rsidRDefault="00994676" w:rsidP="00D05520">
          <w:pPr>
            <w:pStyle w:val="LLPerustelujenkappalejako"/>
          </w:pPr>
          <w:r>
            <w:t>Edellä todetun perusteella tutkintavankeuslakia</w:t>
          </w:r>
          <w:r w:rsidR="003A20B0">
            <w:t xml:space="preserve"> tulisi</w:t>
          </w:r>
          <w:r>
            <w:t xml:space="preserve"> muuttaa siten, ettei tutkintavankeja enää säilytetä poliisin säilytystiloissa</w:t>
          </w:r>
          <w:r w:rsidR="00C125F2">
            <w:t xml:space="preserve"> vangitsemisoikeudenkäynnin jälkeen</w:t>
          </w:r>
          <w:r>
            <w:t>.</w:t>
          </w:r>
        </w:p>
        <w:p w14:paraId="42D5D777" w14:textId="169277B2" w:rsidR="00132522" w:rsidRDefault="00132522" w:rsidP="00132522">
          <w:pPr>
            <w:pStyle w:val="LLP2Otsikkotaso"/>
          </w:pPr>
          <w:bookmarkStart w:id="12" w:name="_Toc157423301"/>
          <w:r>
            <w:t>Vangitsemispäätös</w:t>
          </w:r>
          <w:r w:rsidR="00E024A5">
            <w:t xml:space="preserve"> ja vankipassi</w:t>
          </w:r>
          <w:bookmarkEnd w:id="12"/>
        </w:p>
        <w:p w14:paraId="76CA39F3" w14:textId="77777777" w:rsidR="00132522" w:rsidRPr="00AB2C9C" w:rsidRDefault="00132522" w:rsidP="00132522">
          <w:pPr>
            <w:pStyle w:val="LLPerustelujenkappalejako"/>
            <w:rPr>
              <w:color w:val="000000" w:themeColor="text1"/>
            </w:rPr>
          </w:pPr>
          <w:r w:rsidRPr="00AB2C9C">
            <w:rPr>
              <w:color w:val="000000" w:themeColor="text1"/>
            </w:rPr>
            <w:t>Tutkintavankeuslain 2 luvun 2 §:n mukaan tutkintavangin ottaminen vankilaan perustuu tuomioistuimen antamaan vangitsemismääräykseen. Tuomioistuimen velvollisuudesta tehdä ilmoitus vangitsemismääräyksestä merkitsemällä siitä tieto oikeushallinnon valtakunnallisen tietojärjestelmän ratkaisu- ja päätösilmoitusjärjestelmään tai toimittamalla tiedot Oikeusrekisterikeskukselle niiden välittämiseksi Rikosseuraamuslaitokselle säädetään tarvittaessa oikeusministeriön asetuksella. Tällaista asetusta ei ole annettu. Myöskään muualla laissa ei ole esimerkiksi vankeuslain 2 luvun 1 §:ää vastaavasti säädetty tuomioistuimen velvollisuudesta ilmoittaa vangitsemisesta Rikosseuraamuslaitokselle.</w:t>
          </w:r>
        </w:p>
        <w:p w14:paraId="07291AB2" w14:textId="5DDCE4F1" w:rsidR="00132522" w:rsidRPr="00AB2C9C" w:rsidRDefault="00132522" w:rsidP="00132522">
          <w:pPr>
            <w:pStyle w:val="LLPerustelujenkappalejako"/>
            <w:rPr>
              <w:color w:val="000000" w:themeColor="text1"/>
            </w:rPr>
          </w:pPr>
          <w:r w:rsidRPr="00AB2C9C">
            <w:rPr>
              <w:color w:val="000000" w:themeColor="text1"/>
            </w:rPr>
            <w:lastRenderedPageBreak/>
            <w:t>Tutkintavankeudesta annetun valtioneuvoston asetuksen</w:t>
          </w:r>
          <w:r w:rsidR="00B23396">
            <w:rPr>
              <w:color w:val="000000" w:themeColor="text1"/>
            </w:rPr>
            <w:t xml:space="preserve"> </w:t>
          </w:r>
          <w:r w:rsidR="00B23396">
            <w:t>(549/2015)</w:t>
          </w:r>
          <w:r w:rsidRPr="00AB2C9C">
            <w:rPr>
              <w:color w:val="000000" w:themeColor="text1"/>
            </w:rPr>
            <w:t xml:space="preserve"> 2 §:n mukaan tutkintavankeuden toimeenpanokirjana on tuomioistuimen pakkokeinolaissa tarkoitettu vangitsemispäätös tai vankeudesta annetun valtioneuvoston asetuksen 17 §:ssä tarkoitettu vankipassi. Vankeuslain 2 luvun 1 a §:n 2 momentin nojalla vankipassi voi toimia myös vankeusrangaistuksen väliaikaisena täytäntöönpanokirjana, jos tuomioistuin asiaa ratkaistessaan määrää tuomitun vangittava</w:t>
          </w:r>
          <w:r w:rsidR="00E024A5" w:rsidRPr="00AB2C9C">
            <w:rPr>
              <w:color w:val="000000" w:themeColor="text1"/>
            </w:rPr>
            <w:t>ksi tai pidettäväksi vangittuna. Tällöin</w:t>
          </w:r>
          <w:r w:rsidRPr="00AB2C9C">
            <w:rPr>
              <w:color w:val="000000" w:themeColor="text1"/>
            </w:rPr>
            <w:t xml:space="preserve"> tuomioistuin voi </w:t>
          </w:r>
          <w:r w:rsidR="00E024A5" w:rsidRPr="00AB2C9C">
            <w:rPr>
              <w:color w:val="000000" w:themeColor="text1"/>
            </w:rPr>
            <w:t>harkintansa mukaan merkitä tuomiota koskevat tiedot tietojärjestelmään tai vankipassiin. Vankeudesta annetun valtioneuvoston asetuksen 3 §:n mukaan väliaikaisena täytäntöönpanokirjana voi toimia myös tuomioistuimen päätösilmoitus.</w:t>
          </w:r>
        </w:p>
        <w:p w14:paraId="3E831C58" w14:textId="5B467FE6" w:rsidR="00E024A5" w:rsidRPr="00AB2C9C" w:rsidRDefault="00E024A5" w:rsidP="00132522">
          <w:pPr>
            <w:pStyle w:val="LLPerustelujenkappalejako"/>
            <w:rPr>
              <w:color w:val="000000" w:themeColor="text1"/>
            </w:rPr>
          </w:pPr>
          <w:r w:rsidRPr="00AB2C9C">
            <w:rPr>
              <w:color w:val="000000" w:themeColor="text1"/>
            </w:rPr>
            <w:t xml:space="preserve">Vankipassista säädetään tarkemmin vankeudesta annetun valtioneuvoston asetuksen 17 §:ssä. Pykälän 2 ja 3 momentissa säädetään tiedoista, jotka tuomioistuimen tulee merkitä vankipassiin. </w:t>
          </w:r>
        </w:p>
        <w:p w14:paraId="613E6C10" w14:textId="1D8EC4EC" w:rsidR="006A09FF" w:rsidRPr="00AB2C9C" w:rsidRDefault="006A09FF" w:rsidP="00132522">
          <w:pPr>
            <w:pStyle w:val="LLPerustelujenkappalejako"/>
            <w:rPr>
              <w:color w:val="000000" w:themeColor="text1"/>
            </w:rPr>
          </w:pPr>
          <w:r w:rsidRPr="00AB2C9C">
            <w:rPr>
              <w:color w:val="000000" w:themeColor="text1"/>
            </w:rPr>
            <w:t xml:space="preserve">Käytännössä tuomioistuin tekee vangitsemista koskevat merkinnät vankipassiin, joka annetaan kuljetusviranomaiselle. Näin tieto vangitsemisesta kulkeutuu välittömästi vangitsemisen toimeenpanevalle viranomaiselle. Varsinaisen vangitsemispäätöksen tuomioistuin laatii yleensä myöhemmin ja se lähetetään jälkeenpäin Rikosseuraamuslaitokselle tai poliisille. Vankipassi toimii siten yleensä väliaikaisena toimeenpanokirjana siihen saakka, kun vangitsemispäätös saapuu Rikosseuraamuslaitokselle.   </w:t>
          </w:r>
        </w:p>
        <w:p w14:paraId="1412DC83" w14:textId="2DBAD037" w:rsidR="006A09FF" w:rsidRPr="00AB2C9C" w:rsidRDefault="006A09FF" w:rsidP="00132522">
          <w:pPr>
            <w:pStyle w:val="LLPerustelujenkappalejako"/>
            <w:rPr>
              <w:color w:val="000000" w:themeColor="text1"/>
            </w:rPr>
          </w:pPr>
          <w:r w:rsidRPr="00AB2C9C">
            <w:rPr>
              <w:color w:val="000000" w:themeColor="text1"/>
            </w:rPr>
            <w:t>Myös kuljetusviranomaiset käyttävät vankipassia kuljetusta koskevien tietojen merkitsemiseen. Vankeudesta annetun valtioneuvoston asetuksen</w:t>
          </w:r>
          <w:r w:rsidR="00680D4C">
            <w:rPr>
              <w:color w:val="000000" w:themeColor="text1"/>
            </w:rPr>
            <w:t xml:space="preserve"> </w:t>
          </w:r>
          <w:r w:rsidR="00680D4C" w:rsidRPr="001658E7">
            <w:t>(548/2015)</w:t>
          </w:r>
          <w:r w:rsidRPr="00AB2C9C">
            <w:rPr>
              <w:color w:val="000000" w:themeColor="text1"/>
            </w:rPr>
            <w:t xml:space="preserve"> 17 §:n 1 momentissa säädetään tiedoista, jotka vangin kuljetuksesta päättävän viranomaisen tulee merkitä vankipassiin.</w:t>
          </w:r>
        </w:p>
        <w:p w14:paraId="4E599CA2" w14:textId="239B6E60" w:rsidR="00E024A5" w:rsidRPr="00AB2C9C" w:rsidRDefault="00E024A5" w:rsidP="00132522">
          <w:pPr>
            <w:pStyle w:val="LLPerustelujenkappalejako"/>
            <w:rPr>
              <w:color w:val="000000" w:themeColor="text1"/>
            </w:rPr>
          </w:pPr>
          <w:r w:rsidRPr="00AB2C9C">
            <w:rPr>
              <w:color w:val="000000" w:themeColor="text1"/>
            </w:rPr>
            <w:t>Edellä todetun perusteella sääntelyä voidaan pitää epäselvänä sen suhteen, miten tieto vangitsemisesta välitetään Rikosseuraamuslaitokselle. Myös vankipassin rooli osittain kuljetukseen liittyvänä asiakirjana ja osittain tutkintavankeuden toimeenpanokirjana</w:t>
          </w:r>
          <w:r w:rsidR="00C57A27" w:rsidRPr="00AB2C9C">
            <w:rPr>
              <w:color w:val="000000" w:themeColor="text1"/>
            </w:rPr>
            <w:t xml:space="preserve"> tai vankeusrangaistuksen täytäntöönpanokirjana</w:t>
          </w:r>
          <w:r w:rsidRPr="00AB2C9C">
            <w:rPr>
              <w:color w:val="000000" w:themeColor="text1"/>
            </w:rPr>
            <w:t xml:space="preserve"> on epäselvä. Sääntelyä tulisi täsmentää siten, että </w:t>
          </w:r>
          <w:r w:rsidR="00C57A27" w:rsidRPr="00AB2C9C">
            <w:rPr>
              <w:color w:val="000000" w:themeColor="text1"/>
            </w:rPr>
            <w:t>eri viranomaisten velvollisuudet ja</w:t>
          </w:r>
          <w:r w:rsidR="00AB2C9C">
            <w:rPr>
              <w:color w:val="000000" w:themeColor="text1"/>
            </w:rPr>
            <w:t xml:space="preserve"> tiedonkulku olisi säännösten</w:t>
          </w:r>
          <w:r w:rsidR="00C57A27" w:rsidRPr="00AB2C9C">
            <w:rPr>
              <w:color w:val="000000" w:themeColor="text1"/>
            </w:rPr>
            <w:t xml:space="preserve"> perusteella selvää.</w:t>
          </w:r>
        </w:p>
        <w:p w14:paraId="03548A28" w14:textId="77777777" w:rsidR="00E35130" w:rsidRDefault="00D05520" w:rsidP="00D05520">
          <w:pPr>
            <w:pStyle w:val="LLP2Otsikkotaso"/>
          </w:pPr>
          <w:bookmarkStart w:id="13" w:name="_Toc157423302"/>
          <w:r>
            <w:t>Tutkint</w:t>
          </w:r>
          <w:r w:rsidR="00BE6C45">
            <w:t>avangin osastosijoittelu</w:t>
          </w:r>
          <w:bookmarkEnd w:id="13"/>
        </w:p>
        <w:p w14:paraId="1FE005DD" w14:textId="4EEAC59D" w:rsidR="002B0665" w:rsidRPr="00E35130" w:rsidRDefault="002B0665" w:rsidP="002B0665">
          <w:pPr>
            <w:pStyle w:val="LLP3Otsikkotaso"/>
          </w:pPr>
          <w:bookmarkStart w:id="14" w:name="_Toc157423303"/>
          <w:r w:rsidRPr="00E35130">
            <w:t>Tutkintavangin sijoittaminen osastolle</w:t>
          </w:r>
          <w:bookmarkEnd w:id="14"/>
        </w:p>
        <w:p w14:paraId="176803AE" w14:textId="35B29A8E" w:rsidR="006233C5" w:rsidRDefault="00D05520" w:rsidP="00D05520">
          <w:pPr>
            <w:pStyle w:val="LLPerustelujenkappalejako"/>
          </w:pPr>
          <w:r>
            <w:t xml:space="preserve">Tutkintavangin sijoittamisesta vankilassa säädetään tutkintavankeuslain 3 luvun 1 §:ssä. </w:t>
          </w:r>
        </w:p>
        <w:p w14:paraId="0C61DB11" w14:textId="77777777" w:rsidR="00D05520" w:rsidRDefault="00D05520" w:rsidP="00D05520">
          <w:pPr>
            <w:pStyle w:val="LLPerustelujenkappalejako"/>
          </w:pPr>
          <w:r>
            <w:t>Pykälän 1 momentin mukaan tutkintavanki on sijoitettava eri vankilaan tai eri osastolle kuin rangaistusta suorittavat vangit. Erilleen sijoittamisesta voidaan kuitenkin poiketa, jos tutkintavanki toimintoihin osallistumista varten sitä pyytää taikka jos poikkeaminen on välttämätöntä vankien, tutkintavankien tai henkilökunnan turvallisuutta uhkaavan vaaran torjumiseksi tai se on muutoin tilapäisesti tarpeen vankilan järjestyksen ylläpitämiseksi poikkeuksellisessa tilanteessa. Tutkintavanki voidaan omasta pyynnöstään sijoittaa asumaan myös 2 a §:ssä tarkoitetulle sopimusosastolle. Muutoksenhakutuomioistuimen päätöstä odottava tutkintavanki saadaan tutkintavangin suostumuksella sijoittaa samalle osastolle kuin rangaistusta suorittavat vangit, jollei sijoittaminen vaaranna tutkintavankeuden tarkoitusta.</w:t>
          </w:r>
        </w:p>
        <w:p w14:paraId="211DDF23" w14:textId="77777777" w:rsidR="00D05520" w:rsidRDefault="00D05520" w:rsidP="00D05520">
          <w:pPr>
            <w:pStyle w:val="LLPerustelujenkappalejako"/>
          </w:pPr>
          <w:r>
            <w:t>Pykälän 2 momentin mukaan alle 18-vuotias tutkintavanki on pidettävä erillään aikuisista tutkintavangeista, jollei hänen etunsa muuta vaadi.</w:t>
          </w:r>
        </w:p>
        <w:p w14:paraId="120611E4" w14:textId="77777777" w:rsidR="00D05520" w:rsidRDefault="00D05520" w:rsidP="00D05520">
          <w:pPr>
            <w:pStyle w:val="LLPerustelujenkappalejako"/>
          </w:pPr>
          <w:r>
            <w:lastRenderedPageBreak/>
            <w:t xml:space="preserve">Pykälän 3 momentin mukaan tutkintavankeuden aikana 18 vuotta täyttänyt tutkintavanki voidaan edelleen pitää erillään muista aikuisista tutkintavangeista, jos se on perusteltua hänen olosuhteensa huomioon ottaen. Häntä voidaan pitää samoissa tiloissa alle 18-vuotiaan tutkintavangin kanssa vain, jollei tämä ole alle 18-vuotiaan tutkintavangin edun vastaista. </w:t>
          </w:r>
        </w:p>
        <w:p w14:paraId="0DE918F2" w14:textId="77777777" w:rsidR="00D05520" w:rsidRDefault="00D05520" w:rsidP="00D05520">
          <w:pPr>
            <w:pStyle w:val="LLPerustelujenkappalejako"/>
          </w:pPr>
          <w:r>
            <w:t>Pykälän 4 momentin mukaan miehet ja naiset on pidettävä eri asunto-</w:t>
          </w:r>
          <w:r w:rsidRPr="00703FAC">
            <w:t>osastoissa</w:t>
          </w:r>
          <w:r>
            <w:t>.</w:t>
          </w:r>
        </w:p>
        <w:p w14:paraId="426EA978" w14:textId="151931B1" w:rsidR="006233C5" w:rsidRPr="00E35130" w:rsidRDefault="006233C5" w:rsidP="00D05520">
          <w:pPr>
            <w:pStyle w:val="LLPerustelujenkappalejako"/>
          </w:pPr>
          <w:r w:rsidRPr="00E35130">
            <w:t>Pykälän 5 momentissa on uusi säännös sukupuolensa toiseksi vaihtaneiden henkilöiden sijoittamisesta vankilassa. Näissäkin tilanteissa lähtökohtana on se, että osastosijoittelu tehdään vahvistetun sukupuolen mukaan, mutta siitä voidaan poiketa, jos se on välttämätöntä tutkintavangin tai muun henkilön turvallisuuden suojelemiseksi.</w:t>
          </w:r>
        </w:p>
        <w:p w14:paraId="626BAC4A" w14:textId="58A2FEE7" w:rsidR="0079565A" w:rsidRPr="00AF09B1" w:rsidRDefault="0079565A" w:rsidP="0079565A">
          <w:pPr>
            <w:pStyle w:val="LLPerustelujenkappalejako"/>
          </w:pPr>
          <w:r w:rsidRPr="00AF09B1">
            <w:t>Yhdistyneiden Kansakuntien kansalaisoikeuksia ja poliittisia oikeuksia koskevan kansainvälisen yleissopimuksen (ns. KP-sopimus) 10 artiklan 2 a kappaleen mukaan syytetyt henkilöt on poikkeuksellisia oloja lukuun ottamatta pidettävä erillään tuomituista henkilöistä ja heidän kohtelussaan on otettava huomioon heidän asemansa tuomitsematta olevina henkilöinä. YK:n lapsen oikeuksien sopimuksen 37 artiklan mukaan alaikäistä vapautensa menettänyttä lasta on pidettävä erillään aikuisista, paitsi silloin kun katsotaan olevan lapsen edun mukaista menetellä toisin. Euroopan ihmisoikeussopimuksen 6 artiklan 2 kohdan niin sanottu syyttömyysolettama on otettava huomioon myös tutkintavankien sijoittamisessa ja kohtelussa.</w:t>
          </w:r>
        </w:p>
        <w:p w14:paraId="1A87B54B" w14:textId="4692E64F" w:rsidR="0079565A" w:rsidRPr="00AF09B1" w:rsidRDefault="0079565A" w:rsidP="0079565A">
          <w:pPr>
            <w:pStyle w:val="LLPerustelujenkappalejako"/>
          </w:pPr>
          <w:r w:rsidRPr="00AF09B1">
            <w:t>Euroopan neuvoston vankilasäännöissä lähtökohtana on, että tutkintavangit sijoitetaan erilleen vankeusrangaistusta suorittavista vangeista, naiset miehistä ja nuoremmat vangit vanhemmista vangeista (sääntö 18.8). Myös YK:n vankeinhoidon vähimmäissäännöt (Nelson Mandela -säännöt) edellyttävät, että tutkintavangit pidetään erillään vankeusrangaistusta suorittavista vangeista, naiset miehistä ja nuoret aikuisista (sääntö 11).</w:t>
          </w:r>
        </w:p>
        <w:p w14:paraId="029415FE" w14:textId="3FFA3D29" w:rsidR="002B0665" w:rsidRPr="00AF09B1" w:rsidRDefault="00AB2C9C" w:rsidP="00D05520">
          <w:pPr>
            <w:pStyle w:val="LLPerustelujenkappalejako"/>
          </w:pPr>
          <w:r>
            <w:t>Tutkintavankeuslain osastosijoittelusäännökset perustuvat</w:t>
          </w:r>
          <w:r w:rsidR="00AF09B1" w:rsidRPr="00AF09B1">
            <w:t xml:space="preserve"> edellä selostettuihin kansainvälisi</w:t>
          </w:r>
          <w:r w:rsidR="00AF09B1">
            <w:t>in</w:t>
          </w:r>
          <w:r>
            <w:t xml:space="preserve"> sopimuksiin ja suosituksiin</w:t>
          </w:r>
          <w:r w:rsidR="00AF09B1">
            <w:t>.</w:t>
          </w:r>
        </w:p>
        <w:p w14:paraId="7643412F" w14:textId="2C63284F" w:rsidR="002B0665" w:rsidRPr="00AF09B1" w:rsidRDefault="00C54C9E" w:rsidP="006233C5">
          <w:pPr>
            <w:pStyle w:val="LLPerustelujenkappalejako"/>
          </w:pPr>
          <w:r>
            <w:t xml:space="preserve">Tutkintavankien ja </w:t>
          </w:r>
          <w:r w:rsidR="006233C5" w:rsidRPr="00AF09B1">
            <w:t xml:space="preserve">rangaistusta suorittavien vankien sijoittaminen eri osastoille on tutkintavankeuslain pääsääntö. Laissa on kuitenkin säädetty perusteista, joilla pääsäännöstä voidaan poiketa. Käytännössä on jossain määrin epäselvää, milloin mitäkin perustetta voidaan soveltaa. Esimerkiksi muutoksenhakutuomioistuimen päätöstä odottavien tutkintavankien sijoittaminen rangaistusta suorittavien vankien osastolle perustuu tyypillisesti siihen, että heillä olisi mahdollisuus osallistua heille sopivampaan toimintaan. Säännöksen toinen ja viimeinen virke ovat siten osin päällekkäisiä. Tällaisissa sijoittamisissa on myös ollut epäselvää, pyydetäänkö aina tutkintavangin suostumusta sijoittamiseen. Toiseksi on epäselvää, millaisia poikkeustilanteita säännöksen toisen virkkeen mahdollistama tilapäinen poikkeaminen voisi tarkoittaa. </w:t>
          </w:r>
        </w:p>
        <w:p w14:paraId="2E216F86" w14:textId="5FFA9C9C" w:rsidR="00B74C5C" w:rsidRPr="00825DD4" w:rsidRDefault="00825DD4" w:rsidP="00B74C5C">
          <w:pPr>
            <w:pStyle w:val="LLPerustelujenkappalejako"/>
          </w:pPr>
          <w:r w:rsidRPr="00825DD4">
            <w:t>Myös e</w:t>
          </w:r>
          <w:r w:rsidR="00230DE0">
            <w:t>duskunnan apulaisoikeusasiamies</w:t>
          </w:r>
          <w:r w:rsidRPr="00825DD4">
            <w:t xml:space="preserve"> </w:t>
          </w:r>
          <w:r w:rsidR="00230DE0">
            <w:t>on</w:t>
          </w:r>
          <w:r w:rsidRPr="00825DD4">
            <w:t xml:space="preserve"> </w:t>
          </w:r>
          <w:r w:rsidR="00230DE0">
            <w:t>kiinnittänyt</w:t>
          </w:r>
          <w:r w:rsidRPr="00825DD4">
            <w:t xml:space="preserve"> useissa ratkaisuissaan huomiota</w:t>
          </w:r>
          <w:r>
            <w:rPr>
              <w:color w:val="FF0000"/>
            </w:rPr>
            <w:t xml:space="preserve"> </w:t>
          </w:r>
          <w:r w:rsidR="00B5207D" w:rsidRPr="00825DD4">
            <w:t xml:space="preserve">(mm. </w:t>
          </w:r>
          <w:r w:rsidR="00B74C5C" w:rsidRPr="00825DD4">
            <w:t>EOAK/4397/2016</w:t>
          </w:r>
          <w:r w:rsidR="00B5207D" w:rsidRPr="00825DD4">
            <w:t xml:space="preserve">, </w:t>
          </w:r>
          <w:r w:rsidR="00B74C5C" w:rsidRPr="00825DD4">
            <w:t>EOAK/6206/2017, EOAK/1936/2019)</w:t>
          </w:r>
          <w:r w:rsidR="00B5207D" w:rsidRPr="00825DD4">
            <w:t xml:space="preserve"> tutkintavankien asuttamiseen samalle osastolle vankeusrangaistusta suorittavien vankien kanssa.</w:t>
          </w:r>
          <w:r w:rsidR="00372B62" w:rsidRPr="00825DD4">
            <w:t xml:space="preserve"> Tutkintavankien sijoittaminen erilleen vankeusrangaistusta suorittavista vangeista on lähtökohta, jonka perustana on syyttömyysolettama. T</w:t>
          </w:r>
          <w:r w:rsidR="00B5207D" w:rsidRPr="00825DD4">
            <w:t>utkintavanki voidaan vain laissa säädettyjen edellytysten täyttyessä sijoittaa samalle osastolle vankeusrangaistusta suorittavien vankien kanssa.</w:t>
          </w:r>
          <w:r w:rsidR="00372B62" w:rsidRPr="00825DD4">
            <w:t xml:space="preserve"> Ratkaisuissa </w:t>
          </w:r>
          <w:r w:rsidR="00D93EAC" w:rsidRPr="00825DD4">
            <w:t>on pidetty</w:t>
          </w:r>
          <w:r w:rsidR="00372B62" w:rsidRPr="00825DD4">
            <w:t xml:space="preserve"> ongelmallisena sitä, että tutkintavangeilta </w:t>
          </w:r>
          <w:r w:rsidR="00D93EAC" w:rsidRPr="00825DD4">
            <w:t>on pyydetty</w:t>
          </w:r>
          <w:r w:rsidR="00372B62" w:rsidRPr="00825DD4">
            <w:t xml:space="preserve"> heti vankilaan saapumisen yhteydessä rutiininomaisesti suostumusta siihen, että heidät voidaan sijoittaa asumaan samalle osastolle vankeusrangaistusta suorittavien vankien kanssa toimintoihin osallistumista varten. Apulaisoikeusasiamies </w:t>
          </w:r>
          <w:r w:rsidR="00D93EAC" w:rsidRPr="00825DD4">
            <w:t>on katsonut</w:t>
          </w:r>
          <w:r w:rsidR="00372B62" w:rsidRPr="00825DD4">
            <w:t xml:space="preserve">, ettei tutkintavanki voi </w:t>
          </w:r>
          <w:r w:rsidR="00230DE0">
            <w:t>tehdä</w:t>
          </w:r>
          <w:r w:rsidR="00372B62" w:rsidRPr="00825DD4">
            <w:t xml:space="preserve"> toimintoihin osallistumista</w:t>
          </w:r>
          <w:r w:rsidR="00230DE0">
            <w:t>an</w:t>
          </w:r>
          <w:r w:rsidR="00372B62" w:rsidRPr="00825DD4">
            <w:t xml:space="preserve"> koskevaa pyyntöä</w:t>
          </w:r>
          <w:r w:rsidR="003329CE">
            <w:t>,</w:t>
          </w:r>
          <w:r w:rsidR="00372B62" w:rsidRPr="00825DD4">
            <w:t xml:space="preserve"> ennen kuin hän tietää, mihin toimintoihin hänen pyyntönsä kohdistuu. Lisäksi tutkintavangeilta ei tulisi heti vankilaan saapumisen yhteydessä rutiininomaisesti pyytää suostumusta </w:t>
          </w:r>
          <w:r w:rsidR="00372B62" w:rsidRPr="00825DD4">
            <w:lastRenderedPageBreak/>
            <w:t xml:space="preserve">siitä, että heidät voidaan käräjäoikeuden tuomion jälkeen sijoittaa samalle osastolle vankeusvankien kanssa. </w:t>
          </w:r>
          <w:r w:rsidR="00B5207D" w:rsidRPr="00825DD4">
            <w:t>Tutkintavankia ei näin ollen</w:t>
          </w:r>
          <w:r w:rsidR="00372B62" w:rsidRPr="00825DD4">
            <w:t xml:space="preserve"> voida</w:t>
          </w:r>
          <w:r w:rsidR="00B5207D" w:rsidRPr="00825DD4">
            <w:t xml:space="preserve"> sijoittaa samalle osastolle vankeusrangaistusta suorittavien vankien kanssa pelkästään hänen suostumuksellaan, vaan sijoittamisen pitää liittyä vangin omaan pyyntöön saada osallistua toimintoihin, ellei kyse ole muutoksenhakutuomioistuimen päätöstä odottavasta tutkintavangista tai pyynnöstä päästä sopimusosastolle.</w:t>
          </w:r>
        </w:p>
        <w:p w14:paraId="53C02DA9" w14:textId="12D679BE" w:rsidR="00571454" w:rsidRPr="00825DD4" w:rsidRDefault="00716CCE" w:rsidP="00B74C5C">
          <w:pPr>
            <w:pStyle w:val="LLPerustelujenkappalejako"/>
          </w:pPr>
          <w:r w:rsidRPr="00825DD4">
            <w:t xml:space="preserve">Apulaisoikeusasiamies on </w:t>
          </w:r>
          <w:r w:rsidR="00230DE0">
            <w:t xml:space="preserve">samoin </w:t>
          </w:r>
          <w:r w:rsidRPr="00825DD4">
            <w:t>ratkaisussaan EOAK/2449/2019 arvioinut naispuolisten tutkintavankien sijoittamista. Ratkaisussa ei pidetty hyväksyttävänä sitä, että kaikki naispuoliset tutkintavangit oli sijoitettu samoille osastoille vankeusrangaistusta suorittavien vankien kanssa.</w:t>
          </w:r>
          <w:r w:rsidR="00230DE0">
            <w:t xml:space="preserve"> </w:t>
          </w:r>
          <w:r w:rsidR="000A0F1A">
            <w:t>Apulaisoikeusmies ei pitänyt</w:t>
          </w:r>
          <w:r w:rsidR="00230DE0">
            <w:t xml:space="preserve"> mahdollisena, että kaikki naispuoliset tutkintavangit olisivat nimenomaan pyytäneet sijoitusta </w:t>
          </w:r>
          <w:r w:rsidR="000A0F1A">
            <w:t xml:space="preserve">vankeusrangaistusta suorittavien vankien osastolle </w:t>
          </w:r>
          <w:r w:rsidR="00230DE0">
            <w:t xml:space="preserve">toimintoihin osallistumista varten tai odottaisivat muutoksenhakutuomioistuimen päätöstä ja olisivat suostuneet sijoitukseen </w:t>
          </w:r>
          <w:r w:rsidR="000A0F1A">
            <w:t>vankeusrangaistusta suorittavien vankien osastolle</w:t>
          </w:r>
          <w:r w:rsidR="00230DE0">
            <w:t>.</w:t>
          </w:r>
          <w:r w:rsidRPr="00825DD4">
            <w:t xml:space="preserve"> Ratkaisussa todettiin, että lain velvoite tutkintavankien sijoittamisesta erilleen on yksiselitteinen.</w:t>
          </w:r>
        </w:p>
        <w:p w14:paraId="4C1096E6" w14:textId="66E4CC10" w:rsidR="003740D2" w:rsidRPr="00825DD4" w:rsidRDefault="003740D2" w:rsidP="00BE3C4A">
          <w:pPr>
            <w:pStyle w:val="LLPerustelujenkappalejako"/>
          </w:pPr>
          <w:r w:rsidRPr="00825DD4">
            <w:t xml:space="preserve">Apulaisoikeusasiamies </w:t>
          </w:r>
          <w:r w:rsidR="00825DD4" w:rsidRPr="00825DD4">
            <w:t>o</w:t>
          </w:r>
          <w:r w:rsidRPr="00825DD4">
            <w:t xml:space="preserve">n ratkaisussaan EOAK/4760/2020 </w:t>
          </w:r>
          <w:r w:rsidR="005917F7" w:rsidRPr="00825DD4">
            <w:t>ottanut kantaa</w:t>
          </w:r>
          <w:r w:rsidRPr="00825DD4">
            <w:t xml:space="preserve"> alaikäisten tutkintavankien ja vankien laissa sekä kansainvälisissä sopimuksissa ja suosituksissa taatun kohtelun </w:t>
          </w:r>
          <w:r w:rsidR="005917F7" w:rsidRPr="00825DD4">
            <w:t>ja oikeuksien toteutumiseen,</w:t>
          </w:r>
          <w:r w:rsidRPr="00825DD4">
            <w:t xml:space="preserve"> erityisesti </w:t>
          </w:r>
          <w:r w:rsidR="005917F7" w:rsidRPr="00825DD4">
            <w:t>siihen</w:t>
          </w:r>
          <w:r w:rsidRPr="00825DD4">
            <w:t>, että alle 18-vuotias on pidettävä erillään aikuisista vangeista.</w:t>
          </w:r>
          <w:r w:rsidR="00BE3C4A" w:rsidRPr="00825DD4">
            <w:t xml:space="preserve"> </w:t>
          </w:r>
          <w:r w:rsidR="005917F7" w:rsidRPr="00825DD4">
            <w:t>K</w:t>
          </w:r>
          <w:r w:rsidR="00BE3C4A" w:rsidRPr="00825DD4">
            <w:t>oska Suomessa on alaikäisiä tutkintavankeja ja vankeja vähän (vuonna 2019 päivittäin keskimäärin yhteensä seitsemän, vuosina 2010–2018 päivittäinen keskimäärä vaihteli viidestä kymmeneen, kotipaikat olivat eri puolilla Suomea)</w:t>
          </w:r>
          <w:r w:rsidR="005917F7" w:rsidRPr="00825DD4">
            <w:t xml:space="preserve">, oli apulaisoikeusasiamies </w:t>
          </w:r>
          <w:r w:rsidR="00BE3C4A" w:rsidRPr="00825DD4">
            <w:t xml:space="preserve">samaa mieltä Rikosseuraamuslaitoksen kanssa siitä, että täysin erillisten laitosten perustaminen olisi tuskin lapsen edun mukaista. Ratkaisun mukaan alaikäiset voidaan sijoittaa samaan laitokseen kuin täysi-ikäiset, mutta heille tulee kuitenkin järjestää </w:t>
          </w:r>
          <w:r w:rsidR="005917F7" w:rsidRPr="00825DD4">
            <w:t xml:space="preserve">heille soveltuvat, omat majoitustilat, joihin aikuisilla vangeilla ei ole pääsyä </w:t>
          </w:r>
          <w:r w:rsidR="00BE3C4A" w:rsidRPr="00825DD4">
            <w:t xml:space="preserve">sekä varmistua riittävästä valvonnasta. Tämä ei tarkoita yksin pitämistä ja sosiaalisista kontakteista eristämistä. Alaikäisille voidaan järjestää toimintaa yhdessä aikuisten kanssa, kunhan aika on rajoitettu, osallistujien joukko valikoitu ja valvonta riittävää. </w:t>
          </w:r>
          <w:r w:rsidR="001663AD" w:rsidRPr="00825DD4">
            <w:t>Ratkaisussa katsottiin, että esimerkiksi Vantaan ja T</w:t>
          </w:r>
          <w:r w:rsidR="004A3FE7" w:rsidRPr="00825DD4">
            <w:t xml:space="preserve">urun vankiloissa </w:t>
          </w:r>
          <w:r w:rsidR="001663AD" w:rsidRPr="00825DD4">
            <w:t xml:space="preserve">perustetut nuoriso-osastot eivät täyttäneet säännösten ja suositusten vaatimuksia, koska </w:t>
          </w:r>
          <w:r w:rsidR="004A3FE7" w:rsidRPr="00825DD4">
            <w:t>n</w:t>
          </w:r>
          <w:r w:rsidR="001663AD" w:rsidRPr="00825DD4">
            <w:t xml:space="preserve">iille </w:t>
          </w:r>
          <w:r w:rsidR="004A3FE7" w:rsidRPr="00825DD4">
            <w:t>oli</w:t>
          </w:r>
          <w:r w:rsidR="001663AD" w:rsidRPr="00825DD4">
            <w:t xml:space="preserve"> sijoitettu pääosin täysi-ikäisiä, vaikkakin nuoria, tutkintavankeja ja vankeja eikä kyse yleensä ollut tilanteesta, joissa he olisivat saavuttaneet täysi-ikäisyyden vasta vankilassa ollessaan. Täysi-ikäistyneen vangin sijoittamisen alaikäisten seuraan tulisi olla sekä hänen että alaikäisten edun mukaista.</w:t>
          </w:r>
        </w:p>
        <w:p w14:paraId="46ADDCF6" w14:textId="727BCCD3" w:rsidR="00986CD2" w:rsidRDefault="00986CD2" w:rsidP="00D05520">
          <w:pPr>
            <w:pStyle w:val="LLPerustelujenkappalejako"/>
          </w:pPr>
          <w:r w:rsidRPr="00A63EDB">
            <w:t>Edellä todetun perusteella olisi perusteltua selv</w:t>
          </w:r>
          <w:r w:rsidR="00A63EDB" w:rsidRPr="00A63EDB">
            <w:t xml:space="preserve">entää tutkintavankien sijoittamisen </w:t>
          </w:r>
          <w:r w:rsidRPr="00A63EDB">
            <w:t>perusteita siten, että muun muassa a</w:t>
          </w:r>
          <w:r w:rsidR="009517D3">
            <w:t>pulaisoikeusasiamieh</w:t>
          </w:r>
          <w:r w:rsidRPr="00A63EDB">
            <w:t>en kannanotot voidaan käytännössä ottaa huomioon.</w:t>
          </w:r>
        </w:p>
        <w:p w14:paraId="730009C1" w14:textId="156138D0" w:rsidR="00A63EDB" w:rsidRPr="00A63EDB" w:rsidRDefault="00A63EDB" w:rsidP="00D05520">
          <w:pPr>
            <w:pStyle w:val="LLP3Otsikkotaso"/>
          </w:pPr>
          <w:bookmarkStart w:id="15" w:name="_Toc157423304"/>
          <w:r>
            <w:t>Osastosijoittelussa huomioitavat seikat</w:t>
          </w:r>
          <w:bookmarkEnd w:id="15"/>
        </w:p>
        <w:p w14:paraId="2A5D3E3C" w14:textId="41754281" w:rsidR="00C125F2" w:rsidRDefault="002B0665" w:rsidP="002B0665">
          <w:pPr>
            <w:pStyle w:val="LLPerustelujenkappalejako"/>
          </w:pPr>
          <w:r w:rsidRPr="00A63EDB">
            <w:t>Käytännössä tutkintavankien osastosijoittelussa otetaan huomioon vastaavia seikkoja kuin vankeuslain 5 luvun 1 luvun 2 momentin nojalla tulee huomioida vankeusrangaistusta suorittavien vankien osastosijoittelussakin. Tutkintavanginkin osastosijoitteluun vaikuttavat esimerkiksi toimintaan sijoittaminen, vankilan järjestyksen ja turvallisuuden ylläpitäminen sekä tutkintavangin ja muiden henkilöiden turvallisuus. Lisäksi osastosijoittelussa on otettava huomioon tutkintavankeuden tarkoitus ja siihen liittyen tutkintavangille mahdollisesti as</w:t>
          </w:r>
          <w:r w:rsidR="001F55F5">
            <w:t>etetut yhteydenpitorajoitukset.</w:t>
          </w:r>
        </w:p>
        <w:p w14:paraId="246158DE" w14:textId="0781B03C" w:rsidR="002B0665" w:rsidRPr="00A63EDB" w:rsidRDefault="002B0665" w:rsidP="002B0665">
          <w:pPr>
            <w:pStyle w:val="LLPerustelujenkappalejako"/>
          </w:pPr>
          <w:r w:rsidRPr="00A63EDB">
            <w:t>Tutkintavankeuslaissa ei kuitenkaan ole säännöksiä näistä osastosijoittelun yleisistä perusteista. Sääntelyä olisikin tarpeen täsmentää tältä osin.</w:t>
          </w:r>
        </w:p>
        <w:p w14:paraId="59FE35CF" w14:textId="1546DE64" w:rsidR="002B0665" w:rsidRDefault="00281AF6" w:rsidP="00986CD2">
          <w:pPr>
            <w:pStyle w:val="LLP2Otsikkotaso"/>
          </w:pPr>
          <w:bookmarkStart w:id="16" w:name="_Toc157423305"/>
          <w:r>
            <w:lastRenderedPageBreak/>
            <w:t>Tutkintavangin</w:t>
          </w:r>
          <w:r w:rsidR="00E52F71">
            <w:t xml:space="preserve"> tai vangin</w:t>
          </w:r>
          <w:r w:rsidR="00986CD2">
            <w:t xml:space="preserve"> väliaikainen </w:t>
          </w:r>
          <w:r w:rsidR="00E52F71">
            <w:t>asuttaminen matkaselleissä</w:t>
          </w:r>
          <w:bookmarkEnd w:id="16"/>
        </w:p>
        <w:p w14:paraId="33C2A201" w14:textId="6FA64CCD" w:rsidR="006E07D7" w:rsidRPr="003438E6" w:rsidRDefault="003438E6" w:rsidP="006E07D7">
          <w:pPr>
            <w:pStyle w:val="LLPerustelujenkappalejako"/>
          </w:pPr>
          <w:r w:rsidRPr="003438E6">
            <w:t xml:space="preserve">Vankiloissa on niin sanottuja matkasellejä, joihin vankilaan saapuneita vankeja tai tutkintavankeja, kuljetukseen lähteviä tai sieltä palaavia vankeja tai tutkintavankeja taikka tuomioistuimeen kutsuttuja vankeja tai tutkintavankeja sijoitetaan väliaikaisesti. </w:t>
          </w:r>
          <w:r w:rsidR="006E07D7">
            <w:t xml:space="preserve">Usein sijoittaminen </w:t>
          </w:r>
          <w:r w:rsidR="00AB2C9C">
            <w:t>liittyy vankilaan saapumiseen</w:t>
          </w:r>
          <w:r w:rsidR="006E07D7">
            <w:t xml:space="preserve">. </w:t>
          </w:r>
        </w:p>
        <w:p w14:paraId="5BFC7561" w14:textId="14C7AA5C" w:rsidR="003438E6" w:rsidRPr="003438E6" w:rsidRDefault="003438E6" w:rsidP="00986CD2">
          <w:pPr>
            <w:pStyle w:val="LLPerustelujenkappalejako"/>
          </w:pPr>
          <w:r w:rsidRPr="003438E6">
            <w:t xml:space="preserve">Matkaselleistä ei ole säädetty laissa, vaan järjestely perustuu käytäntöön. Matkasellejä ei ole tarkoitettu pidempiaikaiseen asumiseen. Matkaselliosastoilla ei useinkaan ole vastaavaa toimintaa kuin tavallisilla osastoilla. Käytännössä on esiintynyt tilanteita, joissa vankia tai tutkintavankia on asutettu matkasellissä pitkiäkin aikoja, jopa viikkoja. </w:t>
          </w:r>
          <w:r w:rsidR="00C125F2">
            <w:t>Matkaselliosastoilla ei aina ole myöskään mahdollista huomioida eri vankiryhmien erottelua. Useissa vankiloissa esimerkiksi rangaistusta suorittavat vangit ja tutkintavangit voivat olla sijoitettuna samalle matkaselliosastolle.</w:t>
          </w:r>
        </w:p>
        <w:p w14:paraId="7FFF221F" w14:textId="77777777" w:rsidR="00AD500B" w:rsidRDefault="003438E6" w:rsidP="00986CD2">
          <w:pPr>
            <w:pStyle w:val="LLPerustelujenkappalejako"/>
            <w:rPr>
              <w:color w:val="000000" w:themeColor="text1"/>
            </w:rPr>
          </w:pPr>
          <w:r w:rsidRPr="003438E6">
            <w:t xml:space="preserve">Eduskunnan oikeusasiamies on vakiintuneesti arvostellut pidempiaikaista asuttamista matkasellissä. Oikeusasiamies on pitänyt ongelmallisina </w:t>
          </w:r>
          <w:r>
            <w:t>majoittamista olosuhteisiin, joissa kaikki vankien oikeudet eivät toteudu, erityisesti, jo</w:t>
          </w:r>
          <w:r w:rsidR="004D6947">
            <w:t xml:space="preserve">s majoittaminen kestää pitkään. </w:t>
          </w:r>
          <w:r w:rsidR="004D6947" w:rsidRPr="00AD500B">
            <w:rPr>
              <w:color w:val="000000" w:themeColor="text1"/>
            </w:rPr>
            <w:t xml:space="preserve">Esimerkiksi ratkaisussaan EOAK/6806/2022 apulaisoikeusasiamies katsoi, etteivät kantelijan olosuhteet ja siten kohtelu vankilassa olleet asianmukaiset, kun hänet oli majoitettu yhteensä 84 vuorokauden ajaksi matkaselliin. Hän totesi myös, että asiaa koskeva lainsäädäntö on epäselvä ja puutteellinen sen osalta, miten sijoittelu tulisi tehdä, kun tutkintavanki osallistuu oikeudenkäyntiin. </w:t>
          </w:r>
        </w:p>
        <w:p w14:paraId="252D6026" w14:textId="66590419" w:rsidR="003438E6" w:rsidRPr="003438E6" w:rsidRDefault="003438E6" w:rsidP="00986CD2">
          <w:pPr>
            <w:pStyle w:val="LLPerustelujenkappalejako"/>
          </w:pPr>
          <w:r>
            <w:t>Matkasellisijoittamisessa ongelmana on myös se, ettei kaikissa vankiloissa voida toteuttaa edellä selostettuja välttämättömiä vankiryhmien erotteluja.</w:t>
          </w:r>
        </w:p>
        <w:p w14:paraId="4D8E2A87" w14:textId="033E24AC" w:rsidR="00986CD2" w:rsidRDefault="00986CD2" w:rsidP="00986CD2">
          <w:pPr>
            <w:pStyle w:val="LLPerustelujenkappalejako"/>
          </w:pPr>
          <w:r w:rsidRPr="003438E6">
            <w:t xml:space="preserve">Matkasellit ovat </w:t>
          </w:r>
          <w:r w:rsidR="006E07D7">
            <w:t>lisäksi</w:t>
          </w:r>
          <w:r w:rsidRPr="003438E6">
            <w:t xml:space="preserve"> usein tarkoitettu useampien vankien majoittamiseen. Koska kyse on </w:t>
          </w:r>
          <w:r w:rsidR="006E07D7">
            <w:t>pääsääntöisesti</w:t>
          </w:r>
          <w:r w:rsidRPr="003438E6">
            <w:t xml:space="preserve"> vankilaan </w:t>
          </w:r>
          <w:r w:rsidR="006E07D7">
            <w:t xml:space="preserve">vastikään </w:t>
          </w:r>
          <w:r w:rsidRPr="003438E6">
            <w:t>saapuneista vangeista</w:t>
          </w:r>
          <w:r w:rsidR="00C125F2">
            <w:t xml:space="preserve"> tai tutkintavangeista</w:t>
          </w:r>
          <w:r w:rsidRPr="003438E6">
            <w:t>, henkilökun</w:t>
          </w:r>
          <w:r w:rsidR="003438E6" w:rsidRPr="003438E6">
            <w:t>nalla ei välttämättä ole heistä riittä</w:t>
          </w:r>
          <w:r w:rsidRPr="003438E6">
            <w:t>viä tietoja asuttamiseen liittyvien turvallisuusseikkojen ar</w:t>
          </w:r>
          <w:r w:rsidR="003438E6" w:rsidRPr="003438E6">
            <w:t>vioimiseksi. Voi esimerkiksi ol</w:t>
          </w:r>
          <w:r w:rsidRPr="003438E6">
            <w:t>la vaikeaa arvioida, ketkä tutkintavangit voidaan sijoittaa</w:t>
          </w:r>
          <w:r w:rsidR="003438E6" w:rsidRPr="003438E6">
            <w:t xml:space="preserve"> samaan selliin. Tältä osin mat</w:t>
          </w:r>
          <w:r w:rsidRPr="003438E6">
            <w:t>kaselleihin</w:t>
          </w:r>
          <w:r w:rsidR="003438E6" w:rsidRPr="003438E6">
            <w:t xml:space="preserve"> liittyy samoja kysymyksiä kuin jäljempänä on</w:t>
          </w:r>
          <w:r w:rsidRPr="003438E6">
            <w:t xml:space="preserve"> käsitelty tutkintava</w:t>
          </w:r>
          <w:r w:rsidR="003438E6" w:rsidRPr="003438E6">
            <w:t>nkien omaan selliin</w:t>
          </w:r>
          <w:r w:rsidRPr="003438E6">
            <w:t xml:space="preserve"> asuttamisen yhteydessä.</w:t>
          </w:r>
        </w:p>
        <w:p w14:paraId="021183C6" w14:textId="0D3BA266" w:rsidR="003C12CD" w:rsidRDefault="003C12CD" w:rsidP="00986CD2">
          <w:pPr>
            <w:pStyle w:val="LLPerustelujenkappalejako"/>
          </w:pPr>
          <w:r>
            <w:t>Sääntelyssä olisikin tarpeen selventää sitä, milloin matkasellin kaltainen väliaikainen asuttaminen on mahdollista.</w:t>
          </w:r>
        </w:p>
        <w:p w14:paraId="2C79550C" w14:textId="59D86D2A" w:rsidR="002521CA" w:rsidRDefault="00E52F71" w:rsidP="00FD4CD4">
          <w:pPr>
            <w:pStyle w:val="LLP2Otsikkotaso"/>
          </w:pPr>
          <w:bookmarkStart w:id="17" w:name="_Toc157423306"/>
          <w:r>
            <w:t>Tutkintavangin a</w:t>
          </w:r>
          <w:r w:rsidR="00D05520">
            <w:t>sutta</w:t>
          </w:r>
          <w:r w:rsidR="00382077">
            <w:t>minen useamman vangin sell</w:t>
          </w:r>
          <w:r w:rsidR="00BD3BC3">
            <w:t>issä</w:t>
          </w:r>
          <w:bookmarkEnd w:id="17"/>
        </w:p>
        <w:p w14:paraId="45C06BA0" w14:textId="77777777" w:rsidR="007F688B" w:rsidRPr="00E10B19" w:rsidRDefault="007F688B" w:rsidP="002521CA">
          <w:pPr>
            <w:pStyle w:val="LLPerustelujenkappalejako"/>
          </w:pPr>
          <w:r w:rsidRPr="00E10B19">
            <w:t>Tutkintavangin asumaan sijoittamisesta säädetään tutkintavankeuslain 3 luvun 2 §:ssä.</w:t>
          </w:r>
        </w:p>
        <w:p w14:paraId="01EDB0CC" w14:textId="77777777" w:rsidR="007F688B" w:rsidRPr="00E10B19" w:rsidRDefault="007F688B" w:rsidP="007F688B">
          <w:pPr>
            <w:pStyle w:val="LLPerustelujenkappalejako"/>
          </w:pPr>
          <w:r w:rsidRPr="00E10B19">
            <w:t>Pykälän 1 momentin mukaan tutkintavanki on mahdollisuuksien mukaan sijoitettava yhden hengen huoneeseen. Tutkintavankia ei saa sijoittaa asumaan toisen tutkintavangin kanssa, jos siitä aiheutuu vaaraa tutkintavankeuden tarkoitukselle tai vankilan järjestykselle.</w:t>
          </w:r>
        </w:p>
        <w:p w14:paraId="16A42328" w14:textId="77777777" w:rsidR="007F688B" w:rsidRPr="00E10B19" w:rsidRDefault="007F688B" w:rsidP="007F688B">
          <w:pPr>
            <w:pStyle w:val="LLPerustelujenkappalejako"/>
          </w:pPr>
          <w:r w:rsidRPr="00E10B19">
            <w:t>Pykälän 2 momentin nojalla tutkintavangille on varattava hänen pyynnöstään mahdollisuus asua kokonaan tai osittain erillään muista vangeista, jos vangilla on perusteltu syy uskoa henkilökohtaisen turvallisuutensa olevan uhattuna.</w:t>
          </w:r>
        </w:p>
        <w:p w14:paraId="31E56CFB" w14:textId="20A59F07" w:rsidR="007F688B" w:rsidRPr="00E10B19" w:rsidRDefault="007F688B" w:rsidP="007F688B">
          <w:pPr>
            <w:pStyle w:val="LLPerustelujenkappalejako"/>
          </w:pPr>
          <w:r w:rsidRPr="00E10B19">
            <w:t>Pykälän 3 momentissa säädetään, että omasta pyynnöstään erillään pidettävän oikeuksia ei saa rajoittaa enempää kuin mitä erillään asumisesta välttämättä aiheutuu. Säännöksen mukaan erillään asumisen perusteet on otettava uudelleen harkittaviksi enintään neljän kuukauden väliajoin.</w:t>
          </w:r>
        </w:p>
        <w:p w14:paraId="678F8194" w14:textId="0B0F8E72" w:rsidR="00E445E4" w:rsidRPr="004B534C" w:rsidRDefault="004B534C" w:rsidP="00E445E4">
          <w:pPr>
            <w:pStyle w:val="LLPerustelujenkappalejako"/>
          </w:pPr>
          <w:r w:rsidRPr="004B534C">
            <w:lastRenderedPageBreak/>
            <w:t>K</w:t>
          </w:r>
          <w:r w:rsidR="00E445E4" w:rsidRPr="004B534C">
            <w:t xml:space="preserve">äytännössä usean hengen </w:t>
          </w:r>
          <w:r w:rsidR="00055E0C">
            <w:t>selliin</w:t>
          </w:r>
          <w:r w:rsidR="00E445E4" w:rsidRPr="004B534C">
            <w:t xml:space="preserve"> sijoitt</w:t>
          </w:r>
          <w:r w:rsidRPr="004B534C">
            <w:t>aminen on aiheuttanut vakavia</w:t>
          </w:r>
          <w:r w:rsidR="00AD500B">
            <w:t xml:space="preserve"> vaaratilanteita vankiloi</w:t>
          </w:r>
          <w:r w:rsidR="00E445E4" w:rsidRPr="004B534C">
            <w:t xml:space="preserve">ssa. </w:t>
          </w:r>
          <w:r w:rsidRPr="004B534C">
            <w:t xml:space="preserve">Vankilaturvallisuudelle voi muodostua merkittävä riski, jos samaan selliin sijoitetaan henkilöitä, joista ei ole riittäviä tietoja asuttamiseen liittyvien turvallisuusseikkojen arvioimiseksi. </w:t>
          </w:r>
        </w:p>
        <w:p w14:paraId="4992B38C" w14:textId="4EBC6F67" w:rsidR="003B2E9F" w:rsidRPr="00E10B19" w:rsidRDefault="001B5A49" w:rsidP="002521CA">
          <w:pPr>
            <w:pStyle w:val="LLPerustelujenkappalejako"/>
          </w:pPr>
          <w:r w:rsidRPr="00E10B19">
            <w:t>Apulaisoikeusasiamies on kiinnittänyt ratkaisussaan EOAK/3130/2020 huomiota tutkintavankien asuttamiseen useamman henkilön selleihin ja vankeusrangaistusta suorittavien vankien kanssa.</w:t>
          </w:r>
          <w:r w:rsidR="003B2E9F" w:rsidRPr="00E10B19">
            <w:t xml:space="preserve"> Ratkaisussaan hän ei katsonut tutkintavankeuslain säännösten mahdollistavan tutkintavangin asuttamista samaan selliin vankeusrangaistusta suorittavan vangin kanssa, myöskään silloin, kun tutkintavankeuslain 3 luvun 1 §:ssä säädetyissä tilanteissa tutkintavanki voidaan sijoittaa samalle osastolle vankeusrangaistusta suorittavan vangin kanssa. Apulaisoikeusasiamies kuitenkin nosti esiin, että tutkintavankeuslain esitöissä ei täysin nimenomaisesti käsitellä kysymystä siitä, voidaanko tutkintavanki asuttaa samaan selliin vankeusrangaistusta suorittavan vangin kanssa tilanteissa, joissa hänet omasta pyynnöstään tai suostumuksellaan sijoitetaan samalle osastolle vankeusrangaistusta suorittavien vankien kanssa.</w:t>
          </w:r>
        </w:p>
        <w:p w14:paraId="4B7A5C8F" w14:textId="7914DEFC" w:rsidR="00055E0C" w:rsidRPr="00055E0C" w:rsidRDefault="00E445E4" w:rsidP="00F24A64">
          <w:pPr>
            <w:pStyle w:val="LLPerustelujenkappalejako"/>
          </w:pPr>
          <w:r w:rsidRPr="00055E0C">
            <w:t>Sääntelyä olisi</w:t>
          </w:r>
          <w:r w:rsidR="001711E5">
            <w:t>kin</w:t>
          </w:r>
          <w:r w:rsidRPr="00055E0C">
            <w:t xml:space="preserve"> perusteltua </w:t>
          </w:r>
          <w:r w:rsidR="001711E5">
            <w:t>täsmentää siltä osin, millaiseen selliin ja k</w:t>
          </w:r>
          <w:r w:rsidR="00AD500B">
            <w:t>enen kanssa tutkintavanki voidaan</w:t>
          </w:r>
          <w:r w:rsidR="001711E5">
            <w:t xml:space="preserve"> sijoittaa</w:t>
          </w:r>
          <w:r w:rsidR="00055E0C" w:rsidRPr="00055E0C">
            <w:t>.</w:t>
          </w:r>
          <w:r w:rsidRPr="00055E0C">
            <w:t xml:space="preserve"> </w:t>
          </w:r>
          <w:r w:rsidR="001711E5">
            <w:t>Samoin tulisi täydentää sitä, millaisia turvallisuustekijöitä tulisi ottaa huomioon, j</w:t>
          </w:r>
          <w:r w:rsidR="00055E0C" w:rsidRPr="00055E0C">
            <w:t>os useampia tutkintavan</w:t>
          </w:r>
          <w:r w:rsidR="001711E5">
            <w:t>keja sijoitetaan samaan selliin</w:t>
          </w:r>
          <w:r w:rsidR="00055E0C" w:rsidRPr="00055E0C">
            <w:t>.</w:t>
          </w:r>
          <w:r w:rsidRPr="00055E0C">
            <w:t xml:space="preserve"> </w:t>
          </w:r>
          <w:r w:rsidR="00055E0C" w:rsidRPr="00055E0C">
            <w:t>S</w:t>
          </w:r>
          <w:r w:rsidRPr="00055E0C">
            <w:t xml:space="preserve">ääntelyä </w:t>
          </w:r>
          <w:r w:rsidR="00055E0C" w:rsidRPr="00055E0C">
            <w:t xml:space="preserve">tulisi myös täsmentää </w:t>
          </w:r>
          <w:r w:rsidRPr="00055E0C">
            <w:t xml:space="preserve">siltä osin, voidaanko tutkintavanki </w:t>
          </w:r>
          <w:r w:rsidR="00055E0C" w:rsidRPr="00055E0C">
            <w:t>sijoittaa asumaan</w:t>
          </w:r>
          <w:r w:rsidRPr="00055E0C">
            <w:t xml:space="preserve"> samaan selliin vankeusrangaistu</w:t>
          </w:r>
          <w:r w:rsidR="00055E0C" w:rsidRPr="00055E0C">
            <w:t>sta suorittavan vangin kanssa.</w:t>
          </w:r>
        </w:p>
        <w:p w14:paraId="2EA5715C" w14:textId="5EF5101C" w:rsidR="00887D6D" w:rsidRDefault="00887D6D" w:rsidP="00887D6D">
          <w:pPr>
            <w:pStyle w:val="LLP2Otsikkotaso"/>
          </w:pPr>
          <w:bookmarkStart w:id="18" w:name="_Toc157423307"/>
          <w:r>
            <w:t>Tutkintavangin siirtäminen toiseen vankilaan</w:t>
          </w:r>
          <w:bookmarkEnd w:id="18"/>
          <w:r w:rsidR="006D52D9">
            <w:rPr>
              <w:color w:val="FF0000"/>
            </w:rPr>
            <w:t xml:space="preserve"> </w:t>
          </w:r>
        </w:p>
        <w:p w14:paraId="6F5C351E" w14:textId="7D7AD167" w:rsidR="00723E66" w:rsidRDefault="00723E66" w:rsidP="00723E66">
          <w:pPr>
            <w:pStyle w:val="LLPerustelujenkappalejako"/>
          </w:pPr>
          <w:r>
            <w:t xml:space="preserve">Tutkintavangin siirtämisestä </w:t>
          </w:r>
          <w:r w:rsidR="003C12CD">
            <w:t xml:space="preserve">toiseen vankilaan </w:t>
          </w:r>
          <w:r>
            <w:t>säädetään tutkintavankeuslain 3 luvun 6 §:ssä.</w:t>
          </w:r>
        </w:p>
        <w:p w14:paraId="3F6EBB9B" w14:textId="77777777" w:rsidR="00723E66" w:rsidRDefault="00723E66" w:rsidP="00723E66">
          <w:pPr>
            <w:pStyle w:val="LLPerustelujenkappalejako"/>
          </w:pPr>
          <w:r>
            <w:t>Pykälän 1 momentin mukaan tutkintavanki voidaan siirtää toiseen vankilaan, jos siihen on perusteltu syy ja voidaan olettaa, että tutkintavanki sopeutuu toisen vankilan olosuhteisiin.</w:t>
          </w:r>
        </w:p>
        <w:p w14:paraId="7E50B4D0" w14:textId="221D1F92" w:rsidR="00095010" w:rsidRDefault="00723E66" w:rsidP="00723E66">
          <w:pPr>
            <w:pStyle w:val="LLPerustelujenkappalejako"/>
          </w:pPr>
          <w:r>
            <w:t>Pykälän 2 momentissa säädetään, että tutkintavanki tulee siirt</w:t>
          </w:r>
          <w:r w:rsidR="004D262E">
            <w:t>ää toiseen vankilaan, jos tut</w:t>
          </w:r>
          <w:r>
            <w:t xml:space="preserve">kintavankeuden tarkoitus, tutkintavangin tai muun henkilön </w:t>
          </w:r>
          <w:r w:rsidR="004D262E">
            <w:t>turvallisuus, vankilan käyttöas</w:t>
          </w:r>
          <w:r>
            <w:t>te tai muu vastaava syy sitä edellyttää. Vankilan käyttöasteen tasoittamiseksi tutkintavanki voidaan siirtää vain painavista syistä.</w:t>
          </w:r>
        </w:p>
        <w:p w14:paraId="783FD21B" w14:textId="605D3DDC" w:rsidR="00AC6A65" w:rsidRPr="00723E66" w:rsidRDefault="00AC6A65" w:rsidP="00723E66">
          <w:pPr>
            <w:pStyle w:val="LLPerustelujenkappalejako"/>
          </w:pPr>
          <w:r w:rsidRPr="00723E66">
            <w:t xml:space="preserve">Apulaisoikeusasiamies </w:t>
          </w:r>
          <w:r w:rsidR="00F45ACC">
            <w:t>piti</w:t>
          </w:r>
          <w:r w:rsidRPr="00723E66">
            <w:t xml:space="preserve"> ratkaisussaan EOAK/2154/2020 </w:t>
          </w:r>
          <w:r w:rsidR="00723E66">
            <w:t>tutkintavankeuslain s</w:t>
          </w:r>
          <w:r w:rsidR="00F45ACC">
            <w:t xml:space="preserve">iirtämistä koskevia säännöksiä </w:t>
          </w:r>
          <w:r w:rsidRPr="00723E66">
            <w:t xml:space="preserve">epäselvinä suhteessa vankeuslakiin. </w:t>
          </w:r>
          <w:r w:rsidR="00723E66">
            <w:t>Hän piti epäselvänä</w:t>
          </w:r>
          <w:r w:rsidRPr="00723E66">
            <w:t xml:space="preserve">, edellyttääkö siirtäminen </w:t>
          </w:r>
          <w:r w:rsidR="00A541A5">
            <w:t xml:space="preserve">tutkintavankeuslain 3 luvun 6 §:n </w:t>
          </w:r>
          <w:r w:rsidRPr="00723E66">
            <w:t>1 momentin noj</w:t>
          </w:r>
          <w:r w:rsidR="00723E66">
            <w:t>alla tutkintavangin suostumusta. Lisäksi oli epäselvää, mitä</w:t>
          </w:r>
          <w:r w:rsidRPr="00723E66">
            <w:t xml:space="preserve"> säännöksen edellytyksellä ”perusteltu syy” tarkoitetaan ja millaisissa tilanteissa ei voida olettaa, että tutkintavanki sopeutuu</w:t>
          </w:r>
          <w:r w:rsidR="00AD02D6" w:rsidRPr="00723E66">
            <w:t xml:space="preserve"> toisen vankilan olosuhteisiin. </w:t>
          </w:r>
          <w:r w:rsidRPr="00723E66">
            <w:t>Apulaisoikeusasiamies saattoi käsityksen momentin tulkinnanvaraisuudesta oikeusministeriön tietoon.</w:t>
          </w:r>
        </w:p>
        <w:p w14:paraId="4D15D88E" w14:textId="4AFC79F6" w:rsidR="00723E66" w:rsidRPr="00723E66" w:rsidRDefault="00723E66" w:rsidP="00723E66">
          <w:pPr>
            <w:pStyle w:val="LLPerustelujenkappalejako"/>
          </w:pPr>
          <w:r w:rsidRPr="00723E66">
            <w:t>Edellä mainitun perusteella</w:t>
          </w:r>
          <w:r>
            <w:t xml:space="preserve"> siirtämisen perusteita olisi</w:t>
          </w:r>
          <w:r w:rsidRPr="00723E66">
            <w:t xml:space="preserve"> syytä täsmentää. Suostumuksen osalta olisi perusteltua muuttaa sääntelyä yhdenmukaiseksi vankeuslain 6 luvun 3 §:n 1 momentin kanssa niin, että tutkintavanki voidaan siirtää ilman suostumusta. Tutkintavangin siirtäminen on hallintopäätös, joka tehdään turvallisuusperusteiden perusteella. Näin ollen suostumusta päätöksen tekemiseen ei tarvita. Kuuleminen tulee hallintopäätöstä tehdessä järjestää.</w:t>
          </w:r>
        </w:p>
        <w:p w14:paraId="32EF04F0" w14:textId="77777777" w:rsidR="007E752E" w:rsidRPr="00887D6D" w:rsidRDefault="007E752E" w:rsidP="007E752E">
          <w:pPr>
            <w:pStyle w:val="LLNormaali"/>
            <w:spacing w:line="276" w:lineRule="auto"/>
            <w:rPr>
              <w:color w:val="FF0000"/>
            </w:rPr>
          </w:pPr>
        </w:p>
        <w:p w14:paraId="169D45B4" w14:textId="6DBC643A" w:rsidR="00887D6D" w:rsidRDefault="00887D6D" w:rsidP="00887D6D">
          <w:pPr>
            <w:pStyle w:val="LLP2Otsikkotaso"/>
          </w:pPr>
          <w:bookmarkStart w:id="19" w:name="_Toc157423308"/>
          <w:r>
            <w:lastRenderedPageBreak/>
            <w:t xml:space="preserve">Läsnäolo </w:t>
          </w:r>
          <w:r w:rsidR="006233C5" w:rsidRPr="00276A10">
            <w:t xml:space="preserve">tuomioistuimessa tai </w:t>
          </w:r>
          <w:r>
            <w:t>muissa viranomaisissa</w:t>
          </w:r>
          <w:bookmarkEnd w:id="19"/>
        </w:p>
        <w:p w14:paraId="2A87CE0D" w14:textId="77777777" w:rsidR="00887D6D" w:rsidRPr="00276A10" w:rsidRDefault="00887D6D" w:rsidP="00887D6D">
          <w:pPr>
            <w:pStyle w:val="LLPerustelujenkappalejako"/>
          </w:pPr>
          <w:r w:rsidRPr="00276A10">
            <w:t>Tutkintavankeuslain 3 luvun 8 §:ssä säädetään tutkintavangin läsnäolosta tuomioistuimessa tai muussa viranomaisessa.</w:t>
          </w:r>
        </w:p>
        <w:p w14:paraId="36F8A363" w14:textId="77777777" w:rsidR="00887D6D" w:rsidRPr="00276A10" w:rsidRDefault="00887D6D" w:rsidP="00887D6D">
          <w:pPr>
            <w:pStyle w:val="LLPerustelujenkappalejako"/>
          </w:pPr>
          <w:r w:rsidRPr="00276A10">
            <w:t>Pykälän 1 momentin mukaan tutkintavanki on tuomioistuimen kutsusta toimitettava tuomioistuimeen siten kuin siitä erikseen säädetään. Asiasta ei ole s</w:t>
          </w:r>
          <w:r w:rsidR="006233C5" w:rsidRPr="00276A10">
            <w:t>äädetty muualla lainsäädännössä, mutta oikeudenkäyntiä koskevassa lainsäädännössä säädetään yleisesti henkilöiden kutsumisesta oikeudenkäyntiin. Myös tutkintavankien ja vankien kutsumisessa oikeudenkäyntiin sovelletaan näitä säännöksiä.</w:t>
          </w:r>
        </w:p>
        <w:p w14:paraId="4BB672DE" w14:textId="4EAC9201" w:rsidR="002D582C" w:rsidRPr="00276A10" w:rsidRDefault="002D582C" w:rsidP="006233C5">
          <w:pPr>
            <w:pStyle w:val="LLPerustelujenkappalejako"/>
          </w:pPr>
          <w:r w:rsidRPr="00276A10">
            <w:t>Tyypillisesti pyritään siihen, että tutkinta</w:t>
          </w:r>
          <w:r w:rsidR="00F3572A" w:rsidRPr="00276A10">
            <w:t>vanki kuljetetaan tuomioistuimen</w:t>
          </w:r>
          <w:r w:rsidRPr="00276A10">
            <w:t xml:space="preserve"> istuntoon suoraan vankilasta. Tässä tarkoituksessa hänet voidaan väliaikaisesti siirtää istuntopaikkaa lähempään vankilaan. Tällöin tutkintavanki majoitetaan yleensä edellä kuvatuille matkaselliosastoille, ellei kyse ole useita viikkoja kestävästä oikeudenkäynnistä. </w:t>
          </w:r>
        </w:p>
        <w:p w14:paraId="7BA0DE8F" w14:textId="64560561" w:rsidR="006233C5" w:rsidRPr="00276A10" w:rsidRDefault="002D582C" w:rsidP="006233C5">
          <w:pPr>
            <w:pStyle w:val="LLPerustelujenkappalejako"/>
          </w:pPr>
          <w:r w:rsidRPr="00276A10">
            <w:t xml:space="preserve">Aina tutkintavankia ei kuitenkaan ole mahdollista </w:t>
          </w:r>
          <w:r w:rsidR="00F3572A" w:rsidRPr="00276A10">
            <w:t xml:space="preserve">pitkän välimatkan vuoksi </w:t>
          </w:r>
          <w:r w:rsidRPr="00276A10">
            <w:t>kuljettaa käräjäoikeutee</w:t>
          </w:r>
          <w:r w:rsidR="00F3572A" w:rsidRPr="00276A10">
            <w:t>n suoraan vankilasta. Tällöin</w:t>
          </w:r>
          <w:r w:rsidR="006233C5" w:rsidRPr="00276A10">
            <w:t xml:space="preserve"> tutkintavanki kuljetetaan tuomioistuinta lähimpään poliisin säilytystilaan, josta hänet edelleen kuljetetaan tuomioistuimeen. </w:t>
          </w:r>
          <w:r w:rsidR="00F3572A" w:rsidRPr="00276A10">
            <w:t xml:space="preserve">Esitystä valmisteltaessa on arvioitu, että tällä hetkellä 10 käräjäoikeutta on sellaisia, joihin tutkintavankia ei voida kuljettaa suoraan vankilasta. </w:t>
          </w:r>
          <w:r w:rsidR="006233C5" w:rsidRPr="00276A10">
            <w:t>Tutkintavankia säilytetään istuntojen ajan poliisin säilytystilassa ja poliisi huolehtii hänen kuljettamisestaan istuntoihin. Istuntojen päätyttyä tutkintavanki kuljetetaan takaisin vankilaan. Tällaista sijoittamista vaativien istuntojen määrät vaihtelevat käräjäoikeuksittain. Tyypillisesti istuntoja on näissä 10 käräjäoikeudessa vuosittain joitakin kymmeniä kussakin. Järjestelyn vuoksi tutkintavanki voi joutua viettämään poliisin säilytystilassa aikaa joistakin tunneista yli kahteen viikkoon. Säilytyksen kesto saattaa riippua paitsi istuntojen kestosta myös siitä, miten nopeasti tutkintavangin kuljettaminen istuntopaikkakunnalle ja sieltä takaisin vankilaan onnistuu. Jos kuljetukset toteutetaan osana säännöllistä vankikuljetusta, voi säilytys poliisin säilytystilassa pidentyä yksinomaan tästä syystä.</w:t>
          </w:r>
        </w:p>
        <w:p w14:paraId="09005AA6" w14:textId="42B3DE7F" w:rsidR="00887D6D" w:rsidRPr="00276A10" w:rsidRDefault="00276A10" w:rsidP="00887D6D">
          <w:pPr>
            <w:pStyle w:val="LLPerustelujenkappalejako"/>
          </w:pPr>
          <w:r>
            <w:t>Pykälän</w:t>
          </w:r>
          <w:r w:rsidR="00F3572A" w:rsidRPr="00276A10">
            <w:t xml:space="preserve"> </w:t>
          </w:r>
          <w:r>
            <w:t>2 momentissa säädetään tutkintavangin viemisestä muuhun viranomaiseen. Momentin</w:t>
          </w:r>
          <w:r w:rsidR="00887D6D" w:rsidRPr="00276A10">
            <w:t xml:space="preserve"> mukaan tutkintavanki voidaan päästää enintään seitsemäksi vuorokaudeksi vankilan </w:t>
          </w:r>
          <w:r>
            <w:t xml:space="preserve">ulkopuolelle </w:t>
          </w:r>
          <w:r w:rsidR="00887D6D" w:rsidRPr="00276A10">
            <w:t xml:space="preserve">muun viranomaisen </w:t>
          </w:r>
          <w:r>
            <w:t xml:space="preserve">kuin tuomioistuimen </w:t>
          </w:r>
          <w:r w:rsidR="00887D6D" w:rsidRPr="00276A10">
            <w:t>kuultavaksi. Lain esitöiden mukaan tällä on tarkoitett</w:t>
          </w:r>
          <w:r w:rsidR="006233C5" w:rsidRPr="00276A10">
            <w:t xml:space="preserve">u lähinnä kuulemista poliisissa </w:t>
          </w:r>
          <w:r w:rsidR="00873AA1" w:rsidRPr="00276A10">
            <w:t>ja tilantei</w:t>
          </w:r>
          <w:r w:rsidR="006233C5" w:rsidRPr="00276A10">
            <w:t xml:space="preserve">ta, joissa tutkintavankia kuullaan muusta rikoksesta kuin siitä, jonka vuoksi hänet on vangittu. </w:t>
          </w:r>
          <w:r w:rsidR="00887D6D" w:rsidRPr="00276A10">
            <w:t xml:space="preserve">Erikseen momentissa on </w:t>
          </w:r>
          <w:r w:rsidR="00873AA1" w:rsidRPr="00276A10">
            <w:t>säädetty</w:t>
          </w:r>
          <w:r w:rsidR="00887D6D" w:rsidRPr="00276A10">
            <w:t xml:space="preserve"> siitä, että tutkintavanki voidaan siirtää poliisin säilytystilaan kuultavaksi niistä rikoksista, joista häntä epäillään. Tällainen siirt</w:t>
          </w:r>
          <w:r w:rsidR="006233C5" w:rsidRPr="00276A10">
            <w:t>o voi kestää enintään 12 tuntia, ellei syyteasiaa käsittelevä tuomioistuin toisin määrää.</w:t>
          </w:r>
        </w:p>
        <w:p w14:paraId="6DA23751" w14:textId="1F3875B2" w:rsidR="006233C5" w:rsidRPr="00276A10" w:rsidRDefault="006233C5" w:rsidP="00887D6D">
          <w:pPr>
            <w:pStyle w:val="LLPerustelujenkappalejako"/>
          </w:pPr>
          <w:r w:rsidRPr="00276A10">
            <w:t xml:space="preserve">Käytännössä on poikkeuksellista, että tutkintavanki kuljetettaisiin muuhun viranomaiseen kuultavaksi useamman vuorokauden ajaksi. Säännöstä onkin sovellettu lähinnä siihen, että tutkintavanki viedään poliisin tai muun esitutkintaviranomaisen kuultavaksi esitutkintaa varten. Tällaiset kuljetukset ovat pääsääntöisesti rajoittuneet 12 tunnin kestoon. Ainoastaan joissain yksittäistapauksissa syyteasiaa käsittelevät tuomioistuin on saattanut pidentää säilytysaikaa. Olisi perusteltua arvioida myös näiden järjestelyjen toteutustapaa jatkossa. </w:t>
          </w:r>
        </w:p>
        <w:p w14:paraId="0331144B" w14:textId="0F90705B" w:rsidR="00887D6D" w:rsidRPr="00276A10" w:rsidRDefault="00887D6D" w:rsidP="00887D6D">
          <w:pPr>
            <w:pStyle w:val="LLPerustelujenkappalejako"/>
          </w:pPr>
          <w:r w:rsidRPr="00276A10">
            <w:t>Pykälän 3 momentin nojalla tutkintavankia on</w:t>
          </w:r>
          <w:r w:rsidR="00873AA1" w:rsidRPr="00276A10">
            <w:t xml:space="preserve"> pykälässä tarkoitetuissa </w:t>
          </w:r>
          <w:r w:rsidRPr="00276A10">
            <w:t>tilanteissa valvottava.</w:t>
          </w:r>
        </w:p>
        <w:p w14:paraId="33331A17" w14:textId="785BA7E5" w:rsidR="00F3572A" w:rsidRPr="00276A10" w:rsidRDefault="00F3572A" w:rsidP="00887D6D">
          <w:pPr>
            <w:pStyle w:val="LLPerustelujenkappalejako"/>
          </w:pPr>
          <w:r w:rsidRPr="00276A10">
            <w:t>S</w:t>
          </w:r>
          <w:r w:rsidR="00276A10">
            <w:t xml:space="preserve">äännösten nojalla käytännöksi onkin muodostunut, että </w:t>
          </w:r>
          <w:r w:rsidRPr="00276A10">
            <w:t>tutkintavanki voidaan toimittaa poliisin tiloihin kuulusteluja varten. Näissä tapauksissa tutkintavanki kuljetetaan poliisin tiloihin ja takaisin päiväsaikaan, eikä tutkintavanki yövy poliisin säilytystiloissa. Valvonnasta säilytystilassa vastaa poliisi ja kuljetuksen aikana se viranomainen, joka kuljetuksesta huolehtii.</w:t>
          </w:r>
        </w:p>
        <w:p w14:paraId="46EADD7B" w14:textId="5826807E" w:rsidR="00873AA1" w:rsidRPr="00276A10" w:rsidRDefault="00873AA1" w:rsidP="00873AA1">
          <w:pPr>
            <w:pStyle w:val="LLPerustelujenkappalejako"/>
          </w:pPr>
          <w:r w:rsidRPr="00276A10">
            <w:lastRenderedPageBreak/>
            <w:t>Voimassa</w:t>
          </w:r>
          <w:r w:rsidR="00276A10" w:rsidRPr="00276A10">
            <w:t xml:space="preserve"> olevaa tutkintavankeuslain 3 luvun 8 §:ää</w:t>
          </w:r>
          <w:r w:rsidRPr="00276A10">
            <w:t xml:space="preserve"> voidaan pitää monin tavoin </w:t>
          </w:r>
          <w:r w:rsidR="00276A10">
            <w:t>epä</w:t>
          </w:r>
          <w:r w:rsidRPr="00276A10">
            <w:t>selvänä. Ensinnäkin on epäselvää, miten läsnäolo tuomioistuimessa on järjestettävä ja voidaanko tutkintavankia läsnäolon aikana säilyttää poliisin säilytystilassa, vaikka näin käytännössä tehdäänkin. Samoin epäselvää on se, onko säännöstä tarkoi</w:t>
          </w:r>
          <w:r w:rsidR="003C12CD">
            <w:t xml:space="preserve">tus soveltaa joihinkin muihin </w:t>
          </w:r>
          <w:r w:rsidRPr="00276A10">
            <w:t>tilaisuuksiin kuin kuulusteluihin poliisin tiloissa. Kolmanneksi on epäselvää, mikä viranomainen näissä tilanteissa vastaa tutkintavangin valvonnasta ja mitä lakia hänen oikeuksiinsa ja velvollisuuksiinsa sovelletaan. Sääntelyä tulisi täsmentää näiltä osin.</w:t>
          </w:r>
          <w:r w:rsidR="003C12CD">
            <w:t xml:space="preserve"> Kuten edellä on todettu, CPT on vakiintuneesti todennut, ettei tutkintavankeja tulisi säilyttää poliisin säilytystiloissa. CPT:n kannanotot ovat liittyneet vangitsemisen jälkeiseen aikaan. Tästä huolimatta on tarpeen arvioida sitä, voidaanko tutkintavanki sijoittaa poliisin säilytystilaan myöskään oikeudenkäynnin ajaksi.</w:t>
          </w:r>
        </w:p>
        <w:p w14:paraId="3B3F8516" w14:textId="77777777" w:rsidR="00873AA1" w:rsidRPr="00276A10" w:rsidRDefault="00873AA1" w:rsidP="00873AA1">
          <w:pPr>
            <w:pStyle w:val="LLPerustelujenkappalejako"/>
          </w:pPr>
          <w:r w:rsidRPr="00276A10">
            <w:t xml:space="preserve">Vankeuslaissa on pääosin tutkintavankeuslakia vastaavat säännökset läsnäolosta tuomioistuimessa ja muussa viranomaisessa. Erona tutkintavankeuslakiin on se, että vankeuslaissa ei ole säännöksiä kuulemisesta niistä rikoksista, joista vanki on vangittu. Vankeuslain säännöksiin olisi perusteltua tehdä vastaavat muutokset kuin tutkintavankeuslakiinkin. </w:t>
          </w:r>
        </w:p>
        <w:p w14:paraId="787F133B" w14:textId="77777777" w:rsidR="000E61DF" w:rsidRDefault="0075180F" w:rsidP="00A95059">
          <w:pPr>
            <w:pStyle w:val="LLP1Otsikkotaso"/>
          </w:pPr>
          <w:bookmarkStart w:id="20" w:name="_Toc157423309"/>
          <w:r>
            <w:t>Tavoitteet</w:t>
          </w:r>
          <w:bookmarkEnd w:id="20"/>
        </w:p>
        <w:p w14:paraId="4899D162" w14:textId="32969594" w:rsidR="003F13C5" w:rsidRPr="00A97DA1" w:rsidRDefault="003F13C5" w:rsidP="00EA4139">
          <w:pPr>
            <w:pStyle w:val="LLPerustelujenkappalejako"/>
          </w:pPr>
          <w:r w:rsidRPr="00A97DA1">
            <w:t>Vanginkuljetuslain uudistamisen tavoitteena on selkeyttää kuljetusviranomaisten tehtävänjakoa</w:t>
          </w:r>
          <w:r w:rsidR="005E7D1E" w:rsidRPr="00A97DA1">
            <w:t xml:space="preserve"> koskevaa sääntelyä. Näin parannettaisiin viranomaisten edellytyksiä huolehtia kuljetustehtävistä. Lisäksi täsmennettäisiin </w:t>
          </w:r>
          <w:r w:rsidRPr="00A97DA1">
            <w:t xml:space="preserve">kuljetettavan olosuhteita ja kohtelua </w:t>
          </w:r>
          <w:r w:rsidR="005E7D1E" w:rsidRPr="00A97DA1">
            <w:t>koskevaa sääntelyä. Muutokset parantaisivat kuljetettavan oikeusturvaa.</w:t>
          </w:r>
          <w:r w:rsidRPr="00A97DA1">
            <w:t xml:space="preserve"> </w:t>
          </w:r>
        </w:p>
        <w:p w14:paraId="3E11C18F" w14:textId="03755DBD" w:rsidR="00EA4139" w:rsidRPr="00AD500B" w:rsidRDefault="004D6947" w:rsidP="00EA4139">
          <w:pPr>
            <w:pStyle w:val="LLPerustelujenkappalejako"/>
            <w:rPr>
              <w:color w:val="000000" w:themeColor="text1"/>
            </w:rPr>
          </w:pPr>
          <w:r w:rsidRPr="00AD500B">
            <w:rPr>
              <w:color w:val="000000" w:themeColor="text1"/>
            </w:rPr>
            <w:t xml:space="preserve">Tutkintavankeuslain muutosten </w:t>
          </w:r>
          <w:r w:rsidR="00AD500B" w:rsidRPr="00AD500B">
            <w:rPr>
              <w:color w:val="000000" w:themeColor="text1"/>
            </w:rPr>
            <w:t xml:space="preserve">keskeisimpänä </w:t>
          </w:r>
          <w:r w:rsidRPr="00AD500B">
            <w:rPr>
              <w:color w:val="000000" w:themeColor="text1"/>
            </w:rPr>
            <w:t>tavoitteena on toteuttaa laillisuusvalvontakäytännössä esitetty vaatimus siitä, ettei tutkintavankia sijoiteta poliisin säilytystilaan vangitsemisoikeudenkäynnin jälkeen. Muutoksella parannettaisiin tutkintavankien oikeusasemaa ja olosuhteita.</w:t>
          </w:r>
        </w:p>
        <w:p w14:paraId="1747AAE8" w14:textId="02F21DA8" w:rsidR="004D6947" w:rsidRPr="00AD500B" w:rsidRDefault="004D6947" w:rsidP="00EA4139">
          <w:pPr>
            <w:pStyle w:val="LLPerustelujenkappalejako"/>
            <w:rPr>
              <w:color w:val="000000" w:themeColor="text1"/>
            </w:rPr>
          </w:pPr>
          <w:r w:rsidRPr="00AD500B">
            <w:rPr>
              <w:color w:val="000000" w:themeColor="text1"/>
            </w:rPr>
            <w:t>Toisaalta lainmuutosten tavoitteena on selkeyttää muun muassa tutkintavankien sijoittamista ja siirtämistä koskevaa sääntelyä, joka on tällä hetkellä monin osin tulkinnanvaraista ja puutteellista.</w:t>
          </w:r>
        </w:p>
        <w:p w14:paraId="4A3B5FFE" w14:textId="77777777" w:rsidR="00A939B2" w:rsidRDefault="006D3C8B" w:rsidP="00A939B2">
          <w:pPr>
            <w:pStyle w:val="LLP1Otsikkotaso"/>
          </w:pPr>
          <w:bookmarkStart w:id="21" w:name="_Toc157423310"/>
          <w:r>
            <w:t>Ehdotukset ja nii</w:t>
          </w:r>
          <w:r w:rsidR="00A939B2">
            <w:t>den vaikutukse</w:t>
          </w:r>
          <w:r w:rsidR="007173C1">
            <w:t>t</w:t>
          </w:r>
          <w:bookmarkEnd w:id="21"/>
        </w:p>
        <w:p w14:paraId="0AFB587A" w14:textId="1A780E13" w:rsidR="00A939B2" w:rsidRDefault="00A939B2" w:rsidP="006D52D9">
          <w:pPr>
            <w:pStyle w:val="LLP2Otsikkotaso"/>
          </w:pPr>
          <w:bookmarkStart w:id="22" w:name="_Toc157423311"/>
          <w:r>
            <w:t>Keskeiset ehdotukset</w:t>
          </w:r>
          <w:bookmarkEnd w:id="22"/>
        </w:p>
        <w:p w14:paraId="0C44E391" w14:textId="3B63514F" w:rsidR="003F13C5" w:rsidRDefault="003F13C5" w:rsidP="003F13C5">
          <w:pPr>
            <w:pStyle w:val="LLP3Otsikkotaso"/>
          </w:pPr>
          <w:bookmarkStart w:id="23" w:name="_Toc157423312"/>
          <w:r>
            <w:t>Vanginkuljetuksen järjestäminen</w:t>
          </w:r>
          <w:bookmarkEnd w:id="23"/>
        </w:p>
        <w:p w14:paraId="6C330556" w14:textId="307A8A9C" w:rsidR="003F13C5" w:rsidRPr="003F13C5" w:rsidRDefault="003F13C5" w:rsidP="003F13C5">
          <w:pPr>
            <w:pStyle w:val="LLP4Otsikkotaso"/>
          </w:pPr>
          <w:bookmarkStart w:id="24" w:name="_Toc157423313"/>
          <w:r w:rsidRPr="003F13C5">
            <w:t>Vanginkuljetuksesta säätäminen</w:t>
          </w:r>
          <w:bookmarkEnd w:id="24"/>
        </w:p>
        <w:p w14:paraId="7075B9BB" w14:textId="77777777" w:rsidR="003F13C5" w:rsidRPr="003F13C5" w:rsidRDefault="003F13C5" w:rsidP="003F13C5">
          <w:pPr>
            <w:pStyle w:val="LLPerustelujenkappalejako"/>
          </w:pPr>
          <w:r w:rsidRPr="003F13C5">
            <w:t>Esityksessä ehdotetaan, että vanhentunut vanginkuljetuslainsäädäntö uudistetaan nykyisten lainsäädännölle asetettujen vaatimusten mukaiseksi.</w:t>
          </w:r>
        </w:p>
        <w:p w14:paraId="49EF6158" w14:textId="70A28F82" w:rsidR="003F13C5" w:rsidRPr="003F13C5" w:rsidRDefault="003F13C5" w:rsidP="003F13C5">
          <w:pPr>
            <w:pStyle w:val="LLPerustelujenkappalejako"/>
            <w:rPr>
              <w:color w:val="FF0000"/>
            </w:rPr>
          </w:pPr>
          <w:r w:rsidRPr="003F13C5">
            <w:t>Esityksessä ehdotetaan, että vanginkuljetuksesta annettava laki koskisi kuljetusviranomaisten eli Rikosseuraamuslaitoksen, poliisin, Tullin ja Rajavartiolaitoksen hoitamia vankeusrangaistusta suorittavien vankien ja tutkintavankien kuljetuksia. Vanginkuljetuksen kehittämistarpeet koskevat nimenomaan vankeusrangaistusta suorittavien vankien ja tutkintavankien kuljetuksia. Näitä kuljetuksia koskeva poliisin säilyttämien henkilöiden kohtelusta annetun lain 13 luku kumottaisiin.</w:t>
          </w:r>
        </w:p>
        <w:p w14:paraId="7958EFEB" w14:textId="734BDD0E" w:rsidR="003F13C5" w:rsidRPr="003F13C5" w:rsidRDefault="003F13C5" w:rsidP="003F13C5">
          <w:pPr>
            <w:pStyle w:val="LLPerustelujenkappalejako"/>
          </w:pPr>
          <w:r w:rsidRPr="003F13C5">
            <w:t>Erityisesti poliisilla on myös muita vapaute</w:t>
          </w:r>
          <w:r w:rsidR="003963EB">
            <w:t>nsa menettäneen kuljetuksia, muun muassa</w:t>
          </w:r>
          <w:r w:rsidRPr="003F13C5">
            <w:t xml:space="preserve"> päihtyneiden säilöönottoon liittyviä kuljetuksia. Erityinen kuljetustehtävä on ulkomaalaislain nojalla </w:t>
          </w:r>
          <w:r w:rsidRPr="003F13C5">
            <w:lastRenderedPageBreak/>
            <w:t>suoritettavat kuljetukset, joita poliisin ohella hoitavat Tulli ja Rajavartiolaitos. Poliisin, Tullin ja Rajavartiolaitoksen muihin vapautensa menettäneiden kuljetuksiin sovellettaisiin muuta lainsäädäntöä kuin vanginkuljetuksesta annettavaa lakia. Keskeinen säädös on poliisin säilyttämien henkilöiden kohtelusta annettu laki, jonka 14 luku koskee vapautensa menettäneen kuljetusta. Mainittuun lukuun tehtäisiin tässä yhteydessä joitakin muutoksia, jotka vastaisivat vanginkuljetuksesta annettavan lain säännöksiä kuljetettavan kohtelusta ja olosuhteista siinä määrin kuin näillä kuljetusjärjestelyillä on yhteisiä piirteitä.</w:t>
          </w:r>
        </w:p>
        <w:p w14:paraId="61B61691" w14:textId="77777777" w:rsidR="003F13C5" w:rsidRPr="003F13C5" w:rsidRDefault="003F13C5" w:rsidP="003F13C5">
          <w:pPr>
            <w:pStyle w:val="LLPerustelujenkappalejako"/>
            <w:rPr>
              <w:color w:val="FF0000"/>
            </w:rPr>
          </w:pPr>
          <w:r w:rsidRPr="003F13C5">
            <w:t>Esityksessä ehdotetaan säädettäväksi vanginkuljetuksesta annettavan lain suhteesta muuhun lainsäädäntöön. Rikosseuraamuslaitoksen suorittamassa kuljetuksessa sovellettaisiin kuljetettavan kohteluun, olosuhteisiin, oikeusasemaan, tarkastamiseen ja valvontaan, kuljetuksen aikana suoritettaviin turvaamistoimenpiteisiin sekä kuljetuksen ja siihen liittyvän säilytyksen aikaisiin viranomaisten ja virkamiesten päätösvaltaan ja toimivaltuuksiin vankeuslakia tai tutkintavankeuslakia. Muiden kuljetusviranomaisten suorittamassa vanginkuljetuksessa sovellettaisiin poliisin säilyttämien henkilöiden kohtelusta annettua lakia. Eräiltä osin vanginkuljetuslaissa säädettäisiin kuitenkin perussääntelyä täydentäviä säännöksiä esimerkiksi kuljetettavan ulkoilusta ja ruokahuollosta.</w:t>
          </w:r>
        </w:p>
        <w:p w14:paraId="288A4761" w14:textId="1067E1BD" w:rsidR="003F13C5" w:rsidRPr="003F13C5" w:rsidRDefault="003F13C5" w:rsidP="003F13C5">
          <w:pPr>
            <w:pStyle w:val="LLPerustelujenkappalejako"/>
          </w:pPr>
          <w:r w:rsidRPr="003F13C5">
            <w:t>Esityksessä ehdotetaan, että kuljetusviranomaiset voisivat saada toisiltaan sekä tuomioistuimelta ja Vankiterveydenhuollon yksiköltä kuljetustehtävän asianmukaisen hoitamisen edellyttämät tiedot. Asiaa koskevat säännökset lisättäisiin kunkin kuljetusviranomaisen henkilötietojen käsittelyä koskevaan lakiin sekä Vankiterveydenhuollon yksiköstä annettuun lakiin</w:t>
          </w:r>
          <w:r w:rsidR="00EF3C33">
            <w:t xml:space="preserve"> (1635/2015)</w:t>
          </w:r>
          <w:r w:rsidRPr="003F13C5">
            <w:t>.</w:t>
          </w:r>
        </w:p>
        <w:p w14:paraId="638A224C" w14:textId="77777777" w:rsidR="003F13C5" w:rsidRPr="003963EB" w:rsidRDefault="003F13C5" w:rsidP="003F13C5">
          <w:pPr>
            <w:pStyle w:val="LLPerustelujenkappalejako"/>
          </w:pPr>
          <w:r w:rsidRPr="003963EB">
            <w:t>Ehdotetun lain 3–5 luvun säännöksiä kuljetuksen suorittamisesta sekä kuljetettavan kohtelusta, olosuhteista, oikeusasemasta, valvonnasta ja sijoittamisesta kuljetusvälineessä ja säilytystilassa sovellettaisiin myös sotilasviranomaisten suorittamiin tutkintavankien kuljetuksiin.</w:t>
          </w:r>
        </w:p>
        <w:p w14:paraId="54610891" w14:textId="207A4470" w:rsidR="00EC0C3E" w:rsidRPr="00EC0C3E" w:rsidRDefault="00EC0C3E" w:rsidP="00EC0C3E">
          <w:pPr>
            <w:pStyle w:val="LLP4Otsikkotaso"/>
          </w:pPr>
          <w:bookmarkStart w:id="25" w:name="_Toc157423314"/>
          <w:r w:rsidRPr="00EC0C3E">
            <w:t>Kuljetusviranomaisten välinen tehtävänjako</w:t>
          </w:r>
          <w:bookmarkEnd w:id="25"/>
        </w:p>
        <w:p w14:paraId="7518961A" w14:textId="77777777" w:rsidR="00EC0C3E" w:rsidRPr="00EC0C3E" w:rsidRDefault="00EC0C3E" w:rsidP="00EC0C3E">
          <w:pPr>
            <w:pStyle w:val="LLPerustelujenkappalejako"/>
          </w:pPr>
          <w:r w:rsidRPr="00EC0C3E">
            <w:t>Esityksessä ehdotetaan, että nykyinen, vanginkuljetusasetukseen ja kuljetusviranomaisten välisiin sopimuksiin perustuva tehtävänjako säilytetään. Lainsäädännön vanhentuneisuudesta huolimatta järjestely on toiminut varsin hyvin. Kuljetukset on kyetty hoitamaan turvallisesti ja kuljetustarpeiden mukaisesti.</w:t>
          </w:r>
        </w:p>
        <w:p w14:paraId="73E26295" w14:textId="77777777" w:rsidR="00EC0C3E" w:rsidRPr="00EC0C3E" w:rsidRDefault="00EC0C3E" w:rsidP="00EC0C3E">
          <w:pPr>
            <w:pStyle w:val="LLPerustelujenkappalejako"/>
          </w:pPr>
          <w:r w:rsidRPr="00EC0C3E">
            <w:t>Nykyisessä tilanteessa Tullin ja Rajavartiolaitoksen vanginkuljetustehtävistä ei säädetä lainkaan. Esityksessä ehdotetaan, että laissa säädettäisiin kaikkien vanginkuljetusviranomaisten tehtävistä, toimivaltuuksista ja vastuusta.</w:t>
          </w:r>
        </w:p>
        <w:p w14:paraId="7157F1DE" w14:textId="77777777" w:rsidR="00EC0C3E" w:rsidRPr="00EC0C3E" w:rsidRDefault="00EC0C3E" w:rsidP="00EC0C3E">
          <w:pPr>
            <w:pStyle w:val="LLPerustelujenkappalejako"/>
          </w:pPr>
          <w:r w:rsidRPr="00EC0C3E">
            <w:t>Nykyisen kuljetusviranomaisten tehtävänjaon mukaisesti esityksessä ehdotetaan, että Rikosseuraamuslaitos vastaisi vankeusrangaistusta suorittavien vankien ja tutkintavankien kuljettamisesta. Kun tuomioistuin määrää henkilön vangittavaksi, hänet tuomioistuimeen kuljettanut kuljetusviranomainen kuljettaisi hänet vankilaan. Poliisi, Tulli ja Rajavartiolaitos vastaisivat esitutkintatehtäviinsä liittyvistä vankeusrangaistusta suorittavien vankien ja tutkintavankien kuljetuksista. Kun oikeudenkäyntiin vietävä kuljetettava on kuljetuksen aikana sijoitettuna poliisin säilytystilaan, poliisi vastaisi hänen kuljettamisestaan tuomioistuimeen. Ehdotettu tehtävänjako merkitsisi Rikosseuraamuslaitoksen kuljetustehtävien lisääntymistä. Lisäys merkitsisi erityisesti Vantaan ja Oulun vankiloiden kuljetustehtävien lisääntymistä. Ouluun on rakenteilla uusi vankila ja Vantaalle tehdään lisärakennus. Rikosseuraamuslaitoksen lisääntyvät kuljetustehtävät, myös niiden edellyttämä henkilöstön määrän lisääminen on otettu huomioon kyseisten hankkeiden rahoituksessa.</w:t>
          </w:r>
        </w:p>
        <w:p w14:paraId="135B0687" w14:textId="77777777" w:rsidR="00EC0C3E" w:rsidRPr="00EC0C3E" w:rsidRDefault="00EC0C3E" w:rsidP="00EC0C3E">
          <w:pPr>
            <w:pStyle w:val="LLPerustelujenkappalejako"/>
          </w:pPr>
          <w:r w:rsidRPr="00EC0C3E">
            <w:lastRenderedPageBreak/>
            <w:t>Esityksessä ehdotetaan nykyisin käytössä olevan kuljetusviranomaisten välisen kuljetustehtävistä sopimisen mahdollisuuden säilyttämistä. Siten kuljetusviranomaiset voisivat sopia edellä kuvatusta tehtävänjaosta poiketen, jos se on turvallisuutta koskevat seikat tai alueelliset taikka paikalliset olosuhteet huomioon ottaen tai muista erityisistä syistä tarkoituksenmukaista. Sopiminen voisi koskea esimerkiksi tietyn alueen tiettyjä kuljetustehtäviä. Myös yksittäisen kuljetuksen tehtävänjaosta voitaisiin sopia toisin kuin mitä säädettäisiin säännönmukaisesta tehtävänjaosta. Sopimuksen tekemisestä ja sisällöstä säädettäisiin valtioneuvoston asetuksella. Ennen vanginkuljetuksesta annettavan lain voimaantuloa kuljetusviranomaiset valmistelisivat edellä tarkoitetut uudet sopimukset.</w:t>
          </w:r>
        </w:p>
        <w:p w14:paraId="3BE8EE1D" w14:textId="77777777" w:rsidR="00EC0C3E" w:rsidRPr="00EC0C3E" w:rsidRDefault="00EC0C3E" w:rsidP="00EC0C3E">
          <w:pPr>
            <w:pStyle w:val="LLPerustelujenkappalejako"/>
          </w:pPr>
          <w:r w:rsidRPr="00EC0C3E">
            <w:t>Kuljetusten turvalliseksi ja tarkoituksenmukaiseksi järjestämiseksi esityksessä ehdotetaan säädettäväksi kuljetusviranomaisten välisestä virka-avusta kuljetustehtävää hoidettaessa. Virka-apumahdollisuus on toiminut nykyjärjestelmässä hyvin, mutta vanginkuljetustehtäviä koskeva nimenomainen säännös selkeyttäisi tilannetta. Kyse olisi ensinnäkin Rikosseuraamuslaitoksen, Tullin ja Rajavartiolaitoksen oikeudesta saada poliisilta poliisilain mukaista virka-apua tehtävään, johon poliisilla on toimivaltuus, mutta virka-avun pyytäjällä toimivaltuutta ei ole. Toiseksi säädettäisiin kaikkien kuljetusviranomaisten keskinäisestä virka-avusta, jossa virka-avun antaja antaisi omien toimivaltuuksiensa mukaista virka-apua. Kyse olisi lähinnä kuljetuskaluston, tilojen ja henkilöstön antamisesta toisen viranomaisen kuljetustehtävän suorittamiseen.</w:t>
          </w:r>
        </w:p>
        <w:p w14:paraId="125F110A" w14:textId="77777777" w:rsidR="00EC0C3E" w:rsidRPr="00EC0C3E" w:rsidRDefault="00EC0C3E" w:rsidP="00EC0C3E">
          <w:pPr>
            <w:pStyle w:val="LLPerustelujenkappalejako"/>
          </w:pPr>
          <w:r w:rsidRPr="00EC0C3E">
            <w:t>Pääministeri Petteri Orpon hallitusohjelman tavoitteena on varmistaa poliisin resurssien riittävyys. Tässä tarkoituksessa lisätään poliisin operatiivisen toiminnan henkilöstön määrää. Niin ikään selvitetään ja siirretään pois poliisilta sellaiset poliisin tehtävät tai tehtäväalueet, joiden ei ole tarpeen kuulua poliisille. Kuten edellä on todettu, poliisille kuuluvat vanginkuljetustehtävät vähenisivät nyt ehdotettavassa järjestelyssä jonkin verran. Jos kaikki poliisin suorittamat vanginkuljetustehtävät siirrettäisiin muille kuljetusviranomaisille, muutos lisäisi erityisesti Rikosseuraamuslaitoksen kuljetustehtäviä. Vuonna 2020 tehdyn selvityksen mukaan poliisilta kului vuodessa noin 14 henkilötyövuoden osuus vankeusrangaistusta suorittavien vankien ja tutkintavankien kuljettamiseen. Palkka- ja henkilöstösivukuluina tämä oli noin 980 000 euroa. Rikosseuraamuslaitoksella ei ole kaikkien vanginkuljetustehtävien siirron edellyttämiä resursseja. Hallitusohjelmassa myös todetaan Rikosseuraamuslaitoksen henkilöstön saatavuusvaikeudet. Myöskään vankilaverkosto ei ole niin tiheä, että kuljetustoiminta olisi tarkoituksenmukaisesti järjestettävissä ilman poliisin suorittamaa osuutta. Lisäksi poliisin vanginkuljetustehtävät liittyvät usein poliisin esitutkintatehtäviin. Edellä olevien syiden perusteella vanginkuljetuslainsäädäntöä uudistettaessa ei ehdoteta kaikkien vanginkuljetustehtävien siirtämistä poliisilta muille kuljetusviranomaisille. On huomattava, että yhä laajempi etäyhteyksien käyttö vähentää vanginkuljetustarpeita ja tukee siten poliisin ja muiden kuljetusviranomaisten mahdollisuuksia keskittyä ydintehtäviinsä.</w:t>
          </w:r>
        </w:p>
        <w:p w14:paraId="2640AECE" w14:textId="7A14F628" w:rsidR="00EC0C3E" w:rsidRPr="00EC0C3E" w:rsidRDefault="00EC0C3E" w:rsidP="00EC0C3E">
          <w:pPr>
            <w:pStyle w:val="LLP4Otsikkotaso"/>
          </w:pPr>
          <w:bookmarkStart w:id="26" w:name="_Toc157423315"/>
          <w:r w:rsidRPr="00EC0C3E">
            <w:t>Kuljetus tuomioistuimeen ja kuljetettavan vartiointi tuomioistuimessa</w:t>
          </w:r>
          <w:bookmarkEnd w:id="26"/>
        </w:p>
        <w:p w14:paraId="11B41EBD" w14:textId="77777777" w:rsidR="00EC0C3E" w:rsidRPr="00EC0C3E" w:rsidRDefault="00EC0C3E" w:rsidP="00EC0C3E">
          <w:pPr>
            <w:pStyle w:val="LLPerustelujenkappalejako"/>
          </w:pPr>
          <w:r w:rsidRPr="00EC0C3E">
            <w:t>Keskeinen vanginkuljetustehtävä on vankeusrangaistusta suorittavan vangin tai tutkintavangin kuljettaminen tuomioistuimeen. Kuljetustehtävään sisältyy vangin vartiointi tuomioistuimessa. Esityksen mukaisesti nämä kuljetustehtävät hoidettaisiin edellä kuvatun kuljetusviranomaisten välisen tehtävänjaon mukaisesti.</w:t>
          </w:r>
        </w:p>
        <w:p w14:paraId="55294CF6" w14:textId="77777777" w:rsidR="00EC0C3E" w:rsidRPr="00EC0C3E" w:rsidRDefault="00EC0C3E" w:rsidP="00EC0C3E">
          <w:pPr>
            <w:pStyle w:val="LLPerustelujenkappalejako"/>
          </w:pPr>
          <w:r w:rsidRPr="00EC0C3E">
            <w:t xml:space="preserve">Esityksessä ehdotetaan säädettäväksi tuomioistuimissa olevista säilytystiloista. Nykyisin tällaisia tiloja on eräissä suurimmissa käräjäoikeuksissa. Esityksen mukaan tuomioistuimessa voi olla säilytystila, jossa kuljetettava voi odottaa oikeudenkäynnin alkamista ja päättymistä sekä oikeudenkäynnin tauoilla. Kuljetettavan valvonnasta tuomioistuimen tiloissa vastaisi kyseisestä kuljetuksesta vastaava kuljetusviranomainen. Laissa säädettäisiin säilytystiloille asetetuista </w:t>
          </w:r>
          <w:r w:rsidRPr="00EC0C3E">
            <w:lastRenderedPageBreak/>
            <w:t>vaatimuksista, kuten siisteydestä, mahdollisuudesta saada välittömästi yhteys kuljetusta suorittavaan virkamieheen ja WC:hen pääsyn mahdollisuudesta.</w:t>
          </w:r>
        </w:p>
        <w:p w14:paraId="449E9AF0" w14:textId="537A0FD6" w:rsidR="00EC0C3E" w:rsidRPr="00EC0C3E" w:rsidRDefault="00EC0C3E" w:rsidP="00EC0C3E">
          <w:pPr>
            <w:pStyle w:val="LLP4Otsikkotaso"/>
          </w:pPr>
          <w:bookmarkStart w:id="27" w:name="_Toc157423316"/>
          <w:r w:rsidRPr="00EC0C3E">
            <w:t>Vanginkuljetuksessa käytettävissä olevat tiedot</w:t>
          </w:r>
          <w:bookmarkEnd w:id="27"/>
        </w:p>
        <w:p w14:paraId="19C0ACF1" w14:textId="77777777" w:rsidR="00EC0C3E" w:rsidRPr="00EC0C3E" w:rsidRDefault="00EC0C3E" w:rsidP="00EC0C3E">
          <w:pPr>
            <w:pStyle w:val="LLPerustelujenkappalejako"/>
          </w:pPr>
          <w:r w:rsidRPr="00EC0C3E">
            <w:t>Kuljetuksen turvallinen ja kaikilta osin lainmukainen suorittaminen edellyttää, että kuljetusviranomaisella on kuljetustehtävän hoitamisessa tarvittavat tiedot. Tietojensaannin merkitys korostuu tilanteissa, joissa kuljetusviranomainen noutaa kuljetettavan toisen kuljetusviranomaisen luota tai kun kuljetusviranomainen vaihtuu kesken kuljetuksen. Kyse on esimerkiksi kuljetettavan karkaamisalttiutta, arvioitua turvallisuuden vaarantamisen riskiä tai terveydentilaa taikka hänelle määrättyjä yhteydenpitorajoituksia koskevista tiedoista. Kuljetusviranomainen voi tarvita näitä tietoja muilta kuljetusviranomaisilta, tuomioistuimelta ja Vankiterveydenhuollon yksiköltä.</w:t>
          </w:r>
        </w:p>
        <w:p w14:paraId="06B98FB8" w14:textId="77777777" w:rsidR="00EC0C3E" w:rsidRPr="00EC0C3E" w:rsidRDefault="00EC0C3E" w:rsidP="00EC0C3E">
          <w:pPr>
            <w:pStyle w:val="LLPerustelujenkappalejako"/>
          </w:pPr>
          <w:r w:rsidRPr="00EC0C3E">
            <w:t>Viranomaisten välisestä tietojen saamisesta ja luovuttamisesta on säännöksiä voimassa olevassa lainsäädännössä, kuten viranomaisten toiminnan julkisuudesta annetussa laissa (621/1999), henkilötietojen käsittelystä rikosasioissa ja kansallisen turvallisuuden ylläpitämisen yhteydessä annetussa laissa (1054/2018), julkisen hallinnon tiedonhallinnasta annetussa laissa (906/2019) sekä kuljetusviranomaisten henkilötietojen käsittelyä koskevassa lainsäädännössä. Nimenomaan vanginkuljetusta ja sen erityistilanteita varten tarvittaisiin asianmukaiset tietojensaantia koskevat säännökset. Kyse on kuljetettavan, muiden henkilöiden ja kuljetuksen turvallisuuden varmistamisesta.</w:t>
          </w:r>
        </w:p>
        <w:p w14:paraId="68FE607F" w14:textId="13E58D56" w:rsidR="00EC0C3E" w:rsidRPr="00EC0C3E" w:rsidRDefault="00EC0C3E" w:rsidP="00EC0C3E">
          <w:pPr>
            <w:pStyle w:val="LLPerustelujenkappalejako"/>
          </w:pPr>
          <w:r w:rsidRPr="00EC0C3E">
            <w:t>Esityksessä ehdotetaan, että kuljetusviranomaisten henkilötietojen käsittelyä koskeviin lakeihin lisättäisiin säännökset, joiden perusteella kuljetusviranomaisella olisi oikeus salassapitosäännösten estämättä saada toiselta kuljetusviranomaiselta kuljetettavaa ja hänelle mahdollisesti määrättyjä yhteydenpitorajoituksia ja niiden poistamista koskevat sekä muut kuljetuksen lainmukaisessa suorittamisessa tarpeelliset tiedot. Kyse olisi lisäyksistä henkilötietojen käsittelystä Rikosseuraamuslaitoksessa annettuun lakiin (1301/2021), henkilötietojen käsittelystä poliisitoimessa annettuun lakiin (616/2019), henkilötietojen käsittelystä Tullissa annettuun lakiin (650/2019) ja henkilötietojen käsittelystä Rajavartiolaitoksessa annettuun lakiin (639/2019).</w:t>
          </w:r>
        </w:p>
        <w:p w14:paraId="0F8C9110" w14:textId="77777777" w:rsidR="00EC0C3E" w:rsidRPr="00EC0C3E" w:rsidRDefault="00EC0C3E" w:rsidP="00EC0C3E">
          <w:pPr>
            <w:pStyle w:val="LLPerustelujenkappalejako"/>
          </w:pPr>
          <w:r w:rsidRPr="00EC0C3E">
            <w:t>Vanginkuljetuksen asianmukaiseksi suorittamiseksi kuljetusviranomainen tarvitsee tiettyjä tietoja tuomioistuimelta. Siksi esityksessä ehdotetaan lisättäväksi edellä todettuihin kuljetusviranomaisten henkilötietojen käsittelyä koskeviin lakeihin, että kuljetusviranomaisella olisi oikeus salassapitosäännösten estämättä saada tuomioistuimelta tiedot, jotka ovat tarpeen kuljetettavan tuomiseksi oikeudenkäyntiin ja sieltä noutamiseksi sekä kuljetettavalle määrättyjen ja häneltä poistettujen yhteydenpitorajoitusten huomioon ottamiseksi kuljetuksessa ja vankilaan sijoittamisessa.</w:t>
          </w:r>
        </w:p>
        <w:p w14:paraId="58CBEC86" w14:textId="77777777" w:rsidR="00EC0C3E" w:rsidRPr="00EC0C3E" w:rsidRDefault="00EC0C3E" w:rsidP="00EC0C3E">
          <w:pPr>
            <w:pStyle w:val="LLPerustelujenkappalejako"/>
          </w:pPr>
          <w:r w:rsidRPr="00EC0C3E">
            <w:t xml:space="preserve">Kuljetettavan terveydentilasta huolehtiminen kuljetuksen aikana on välttämätöntä. Kuljetuksen poikkeusolojen vuoksi tämä on vaativa tehtävä. Esimerkiksi terveydenhuoltohenkilöstöä ei pääsääntöisesti ole kuljetuksessa läsnä. Siksi esityksessä ehdotetaan, että sen lisäksi, mitä potilastietojen luovuttamisesta muualla laissa säädetään, vankien ja tutkintavankien terveydenhuollosta vastaava lääkäri tai hänen ohjeidensa mukaan muu terveydenhuollon ammattihenkilö saisi luovuttaa kuljetuksesta vastaavalle ja kuljetusta suorittavalle virkamiehelle kuljetettavan lääkitystä, terveydenhoidon tarvetta, väkivalta-, itsemurha- tai tartuntatautiriskiä taikka muita vastaavia sairaudesta johtuvia riskejä koskevat tiedot, jotka ovat välttämättömiä kuljetettavan hengen, terveyden tai turvallisuuden suojaamiseksi, muiden henkilöiden hengen, terveyden tai turvallisuuden vaarantumisen estämiseksi taikka kuljetuksen häiriöttömän kulun varmistamiseksi. </w:t>
          </w:r>
          <w:r w:rsidRPr="00EC0C3E">
            <w:lastRenderedPageBreak/>
            <w:t>Ilman kuljetettavan kirjallista suostumusta näitä tietoja ilmaistaessa ei saisi käydä selville sairauden laatu eikä muu terveydentilan tai hoidon yksityiskohta. Säännös lisättäisiin Vankiterveydenhuollon yksiköstä annetun lain 6 §:n 1 momenttiin.</w:t>
          </w:r>
        </w:p>
        <w:p w14:paraId="3225691A" w14:textId="77777777" w:rsidR="00EC0C3E" w:rsidRPr="00EC0C3E" w:rsidRDefault="00EC0C3E" w:rsidP="00EC0C3E">
          <w:pPr>
            <w:pStyle w:val="LLPerustelujenkappalejako"/>
          </w:pPr>
          <w:r w:rsidRPr="00EC0C3E">
            <w:t>Vanginkuljetuksesta annettavaan lakiin ehdotetaan säännöstä vankipassista, joka sisältäisi keskeiset kuljetuksessa tarvittavat tiedot. Vankipassi olisi kuljetuksen kutakin osaa suorittavan kuljetusviranomaisen virkamiesten käytössä.</w:t>
          </w:r>
        </w:p>
        <w:p w14:paraId="02D9C2FD" w14:textId="15E9FBDF" w:rsidR="00EC0C3E" w:rsidRPr="00EC0C3E" w:rsidRDefault="00EC0C3E" w:rsidP="00EC0C3E">
          <w:pPr>
            <w:pStyle w:val="LLP4Otsikkotaso"/>
          </w:pPr>
          <w:bookmarkStart w:id="28" w:name="_Toc157423317"/>
          <w:r w:rsidRPr="00EC0C3E">
            <w:t>Kuljetuspalvelun hankkiminen yksityiseltä palveluntuottajalta</w:t>
          </w:r>
          <w:bookmarkEnd w:id="28"/>
        </w:p>
        <w:p w14:paraId="400876BE" w14:textId="77777777" w:rsidR="00EC0C3E" w:rsidRPr="00EC0C3E" w:rsidRDefault="00EC0C3E" w:rsidP="00EC0C3E">
          <w:pPr>
            <w:pStyle w:val="LLPerustelujenkappalejako"/>
          </w:pPr>
          <w:r w:rsidRPr="00EC0C3E">
            <w:t>Nykyisin joissakin vankiloissa vanginkuljetusjärjestelyissä käytetään yksityisen palveluntuottajan varustamaa ajoneuvoa ja palveluksessa olevia ajoneuvon kuljettajia. Kaikki muut kuljetusta koskevat tehtävät hoidetaan Rikosseuraamuslaitoksen virkamiesten toimin. Vastuu kuljetuksen lainmukaisesta hoitamisesta on Rikosseuraamuslaitoksella. Yksityisen palveluntuottajan käyttämisestä vanginkuljetukseen liittyvissä tehtävissä ei ole nykyisin säännöksiä.</w:t>
          </w:r>
        </w:p>
        <w:p w14:paraId="2970335C" w14:textId="77777777" w:rsidR="00EC0C3E" w:rsidRPr="00EC0C3E" w:rsidRDefault="00EC0C3E" w:rsidP="00EC0C3E">
          <w:pPr>
            <w:pStyle w:val="LLPerustelujenkappalejako"/>
          </w:pPr>
          <w:r w:rsidRPr="00EC0C3E">
            <w:t>Esityksessä ehdotetaan säädettäväksi, mihin tehtäviin ja millä edellytyksillä kuljetusviranomainen voisi hankkia yksityisen palveluntuottajan palveluita. Kyse olisi ainoastaan kuljetusajoneuvon kuljettamisesta. Kuljetusten turvallisuuden ja muun lainmukaisuuden varmistamiseksi esityksessä rajattaisiin mahdollisimman tarkasti, mitä palveluntarjoajalta edellytettäisiin. Hänellä tulisi olla muun muassa liikenteen palveluista annetun lain (320/2017) mukainen henkilöliikennelupa sekä taloudelliset, toiminnalliset ja ammatilliset edellytykset järjestää turvallinen ja kuljetettavien asianmukaisen kohtelun ja olosuhteet varmistava kuljetus. Kyseisestä kuljetustoiminnasta ja kuljetuksista vastaavilla sekä kuljettajilla tulisi olla voimassa oleva turvallisuusselvitys. Laissa säädettäisiin myös yksityisen palveluntuottajan palveluksessa olevan kuljetusten vastuuhenkilön ja kuljettajan asemasta, kuten velvollisuudesta toimia kuljetusviranomaisen välittömässä valvonnassa ja ohjauksessa ja noudattaa tämän antamia käskyjä, vaitiolovelvollisuudesta sekä rikosoikeudellisesta virkavastuusta.</w:t>
          </w:r>
        </w:p>
        <w:p w14:paraId="4E8AD980" w14:textId="3DD0B125" w:rsidR="00EC0C3E" w:rsidRDefault="00EC0C3E" w:rsidP="00EC0C3E">
          <w:pPr>
            <w:pStyle w:val="LLPerustelujenkappalejako"/>
          </w:pPr>
          <w:r w:rsidRPr="00EC0C3E">
            <w:t>Esityksen mukaan kuljetusviranomaisen ja yksityisen palveluntuottajan välisen sopimuksen tekemisestä, irtisanomisesta, purkamisesta ja muusta sisällöstä säädettäisiin tarkemmin valtioneuvoston asetuksella.</w:t>
          </w:r>
        </w:p>
        <w:p w14:paraId="0A28BE7F" w14:textId="43D9BD1C" w:rsidR="00EC0C3E" w:rsidRPr="00EC0C3E" w:rsidRDefault="00EC0C3E" w:rsidP="00EC0C3E">
          <w:pPr>
            <w:pStyle w:val="LLP3Otsikkotaso"/>
          </w:pPr>
          <w:bookmarkStart w:id="29" w:name="_Toc157423318"/>
          <w:r>
            <w:t>Tutkintavankeuslain muutokset</w:t>
          </w:r>
          <w:bookmarkEnd w:id="29"/>
        </w:p>
        <w:p w14:paraId="39DB9A6C" w14:textId="64FB689A" w:rsidR="006D52D9" w:rsidRDefault="006D52D9" w:rsidP="00EC0C3E">
          <w:pPr>
            <w:pStyle w:val="LLP4Otsikkotaso"/>
          </w:pPr>
          <w:bookmarkStart w:id="30" w:name="_Toc157423319"/>
          <w:r>
            <w:t>Tutkintavangin sijoittaminen</w:t>
          </w:r>
          <w:r w:rsidR="00E52F71">
            <w:t xml:space="preserve"> vankilaan</w:t>
          </w:r>
          <w:bookmarkEnd w:id="30"/>
        </w:p>
        <w:p w14:paraId="7B1FE9EB" w14:textId="4A8D4A47" w:rsidR="00625B65" w:rsidRPr="008E658C" w:rsidRDefault="00625B65" w:rsidP="006D52D9">
          <w:pPr>
            <w:pStyle w:val="LLPerustelujenkappalejako"/>
          </w:pPr>
          <w:r w:rsidRPr="008E658C">
            <w:t>Kuten edell</w:t>
          </w:r>
          <w:r w:rsidR="00D968DB" w:rsidRPr="008E658C">
            <w:t>ä on todettu, kansainväliset ja kansalliset</w:t>
          </w:r>
          <w:r w:rsidRPr="008E658C">
            <w:t xml:space="preserve"> </w:t>
          </w:r>
          <w:r w:rsidR="00D968DB" w:rsidRPr="008E658C">
            <w:t>valvontaelimet</w:t>
          </w:r>
          <w:r w:rsidRPr="008E658C">
            <w:t xml:space="preserve"> </w:t>
          </w:r>
          <w:r w:rsidR="00D968DB" w:rsidRPr="008E658C">
            <w:t>ovat useaan otteeseen arvostelleet käytäntöä, jossa tutkintavankia säilytetään</w:t>
          </w:r>
          <w:r w:rsidRPr="008E658C">
            <w:t xml:space="preserve"> poliisin säilytystilassa. </w:t>
          </w:r>
          <w:r w:rsidR="00EB7048">
            <w:t>E</w:t>
          </w:r>
          <w:r w:rsidR="00D82C9C">
            <w:t>sityksessä ehdotetaan</w:t>
          </w:r>
          <w:r w:rsidR="00EB7048">
            <w:t xml:space="preserve">kin </w:t>
          </w:r>
          <w:r w:rsidR="00D82C9C">
            <w:t>tutkintavankeuslakiin</w:t>
          </w:r>
          <w:r w:rsidR="00EB7048">
            <w:t xml:space="preserve"> muutoksia, joilla </w:t>
          </w:r>
          <w:r w:rsidR="00C30BE3">
            <w:t>nykyinen käytäntö poistettaisiin</w:t>
          </w:r>
          <w:r w:rsidR="00D82C9C">
            <w:t xml:space="preserve"> ja tutkintavankeja ei enää säilytettäisi poliisin </w:t>
          </w:r>
          <w:r w:rsidR="00296C3A">
            <w:t xml:space="preserve">säilytystiloissa </w:t>
          </w:r>
          <w:r w:rsidRPr="008E658C">
            <w:t xml:space="preserve">vangitsemisen jälkeen. </w:t>
          </w:r>
          <w:r w:rsidR="00FF2F2A">
            <w:t xml:space="preserve">Lähtökohtana olisi se, että tutkintavanki kuljetettaisiin suoraan vangitsemisoikeudenkäynnistä vankilaan. </w:t>
          </w:r>
        </w:p>
        <w:p w14:paraId="174189C0" w14:textId="58F9D841" w:rsidR="00625B65" w:rsidRDefault="002B5527" w:rsidP="006D52D9">
          <w:pPr>
            <w:pStyle w:val="LLPerustelujenkappalejako"/>
          </w:pPr>
          <w:r w:rsidRPr="00D82C9C">
            <w:t>Ehdotuksen mukaan s</w:t>
          </w:r>
          <w:r w:rsidR="00625B65" w:rsidRPr="00D82C9C">
            <w:t>yyteasiaa käsittelevä tuomioistuin päättäisi</w:t>
          </w:r>
          <w:r w:rsidRPr="00D82C9C">
            <w:t xml:space="preserve"> jatkossakin</w:t>
          </w:r>
          <w:r w:rsidR="00296C3A">
            <w:t>, mihin tutkintavankilaan tutkintavanki sijoitetaan</w:t>
          </w:r>
          <w:r w:rsidR="00625B65" w:rsidRPr="00D82C9C">
            <w:t xml:space="preserve"> vangitsemistunnon </w:t>
          </w:r>
          <w:r w:rsidR="00296C3A">
            <w:t>jälkeen</w:t>
          </w:r>
          <w:r w:rsidR="002F5DF1" w:rsidRPr="00D82C9C">
            <w:t>.</w:t>
          </w:r>
          <w:r w:rsidR="00916152" w:rsidRPr="00D82C9C">
            <w:t xml:space="preserve"> </w:t>
          </w:r>
          <w:r w:rsidR="0057135A" w:rsidRPr="00D82C9C">
            <w:t xml:space="preserve">Sijoituspaikaksi osoitettaisiin yksi tutkintavankila. </w:t>
          </w:r>
          <w:r w:rsidR="00916152" w:rsidRPr="00D82C9C">
            <w:t>Menettelyn selkeyttämiseksi erikseen säädettäisiin, että s</w:t>
          </w:r>
          <w:r w:rsidR="002F5DF1" w:rsidRPr="00D82C9C">
            <w:t>ijoituspäätös tehtäisiin</w:t>
          </w:r>
          <w:r w:rsidR="00625B65" w:rsidRPr="00D1113B">
            <w:t xml:space="preserve"> </w:t>
          </w:r>
          <w:r w:rsidR="00D1113B" w:rsidRPr="00FF2F2A">
            <w:t>vangitsemisvaatimuksen esittävän virkamiehen</w:t>
          </w:r>
          <w:r w:rsidR="00D1113B" w:rsidRPr="00FF2F2A">
            <w:rPr>
              <w:i/>
            </w:rPr>
            <w:t xml:space="preserve"> </w:t>
          </w:r>
          <w:r w:rsidR="00296C3A">
            <w:t>esityksestä.</w:t>
          </w:r>
          <w:r w:rsidR="00D82C9C" w:rsidRPr="00D82C9C">
            <w:t xml:space="preserve"> </w:t>
          </w:r>
          <w:r w:rsidR="00C30BE3">
            <w:t xml:space="preserve">Säännös vastaisi nykykäytäntöä. </w:t>
          </w:r>
          <w:r w:rsidR="00296C3A">
            <w:t>P</w:t>
          </w:r>
          <w:r w:rsidR="0057135A" w:rsidRPr="00D82C9C">
            <w:t>oliisi</w:t>
          </w:r>
          <w:r w:rsidR="00296C3A">
            <w:t xml:space="preserve"> ja Rikosseuraamuslaitos</w:t>
          </w:r>
          <w:r w:rsidR="00D82C9C" w:rsidRPr="00D82C9C">
            <w:t xml:space="preserve"> </w:t>
          </w:r>
          <w:r w:rsidR="00296C3A">
            <w:t>sopisivat</w:t>
          </w:r>
          <w:r w:rsidR="00E52F71">
            <w:t xml:space="preserve"> esitettävästä</w:t>
          </w:r>
          <w:r w:rsidR="00296C3A">
            <w:t xml:space="preserve"> sijoituspaikasta</w:t>
          </w:r>
          <w:r w:rsidR="00D82C9C" w:rsidRPr="00D82C9C">
            <w:t xml:space="preserve"> ennen</w:t>
          </w:r>
          <w:r w:rsidR="0057135A" w:rsidRPr="00D82C9C">
            <w:t xml:space="preserve"> tuomioistuinkäsittelyä. </w:t>
          </w:r>
          <w:r w:rsidR="00D82C9C" w:rsidRPr="00D82C9C">
            <w:t xml:space="preserve">Sijoituspaikan valinnassa olisi </w:t>
          </w:r>
          <w:r w:rsidR="00296C3A">
            <w:t>huolehdittava siitä,</w:t>
          </w:r>
          <w:r w:rsidR="00D82C9C" w:rsidRPr="00D82C9C">
            <w:t xml:space="preserve"> että naiset ja alaikäiset tutkintavangit </w:t>
          </w:r>
          <w:r w:rsidR="00296C3A">
            <w:t>voidaan erottaa</w:t>
          </w:r>
          <w:r w:rsidR="00D82C9C" w:rsidRPr="00D82C9C">
            <w:t xml:space="preserve"> </w:t>
          </w:r>
          <w:r w:rsidR="00625B65" w:rsidRPr="00D82C9C">
            <w:t xml:space="preserve">muista vangeista. </w:t>
          </w:r>
        </w:p>
        <w:p w14:paraId="489DAA39" w14:textId="77777777" w:rsidR="00551DF6" w:rsidRDefault="00551DF6" w:rsidP="00EC0C3E">
          <w:pPr>
            <w:pStyle w:val="LLP4Otsikkotaso"/>
          </w:pPr>
          <w:bookmarkStart w:id="31" w:name="_Toc157423320"/>
          <w:r>
            <w:lastRenderedPageBreak/>
            <w:t>Tutkintavangin väliaikainen sijoittaminen muuhun kuin sijoitusvankilaan</w:t>
          </w:r>
          <w:bookmarkEnd w:id="31"/>
        </w:p>
        <w:p w14:paraId="639822BA" w14:textId="77777777" w:rsidR="00551DF6" w:rsidRDefault="00551DF6" w:rsidP="00551DF6">
          <w:pPr>
            <w:pStyle w:val="LLPerustelujenkappalejako"/>
          </w:pPr>
          <w:r w:rsidRPr="00AD30B0">
            <w:t xml:space="preserve">Joissain tilanteissa </w:t>
          </w:r>
          <w:r>
            <w:t>tutkintavankia ei viedä vangitsemisen tai etsintäkuulutuksen vuoksi suoraan hänelle osoitettuun vankilaan. Näin voi olla edellä kuvatuissa tilanteissa, joissa poliisi kuljettaa tutkintavangin lähimpään vankilaan tai jos poliisi on ottanut kiinni etsintäkuulutetun henkilön.</w:t>
          </w:r>
        </w:p>
        <w:p w14:paraId="5E791821" w14:textId="77777777" w:rsidR="00551DF6" w:rsidRDefault="00551DF6" w:rsidP="00551DF6">
          <w:pPr>
            <w:pStyle w:val="LLPerustelujenkappalejako"/>
          </w:pPr>
          <w:r w:rsidRPr="00FF2F2A">
            <w:t xml:space="preserve">Laissa säädettäisiin mahdollisuudesta kuljettaa tutkintavanki väliaikaisesti muuhunkin vankilaan kuin sijoitusvankilaan, jos se olisi välttämätöntä kuljetuksen järjestämiseksi. Tällöinkään tutkintavankia ei voitaisi enää viedä poliisin säilytystilaan. </w:t>
          </w:r>
          <w:r w:rsidRPr="00553AB9">
            <w:t>Järjestelyllä turvattaisiin se, että poliisi voisi kuljettaa tutkintavangin lähimpään vankilaan, josta Rikosseuraamuslaitos kuljettaisi hänet sijoitusvankilaan.</w:t>
          </w:r>
          <w:r>
            <w:t xml:space="preserve"> Väliaikainen asuttaminen olisi siten näissä tilanteissa perusteltua kuljetusjärjestelyjen vuoksi.</w:t>
          </w:r>
        </w:p>
        <w:p w14:paraId="669F8CAB" w14:textId="77777777" w:rsidR="00551DF6" w:rsidRDefault="00551DF6" w:rsidP="00551DF6">
          <w:pPr>
            <w:pStyle w:val="LLPerustelujenkappalejako"/>
          </w:pPr>
          <w:r>
            <w:t>Ehdotetun tutkintavankeuslain 2 luvun 1 §:n 2 momentin mukaan t</w:t>
          </w:r>
          <w:r w:rsidRPr="00986B8F">
            <w:t>utkinta</w:t>
          </w:r>
          <w:r>
            <w:t>vanki</w:t>
          </w:r>
          <w:r w:rsidRPr="00986B8F">
            <w:t xml:space="preserve"> voitaisiin viedä lyhyeksi ajaksi muuhun vankilaan, käytännössä tuomioistuinta lähimpänä sijaitsevaan vankilaan, jos se olisi perusteltua kuljetuksen järjestämiseksi oikeaan sijoituspaikkaan. Säännös koskisi tilanteita, joissa on kyse selkeästi kuljetu</w:t>
          </w:r>
          <w:r>
            <w:t xml:space="preserve">ksen odottamisesta tilapäisesti, ei </w:t>
          </w:r>
          <w:r w:rsidRPr="00986B8F">
            <w:t>varsinaisesta sijoittamisesta.</w:t>
          </w:r>
          <w:r>
            <w:t xml:space="preserve"> Säännökset myös rajoittaisivat tällaisen sijoituksen kestoa vain lyhyeen aikaan. Vastaavanlainen mahdollisuus koskisi ehdotetun tutkintavankeuslain 2 luvun 5 a §:n 2 momentin mukaan tilanteita, joissa poliisi ottaa kiinni etsintäkuulutetun tutkintavangin. Myös näissä tilanteissa poliisi voisi kuljetuksen järjestämiseksi viedä tutkintavangin väliaikaisesti lähimpään vankilaan ja Rikosseuraamuslaitos huolehtisi jatkokuljetuksesta. Myös vankeuslakiin lisättäisiin tätä koskeva säännös.</w:t>
          </w:r>
        </w:p>
        <w:p w14:paraId="11E45E6E" w14:textId="5A927C29" w:rsidR="00551DF6" w:rsidRDefault="00551DF6" w:rsidP="00551DF6">
          <w:pPr>
            <w:pStyle w:val="LLPerustelujenkappalejako"/>
          </w:pPr>
          <w:r>
            <w:t>Käytännössä sääntely tarkoittaisi sitä, että yllä mainituissa tilanteissa väliaikaisesti majoitettu henkilö sijoitettaisiin vankilan matkaselliosastolle. Näissä ti</w:t>
          </w:r>
          <w:r w:rsidR="00182FD8">
            <w:t xml:space="preserve">lanteissa voitaisiin poiketa </w:t>
          </w:r>
          <w:r>
            <w:t xml:space="preserve">rangaistusta suorittavien vankien ja tutkintavankien, nais- ja miesvankien tai aikuisten ja alaikäisten </w:t>
          </w:r>
          <w:r w:rsidR="00B71EDE">
            <w:t>vankien osastoerottelua koskevista</w:t>
          </w:r>
          <w:r>
            <w:t xml:space="preserve"> säännöksi</w:t>
          </w:r>
          <w:r w:rsidR="00B71EDE">
            <w:t>st</w:t>
          </w:r>
          <w:r>
            <w:t xml:space="preserve">ä, koska kyse ei olisi pysyvästä vankilasijoituksesta. Kuitenkin lähtökohtaisesti tulisi pyrkiä siihen, että vankiryhmien erottelua noudatetaan ja poikkeukset olisivat mahdollisimman lyhytaikaisia. </w:t>
          </w:r>
        </w:p>
        <w:p w14:paraId="0107616E" w14:textId="7C9C5D0F" w:rsidR="00551DF6" w:rsidRDefault="00551DF6" w:rsidP="00551DF6">
          <w:pPr>
            <w:pStyle w:val="LLPerustelujenkappalejako"/>
          </w:pPr>
          <w:r>
            <w:t xml:space="preserve">Lisäksi erityisesti naisten ja alaikäisten turvallisuudesta tulisi näissäkin tilanteissa huolehtia esimerkiksi majoittamalla heidät omaan selliin. </w:t>
          </w:r>
        </w:p>
        <w:p w14:paraId="15AB0A74" w14:textId="1F53123E" w:rsidR="006A09FF" w:rsidRDefault="006A09FF" w:rsidP="00EC0C3E">
          <w:pPr>
            <w:pStyle w:val="LLP4Otsikkotaso"/>
          </w:pPr>
          <w:bookmarkStart w:id="32" w:name="_Toc157423321"/>
          <w:r>
            <w:t>Vangitsemispäätös ja vankipassi</w:t>
          </w:r>
          <w:bookmarkEnd w:id="32"/>
        </w:p>
        <w:p w14:paraId="50EF9320" w14:textId="51B224AC" w:rsidR="006A09FF" w:rsidRPr="003207B5" w:rsidRDefault="006A09FF" w:rsidP="006A09FF">
          <w:pPr>
            <w:pStyle w:val="LLPerustelujenkappalejako"/>
          </w:pPr>
          <w:r w:rsidRPr="003207B5">
            <w:t xml:space="preserve">Esityksessä täsmennettäisiin vangitsemispäätöstä ja vankipassin käyttöä koskevia säännöksiä. </w:t>
          </w:r>
        </w:p>
        <w:p w14:paraId="3A35BA3E" w14:textId="5DA4B93D" w:rsidR="00654485" w:rsidRPr="003207B5" w:rsidRDefault="00654485" w:rsidP="006A09FF">
          <w:pPr>
            <w:pStyle w:val="LLPerustelujenkappalejako"/>
          </w:pPr>
          <w:r w:rsidRPr="003207B5">
            <w:t>Tuomioistuimelle säädettäisiin velvollisuus ilmoittaa vangitsemisesta Rikosseuraamuslaitokselle. Nykyisinkin tuomioistuin ilmoittaa käytännössä aina välittömästi vangitsemisesta merkitsemällä tiedot vankipassiin. Tästä ei kuitenkaan ole säädetty laissa, kuten esimerkiksi yhteydenpitorajoitusten, tehostetun matkustuskiellon tai tutkinta-arestin määräämisestä</w:t>
          </w:r>
          <w:r w:rsidR="004D6947" w:rsidRPr="003207B5">
            <w:t xml:space="preserve"> ilmoittamisesta</w:t>
          </w:r>
          <w:r w:rsidRPr="003207B5">
            <w:t>.</w:t>
          </w:r>
          <w:r w:rsidR="00E00DE7" w:rsidRPr="003207B5">
            <w:t xml:space="preserve"> Myös vangitun vapauttamisesta tulisi ilmoittaa Rikosseuraamuslaitokselle.</w:t>
          </w:r>
        </w:p>
        <w:p w14:paraId="0AEF315D" w14:textId="0BF62C82" w:rsidR="00654485" w:rsidRPr="003207B5" w:rsidRDefault="00654485" w:rsidP="006A09FF">
          <w:pPr>
            <w:pStyle w:val="LLPerustelujenkappalejako"/>
          </w:pPr>
          <w:r w:rsidRPr="003207B5">
            <w:t xml:space="preserve">Sääntelyä selkeytettäisiin myös siten, että vankipassi toimisi </w:t>
          </w:r>
          <w:r w:rsidR="00E00DE7" w:rsidRPr="003207B5">
            <w:t xml:space="preserve">aina </w:t>
          </w:r>
          <w:r w:rsidRPr="003207B5">
            <w:t>väliaikaisena tutkintavankeuden toimeenpanokirjana siihen saakka, kun Rikosseuraamuslaitos saisi varsinaisen vangitsemispäätöksen tuomioistuimelta.</w:t>
          </w:r>
          <w:r w:rsidR="00E00DE7" w:rsidRPr="003207B5">
            <w:t xml:space="preserve"> Vastaavasti vankipassi toimisi myös ehdottoman vankeusrangaistuksen väliaikaisena täytäntöönpanokirjana, jos tuomioistuin pitäisi tuomitun vangittuna tai vangitsisi hänet oikeudenkäynnissä. </w:t>
          </w:r>
        </w:p>
        <w:p w14:paraId="7E1630B1" w14:textId="63F266CA" w:rsidR="00E00DE7" w:rsidRPr="003207B5" w:rsidRDefault="00E00DE7" w:rsidP="006A09FF">
          <w:pPr>
            <w:pStyle w:val="LLPerustelujenkappalejako"/>
          </w:pPr>
          <w:r w:rsidRPr="003207B5">
            <w:t>Vankipassi toimisi edelleen myös kuljetusviranomaisten kuljetusasiakirjana.</w:t>
          </w:r>
        </w:p>
        <w:p w14:paraId="1CC28432" w14:textId="72804290" w:rsidR="00E00DE7" w:rsidRPr="003207B5" w:rsidRDefault="00E00DE7" w:rsidP="006A09FF">
          <w:pPr>
            <w:pStyle w:val="LLPerustelujenkappalejako"/>
          </w:pPr>
          <w:r w:rsidRPr="003207B5">
            <w:lastRenderedPageBreak/>
            <w:t>Säännökset vankipassin sisällöstä lisättäisiin ehdotettuun vanginkuljetuslakiin. Laissa säädettäisiin siitä, mitä tietoja tuomioistuimen on merkittävä vankipassiin. Lisäksi säädettäisiin siitä, mitä tietoja kuljetusviranomaisten on merkittävä vankipassiin.</w:t>
          </w:r>
        </w:p>
        <w:p w14:paraId="677DF691" w14:textId="22FD35BD" w:rsidR="00A97953" w:rsidRPr="006D52D9" w:rsidRDefault="00A97953" w:rsidP="00EC0C3E">
          <w:pPr>
            <w:pStyle w:val="LLP4Otsikkotaso"/>
          </w:pPr>
          <w:bookmarkStart w:id="33" w:name="_Toc157423322"/>
          <w:r w:rsidRPr="006D52D9">
            <w:t>Tutkintavangin sijoittaminen van</w:t>
          </w:r>
          <w:r w:rsidR="00E52F71">
            <w:t>kilan osastolle</w:t>
          </w:r>
          <w:bookmarkEnd w:id="33"/>
        </w:p>
        <w:p w14:paraId="666905FE" w14:textId="45A41B07" w:rsidR="00A97953" w:rsidRPr="006D52D9" w:rsidRDefault="00A97953" w:rsidP="00A97953">
          <w:pPr>
            <w:pStyle w:val="LLPerustelujenkappalejako"/>
          </w:pPr>
          <w:r w:rsidRPr="006D52D9">
            <w:t>Esityksessä ehdotetaan, että tutkintavankeuslakiin lisättäisii</w:t>
          </w:r>
          <w:r w:rsidR="00ED0920">
            <w:t>n säännös tutkintavangin osasto</w:t>
          </w:r>
          <w:r w:rsidRPr="006D52D9">
            <w:t>sijoittelun yleisistä perusteista. Säännös vastaisi pääosin vankeuslain 5 luvun 1 §:n 2 momenttia. Tutkintavangin osastosijoittelussa tulisi huomioida muun muassa mahdollisuudet osallistua toimintaan ja vankilan järjestykseen ja turvallisuuteen liittyvät seikat. Erityisesti tutkintavankien osastosijoittelussa tulisi huomioida tutkintavankeuden tarkoituksen toteutuminen, kuten tuomioistuimen määräämien yhteydenpitorajoitusten valvonta.</w:t>
          </w:r>
        </w:p>
        <w:p w14:paraId="6617E200" w14:textId="77777777" w:rsidR="00A97953" w:rsidRPr="006D52D9" w:rsidRDefault="00A97953" w:rsidP="00A97953">
          <w:pPr>
            <w:pStyle w:val="LLPerustelujenkappalejako"/>
          </w:pPr>
          <w:r w:rsidRPr="006D52D9">
            <w:t xml:space="preserve">Pääsääntönä olisi edelleen se, että tutkintavangit sijoitetaan eri osastoille kuin rangaistusta suorittavat vangit. Esityksessä täsmennettäisiin niitä perusteita, joilla tästä pääsäännöstä voidaan poiketa. </w:t>
          </w:r>
        </w:p>
        <w:p w14:paraId="3D45F616" w14:textId="77777777" w:rsidR="00A97953" w:rsidRPr="006D52D9" w:rsidRDefault="00A97953" w:rsidP="00A97953">
          <w:pPr>
            <w:pStyle w:val="LLPerustelujenkappalejako"/>
          </w:pPr>
          <w:r w:rsidRPr="006D52D9">
            <w:t>Tutkintavangin tai muun henkilön turvallisuuden suojeleminen olisi perusteena poiketa erillään pitämisestä kuten nykyisinkin. Tämä olisi perusteltua, koska vankilassa voi olla tilanteita, joissa yksittäisen henkilön turvallisuutta ei voida turvata muuten kuin sijoittamalla tutkintavanki rangaistusta suorittavien vankien osastolle. Sijoittaminen tällä perusteella ei edellyttäisi tutkintavangin omaa suostumusta.</w:t>
          </w:r>
        </w:p>
        <w:p w14:paraId="3FFE8CE6" w14:textId="1D6FE10F" w:rsidR="00A97953" w:rsidRPr="006D52D9" w:rsidRDefault="00A97953" w:rsidP="00A97953">
          <w:pPr>
            <w:pStyle w:val="LLPerustelujenkappalejako"/>
          </w:pPr>
          <w:r w:rsidRPr="006D52D9">
            <w:t>Erillään pidosta poikkeaminen olisi edelleen mahdollista myös tutkintavangin toimintaan sijoittamiseksi tai sopimusosastolle sijoittamiseksi. Näillä perusteilla sijoittaminen voisi tapahtua tutkintavangin suostumuksella. Poikkeamismahdollisuus o</w:t>
          </w:r>
          <w:r w:rsidR="008A6B5A">
            <w:t>lisi perusteltu, sillä tutkinta</w:t>
          </w:r>
          <w:r w:rsidRPr="006D52D9">
            <w:t>vankiosastoilla ei ole aina mahdollista järjestää kaikille tutkintavangeille sopivaa toimintaa eikä useimmissa vankiloissa ole mahdollista perustaa pelkästään tutkintavangeille tarkoitettua sopimusosastoa. Erillään pidosta poikkeamisella turvattaisiin siten tutkintavangille paremmat mahdollisuudet päästä rikoksetonta elämäntapaa ja päihteettömyyttä edistävään toimintaan.</w:t>
          </w:r>
        </w:p>
        <w:p w14:paraId="23702468" w14:textId="77777777" w:rsidR="00A97953" w:rsidRPr="006D52D9" w:rsidRDefault="00A97953" w:rsidP="00A97953">
          <w:pPr>
            <w:pStyle w:val="LLPerustelujenkappalejako"/>
          </w:pPr>
          <w:r w:rsidRPr="006D52D9">
            <w:t xml:space="preserve">Laissa ei enää säädettäisi erillään pidosta poikkeamisesta tilapäisesti poikkeuksellisessa tilanteessa. Voimassa olevan säännöksen sisältö on epäselvä, eikä sitä ole käytännössä sovellettu. </w:t>
          </w:r>
        </w:p>
        <w:p w14:paraId="20315CE2" w14:textId="122768BA" w:rsidR="00A97953" w:rsidRDefault="00A97953" w:rsidP="00A97953">
          <w:pPr>
            <w:pStyle w:val="LLPerustelujenkappalejako"/>
          </w:pPr>
          <w:r w:rsidRPr="006D52D9">
            <w:t>Laissa ei enää säädettäisi myöskään erillään pidosta poikkeamisesta, jos tutkintavanki odottaa muutoksenhakutuomioistuimen päätöstä. Käytännössä näissä tilanteissa sijoittaminen voidaan tehdä tutkintavangin toimintaan sijoittamiseksi.</w:t>
          </w:r>
        </w:p>
        <w:p w14:paraId="31EB32D1" w14:textId="4F458D46" w:rsidR="006D52D9" w:rsidRDefault="006D52D9" w:rsidP="00EC0C3E">
          <w:pPr>
            <w:pStyle w:val="LLP4Otsikkotaso"/>
          </w:pPr>
          <w:bookmarkStart w:id="34" w:name="_Toc157423323"/>
          <w:r>
            <w:t>Tutkintavangin asuttaminen usean vangin selliin</w:t>
          </w:r>
          <w:bookmarkEnd w:id="34"/>
        </w:p>
        <w:p w14:paraId="2D302A72" w14:textId="27BF3C51" w:rsidR="008A6B5A" w:rsidRPr="009A140D" w:rsidRDefault="00625B65" w:rsidP="006D52D9">
          <w:pPr>
            <w:pStyle w:val="LLPerustelujenkappalejako"/>
          </w:pPr>
          <w:r w:rsidRPr="009A140D">
            <w:t xml:space="preserve">Esityksessä ehdotetaan, että lähtökohtaisesti tutkintavanki </w:t>
          </w:r>
          <w:r w:rsidR="008A6B5A">
            <w:t>asutettaisiin</w:t>
          </w:r>
          <w:r w:rsidRPr="009A140D">
            <w:t xml:space="preserve"> yhden hengen selliin. </w:t>
          </w:r>
          <w:r w:rsidR="00553AB9">
            <w:t xml:space="preserve">Tästä pääsäännöstä olisi kuitenkin mahdollista poiketa. Poikkeaminen olisi mahdollista vain, jos se voidaan toteuttaa vaarantamatta vankilaturvallisuutta. </w:t>
          </w:r>
          <w:r w:rsidR="008A6B5A">
            <w:t>Poikkeussäännös edellyttää näin ollen sitä, että samaan selliin asutettavista tutkintavangeista on riittävästi tietoja niin, että vankilaturvallisuus voidaan taata asuttaessa heitä usean hengen selliin.</w:t>
          </w:r>
        </w:p>
        <w:p w14:paraId="0F7424E9" w14:textId="0C6300DD" w:rsidR="00DE2EE6" w:rsidRDefault="00553AB9" w:rsidP="006D52D9">
          <w:pPr>
            <w:pStyle w:val="LLPerustelujenkappalejako"/>
          </w:pPr>
          <w:r>
            <w:t>Esitystä valmisteltaessa on myös arvioitu mahdollisuutta sijoittaa tutkintavanki</w:t>
          </w:r>
          <w:r w:rsidR="00DE2EE6">
            <w:t xml:space="preserve"> aina yhden hengen selliin, mikä</w:t>
          </w:r>
          <w:r w:rsidR="001862CC" w:rsidRPr="001862CC">
            <w:t xml:space="preserve"> </w:t>
          </w:r>
          <w:r w:rsidR="001862CC">
            <w:t>olisi koskenut</w:t>
          </w:r>
          <w:r w:rsidR="001862CC" w:rsidRPr="001862CC">
            <w:t xml:space="preserve"> myös sijoittamista asumaan toisen tutkintavangin kanssa. </w:t>
          </w:r>
          <w:r w:rsidR="00DE2EE6">
            <w:t xml:space="preserve">Kaikkien tutkintavankien sijoittaminen yhden hengen selliin ei kuitenkaan ole nykyisessä vankipaikkatilanteessa mahdollista, </w:t>
          </w:r>
          <w:r w:rsidR="001862CC">
            <w:t>eivätkä</w:t>
          </w:r>
          <w:r w:rsidR="001862CC" w:rsidRPr="001862CC">
            <w:t xml:space="preserve"> perus- ja ihmisoikeusvelvoitteet sitä </w:t>
          </w:r>
          <w:r w:rsidR="001862CC">
            <w:t>edellytä</w:t>
          </w:r>
          <w:r w:rsidR="00DE2EE6">
            <w:t>.</w:t>
          </w:r>
        </w:p>
        <w:p w14:paraId="3EA5FAD9" w14:textId="21AC0E69" w:rsidR="008A6B5A" w:rsidRDefault="00DE2EE6" w:rsidP="006D52D9">
          <w:pPr>
            <w:pStyle w:val="LLPerustelujenkappalejako"/>
          </w:pPr>
          <w:r w:rsidRPr="00DE2EE6">
            <w:lastRenderedPageBreak/>
            <w:t xml:space="preserve">Sääntelyä </w:t>
          </w:r>
          <w:r>
            <w:t>ehdotetaan täsmennettäväksi</w:t>
          </w:r>
          <w:r w:rsidRPr="00DE2EE6">
            <w:t xml:space="preserve"> myös siten, että tutkintavankia ei </w:t>
          </w:r>
          <w:r>
            <w:t>voitaisi</w:t>
          </w:r>
          <w:r w:rsidRPr="00DE2EE6">
            <w:t xml:space="preserve"> </w:t>
          </w:r>
          <w:r w:rsidR="00080205">
            <w:t xml:space="preserve">sijoittaa samaan selliin </w:t>
          </w:r>
          <w:r w:rsidRPr="00DE2EE6">
            <w:t>rangais</w:t>
          </w:r>
          <w:r w:rsidR="008A6B5A">
            <w:t>tusta suorittavan vangin ka</w:t>
          </w:r>
          <w:r w:rsidR="008B335B">
            <w:t>nssa. Tämä ei olisi mahdollista</w:t>
          </w:r>
          <w:r w:rsidR="008A6B5A">
            <w:t xml:space="preserve"> myöskään silloin, kun tutkintavanki on sijoitettu samalle osastolle rangaistusta suorittavien vankien kanssa erikseen säädetyillä perusteilla. </w:t>
          </w:r>
          <w:r w:rsidR="00080205" w:rsidRPr="00080205">
            <w:t>Toisin sanoen tutkintavankia ei voi hänen pyynnöstään tai suostumu</w:t>
          </w:r>
          <w:r w:rsidR="00A87EDD">
            <w:t xml:space="preserve">ksellaan asuttaa </w:t>
          </w:r>
          <w:r w:rsidR="00080205" w:rsidRPr="00080205">
            <w:t xml:space="preserve">samaan selliin </w:t>
          </w:r>
          <w:r w:rsidR="008A6B5A" w:rsidRPr="00080205">
            <w:t>rangaistusta suorit</w:t>
          </w:r>
          <w:r w:rsidR="00A87EDD">
            <w:t>tavan vangin kanssa</w:t>
          </w:r>
          <w:r w:rsidR="00080205" w:rsidRPr="00080205">
            <w:t>.</w:t>
          </w:r>
          <w:r w:rsidR="003207B5">
            <w:t xml:space="preserve"> Säännös</w:t>
          </w:r>
          <w:r w:rsidR="00080205">
            <w:t xml:space="preserve"> vastaisi kansallisen laillisuusvalvojan kannanottoihin asiasta.</w:t>
          </w:r>
        </w:p>
        <w:p w14:paraId="5F88DFC6" w14:textId="7F9FE4D4" w:rsidR="00C25842" w:rsidRDefault="00C25842" w:rsidP="00EC0C3E">
          <w:pPr>
            <w:pStyle w:val="LLP4Otsikkotaso"/>
          </w:pPr>
          <w:bookmarkStart w:id="35" w:name="_Toc157423324"/>
          <w:r>
            <w:t>Tutkintavangin siirtäminen</w:t>
          </w:r>
          <w:bookmarkEnd w:id="35"/>
        </w:p>
        <w:p w14:paraId="224B7394" w14:textId="38BF15E7" w:rsidR="008B335B" w:rsidRPr="008B335B" w:rsidRDefault="008B335B" w:rsidP="006D52D9">
          <w:pPr>
            <w:pStyle w:val="LLPerustelujenkappalejako"/>
          </w:pPr>
          <w:r w:rsidRPr="008B335B">
            <w:t>Esityksessä ehdotetaan muutoksia tutkintavangin siirtämistä koskeviin säännöksiin.</w:t>
          </w:r>
          <w:r>
            <w:t xml:space="preserve"> </w:t>
          </w:r>
        </w:p>
        <w:p w14:paraId="041C2F5F" w14:textId="7A4BFEDB" w:rsidR="008B335B" w:rsidRDefault="00FE58C3" w:rsidP="006D52D9">
          <w:pPr>
            <w:pStyle w:val="LLPerustelujenkappalejako"/>
          </w:pPr>
          <w:r w:rsidRPr="008B335B">
            <w:t>Edelleen säilytettäisiin mahdollisuus siirtää tutkintavanki toiseen vankilaan</w:t>
          </w:r>
          <w:r w:rsidR="00ED0920" w:rsidRPr="008B335B">
            <w:t xml:space="preserve"> tutkintavankeuden tarkoituksen ja </w:t>
          </w:r>
          <w:r w:rsidRPr="008B335B">
            <w:t xml:space="preserve">tutkintavangin tai muun </w:t>
          </w:r>
          <w:r w:rsidR="00ED0920" w:rsidRPr="008B335B">
            <w:t>henk</w:t>
          </w:r>
          <w:r w:rsidRPr="008B335B">
            <w:t xml:space="preserve">ilön turvallisuuden </w:t>
          </w:r>
          <w:r w:rsidR="005325C5" w:rsidRPr="008B335B">
            <w:t>suojelemiseksi</w:t>
          </w:r>
          <w:r w:rsidRPr="008B335B">
            <w:t>. Lisäksi ehdotetaan</w:t>
          </w:r>
          <w:r w:rsidR="00982E9D" w:rsidRPr="008B335B">
            <w:t>, että tutkintavanki voitaisiin siirtää</w:t>
          </w:r>
          <w:r w:rsidRPr="008B335B">
            <w:t xml:space="preserve"> </w:t>
          </w:r>
          <w:r w:rsidR="005325C5" w:rsidRPr="008B335B">
            <w:t>vankilan järjestyksen ja turvallisuuden ylläpitämiseksi</w:t>
          </w:r>
          <w:r w:rsidR="00982E9D" w:rsidRPr="008B335B">
            <w:t xml:space="preserve"> </w:t>
          </w:r>
          <w:r w:rsidRPr="008B335B">
            <w:t>ja</w:t>
          </w:r>
          <w:r w:rsidR="00ED0920" w:rsidRPr="008B335B">
            <w:t xml:space="preserve"> </w:t>
          </w:r>
          <w:r w:rsidR="00982E9D" w:rsidRPr="008B335B">
            <w:t>rikollisen toiminnan estämiseksi</w:t>
          </w:r>
          <w:r w:rsidRPr="008B335B">
            <w:t xml:space="preserve">. </w:t>
          </w:r>
          <w:r w:rsidR="005325C5" w:rsidRPr="008B335B">
            <w:t>S</w:t>
          </w:r>
          <w:r w:rsidRPr="008B335B">
            <w:t>iirtäminen tapahtuisi</w:t>
          </w:r>
          <w:r w:rsidR="005325C5" w:rsidRPr="008B335B">
            <w:t xml:space="preserve"> näin ollen</w:t>
          </w:r>
          <w:r w:rsidRPr="008B335B">
            <w:t xml:space="preserve"> pää</w:t>
          </w:r>
          <w:r w:rsidR="00E217F7" w:rsidRPr="008B335B">
            <w:t>sääntöisesti turvallisuussyistä</w:t>
          </w:r>
          <w:r w:rsidR="0086747E" w:rsidRPr="008B335B">
            <w:t>.</w:t>
          </w:r>
          <w:r w:rsidR="002549DE" w:rsidRPr="008B335B">
            <w:t xml:space="preserve"> Tämä olisi perusteltua, sillä joissain tilanteissa toiseen vankilaan siirtäminen voi olla ainoa keino turvata yksittäisen henkilön turvallisuus. Ehdotus vastaa </w:t>
          </w:r>
          <w:r w:rsidR="008B335B">
            <w:t xml:space="preserve">asiallisesti </w:t>
          </w:r>
          <w:r w:rsidR="002549DE" w:rsidRPr="008B335B">
            <w:t>nykytilaa</w:t>
          </w:r>
          <w:r w:rsidR="008B335B">
            <w:t>.</w:t>
          </w:r>
          <w:r w:rsidR="00432122" w:rsidRPr="008B335B">
            <w:t xml:space="preserve"> </w:t>
          </w:r>
          <w:r w:rsidR="00C666A3" w:rsidRPr="008B335B">
            <w:t>Tutkintavangin si</w:t>
          </w:r>
          <w:r w:rsidR="0086747E" w:rsidRPr="008B335B">
            <w:t xml:space="preserve">irtäminen </w:t>
          </w:r>
          <w:r w:rsidR="005325C5" w:rsidRPr="008B335B">
            <w:t>ehdotettavien turvallisuusseikkojen</w:t>
          </w:r>
          <w:r w:rsidR="00432122" w:rsidRPr="008B335B">
            <w:t xml:space="preserve"> nojalla</w:t>
          </w:r>
          <w:r w:rsidR="0086747E" w:rsidRPr="008B335B">
            <w:t xml:space="preserve"> ei edellytt</w:t>
          </w:r>
          <w:r w:rsidR="003207B5">
            <w:t>äisi tutkintavangin suostumusta, mutta pääsääntöisesti häntä olisi kuultava hallintolain</w:t>
          </w:r>
          <w:r w:rsidR="000477E0">
            <w:t xml:space="preserve"> </w:t>
          </w:r>
          <w:r w:rsidR="000477E0" w:rsidRPr="001658E7">
            <w:t>(434/2003)</w:t>
          </w:r>
          <w:r w:rsidR="003207B5">
            <w:t xml:space="preserve"> edellyttämällä tavalla.</w:t>
          </w:r>
        </w:p>
        <w:p w14:paraId="2F32AD9D" w14:textId="4E876485" w:rsidR="005325C5" w:rsidRPr="008B335B" w:rsidRDefault="005325C5" w:rsidP="008D2CD6">
          <w:pPr>
            <w:pStyle w:val="LLPerustelujenkappalejako"/>
          </w:pPr>
          <w:r w:rsidRPr="008B335B">
            <w:t>Lisäksi ehdotetaan, että tutkintavanki voitaisiin siirtää toiseen tutkintavankilana toimivaan vankilaan, jos se olisi perusteltua tutkintavangin toimittamiseksi oikeudenkäyntiin.</w:t>
          </w:r>
          <w:r w:rsidR="008D2CD6" w:rsidRPr="008B335B">
            <w:t xml:space="preserve"> </w:t>
          </w:r>
          <w:r w:rsidRPr="008B335B">
            <w:t xml:space="preserve">Erityisesti pitkissä oikeudenkäynneissä, joissa istuntoja on lukuisia ja käsittely </w:t>
          </w:r>
          <w:r w:rsidR="008D2CD6" w:rsidRPr="008B335B">
            <w:t xml:space="preserve">voi viedä </w:t>
          </w:r>
          <w:r w:rsidRPr="008B335B">
            <w:t>jopa</w:t>
          </w:r>
          <w:r w:rsidR="008D2CD6" w:rsidRPr="008B335B">
            <w:t xml:space="preserve"> useita</w:t>
          </w:r>
          <w:r w:rsidRPr="008B335B">
            <w:t xml:space="preserve"> kuukausia, olisi </w:t>
          </w:r>
          <w:r w:rsidR="008D2CD6" w:rsidRPr="008B335B">
            <w:t xml:space="preserve">perusteltua tehdä tavallinen siirto ehdotettavalla perusteella lähemmäs oikeudenkäyntipaikkaa, jolloin tutkintavanki sijoitettaisiin </w:t>
          </w:r>
          <w:r w:rsidR="008B335B" w:rsidRPr="008B335B">
            <w:t>oikeudenkäyntiä varten</w:t>
          </w:r>
          <w:r w:rsidR="008D2CD6" w:rsidRPr="008B335B">
            <w:t xml:space="preserve"> toiseen vankilaan tavanomaiselle osastolle. </w:t>
          </w:r>
          <w:r w:rsidR="003207B5">
            <w:t xml:space="preserve">Näin voitaisiin välttää pitkäkestoinen asuttaminen matkaselleissä. </w:t>
          </w:r>
          <w:r w:rsidR="008B335B">
            <w:t>Tutkintavangin siirtäminen tälläkään perusteella ei edellyttäisi tutkintavangin suostumusta.</w:t>
          </w:r>
        </w:p>
        <w:p w14:paraId="2A2CCDB2" w14:textId="4F2D59A4" w:rsidR="00797848" w:rsidRDefault="00991398" w:rsidP="006D52D9">
          <w:pPr>
            <w:pStyle w:val="LLPerustelujenkappalejako"/>
          </w:pPr>
          <w:r w:rsidRPr="00797848">
            <w:t xml:space="preserve">Ehdotuksen mukaan erikseen säädettäisiin tutkintavangin siirtämisestä </w:t>
          </w:r>
          <w:r w:rsidR="00ED0920" w:rsidRPr="00797848">
            <w:t>tutkintavangin pyynnöstä</w:t>
          </w:r>
          <w:r w:rsidRPr="00797848">
            <w:t>. Tällöin</w:t>
          </w:r>
          <w:r w:rsidR="00ED0920" w:rsidRPr="00797848">
            <w:t xml:space="preserve"> hänet voitaisiin siirtää toiseen tutkintavankilaan, jos se olisi perusteltua tutkintavangin toimintaan osallistumiseksi tai yhteydenpidon säilymiseksi lähiomaisiin tai muihin läheisiin. </w:t>
          </w:r>
          <w:r w:rsidR="00562A06" w:rsidRPr="00797848">
            <w:t xml:space="preserve">Siirtäminen tällä perusteella ei saisi vaarantaa </w:t>
          </w:r>
          <w:r w:rsidR="008B335B">
            <w:t>esimerkiksi vankilan järjestystä ja turvallisuutta</w:t>
          </w:r>
          <w:r w:rsidR="00A4016B">
            <w:t xml:space="preserve"> taikka tutkintavankeuden tarkoitusta</w:t>
          </w:r>
          <w:r w:rsidR="008B335B">
            <w:t xml:space="preserve">. </w:t>
          </w:r>
        </w:p>
        <w:p w14:paraId="0A2C8863" w14:textId="0764408E" w:rsidR="003207B5" w:rsidRDefault="00A4016B" w:rsidP="006D52D9">
          <w:pPr>
            <w:pStyle w:val="LLPerustelujenkappalejako"/>
          </w:pPr>
          <w:r>
            <w:t>Pykälän</w:t>
          </w:r>
          <w:r w:rsidR="003207B5" w:rsidRPr="003207B5">
            <w:t xml:space="preserve"> nojalla tutkintavanki voitaisiin siirtää sellaiseen vankilaan, jossa eri vankiryhmien erottelu voidaan toteuttaa tutkintavankeuslain 3 luvun 1 §:n mukaisesti.</w:t>
          </w:r>
          <w:r>
            <w:t xml:space="preserve"> Siirrolla ei siten voitaisi poiketa esimerkiksi nais- ja miestutkintavankien sijoittamisesta eri osastoille.</w:t>
          </w:r>
        </w:p>
        <w:p w14:paraId="6E6532CC" w14:textId="5AC93E6A" w:rsidR="00D106FE" w:rsidRDefault="00860638" w:rsidP="006D52D9">
          <w:pPr>
            <w:pStyle w:val="LLPerustelujenkappalejako"/>
          </w:pPr>
          <w:r>
            <w:t>Lais</w:t>
          </w:r>
          <w:r w:rsidR="008B335B">
            <w:t xml:space="preserve">sa ei enää säädettäisi </w:t>
          </w:r>
          <w:r>
            <w:t>tutkintavangin siirtämisestä vankilan käyttöasteen tai muun vastaavan syyn nojalla.</w:t>
          </w:r>
          <w:r w:rsidR="008B335B">
            <w:t xml:space="preserve"> Tämä olisi perusteltua, koska edellä mainitut siirtoperusteet mahdollistavat tutkintavangin siirtämisen niissä tilanteissa, joissa se on käytännössä tarpeen.</w:t>
          </w:r>
          <w:r w:rsidR="00D106FE" w:rsidRPr="00D106FE">
            <w:t xml:space="preserve"> </w:t>
          </w:r>
        </w:p>
        <w:p w14:paraId="20C51F4C" w14:textId="4FF9358B" w:rsidR="00A97953" w:rsidRDefault="00A97953" w:rsidP="00EC0C3E">
          <w:pPr>
            <w:pStyle w:val="LLP4Otsikkotaso"/>
          </w:pPr>
          <w:bookmarkStart w:id="36" w:name="_Toc157423325"/>
          <w:r w:rsidRPr="00A97953">
            <w:t>Läsnäolo tuomioistuimessa tai muissa viranomaisissa</w:t>
          </w:r>
          <w:bookmarkEnd w:id="36"/>
        </w:p>
        <w:p w14:paraId="454E6E3E" w14:textId="77777777" w:rsidR="00A97953" w:rsidRPr="0028176F" w:rsidRDefault="00A97953" w:rsidP="00A97953">
          <w:pPr>
            <w:pStyle w:val="LLPerustelujenkappalejako"/>
          </w:pPr>
          <w:r w:rsidRPr="0028176F">
            <w:t>Kuten edellä on todettu, CPT:n suositusten perusteella tutkintavankia ei tulisi säilyttää poliisin säilytystilassa. Voimassa oleva sääntely kuitenkin sallii säilyttämisen poliisin säilytystilassa sekä tuomioistuinkäsittelyä että esitutkintaa varten. Tilannetta voidaan pitää ongelmallisena.</w:t>
          </w:r>
        </w:p>
        <w:p w14:paraId="6CE80CDF" w14:textId="77777777" w:rsidR="00A97953" w:rsidRPr="0028176F" w:rsidRDefault="00A97953" w:rsidP="00A97953">
          <w:pPr>
            <w:pStyle w:val="LLPerustelujenkappalejako"/>
          </w:pPr>
          <w:r w:rsidRPr="0028176F">
            <w:t xml:space="preserve">Esityksessä ehdotetaankin muutoksia säännöksiin. </w:t>
          </w:r>
        </w:p>
        <w:p w14:paraId="33219456" w14:textId="34F72E1F" w:rsidR="00D842E2" w:rsidRDefault="00A97953" w:rsidP="00A97953">
          <w:pPr>
            <w:pStyle w:val="LLPerustelujenkappalejako"/>
          </w:pPr>
          <w:r w:rsidRPr="0028176F">
            <w:lastRenderedPageBreak/>
            <w:t>Ensinnäkin edelleen säilytettäisiin mahdollisuus siirtää tutkintavanki tai rangaistusta suorittava vanki toiseen vankilaan tai poliisin säilytystilaan, jos hänet on kut</w:t>
          </w:r>
          <w:r w:rsidR="00D842E2">
            <w:t>suttu tuomioistuimen istuntoon. Säännös mahdollistaisi tutkintavangin sijoittamisen sellaiseenkin vankilaan, jossa ei olisi mahdollista noudattaa tutkintavankeuslain 3 luvun 1 §:n sijoitteluperiaatteita. Käytännössä tämä tarkoittaisi joko sijoittamista toisen vankilan matkaselliosastolle tai poliisin säilytystilaan.</w:t>
          </w:r>
        </w:p>
        <w:p w14:paraId="1D42CABD" w14:textId="544DE81A" w:rsidR="00A97953" w:rsidRPr="0028176F" w:rsidRDefault="00A97953" w:rsidP="00A97953">
          <w:pPr>
            <w:pStyle w:val="LLPerustelujenkappalejako"/>
          </w:pPr>
          <w:r w:rsidRPr="0028176F">
            <w:t>Osa tuomioistuimista sijaitsee etäällä lähimmästä vankilasta. Pitkien etäisyyksien vuoksi Suomessa olisi käytännössä mahdotonta toteuttaa järjestelyä, jossa tutkintavanki tai rangaistusta suorittava vanki kuljetettaisiin päivittäin suoraan vankilasta pitkän matkan päässä sijaitsevaan tuomioistuimeen. Tällainen kuljettaminen voisi tarkoittaa pahimmillaan sitä, että kuljetettava joutuisi päivittäin matkustamaan useamman tunnin mittaisen matkan ennen ja jälkeen tuomioistuinkäsittelyä. Tällaisissa tilanteissa voidaan pitää välttämättömänä, että tutkintavankia tai rangaistusta suorittavaa vankia säilytetään istuntojen aikana lähimmässä poliisin säilytystilassa ja hänet kuljetetaan sieltä istuntoon.</w:t>
          </w:r>
          <w:r w:rsidR="00D842E2">
            <w:t xml:space="preserve"> Järjestely ei myöskään ole ongelmallinen vangin toimintojen järjestämisen näkökulmasta, sillä hän osallistuisi säilytyksen aikana oikeudenkäyntiin.</w:t>
          </w:r>
          <w:r w:rsidR="00755AB1">
            <w:t xml:space="preserve"> Koska siirto ei tapahtuisi esitutkinnan vuoksi, myöskään kysymys esitutkintavastuun ja säilyttämisvastuun erottelusta ei olisi enää tässä vaiheessa ongelmallinen.  </w:t>
          </w:r>
          <w:r w:rsidR="00382077">
            <w:t xml:space="preserve"> </w:t>
          </w:r>
        </w:p>
        <w:p w14:paraId="266874BA" w14:textId="714C62BB" w:rsidR="00A97953" w:rsidRPr="0028176F" w:rsidRDefault="00A97953" w:rsidP="00A97953">
          <w:pPr>
            <w:pStyle w:val="LLPerustelujenkappalejako"/>
          </w:pPr>
          <w:r w:rsidRPr="0028176F">
            <w:t>Sääntelyä kuitenkin täsmennettäisiin nykyisestä siten, että siirto poliisin säilytystilaan tai toiseen vankilaan voitaisiin tehdä vain, jos se on perusteltua pitkän välimatkan vuoksi. Lisäksi ehdotetaan, että säilytyksen enimmäiskesto rajattaisiin</w:t>
          </w:r>
          <w:r w:rsidR="00920983" w:rsidRPr="0028176F">
            <w:t>. Sijoitus voisi kestää ainoastaan tuomioistuinkäsittelyn ajan. Kerrallaan kesto voisi kuitenkin olla enintään 14 vuorokautta. Näin vältyttäisiin tilanteilta, joissa tutkintavanki joutuisi viettämään poliisin säilytystilassa tai vankilan matkaselliosastolla huomattavan pitkiä aikoja.</w:t>
          </w:r>
          <w:r w:rsidRPr="0028176F">
            <w:t xml:space="preserve"> </w:t>
          </w:r>
        </w:p>
        <w:p w14:paraId="1052C2AA" w14:textId="77777777" w:rsidR="00A97953" w:rsidRPr="0028176F" w:rsidRDefault="00A97953" w:rsidP="00A97953">
          <w:pPr>
            <w:pStyle w:val="LLPerustelujenkappalejako"/>
          </w:pPr>
          <w:r w:rsidRPr="0028176F">
            <w:t xml:space="preserve">Toiseksi sääntelyä läsnäolosta muissa viranomaisissa muutettaisiin vastaamaan paremmin CPT:n suosituksia. </w:t>
          </w:r>
        </w:p>
        <w:p w14:paraId="4A803E59" w14:textId="70AD07F1" w:rsidR="00A97953" w:rsidRDefault="00A97953" w:rsidP="00A97953">
          <w:pPr>
            <w:pStyle w:val="LLPerustelujenkappalejako"/>
          </w:pPr>
          <w:r w:rsidRPr="0028176F">
            <w:t>Sekä tutkintavankeuslaista että vankeuslaista poistettaisiinkin mahdollisuus siirtää tutkintavanki tai rangaistusta suorittava vanki enintään seitsemän vuorokauden ajaksi</w:t>
          </w:r>
          <w:r w:rsidR="00D842E2">
            <w:t xml:space="preserve"> toisen viranomaisen, eli lähinnä poliisin kuultavaksi</w:t>
          </w:r>
          <w:r w:rsidRPr="0028176F">
            <w:t>. Sääntelyn muutos ei olisi käytännössä merkittävä, sillä kuulemisen vuoksi pidempiaikaista säilyttämistä poliisin tiloissa vaativat tilanteet ovat olleet harvinaisia. Käytännössä viranomaisten kuuleminen pystytään nykyisin useimmiten järjestämään vankilassa tai videoyhteyden välityksellä, eikä kuljettaminen ole lainkaan tarpeen. Sääntely kuitenkin mahdollistaisi edelleen kuljettamisen tarvittaessa esimerkiksi kuulusteluihin.</w:t>
          </w:r>
        </w:p>
        <w:p w14:paraId="3916A8D4" w14:textId="7B45CA57" w:rsidR="00D842E2" w:rsidRPr="0028176F" w:rsidRDefault="00D842E2" w:rsidP="00A97953">
          <w:pPr>
            <w:pStyle w:val="LLPerustelujenkappalejako"/>
          </w:pPr>
          <w:r w:rsidRPr="00D842E2">
            <w:t>Tutkintavankeuslaissa ja vankeuslaissa säilytettäisiin</w:t>
          </w:r>
          <w:r>
            <w:t xml:space="preserve"> kuitenkin</w:t>
          </w:r>
          <w:r w:rsidRPr="00D842E2">
            <w:t xml:space="preserve"> edelleen mahdollisuus viedä tutkintavanki tai rangaistusta suorittava vanki viranomaisen kuultavaksi. Tällainen kuuleminen saisi kuitenkin kestää enintään 12 tuntia, eli tutkintavankia tai rangaistusta suorittavaa vankia ei enää voitaisi majoittaa yöksi poliisin säilytystilaan, vaan hänet olisi kuljetettava takaisin vankilaan kuulemisen päätyttyä.</w:t>
          </w:r>
        </w:p>
        <w:p w14:paraId="34E4BE44" w14:textId="77777777" w:rsidR="00A97953" w:rsidRPr="0028176F" w:rsidRDefault="00A97953" w:rsidP="00A97953">
          <w:pPr>
            <w:pStyle w:val="LLPerustelujenkappalejako"/>
          </w:pPr>
          <w:r w:rsidRPr="0028176F">
            <w:t>Kolmanneksi täsmennettäisiin säännöksiä siitä, kuka huolehtii tutkintavangin tai rangaistusta suorittavan vangin kohtelusta poliisin säilytystilassa ja mitä lakia kohteluun sovelletaan. Vastuu kohtelusta esitutkintaviranomaisen tiloissa ja poliisin säilytystilassa olisi tiloja käyttävällä esitutkintaviranomaisella eli useimmiten poliisilla. Poliisin säilytystilassa kohtelusta vastaisi poliisi.</w:t>
          </w:r>
        </w:p>
        <w:p w14:paraId="4663F9B0" w14:textId="4E7E0AFD" w:rsidR="00A97953" w:rsidRPr="0028176F" w:rsidRDefault="00A97953" w:rsidP="00A97953">
          <w:pPr>
            <w:pStyle w:val="LLPerustelujenkappalejako"/>
          </w:pPr>
          <w:r w:rsidRPr="0028176F">
            <w:t xml:space="preserve">Tutkintavangin tai rangaistusta suorittavan vangin kohteluun sovellettaisiin näissä tilanteissa poliisin säilyttämien henkilöiden kohtelusta annettua lakia. Tämä olisi perusteltua, koska säilytystilan käytännön toiminta kuten ruokailut, ulkoilut ja puhelimen käyttö on järjestettävä säilytystilassa kaikille vapautensa menettäneille saman päiväjärjestyksen mukaan. Pääosin sääntely </w:t>
          </w:r>
          <w:r w:rsidRPr="0028176F">
            <w:lastRenderedPageBreak/>
            <w:t>myös vastaa sisällöltään tutkintavankeuslakia ja vankeuslakia. Keskeisin ero liittyy siihen, että poliisin säilytystilassa vapautensa menettäneille ei järjestetä toimintaa tai vapaa-ajantoimintaa eikä makseta erikseen käyttörahaa tai toimintarahaa kuten vankilassa. Koska tutkintavanki tai rangaistusta suorittava vanki olisi säilytystilassa oikeudenkäyntiä tai kuulusteluja varten, erillisen toiminnan järjestämistä ei olisi tarpeen järjestää. Tutkintavankeuslaissa ja vankeuslaissa kuitenkin säädettäisiin, että käyttörahan, toimintarahan ja mahdollisen palkan maksaminen jatkuisi poliisin säilytystilassa vietetyn ajan.</w:t>
          </w:r>
        </w:p>
        <w:p w14:paraId="276D005C" w14:textId="646FC400" w:rsidR="00A939B2" w:rsidRDefault="00A939B2" w:rsidP="008C03AF">
          <w:pPr>
            <w:pStyle w:val="LLP2Otsikkotaso"/>
          </w:pPr>
          <w:bookmarkStart w:id="37" w:name="_Toc157423326"/>
          <w:r>
            <w:t>Pääasialliset vaikutukset</w:t>
          </w:r>
          <w:bookmarkEnd w:id="37"/>
          <w:r w:rsidR="00E4526E">
            <w:t xml:space="preserve"> </w:t>
          </w:r>
        </w:p>
        <w:p w14:paraId="1BB39879" w14:textId="04FB5368" w:rsidR="008C03AF" w:rsidRDefault="008C03AF" w:rsidP="008C03AF">
          <w:pPr>
            <w:pStyle w:val="LLP3Otsikkotaso"/>
          </w:pPr>
          <w:bookmarkStart w:id="38" w:name="_Toc157423327"/>
          <w:r w:rsidRPr="00E708D2">
            <w:t>Taloudelliset vaikutukset</w:t>
          </w:r>
          <w:bookmarkEnd w:id="38"/>
        </w:p>
        <w:p w14:paraId="44CDEF8F" w14:textId="3073A61E" w:rsidR="00EC0C3E" w:rsidRPr="00EC0C3E" w:rsidRDefault="00EC0C3E" w:rsidP="00EC0C3E">
          <w:pPr>
            <w:pStyle w:val="LLPerustelujenkappalejako"/>
          </w:pPr>
          <w:r w:rsidRPr="00EC0C3E">
            <w:t>Esityksen vaikutukset koskevat julkista taloutta, erityisesti valtionhallintoa ja julkisyhteisöjen rahoitusta.</w:t>
          </w:r>
        </w:p>
        <w:p w14:paraId="6DED81CF" w14:textId="34927860" w:rsidR="00EC0C3E" w:rsidRPr="00EC0C3E" w:rsidRDefault="00EC0C3E" w:rsidP="00EC0C3E">
          <w:pPr>
            <w:pStyle w:val="LLPerustelujenkappalejako"/>
          </w:pPr>
          <w:r w:rsidRPr="00EC0C3E">
            <w:t xml:space="preserve">Esityksessä ehdotetaan, että tutkintavanki on välittömästi vangitsemispäätöksen jälkeen siirrettävä vankilaan. Muutos toteutettaisiin vuoden 2025 alusta alkaen. Tämän on arvioitu lisäävän </w:t>
          </w:r>
          <w:r w:rsidRPr="00F91905">
            <w:t xml:space="preserve">Rikosseuraamuslaitoksen tiloihin sijoitettavien tutkintavankien määrää noin </w:t>
          </w:r>
          <w:r w:rsidR="0016483D">
            <w:t>2</w:t>
          </w:r>
          <w:bookmarkStart w:id="39" w:name="_GoBack"/>
          <w:bookmarkEnd w:id="39"/>
          <w:r w:rsidRPr="00F91905">
            <w:t xml:space="preserve">0 tutkintavangilla päivittäin. Vastaavasti vanginkuljetustehtävät lisääntyvät. Muutosten edellyttämä rahoitus on otettu huomioon </w:t>
          </w:r>
          <w:r w:rsidRPr="00EC0C3E">
            <w:t>Oulun vankilan ja Vantaan vankilan rakennushankkeiden rahoituksessa. Kehyspäätöksessä vuosille 2019–2022 Pohjois-Suomen vankilahankkeille osoitettiin yhteensä 6,6 miljoonan euron lisärahoitus, josta Oulun vankilan osuus on noin 3,7 miljoonaa euroa. Kehyspäätöksessä vuosille 2021–2024 osoitettiin Vantaan vankilan lisärakennukselle ja henkilöstön lisäyksestä aiheutuville menoille yhteensä noin 13 miljoonan euron lisärahoitus vuodelle 2024.</w:t>
          </w:r>
        </w:p>
        <w:p w14:paraId="69671CF9" w14:textId="77777777" w:rsidR="00EC0C3E" w:rsidRPr="00EC0C3E" w:rsidRDefault="00EC0C3E" w:rsidP="00EC0C3E">
          <w:pPr>
            <w:pStyle w:val="LLPerustelujenkappalejako"/>
          </w:pPr>
          <w:r w:rsidRPr="00EC0C3E">
            <w:t>Tutkintavankien sijoittamista koskeva muutos siirtää vanginkuljetustehtäviä poliisilta Rikosseuraamuslaitokselle. Tosin, kun tutkintavangin sijoittaminen poliisin tiloihin lähes kokonaan lakkaa, lisääntyvät kuljetukset, joissa poliisi noutaa tutkintavangin vankilasta poliisiasemalle esitutkintatoimenpiteitä varten ja tuo hänet takaisin vankilaan. Tutkintavankien aikaisempaa nopeampi sijoittaminen vankilaan edellyttää poliisilta myös tutkinnan suorittamista koskevia järjestelyjä, kuten työvuorojen uudelleen järjestämistä sekä kasvavaa haitta- ja ylityön teettämistä. Voidaan arvioida, että järjestely ei aiheuta poliisille lisämäärärahan tarvetta.</w:t>
          </w:r>
        </w:p>
        <w:p w14:paraId="380E26AA" w14:textId="73CC925B" w:rsidR="00EC0C3E" w:rsidRPr="00EC0C3E" w:rsidRDefault="00EC0C3E" w:rsidP="00EC0C3E">
          <w:pPr>
            <w:pStyle w:val="LLPerustelujenkappalejako"/>
            <w:rPr>
              <w:color w:val="FF0000"/>
            </w:rPr>
          </w:pPr>
          <w:r w:rsidRPr="00EC0C3E">
            <w:t>Kaikissa tuomioistuinten säilytystiloissa ei ole hälytyspainikkeita, joilla sellistä saisi yhteyden valvontahenkilökuntaan</w:t>
          </w:r>
          <w:r w:rsidRPr="00F91905">
            <w:t>. Tällaisten laitteiden hankkimis- ja asennuskustannusten on arvioi</w:t>
          </w:r>
          <w:r w:rsidR="004A0672" w:rsidRPr="00F91905">
            <w:t>tu olevan 160</w:t>
          </w:r>
          <w:r w:rsidRPr="00F91905">
            <w:t xml:space="preserve"> </w:t>
          </w:r>
          <w:r w:rsidR="004A0672" w:rsidRPr="00F91905">
            <w:t>000 euroa.</w:t>
          </w:r>
        </w:p>
        <w:p w14:paraId="77216109" w14:textId="6886C688" w:rsidR="00EC0C3E" w:rsidRPr="00EC0C3E" w:rsidRDefault="00EC0C3E" w:rsidP="00EC0C3E">
          <w:pPr>
            <w:pStyle w:val="LLPerustelujenkappalejako"/>
          </w:pPr>
          <w:r w:rsidRPr="00EC0C3E">
            <w:t>Tutkintavangit osallistuvat vangitsemisasian uudelleen käsittelyyn lähes aina videoyhteyden välityksellä vankiloista. Videoyhteyttä käytetään yhä useammin myös vangitsemisasian ensimmäisessä käsittelyssä. Enenevässä määrin myös pääkäsittelyt järjestetään videoyhteydellä. Tätä käyttötarkoitusta varten vankiloihin on viime vuosina hankittu videoneuvottelulaitteita. Tavoitteena on lisätä videoyhteyden käyttöä myös muissa oikeudenkäynneissä ja poliisin suorittamissa kuulusteluissa. Videoyhteyden käyttö säästää sekä kuljetusviranomaisten että vankien aikaa. Videolaitteiden lisähankinnat merkitsisivät huomattavia säästöjä kuljetusten kokonaiskustannuksissa. On arvioitu, että videolaitteiden hankinnan ja ylläpidon kustannukset olisivat kuljetusviranomaisten tavanomaisia toimintamenoja eivätkä ne edellyttäisi tässä yhteydessä lisärahoitusta. Oikeudenkäyntien tallentamisessa tuomioistuimessa tarvittavien laitteiden hankinnan rahoi</w:t>
          </w:r>
          <w:r w:rsidR="00F91905">
            <w:t>tus osoitetaan erillisessä</w:t>
          </w:r>
          <w:r w:rsidRPr="00EC0C3E">
            <w:t xml:space="preserve"> hankkeessa.</w:t>
          </w:r>
        </w:p>
        <w:p w14:paraId="4BC9A339" w14:textId="77777777" w:rsidR="008C03AF" w:rsidRDefault="008C03AF" w:rsidP="008C03AF">
          <w:pPr>
            <w:pStyle w:val="LLP3Otsikkotaso"/>
          </w:pPr>
          <w:bookmarkStart w:id="40" w:name="_Toc157423328"/>
          <w:r w:rsidRPr="00E708D2">
            <w:lastRenderedPageBreak/>
            <w:t>Muut ihmisiin kohdistuvat ja yh</w:t>
          </w:r>
          <w:r>
            <w:t>teiskunnalliset vaikutukset</w:t>
          </w:r>
          <w:bookmarkEnd w:id="40"/>
        </w:p>
        <w:p w14:paraId="1187A6B7" w14:textId="2CEB98BD" w:rsidR="008C03AF" w:rsidRDefault="008C03AF" w:rsidP="008C03AF">
          <w:pPr>
            <w:pStyle w:val="LLP4Otsikkotaso"/>
          </w:pPr>
          <w:bookmarkStart w:id="41" w:name="_Toc157423329"/>
          <w:r w:rsidRPr="00E708D2">
            <w:t>Perus- ja ihm</w:t>
          </w:r>
          <w:r>
            <w:t>isoikeudet</w:t>
          </w:r>
          <w:bookmarkEnd w:id="41"/>
        </w:p>
        <w:p w14:paraId="59DF13AF" w14:textId="1D633FD2" w:rsidR="00EC0C3E" w:rsidRPr="00EC0C3E" w:rsidRDefault="00EC0C3E" w:rsidP="00EC0C3E">
          <w:pPr>
            <w:pStyle w:val="LLPerustelujenkappalejako"/>
          </w:pPr>
          <w:r w:rsidRPr="00EC0C3E">
            <w:t xml:space="preserve">Kuten edellä on todettu, poliisin säilytystilat eivät muun muassa kansainvälisten suositusten perusteella sovellu tutkintavankien säilyttämiseen. Esityksellä parannettaisiin tutkintavankien olosuhteita, koska säilyttäminen poliisin säilytystiloissa vähenisi. </w:t>
          </w:r>
        </w:p>
        <w:p w14:paraId="34337BD6" w14:textId="77777777" w:rsidR="00EC0C3E" w:rsidRPr="00EC0C3E" w:rsidRDefault="00EC0C3E" w:rsidP="00EC0C3E">
          <w:pPr>
            <w:pStyle w:val="LLPerustelujenkappalejako"/>
          </w:pPr>
          <w:r w:rsidRPr="00EC0C3E">
            <w:t>Kuten edellä on todettu, vanginkuljetuksessa vangin olosuhteet ja toiminnalliset mahdollisuudet ovat selvästi rajoitetummat kuin vankilassa. Tätä ei kaikin osin voida välttää. Siksi kuljetusten suunnittelun ja toteutuksen nykyistä parempi ennakointi muun muassa lyhentää kuljetusaikoja ja vähentää tarpeettomia kuljetuksia. Tällä kyetään parantamaan kuljetettavan henkilön perus- ja ihmisoikeuksien toteutumista. Laissa myös säädettäisiin täsmällisesti ja tarkkarajaisesti kuljetettavien oikeuksista kuljetuksen aikana, mikä osaltaan parantaisi kuljetettavien asemaa.</w:t>
          </w:r>
        </w:p>
        <w:p w14:paraId="4F27538C" w14:textId="528EB3B3" w:rsidR="008C03AF" w:rsidRDefault="008C03AF" w:rsidP="008C03AF">
          <w:pPr>
            <w:pStyle w:val="LLP4Otsikkotaso"/>
          </w:pPr>
          <w:bookmarkStart w:id="42" w:name="_Toc157423330"/>
          <w:r>
            <w:t>Ihmisryhmät</w:t>
          </w:r>
          <w:bookmarkEnd w:id="42"/>
        </w:p>
        <w:p w14:paraId="52B9C929" w14:textId="75C0F477" w:rsidR="00EC0C3E" w:rsidRPr="00EC0C3E" w:rsidRDefault="00EC0C3E" w:rsidP="00EC0C3E">
          <w:pPr>
            <w:pStyle w:val="LLPValiotsikko"/>
          </w:pPr>
          <w:r w:rsidRPr="00EC0C3E">
            <w:t>Yhdenvertaisuus ja sukupuolten tasa-arvo</w:t>
          </w:r>
        </w:p>
        <w:p w14:paraId="5865C531" w14:textId="77777777" w:rsidR="00EC0C3E" w:rsidRPr="00EC0C3E" w:rsidRDefault="00EC0C3E" w:rsidP="00EC0C3E">
          <w:pPr>
            <w:pStyle w:val="LLPerustelujenkappalejako"/>
          </w:pPr>
          <w:r w:rsidRPr="00EC0C3E">
            <w:t xml:space="preserve">Esityksessä turvattaisiin kuljetettavien naisvankien asemaa säätämällä, että kuljetuksessa ja kuljetukseen liittyvässä säilytystilassa miehet ja naiset on mahdollisuuksien mukaan pidettävä erillään. Siltä osin kuin erillään pitäminen ei olisi mahdollista, kuljetuksessa tulee turvata kuljetuksen häiriötön kulku. Tähän kuuluu myös se, etteivät naiset joudu missään vaiheessa painostuksen, häirinnän eivätkä hyväksikäytön kohteeksi. Naisvangin sijoittaminen vain miehille tarkoitetun vankilan matkaselliin on voinut merkitä sitä, että hänen oloaan häiritään eikä vankilassa ole ollut tarjolla naisvankien tarvitsemia vaatteita, hygieniatuotteita eikä naispuolista henkilökuntaa tarkastuksia suorittamaan. Lisäksi se, että naisille on paikkoja vain harvoissa vankiloissa, merkitsee useiden naisten sijoittamista kauas perheestään ja muista läheisistään. Paikoin naisvankiosastot ovat pieniä eikä niissä ole täysin pystytty järjestämään vastaavanlaisia toimintamahdollisuuksia kuin miesvangeille. Erityisesti nämä ongelmat koskevat naistutkintavankiosastoja. </w:t>
          </w:r>
        </w:p>
        <w:p w14:paraId="756D6702" w14:textId="77777777" w:rsidR="00EC0C3E" w:rsidRPr="00EC0C3E" w:rsidRDefault="00EC0C3E" w:rsidP="00EC0C3E">
          <w:pPr>
            <w:pStyle w:val="LLPerustelujenkappalejako"/>
          </w:pPr>
          <w:r w:rsidRPr="00EC0C3E">
            <w:t>Esityksen ehdotuksilla pyritään poistamaan edellä todettuja epäkohtia naispuolisten vankien ja tutkintavankien kuljetuksen ja sijoittamisen osalta siten, että heidät voitaisiin sijoittaa ainoastaan lyhytaikaisesti muuhun kuin naisille tarkoitettuun vankilaan. Lisäksi korostetaan sitä, että näissä tilanteissa tulee erityisesti huolehtia siitä, ettei näin sijoitetun naispuolisen vangin eikä tutkintavangin turvallisuus vaarannu.</w:t>
          </w:r>
        </w:p>
        <w:p w14:paraId="2D7D9852" w14:textId="77777777" w:rsidR="00EC0C3E" w:rsidRPr="00EC0C3E" w:rsidRDefault="00EC0C3E" w:rsidP="00EC0C3E">
          <w:pPr>
            <w:pStyle w:val="LLPValiotsikko"/>
          </w:pPr>
          <w:r w:rsidRPr="00EC0C3E">
            <w:t>Lapset ja nuoret</w:t>
          </w:r>
        </w:p>
        <w:p w14:paraId="07A05D6A" w14:textId="77777777" w:rsidR="00EC0C3E" w:rsidRPr="00EC0C3E" w:rsidRDefault="00EC0C3E" w:rsidP="00EC0C3E">
          <w:pPr>
            <w:pStyle w:val="LLPerustelujenkappalejako"/>
          </w:pPr>
          <w:r w:rsidRPr="00EC0C3E">
            <w:t>Esityksessä ehdotetaan, että alle 18-vuotias kuljetettava on pidettävä erillään aikuisista kuljetettavista, jollei hänen etunsa muuta vaadi. Säännös on vankeuslain ja tutkintavankeuslain sääntelyn mukainen. Sääntelyn eräänä perusteena on lapsen oikeuksien yleissopimuksen 37 artiklan c-kohdan velvollisuus, jonka mukaan vapaudenmenetyksen kohteeksi joutunutta lasta on pidettävä erillään aikuisista, paitsi silloin, kun katsotaan lapsen edun mukaiseksi menetellä toisin.  Alaikäisen sijoittamisessa ja kuljettamisessa tulee ottaa huomioon hänen ikänsä ja oikeudellisen asemansa mukainen kohtelu. Viranomaisen tulee huolehtia, ettei alaikäinen joudu missään vaiheessa painostuksen, häirinnän eikä hyväksikäytön kohteeksi.</w:t>
          </w:r>
        </w:p>
        <w:p w14:paraId="7689E39F" w14:textId="6BA3EB6F" w:rsidR="00EC0C3E" w:rsidRPr="00EC0C3E" w:rsidRDefault="00EC0C3E" w:rsidP="00EC0C3E">
          <w:pPr>
            <w:pStyle w:val="LLPerustelujenkappalejako"/>
          </w:pPr>
          <w:r w:rsidRPr="00EC0C3E">
            <w:lastRenderedPageBreak/>
            <w:t>Alaikäisten vankien kuljettaminen voi edellyttää erityisjärjestelyjä. Käytännössä kuljetus- ja osittain myös säilytystilat ovat niin ahtaita ja rakenteellisesti avoimia, ettei erilläänpitoa pystytä täysin toteuttamaan.</w:t>
          </w:r>
        </w:p>
        <w:p w14:paraId="2A939958" w14:textId="77777777" w:rsidR="00EC0C3E" w:rsidRPr="00EC0C3E" w:rsidRDefault="00EC0C3E" w:rsidP="00EC0C3E">
          <w:pPr>
            <w:pStyle w:val="LLPerustelujenkappalejako"/>
          </w:pPr>
          <w:r w:rsidRPr="00EC0C3E">
            <w:t>Myös alaikäisten osalta esityksen ehdotuksilla pyritään poistamaan edellä todettuja epäkohtia siten, että heidät voitaisiin sijoittaa ainoastaan lyhytaikaisesti muuhun kuin alaikäisille tarkoitettuun vankilaan. Lisäksi korostetaan sitä, että näissä tilanteissa tulee erityisesti huolehtia siitä, ettei näin sijoitetun alaikäisen vangin eikä tutkintavangin turvallisuus vaarannu.</w:t>
          </w:r>
        </w:p>
        <w:p w14:paraId="355B8E9C" w14:textId="381F02E2" w:rsidR="00EC0C3E" w:rsidRDefault="008C03AF" w:rsidP="00EC0C3E">
          <w:pPr>
            <w:pStyle w:val="LLP3Otsikkotaso"/>
          </w:pPr>
          <w:bookmarkStart w:id="43" w:name="_Toc157423331"/>
          <w:r>
            <w:t>Viranomaiset</w:t>
          </w:r>
          <w:bookmarkEnd w:id="43"/>
        </w:p>
        <w:p w14:paraId="15F59EF0" w14:textId="00BE347C" w:rsidR="00EC0C3E" w:rsidRPr="00EC0C3E" w:rsidRDefault="00EC0C3E" w:rsidP="00EC0C3E">
          <w:pPr>
            <w:pStyle w:val="LLPerustelujenkappalejako"/>
          </w:pPr>
          <w:r w:rsidRPr="00EC0C3E">
            <w:t>Ehdotetut säännökset selkeyttäisivät kuljetusviranomaisten välistä tehtävänjakoa, toimivaltuuksia ja vastuuta. Kuljetusten toteuttaminen muuttuisi nykyistä ennakoitavammaksi ja tehokkaammaksi. Nykyisen järjestelmän mukaiset kuljetusviranomaisten väliset joustavat käytännöt säilytettäisiin.</w:t>
          </w:r>
        </w:p>
        <w:p w14:paraId="2C7205B4" w14:textId="77777777" w:rsidR="00EC0C3E" w:rsidRPr="00EC0C3E" w:rsidRDefault="00EC0C3E" w:rsidP="00EC0C3E">
          <w:pPr>
            <w:pStyle w:val="LLPerustelujenkappalejako"/>
          </w:pPr>
          <w:r w:rsidRPr="00EC0C3E">
            <w:t>Ehdotukset merkitsisivät Rikosseuraamuslaitoksen vankiloihin sijoitettavien tutkintavankien ja siten myös vanginkuljetustehtävien lisääntymistä jonkin verran. Tämä on otettu huomioon Rikosseuraamuslaitoksen toimitilaratkaisuissa niin, että Ouluun on rakenteilla uusi vankila ja Vantaan vankilaan on rakenteilla lisärakennus. Poliisin vanginkuljetustehtävät vähenisivät vastaavasti.</w:t>
          </w:r>
        </w:p>
        <w:p w14:paraId="2FC000FD" w14:textId="77777777" w:rsidR="00EC0C3E" w:rsidRPr="00EC0C3E" w:rsidRDefault="00EC0C3E" w:rsidP="00EC0C3E">
          <w:pPr>
            <w:pStyle w:val="LLPerustelujenkappalejako"/>
          </w:pPr>
          <w:r w:rsidRPr="00EC0C3E">
            <w:t>Kuljetusviranomaisten, tuomioistuinten ja Vankiterveydenhuollon yksikön välisen tiedonkulun parantaminen ja yhteistyön tiivistäminen muutoinkin sujuvoittaisivat näiden tahojen toimintaa. Kuljetustarpeita kyettäisiin ennakoimaan ja suunnittelemaan nykyistä paremmin. Tällä varmistettaisiin myös kuljetettavan paikallaolo tuomioistuimessa ja turvattaisiin yhteydenpitorajoitusten toteutuminen nykyistä paremmin.</w:t>
          </w:r>
        </w:p>
        <w:p w14:paraId="3EC322AB" w14:textId="77777777" w:rsidR="00EC0C3E" w:rsidRPr="00EC0C3E" w:rsidRDefault="00EC0C3E" w:rsidP="00EC0C3E">
          <w:pPr>
            <w:pStyle w:val="LLPerustelujenkappalejako"/>
          </w:pPr>
          <w:r w:rsidRPr="00EC0C3E">
            <w:t>Siltä osin kuin nykyistä selkeämmän vanginkuljetuslainsäädännön avulla pystyttäisin kehittämään vanginkuljetusjärjestelyjen käytäntöjä, voitaisiin välttää tarpeettomia kuljetuksia, esimerkiksi etäyhteyksiä yhä laajemmin käyttämällä. Tämä olisi viranomaistoiminnan kannalta tehokasta.</w:t>
          </w:r>
        </w:p>
        <w:p w14:paraId="24A26AE0" w14:textId="01DD902B" w:rsidR="008C03AF" w:rsidRDefault="008C03AF" w:rsidP="008C03AF">
          <w:pPr>
            <w:pStyle w:val="LLP3Otsikkotaso"/>
          </w:pPr>
          <w:bookmarkStart w:id="44" w:name="_Toc157423332"/>
          <w:r w:rsidRPr="00AD1164">
            <w:t>Tiet</w:t>
          </w:r>
          <w:r>
            <w:t>osuoja</w:t>
          </w:r>
          <w:bookmarkEnd w:id="44"/>
        </w:p>
        <w:p w14:paraId="1B6B1FA2" w14:textId="3EF7BD9E" w:rsidR="001658E7" w:rsidRPr="001658E7" w:rsidRDefault="001658E7" w:rsidP="001658E7">
          <w:pPr>
            <w:pStyle w:val="LLPerustelujenkappalejako"/>
          </w:pPr>
          <w:r w:rsidRPr="001658E7">
            <w:t>Esityksessä ehdotetaan säännöksiä, joiden perusteella kuljetusviranomainen saisi toisilta kuljetusviranomaisilta, tuomioistuimelta ja Vankiterveydenhuollon yksiköltä kuljetusten lainmukaisen suorittamisen varmistamiseksi tarvittavat tiedot. Kuljetusolosuhteet poikkeavat huomattavasti esimerkiksi vankilaolosuhteista. Jotta kuljetuksen aikana voidaan varmistaa muun muassa kuljetettavan ja muiden henkilöiden turvallisuus, kuljetuksen häiriötön kulku, kuljetettavalle mahdollisesti määrättyjen yhteydenpitorajoitusten noudattaminen sekä se, että kuljettava on tarkoitettuna aikana tarkoitetussa paikassa, esimerkiksi tuomioistuimessa oikeudenkäynnissä, kuljetusviranomaisella pitää olla kuljetettavaa ja kuljetusta koskevat ajantasaiset tiedot. Kyse olisi ainoastaan niistä tiedoista, jotka ovat kyseisen kuljetustehtävän suorittamisessa tarpeen.</w:t>
          </w:r>
        </w:p>
        <w:p w14:paraId="336048A7" w14:textId="6BD596D6" w:rsidR="001658E7" w:rsidRPr="001658E7" w:rsidRDefault="001658E7" w:rsidP="001658E7">
          <w:pPr>
            <w:pStyle w:val="LLPerustelujenkappalejako"/>
          </w:pPr>
          <w:r w:rsidRPr="001658E7">
            <w:t>Kuljetusviranomaisten, tuomioistuinten ja Vankiterveydenhuollon yksikön tietojen luovuttamista ja muuta käsittelyä koskevat voimassa olevat säännökset ovat nykyisen tietosuojasääntelyn mukaiset, muun muassa riittävän tarkkarajaiset. Myös ehdotetut säännökset noudattaisivat tietosuojasääntelyn vaatimuksia. Kuljetusviranomaisten keskinäistä tietojensaantia koskevat säännökset lisättäisiin kunkin kuljetusviranomaisen henkilötietojen käsittelyä koskevaan lainsäädäntöön. Kyse o</w:t>
          </w:r>
          <w:r w:rsidR="007E0058">
            <w:t>lisi</w:t>
          </w:r>
          <w:r w:rsidRPr="001658E7">
            <w:t xml:space="preserve"> lisäyksistä henkilötietojen käsittelystä Rikosseuraamuslaitoksessa annet</w:t>
          </w:r>
          <w:r w:rsidRPr="001658E7">
            <w:lastRenderedPageBreak/>
            <w:t>tuun lakiin, henkilötietojen käsittelystä poliisitoimessa annettuna lakiin, henkilötietojen käsittelystä Tullissa annettuun lakiin ja henkilötietojen käsittelystä Rajavartiolaitoksessa annettuun lakiin.</w:t>
          </w:r>
        </w:p>
        <w:p w14:paraId="3A4DBBA0" w14:textId="77777777" w:rsidR="001658E7" w:rsidRPr="001658E7" w:rsidRDefault="001658E7" w:rsidP="001658E7">
          <w:pPr>
            <w:pStyle w:val="LLPerustelujenkappalejako"/>
          </w:pPr>
          <w:r w:rsidRPr="001658E7">
            <w:t>Kuljetusviranomaiset tarvitsevat tuomioistuimilta tietoa kuljetettavan henkilön oikeusasian käsittelyn ajankohdasta ja läsnäolotarpeesta sekä kuljetettavalle määrätyistä ja häneltä poistetuista yhteydenpitorajoituksista. Tämä on sekä tuomioistuimen että kuljetusviranomaisen asianmukaisen toiminnan kannalta välttämätöntä. Tiedonsaantia koskevat tarkkarajaiset säännökset ehdotetaan lisättäviksi kuljetusviranomaisten henkilötietojen käsittelyä koskeviin säädöksiin.</w:t>
          </w:r>
        </w:p>
        <w:p w14:paraId="1B88AB99" w14:textId="77777777" w:rsidR="001658E7" w:rsidRPr="001658E7" w:rsidRDefault="001658E7" w:rsidP="001658E7">
          <w:pPr>
            <w:pStyle w:val="LLPerustelujenkappalejako"/>
          </w:pPr>
          <w:r w:rsidRPr="001658E7">
            <w:t>Esityksessä ehdotetaan myös, että kuljetusviranomainen saisi kuljetettavan terveydentilaa koskevia tietoja. Näiden tietojen saaminen on välttämätöntä, jotta kuljetuksen aikana voidaan lain edellyttämällä tavalla huolehtia kuljetettavan terveydentilasta. Lisäksi kuljetettavan mahdolliseen turvallisuusriskiin voi liittyä hänen terveydentilaansa koskevia tietoja. Kyseinen tiedonsaantimahdollisuus on sekä tuomioistuimen että kuljetusviranomaisen asianmukaisen toiminnan kannalta välttämätöntä. Esityksessä ehdotettu, tarkkarajainen säännös lisättäisiin Vankiterveydenhuollon yksiköstä annetun lain 6 §:n 1 momentin 8 kohdaksi. Mainitun pykälän mukaan myös vanginkuljetuksessa tarvittavien potilastietojen luovuttamisesta päättäisi vankien ja tutkintavankien terveydenhuollosta vastaava lääkäri tai hänen ohjeidensa mukaisesti muu terveydenhuollon ammattihenkilö. Kyse olisi kuljetettavan lääkitystä, terveydenhoidon tarvetta, väkivalta-, itsemurha- tai tartuntatautiriskiä taikka muita vastaavia sairaudesta johtuvia riskejä koskevista tiedoista, jotka ovat välttämättömiä kuljetettavan hengen, terveyden tai turvallisuuden suojaamiseksi, muiden henkilöiden hengen, terveyden tai turvallisuuden vaarantumisen estämiseksi taikka kuljetuksen häiriöttömän kulun varmistamiseksi. Ilman kuljetettavan kirjallista suostumusta tietoja ilmaistaessa ei saisi käydä selville sairauden laatu eikä muu terveydentilan tai hoidon yksityiskohta.</w:t>
          </w:r>
        </w:p>
        <w:p w14:paraId="5CC9B638" w14:textId="77777777" w:rsidR="001658E7" w:rsidRPr="001658E7" w:rsidRDefault="001658E7" w:rsidP="001658E7">
          <w:pPr>
            <w:pStyle w:val="LLPerustelujenkappalejako"/>
          </w:pPr>
          <w:r w:rsidRPr="001658E7">
            <w:t>Tietojen luovuttamisen ja saamisen tavasta osapuolet päättäisivät julkisen hallinnon tiedonhallinnasta annetun lain mukaisesti.</w:t>
          </w:r>
        </w:p>
        <w:p w14:paraId="492672A6" w14:textId="78CDD835" w:rsidR="00A939B2" w:rsidRDefault="00A939B2" w:rsidP="00A939B2">
          <w:pPr>
            <w:pStyle w:val="LLP1Otsikkotaso"/>
          </w:pPr>
          <w:bookmarkStart w:id="45" w:name="_Toc157423333"/>
          <w:r>
            <w:t>Muut toteuttamisvaihtoehdot</w:t>
          </w:r>
          <w:bookmarkEnd w:id="45"/>
        </w:p>
        <w:p w14:paraId="7016D865" w14:textId="77777777" w:rsidR="00A939B2" w:rsidRDefault="00A939B2" w:rsidP="00A939B2">
          <w:pPr>
            <w:pStyle w:val="LLP2Otsikkotaso"/>
          </w:pPr>
          <w:bookmarkStart w:id="46" w:name="_Toc157423334"/>
          <w:r>
            <w:t>Vaihtoehdot ja niiden vaikutukset</w:t>
          </w:r>
          <w:bookmarkEnd w:id="46"/>
        </w:p>
        <w:p w14:paraId="02EAB3B3" w14:textId="716502E6" w:rsidR="001658E7" w:rsidRPr="001658E7" w:rsidRDefault="001658E7" w:rsidP="001658E7">
          <w:pPr>
            <w:pStyle w:val="LLP3Otsikkotaso"/>
          </w:pPr>
          <w:bookmarkStart w:id="47" w:name="_Toc157423335"/>
          <w:r w:rsidRPr="001658E7">
            <w:t>Yleistä</w:t>
          </w:r>
          <w:bookmarkEnd w:id="47"/>
        </w:p>
        <w:p w14:paraId="72660FB3" w14:textId="77777777" w:rsidR="001658E7" w:rsidRPr="001658E7" w:rsidRDefault="001658E7" w:rsidP="001658E7">
          <w:pPr>
            <w:pStyle w:val="LLPerustelujenkappalejako"/>
          </w:pPr>
          <w:r w:rsidRPr="001658E7">
            <w:t>Voimassa oleva vanginkuljetuslainsäädäntö on vanhentunutta eikä miltään osin vastaa esimerkiksi nykyisiä lailla säätämisen taso- eikä yksityiskohtaisuusvaatimuksia. Siten sekä kuljetettavien vankeusrangaistusta suorittavien vankien ja tutkintavankien kohtelua, olosuhteita ja oikeusasemaa että kuljetusviranomaisten välistä tehtävänjakoa, toimivaltuuksia ja vastuuta koskevat säännökset on välttämätöntä uudistaa. Nykytilan säilyttäminen ei näin ollen ole mahdollinen asian ratkaisemisen vaihtoehto.</w:t>
          </w:r>
        </w:p>
        <w:p w14:paraId="3E2ADC9A" w14:textId="77777777" w:rsidR="001658E7" w:rsidRPr="001658E7" w:rsidRDefault="001658E7" w:rsidP="001658E7">
          <w:pPr>
            <w:pStyle w:val="LLPerustelujenkappalejako"/>
          </w:pPr>
          <w:r w:rsidRPr="001658E7">
            <w:t>Vanginkuljetuksen järjestämistä koskevan uudistuksen keskeinen lähtökohta on, että vuoden 2025 alusta lukien tutkintavangit sijoitetaan eräitä poikkeuksia lukuun ottamatta Rikosseuraamuslaitoksen tiloihin.</w:t>
          </w:r>
        </w:p>
        <w:p w14:paraId="6361F23C" w14:textId="77777777" w:rsidR="001658E7" w:rsidRPr="001658E7" w:rsidRDefault="001658E7" w:rsidP="001658E7">
          <w:pPr>
            <w:pStyle w:val="LLPerustelujenkappalejako"/>
          </w:pPr>
          <w:r w:rsidRPr="001658E7">
            <w:t>Vanginkuljetuksen järjestämisen vaihtoehtoja harkittaessa tärkeää on Rikosseuraamuslaitoksen, poliisin, Tullin, Rajavartiolaitoksen, tuomioistuinten ja Vankiterveydenhuollon yksikön välisten vanginkuljetusta koskevien menettelytapojen ja prosessien kehittäminen. Toimiva vanginkuljetusjärjestelmä edellyttää kaikkien kuljetustehtäviin osallistuvien tahojen tiivistä yhteis</w:t>
          </w:r>
          <w:r w:rsidRPr="001658E7">
            <w:lastRenderedPageBreak/>
            <w:t>työtä ja sujuvaa tiedonkulkua. Vanginkuljetukseen liittyvissä tehtävissä toimivien viranomaisten resurssit ovat rajalliset ja niiden voidaan arvioida entisestään niukkenevan. Myös tämä seikka edellyttää viranomaisten toimivan yhä tiiviimmässä yhteistyössä ja kehittävän tarkoituksenmukaisia menettelytapoja lainmukaisen vanginkuljetuksen järjestämisessä. Toimivan yhteistyön edellytykset tulee ottaa huomioon viranomaisten toiminnan rakenteissa, myös rakenteellisissa ratkaisuissa, kuten viranomaisten toimitiloja uudistettaessa.</w:t>
          </w:r>
        </w:p>
        <w:p w14:paraId="17E820DC" w14:textId="77777777" w:rsidR="001658E7" w:rsidRPr="001658E7" w:rsidRDefault="001658E7" w:rsidP="001658E7">
          <w:pPr>
            <w:pStyle w:val="LLPerustelujenkappalejako"/>
          </w:pPr>
          <w:r w:rsidRPr="001658E7">
            <w:t>Vanginkuljetuksen järjestämisen tavasta riippumatta eri kuljetusviranomaisten välisten toimivaltuuksien tulee olla selkeät. Kun kuljetettava esimerkiksi siirtyy kuljetusviranomaiselta toiselle, pitää olla selvää, kenen päätöksellä ja kenelle kuljetettava voidaan luovuttaa. Kuljetuksen kannalta oleellisen tiedon siirtyminen tulee varmistaa, samoin kuin se, että tietojen luovuttamisessa ja muussa tietojen käsittelyssä noudatetaan tietosuojalainsäädäntöä. Vanginkuljetuksessa välttämätöntä tietoa on esimerkiksi tieto kuljetettavan itsetuhoisuudesta, turvallisuusuhasta ja karkaamisalttiudesta. Niin ikään yhteydenpitorajoitukset tulee olla aina kuljetusta suunnittelevan ja suorittavan henkilökunnan tiedossa. Tietojen käsittelyoikeudet tulee rajata henkilötietojen käsittelyä koskevan lainsäädännön mukaisesti ainoastaan kyseisten virkatehtävien hoitamisessa tarvittaviin tietoihin. Kuljetuksessa tarvittavien tietojen välittyminen kuljetusviranomaiselta toiselle voidaan ainakin osittain varmistaa järjestämällä kuljetusviranomaisille käyttöoikeudet toistensa tietojärjestelmien tiettyihin osiin. Nämä järjestelyt toteutetaan julkisen hallinnon tiedonhallinnasta annetun lain mukaisesti.</w:t>
          </w:r>
        </w:p>
        <w:p w14:paraId="4A0CD629" w14:textId="77777777" w:rsidR="001658E7" w:rsidRPr="001658E7" w:rsidRDefault="001658E7" w:rsidP="001658E7">
          <w:pPr>
            <w:pStyle w:val="LLPerustelujenkappalejako"/>
          </w:pPr>
          <w:r w:rsidRPr="001658E7">
            <w:t>Vanginkuljetuksen järjestämisvaihtoehtoihin olisi liitettävissä isojen käräjäoikeuksien yhteyteen kyseisen tuomioistuimen ja eri kuljetusviranomaisten järjestely, jossa Rikosseuraamuslaitoksen henkilökuntaa työskentelisi turvallisuuden ylläpito- ja vartiointitehtävissä tuomioistuimessa niin, ettei varsinaista kuljetustehtävää hoitavien virkamiesten tarvitsisi jäädä odottamaan istuntojen päättymistä. Kyseisillä Rikosseuraamuslaitoksen virkamiehillä olisi näissä tehtävissä tarvittavat toimivaltuudet.</w:t>
          </w:r>
        </w:p>
        <w:p w14:paraId="58804172" w14:textId="438AABC9" w:rsidR="001658E7" w:rsidRPr="001658E7" w:rsidRDefault="001658E7" w:rsidP="001658E7">
          <w:pPr>
            <w:pStyle w:val="LLP3Otsikkotaso"/>
          </w:pPr>
          <w:bookmarkStart w:id="48" w:name="_Toc157423336"/>
          <w:r w:rsidRPr="001658E7">
            <w:t>Vanginkuljetuksesta annettavan lain soveltamisalaa koskevat vaihtoehdot</w:t>
          </w:r>
          <w:bookmarkEnd w:id="48"/>
        </w:p>
        <w:p w14:paraId="11BEAFAF" w14:textId="77777777" w:rsidR="001658E7" w:rsidRPr="001658E7" w:rsidRDefault="001658E7" w:rsidP="001658E7">
          <w:pPr>
            <w:pStyle w:val="LLPerustelujenkappalejako"/>
          </w:pPr>
          <w:r w:rsidRPr="001658E7">
            <w:t>Vanginkuljetuslain soveltamisalan laajuutta pohdittaessa on nähtävissä kolme toteuttamiskelpoista vaihtoehtoa.</w:t>
          </w:r>
        </w:p>
        <w:p w14:paraId="09FA19FB" w14:textId="77777777" w:rsidR="001658E7" w:rsidRPr="001658E7" w:rsidRDefault="001658E7" w:rsidP="001658E7">
          <w:pPr>
            <w:pStyle w:val="LLPerustelujenkappalejako"/>
          </w:pPr>
          <w:r w:rsidRPr="001658E7">
            <w:t>Ensimmäisessä vaihtoehdossa lain soveltamisala kattaisi jokseenkin kaikki rikosprosessiin ja rangaistusten täytäntöönpanoon liittyvät kuljetukset. Soveltamisala koskisi siten varsin kattavasti esitutkinnan, oikeudenkäynnin ja rangaistusten täytäntöönpanon toteuttamiseksi tarvittavat kuljetukset. Lain soveltamisalan ulkopuolelle jäisivät esimerkiksi poliisin virka-apuna hoitamat terveydenhuollollisia kuljetuksia turvaavat sekä ulkomaalaislain nojalla säilöön otettujen, käännytettävien ja maasta karkotettavien kuljetukset. Soveltamisalan ulkopuolelle jäisivät myös poliisilain nojalla tehtävät kuljetukset, kun taas poliisin pakkokeinoihin liittyvät kuljetukset kuuluisivat soveltamisalaan. Näin ollen osa kuljetusviranomaisten kuljetustehtävistä jäisi tämän lain ulkopuolelle, muissa laeissa säädettäväksi. Se, että kuljetusvastuuta koskevaa sääntelyä olisi eri laeissa, heikentäisi lainsäädännön selkeyttä ja järjestelmän toimivuutta.</w:t>
          </w:r>
        </w:p>
        <w:p w14:paraId="13B5A65D" w14:textId="77777777" w:rsidR="001658E7" w:rsidRPr="001658E7" w:rsidRDefault="001658E7" w:rsidP="001658E7">
          <w:pPr>
            <w:pStyle w:val="LLPerustelujenkappalejako"/>
          </w:pPr>
          <w:r w:rsidRPr="001658E7">
            <w:t xml:space="preserve">Tässä vaihtoehdossa kuljetusviranomainen joutuisi tietyissä tehtävissä soveltamaan toisen kuljetusviranomaisen lainsäädäntöä kuljetettavan kohtelua, olosuhteita ja oikeusasemaa koskien, koska sovellettava lainsäädäntö määräytyisi kuljetettavan statuksen, ei kuljettavan viranomaisen mukaan. Esimerkiksi poliisimiesten kuljettaessa tutkintavankia he soveltaisivat tutkintavankeuslakia. Niin ikään tulisi säätää kuljetusviranomaisten virkamiesten toimivaltuuksien vastaavuudesta eri laeissa. Esimerkiksi, kun Rikosseuraamuslaitos kuljettaa henkilöä, jonka kohteluun sovelletaan poliisin säilyttämien henkilöiden kohtelusta annettua lakia, tulisi säätää, miten Rikosseuraamuslaitoksen virkamiesten vastaava, poliisimiehelle säädetty toimivalta määräytyy. </w:t>
          </w:r>
          <w:r w:rsidRPr="001658E7">
            <w:lastRenderedPageBreak/>
            <w:t>Toisen viranomaisen lainsäädännön tuntemisen ja toimivallasta säätämisen ongelmia voitaisiin vähentää säätämällä vanginkuljetuksesta annettavassa laissa riittävän yksityiskohtaisesti kuljetettavan kohtelusta, olosuhteista ja oikeusasemasta sekä kuljetusviranomaisten tehtävänjaosta, toimivallasta ja vastuusta.</w:t>
          </w:r>
        </w:p>
        <w:p w14:paraId="5A25C65A" w14:textId="77777777" w:rsidR="001658E7" w:rsidRPr="001658E7" w:rsidRDefault="001658E7" w:rsidP="001658E7">
          <w:pPr>
            <w:pStyle w:val="LLPerustelujenkappalejako"/>
          </w:pPr>
          <w:r w:rsidRPr="001658E7">
            <w:t>Toisessa vaihtoehdossa lain soveltamisala kattaisi kaikki Rikosseuraamuslaitoksen, poliisin, Tullin ja Rajavartiolaitoksen suorittamat kuljetukset, joissa kuljetetaan vapautensa menettänyttä. Soveltamisala kattaisi edellä todetun vaihtoehdon kuljetusten lisäksi muun muassa päihtyneiden, ulkomaalaislain nojalla säilöön otettujen, käännytettävien ja maasta karkotettavien sekä lastensuojeluun liittyvät kuljetukset. Terveydenhuoltoon liittyviä kuljetuksia koskee poliisin velvollisuus antaa virka-apua kuljetuksen turvaamisessa. Vaihtoehdon etuna olisi kuljetusviranomaisten erilaisten kuljetusten kattava sääntely yhdessä, nimenomaan kuljetusviranomaisen kuljetustehtäviä koskevassa laissa. Muuhun lainsäädäntöön ei tarvittaisi mainittavassa määrin kuljetusvastuita koskevaa tai muuta kuljettamiseen liittyvää sääntelyä. Vaihtoehdon ongelmana olisi edellä kuvatun ensimmäisen vaihtoehdon tavoin toisen viranomaisen lainsäädännön soveltamista ja toimivaltuuksia koskevan sääntelyn hankaluudet. Tässä vaihtoehdossa näitä säätämisen hankalia yksityiskohtia olisi enemmän kuin edellisessä vaihtoehdossa.</w:t>
          </w:r>
        </w:p>
        <w:p w14:paraId="42724040" w14:textId="77777777" w:rsidR="001658E7" w:rsidRPr="001658E7" w:rsidRDefault="001658E7" w:rsidP="001658E7">
          <w:pPr>
            <w:pStyle w:val="LLPerustelujenkappalejako"/>
          </w:pPr>
          <w:r w:rsidRPr="001658E7">
            <w:t>Kolmannessa, eli ehdotetussa vaihtoehdossa lain soveltamisala kattaisi ainoastaan vankeusrangaistusta suorittavien vankien ja tutkintavankien kuljetuksen. Soveltamisala olisi selkeä. Hankaluutena olisi se, ettei esitutkinnan, oikeudenkäynnin tai rangaistuksen täytäntöönpanon turvaamisen vuoksi vapautensa menettäneiden kuljetusten järjestämisestä säädettäisi sillä tavoin yhdenmukaisesti kuin edellä kuvatuissa soveltamisalavaihtoehdoissa. Merkittävä osa kuljetusviranomaisten kuljetustehtävistä jäisi soveltamisalan ulkopuolelle, muissa laeissa säädettäväksi. Vaihtoehdon osalta onkin pohdittava, olisiko ratkaisu toimiva, jos kuljetusvastuita koskevaa sääntelyä on eri laeissa. Tässäkin vaihtoehdossa tulisi edellä kuvattuja vaihtoehtoja vastaavasti selkeyttää, sovelletaanko poliisin, Tullin ja Rajavartiolaitoksen kuljetuksissa kuljetettavan kohteluun joiltakin osin vankeuslakia tai tutkintavankeuslakia. Sääntelytarve olisi kuitenkin edellisiä vaihtoehtoja pienempi.</w:t>
          </w:r>
        </w:p>
        <w:p w14:paraId="0C1F8EF6" w14:textId="77777777" w:rsidR="001658E7" w:rsidRPr="001658E7" w:rsidRDefault="001658E7" w:rsidP="001658E7">
          <w:pPr>
            <w:pStyle w:val="LLPerustelujenkappalejako"/>
          </w:pPr>
          <w:r w:rsidRPr="001658E7">
            <w:t>Edellä kuvattuja vaihtoehtoja vertailtaessa voidaan todeta kolmannen vaihtoehdon selkeys. Olennaisena voidaan pitää sitä, että kuljetusviranomaisten tarve soveltaa toisen hallinnonalan lainsäädäntöä olisi vähäisempi kuin kahdessa muussa vaihtoehdossa. Kolmannen vaihtoehdon valitseminen edellyttäisi poliisin säilyttämien henkilöiden kohtelusta annetun lain 14 luvun täydentämistä. Kyse olisi samojen asioiden säätämisestä kuin mistä vanginkuljetuksesta annettavassa laissa on nyt tarkoitus säätää.</w:t>
          </w:r>
        </w:p>
        <w:p w14:paraId="1BB7AC4C" w14:textId="77777777" w:rsidR="001658E7" w:rsidRPr="001658E7" w:rsidRDefault="001658E7" w:rsidP="001658E7">
          <w:pPr>
            <w:pStyle w:val="LLPerustelujenkappalejako"/>
          </w:pPr>
          <w:r w:rsidRPr="001658E7">
            <w:t>Ensi sijassa vanginkuljetuksen kehittämisen tarve koskee lähinnä vankeusrangaistusta suorittavien vankien ja tutkintavankien kuljetuksia. Sen vuoksi vanginkuljetuksesta annettavan lain soveltamisala olisi aiheellista rajata kolmannen vaihtoehdon mukaisesti vankeusrangaistusta suorittavien vankien ja tutkintavankien kuljetuksiin. Lisäksi tulee ottaa huomioon, että poliisin kuljetuksiin liittyvät tehtävät ovat laajat. Muiden kuin vankeusrangaistusta suorittavien vankien ja tutkintavankien kuljettamisen osalta poliisin tehtävänä on pääosin jonkin muun viranomaisen hoitaman kuljetuksen turvaaminen, ei siis varsinainen kuljettaminen. Kaikki kuljetukset, joihin poliisi osallistuu, eivät koske edes kiinni otettuja. Näin ollen poliisin kuljetuksiin liittyvien tehtävien sääntely vanginkuljetuksesta annettavassa laissa olisi hankalaa.</w:t>
          </w:r>
        </w:p>
        <w:p w14:paraId="385DF9CD" w14:textId="77777777" w:rsidR="001658E7" w:rsidRPr="001658E7" w:rsidRDefault="001658E7" w:rsidP="001658E7">
          <w:pPr>
            <w:pStyle w:val="LLPerustelujenkappalejako"/>
          </w:pPr>
          <w:r w:rsidRPr="001658E7">
            <w:t>Edellä olevan perusteella esityksessä ehdotetaan, että vanginkuljetuksesta annettava laki koskisi vankeusrangaistusta suorittavien vankien ja tutkintavankien kuljetusta. Lain säännöksiä vastaavat säännökset lisättäisiin poliisin säilyttämien henkilöiden kohtelusta annettuun lakiin.</w:t>
          </w:r>
        </w:p>
        <w:p w14:paraId="6AB6BC6F" w14:textId="7AA21747" w:rsidR="001658E7" w:rsidRPr="001658E7" w:rsidRDefault="001658E7" w:rsidP="001658E7">
          <w:pPr>
            <w:pStyle w:val="LLP3Otsikkotaso"/>
          </w:pPr>
          <w:bookmarkStart w:id="49" w:name="_Toc157423337"/>
          <w:r w:rsidRPr="001658E7">
            <w:lastRenderedPageBreak/>
            <w:t>Vanginkuljetusviranomaisten vastuunjaon vaihtoehdot</w:t>
          </w:r>
          <w:bookmarkEnd w:id="49"/>
        </w:p>
        <w:p w14:paraId="4E93011B" w14:textId="77777777" w:rsidR="001658E7" w:rsidRPr="001658E7" w:rsidRDefault="001658E7" w:rsidP="001658E7">
          <w:pPr>
            <w:pStyle w:val="LLPerustelujenkappalejako"/>
          </w:pPr>
          <w:r w:rsidRPr="001658E7">
            <w:t>Vuonna 2020 Rikosseuraamuslaitoksen johdolla toiminut työryhmä selvitti vanginkuljetuksen järjestämisen vaihtoehtoja. Se piti kolmea vaihtoehtoa lähtökohtaisesti toteuttamiskelpoisena: 1) perustetaan Rikosseuraamuslaitoksen yhteyteen erillinen vanginkuljetusyksikkö, 2) siirretään vanginkuljetustehtäviä nykyistä enemmän Rikosseuraamuslaitoksen hoidettaviksi ja 3) säilytetään nykyinen tilanne välttämättä tarvittavin muutoksin. Seuraavassa käsitellään näitä vaihtoehtoja.</w:t>
          </w:r>
        </w:p>
        <w:p w14:paraId="0A27123E" w14:textId="77777777" w:rsidR="001658E7" w:rsidRPr="001658E7" w:rsidRDefault="001658E7" w:rsidP="001658E7">
          <w:pPr>
            <w:pStyle w:val="LLPValiotsikko"/>
          </w:pPr>
          <w:r w:rsidRPr="001658E7">
            <w:t>Rikosseuraamuslaitoksen yhteyteen perustettava erillinen vanginkuljetusyksikkö</w:t>
          </w:r>
        </w:p>
        <w:p w14:paraId="760E2A26" w14:textId="77777777" w:rsidR="001658E7" w:rsidRPr="001658E7" w:rsidRDefault="001658E7" w:rsidP="001658E7">
          <w:pPr>
            <w:pStyle w:val="LLPerustelujenkappalejako"/>
          </w:pPr>
          <w:r w:rsidRPr="001658E7">
            <w:t>Vanginkuljetuksen toimivuuden parantamista pohdittaessa on selvitetty erillisen valtakunnallisen kuljetusyksikön perustamista. Tällainen on käytössä muun muassa Ruotsissa, Tanskassa ja Alankomaissa.</w:t>
          </w:r>
        </w:p>
        <w:p w14:paraId="33F47C02" w14:textId="77777777" w:rsidR="001658E7" w:rsidRPr="001658E7" w:rsidRDefault="001658E7" w:rsidP="001658E7">
          <w:pPr>
            <w:pStyle w:val="LLPerustelujenkappalejako"/>
          </w:pPr>
          <w:r w:rsidRPr="001658E7">
            <w:t xml:space="preserve">Tässä vaihtoehdossa Rikosseuraamuslaitoksen yhteydessä toimisi erillinen vanginkuljetusyksikkö, joka vastaisi vanginkuljetustoiminnasta. Vanginkuljetustehtävä on Rikosseuraamuslaitoksen ydintehtävää. Tutkintavankien kuljetus olisi keskitetty kuljetusyksikölle, jolloin yksikkö tuottaisi kuljetuspalveluita poliisille, Tullille, Rajavartiolaitokselle, tuomioistuimille ja Vankiterveydenhuollon yksikölle. Hyvä viranomaisyhteistyö olisi yksikön toimivuuden edellytys. </w:t>
          </w:r>
        </w:p>
        <w:p w14:paraId="2FE6A3AB" w14:textId="77777777" w:rsidR="001658E7" w:rsidRPr="001658E7" w:rsidRDefault="001658E7" w:rsidP="001658E7">
          <w:pPr>
            <w:pStyle w:val="LLPerustelujenkappalejako"/>
          </w:pPr>
          <w:r w:rsidRPr="001658E7">
            <w:t>Yksikössä työskentelisi vanginkuljetustehtäviin erikoistunutta henkilökuntaa. Tehtävissä tarvitaan vahvaa turvallisuusosaamista sekä vankeinhoidollista lähityön osaamista. Muuttuvan toimintaympäristön uhat huomioitaisiin ja niihin varauduttaisiin yksikön henkilöstön säännönmukaisella koulutuksella. Näin toimittaisiin muidenkin mallien mukaisissa järjestelyissä, mutta jos yksikkö keskittyisi nimenomaan vanginkuljetustehtäviin, erikoistuminen olisi mahdollisesti toteutettavissa muita malleja tehokkaammin.</w:t>
          </w:r>
        </w:p>
        <w:p w14:paraId="2DDC3B8C" w14:textId="77777777" w:rsidR="001658E7" w:rsidRPr="001658E7" w:rsidRDefault="001658E7" w:rsidP="001658E7">
          <w:pPr>
            <w:pStyle w:val="LLPerustelujenkappalejako"/>
          </w:pPr>
          <w:r w:rsidRPr="001658E7">
            <w:t>Vanginkuljetusyksiköllä olisi käytössään toimiva tieto- ja logistiikkajärjestelmä sekä logistista osaamista, jotta kuljetusten suunnittelu toimii joustavasti ja tietojen käsittelyn lainmukaisuus voidaan varmistaa. Koska yksi yksikkö huolehtisi lähes kaikesta kuljetustoiminnasta, järjestelyissä kyettäisiin varmistamaan, että vanginkuljetustehtävissä tarvittavat kuljetuksen turvaamiseen liittyvät, esimerkiksi riski- ja turvallisuustiedot sekä kuljetettavan erillään pitoa koskevat määräykset siirtyvät kuljetuksen seuraavan vaiheen hoitajille. Tiedonkulku olisi digitaalista. Toimivien digitaalisten järjestelmien avulla pystyttäisiin lisäämään etäyhteyksien käyttöä ja näin vähentämään kuljetuksia.</w:t>
          </w:r>
        </w:p>
        <w:p w14:paraId="1AE455E2" w14:textId="77777777" w:rsidR="001658E7" w:rsidRPr="001658E7" w:rsidRDefault="001658E7" w:rsidP="001658E7">
          <w:pPr>
            <w:pStyle w:val="LLPerustelujenkappalejako"/>
          </w:pPr>
          <w:r w:rsidRPr="001658E7">
            <w:t>Vanginkuljetusyksikkömallissa eri kuljetusviranomaisten työnjako, toimivaltuudet ja vastuut olisivat selkeät.  Myös viranomaisten välisten yhteistyöprosessien ja toimintatapojen tulisi olla selkeät ja käytäntöjen tulisi olla vakiintuneet.</w:t>
          </w:r>
        </w:p>
        <w:p w14:paraId="00815F18" w14:textId="77777777" w:rsidR="001658E7" w:rsidRPr="001658E7" w:rsidRDefault="001658E7" w:rsidP="001658E7">
          <w:pPr>
            <w:pStyle w:val="LLPerustelujenkappalejako"/>
          </w:pPr>
          <w:r w:rsidRPr="001658E7">
            <w:t>Vanginkuljetusyksikkö pystyisi hoitamaan vaativia kuljetustehtäviä. Kuljetusviranomaisten välisen virka-avun käyttö rajoittuisi pääosin erittäin vaativiin kuljetustehtäviin.</w:t>
          </w:r>
        </w:p>
        <w:p w14:paraId="274328B7" w14:textId="77777777" w:rsidR="001658E7" w:rsidRPr="001658E7" w:rsidRDefault="001658E7" w:rsidP="001658E7">
          <w:pPr>
            <w:pStyle w:val="LLPerustelujenkappalejako"/>
          </w:pPr>
          <w:r w:rsidRPr="001658E7">
            <w:t>Esityksen ulkomaista lainsäädäntöä koskevassa osuudessa myöhemmin todetaan, että esimerkiksi Ruotsissa vanginkuljetus on organisoitu valtakunnallisen vanginkuljetusyksikön hoidettavaksi. Ruotsin oikeusasiamies on todennut vanginkuljetusyksikön toiminnassa puutteita, erityisesti kuljetuskapasiteetin riittämättömyyttä. Tämä on merkinnyt muun muassa kuljetusten viivästymistä. Ruotsissa on todettu myös kuljetusten turvallisuuden puutteita.</w:t>
          </w:r>
        </w:p>
        <w:p w14:paraId="33593838" w14:textId="77777777" w:rsidR="001658E7" w:rsidRPr="001658E7" w:rsidRDefault="001658E7" w:rsidP="001658E7">
          <w:pPr>
            <w:pStyle w:val="LLPValiotsikko"/>
          </w:pPr>
          <w:r w:rsidRPr="001658E7">
            <w:lastRenderedPageBreak/>
            <w:t>Osittainen esitutkintaviranomaisille kuuluvien vanginkuljetustehtävien siirtäminen Rikosseuraamuslaitokselle</w:t>
          </w:r>
        </w:p>
        <w:p w14:paraId="0E5C1228" w14:textId="77777777" w:rsidR="001658E7" w:rsidRPr="001658E7" w:rsidRDefault="001658E7" w:rsidP="001658E7">
          <w:pPr>
            <w:pStyle w:val="LLPerustelujenkappalejako"/>
          </w:pPr>
          <w:r w:rsidRPr="001658E7">
            <w:t>Vuoden 2025 alusta lukien tutkintavangit sijoitetaan eräitä poikkeuksia lukuun ottamatta Rikosseuraamuslaitoksen tiloihin. Tämä merkitsee kuljetustehtävien osittaista siirtämistä esitutkintaviranomaisilta Rikosseuraamuslaitokselle.</w:t>
          </w:r>
        </w:p>
        <w:p w14:paraId="67533951" w14:textId="77777777" w:rsidR="001658E7" w:rsidRPr="001658E7" w:rsidRDefault="001658E7" w:rsidP="001658E7">
          <w:pPr>
            <w:pStyle w:val="LLPerustelujenkappalejako"/>
          </w:pPr>
          <w:r w:rsidRPr="001658E7">
            <w:t>Tässä vaihtoehdossa muitakin kuin edellä tarkoitettua tutkintavankien sijoittamista koskevan muutoksen aiheuttamia esitutkintaviranomaisten kuljetustehtäviä siirrettäisiin Rikosseuraamuslaitokselle. Osittainen kuljetusten siirtäminen merkitsisi nykyiseen, vakiintuneeseen tilanteeseen verrattuna jonkin verran muutoksia kuljetusviranomaisten työnjakoon. Kuljetusviranomaisten tehtävät ja vastuut tulisi säätää selkeiksi, myös mahdollisia poikkeustilanteita koskien. Jotta järjestely toimisi tarkoituksenmukaisesti, siinä tulisi olla kuljetusviranomaisten välisestä tehtävänjaosta toisin sopimisen mahdollisuus.</w:t>
          </w:r>
        </w:p>
        <w:p w14:paraId="44C90279" w14:textId="77777777" w:rsidR="001658E7" w:rsidRPr="001658E7" w:rsidRDefault="001658E7" w:rsidP="001658E7">
          <w:pPr>
            <w:pStyle w:val="LLPerustelujenkappalejako"/>
          </w:pPr>
          <w:r w:rsidRPr="001658E7">
            <w:t xml:space="preserve">Tuomioistuinkuljetuksissa tulisi säilyttää mahdollisuus, että vangin tuomioistuimeen kuljettanut viranomainen kuljettaa hänet myös vankilaan käsittelyn päätyttyä. Tämä tarkoittaisi sitä, että poliisilla säilyisi edelleen tutkintavankien kuljetusvastuuta. Rikosseuraamuslaitoksen kuljetustoiminnan käytännön organisoinnin kannalta olisi hankalaa, jos kaikki välittömästi oikeudenkäynnin jälkeen suoritettavat kuljetukset tulisivat Rikosseuraamuslaitoksen tehtäviksi. </w:t>
          </w:r>
        </w:p>
        <w:p w14:paraId="760F185D" w14:textId="58759D8E" w:rsidR="001658E7" w:rsidRPr="001658E7" w:rsidRDefault="001658E7" w:rsidP="001658E7">
          <w:pPr>
            <w:pStyle w:val="LLPerustelujenkappalejako"/>
          </w:pPr>
          <w:r w:rsidRPr="001658E7">
            <w:t>Myös tässä vaihtoehdossa kuljetusviranomaisten välisen yhteistyön tulisi toimia tehokkaasti. Kuljetusta koskevien tietojen välittämisen ja viranomaisten välisen yhteydenpidon tulisi olla mahdollista niin, että kuljetukset pystytään kaikissa tilanteissa järjestämään turvallisesti ja sujuvasti. Lisäksi digitaalisia toimintamahdollisuuksia tulisi voida hyödyntää laajasti, muun muassa käyttäen etäkuulemista silloin, kun se on mahdollista ja tarkoituksenmukaista.</w:t>
          </w:r>
        </w:p>
        <w:p w14:paraId="3BDE4552" w14:textId="77777777" w:rsidR="001658E7" w:rsidRPr="001658E7" w:rsidRDefault="001658E7" w:rsidP="001658E7">
          <w:pPr>
            <w:pStyle w:val="LLPValiotsikko"/>
          </w:pPr>
          <w:r w:rsidRPr="001658E7">
            <w:t>Nykyisen järjestelyn säilyttäminen välttämättömästi tarvittavilla uudistuksilla</w:t>
          </w:r>
        </w:p>
        <w:p w14:paraId="43DC96F0" w14:textId="77777777" w:rsidR="001658E7" w:rsidRPr="001658E7" w:rsidRDefault="001658E7" w:rsidP="001658E7">
          <w:pPr>
            <w:pStyle w:val="LLPerustelujenkappalejako"/>
          </w:pPr>
          <w:r w:rsidRPr="001658E7">
            <w:t>Nykyinen vanginkuljetusta koskeva järjestely perustuu vanhentuneeseen lainsäädäntöön, mutta vakiintuneisiin ja varsin hyvin toimiviin kuljetusviranomaisten käytäntöihin. Kuljetusviranomaiset ovat kyenneet sopimaan menettelyistä, joiden perusteella kuljetukset on pystytty hoitamaan turvallisesti ja tarkoituksenmukaisesti. Järjestelyn lähtökohtana on, että jokainen viranomainen kuljettaa omien tehtäviensä kohteena olevat kuljetettavat. Virka-apua on annettu tarvittaessa. Nykyisen järjestelyn keskeisenä ongelmana on pidetty kuljetuksissa käytettävien henkilöstöresurssien osittain epätarkoituksenmukaista käyttöä. Sekä Rikosseuraamuslaitos että poliisi ovat todenneet, että kuljetusten ja tuomioistuinvartioinnin järjestelyjen osittainen joustamattomuus ja ennakoimattomuus vievät liiaksi henkilöstövoimavaroja muilta tärkeiltä työtehtäviltä.</w:t>
          </w:r>
        </w:p>
        <w:p w14:paraId="45A32987" w14:textId="77777777" w:rsidR="001658E7" w:rsidRPr="001658E7" w:rsidRDefault="001658E7" w:rsidP="001658E7">
          <w:pPr>
            <w:pStyle w:val="LLPerustelujenkappalejako"/>
          </w:pPr>
          <w:r w:rsidRPr="001658E7">
            <w:t>Tässä vaihtoehdossa vanginkuljetus olisi pääosin nykyisen järjestelmän mukainen, mutta siihen tehtäisiin useita toimintaa parantavia ja selkiinnyttäviä uudistuksia. Keskeistä olisi kuljetusvastuusta selkeästi säätäminen ja tiedonkulun parantaminen. Koska kuljetustarpeet ulottuvat sekä tiivisti asutetuille kaupunkialueille että pitkien välimatkojen haja-asutusalueille, tulisi edelleen säilyttää mahdollisuus tehdä joustavia paikallisia kuljetusratkaisuja.</w:t>
          </w:r>
        </w:p>
        <w:p w14:paraId="19996415" w14:textId="77777777" w:rsidR="001658E7" w:rsidRPr="001658E7" w:rsidRDefault="001658E7" w:rsidP="001658E7">
          <w:pPr>
            <w:pStyle w:val="LLPerustelujenkappalejako"/>
          </w:pPr>
          <w:r w:rsidRPr="001658E7">
            <w:t>Henkilöstöresurssien käytön kannalta tämä malli on joustavampi kuin esimerkiksi vanginkuljetusyksikön toimintaan perustuva järjestely – kun kuljetustehtäviä on tavanomaista vähemmän, henkilökunta voi tehdä tavanomaista vartijan työtä. Lisäksi kuljetustehtävien ja tavanomaisen vartijan työn vaihtelu lisää työn monipuolisuutta.</w:t>
          </w:r>
        </w:p>
        <w:p w14:paraId="62D141EA" w14:textId="77777777" w:rsidR="001658E7" w:rsidRPr="001658E7" w:rsidRDefault="001658E7" w:rsidP="001658E7">
          <w:pPr>
            <w:pStyle w:val="LLPValiotsikko"/>
          </w:pPr>
          <w:r w:rsidRPr="001658E7">
            <w:lastRenderedPageBreak/>
            <w:t>Kolmen vaihtoehdon vertailu</w:t>
          </w:r>
        </w:p>
        <w:p w14:paraId="2B359A86" w14:textId="77777777" w:rsidR="001658E7" w:rsidRPr="001658E7" w:rsidRDefault="001658E7" w:rsidP="001658E7">
          <w:pPr>
            <w:pStyle w:val="LLPerustelujenkappalejako"/>
          </w:pPr>
          <w:r w:rsidRPr="001658E7">
            <w:t>Vuonna 2020 Rikosseuraamuslaitoksen johdolla toiminut työryhmä arvioi edellä todettujen vaihtoehtojen vahvuuksia ja heikkouksia sekä niiden sisältämiä mahdollisuuksia ja uhkia SWOT-analyysin avulla.</w:t>
          </w:r>
        </w:p>
        <w:p w14:paraId="3A8755CA" w14:textId="77777777" w:rsidR="001658E7" w:rsidRPr="001658E7" w:rsidRDefault="001658E7" w:rsidP="001658E7">
          <w:pPr>
            <w:pStyle w:val="LLPerustelujenkappalejako"/>
          </w:pPr>
          <w:r w:rsidRPr="001658E7">
            <w:t>Erillisen kuljetusyksikön vaihtoehdossa suurimpina sisäisinä vahvuuksina nähtiin selkeä tehtävän- ja vastuunjako sekä kustannustehokkuus. Suurimmaksi sisäiseksi heikkoudeksi nousi järjestelyn vaatimat huomattavat lisäresurssit. Uusia resursseja tarvittaisiin sekä yksikön perustamisvaiheessa että sen toiminnan ylläpitämisessä. Erillisen kuljetusyksikön perustaminen edellyttäisi myös kuljetusviranomaisten välistä resurssien uusjakoa. Erillisen kuljetusyksikön mallissa selkeimpänä ulkoisena mahdollisuutena nähtiin yhteisten toimintatapojen vakiintuminen. Malliin liittyvinä ulkoisina uhkina pidettiin huolta rahoituksen varmistamista koskevasta mahdollisesta epävarmuudesta eli miten kuljetusyksikkö resursoidaan ja merkitseekö yksikön resursointi rahoituksen vähentämistä Rikosseuraamuslaitoksen muista toiminnoista.</w:t>
          </w:r>
        </w:p>
        <w:p w14:paraId="277F31D9" w14:textId="77777777" w:rsidR="001658E7" w:rsidRPr="001658E7" w:rsidRDefault="001658E7" w:rsidP="001658E7">
          <w:pPr>
            <w:pStyle w:val="LLPerustelujenkappalejako"/>
          </w:pPr>
          <w:r w:rsidRPr="001658E7">
            <w:t>Vaihtoehdossa, jossa kuljetuksia siirrettäisiin esitutkintaviranomaisilta osittain Rikosseuraamuslaitokselle, sisäisiä vahvuuksia olisivat kuljetusviranomaisten selkeä työnjako ja hyvä ammattitaito sekä poliisin resurssien vapautuminen perustehtäviinsä. Mallin sisäisinä heikkouksina pidettiin toimivaltuuksien mahdollista puutteellisuutta, nykyisten resurssien riittämättömyyttä uuden mallin toteuttamiseksi sekä tiedonkulkua koskevia ongelmia. Kuljetusten osittaisen Rikosseuraamuslaitokselle siirtämisen vaihtoehdossa ei todettu selkeitä ulkoisia mahdollisuuksia. Ulkoisina uhkina nousivat esiin tiedonkulun ja kuljetustarpeiden ennakoinnin ongelmat.</w:t>
          </w:r>
        </w:p>
        <w:p w14:paraId="2E97C30E" w14:textId="77777777" w:rsidR="001658E7" w:rsidRPr="001658E7" w:rsidRDefault="001658E7" w:rsidP="001658E7">
          <w:pPr>
            <w:pStyle w:val="LLPerustelujenkappalejako"/>
          </w:pPr>
          <w:r w:rsidRPr="001658E7">
            <w:t>Nykyisen vanginkuljetusjärjestelyn suurimpana sisäisenä vahvuutena pidettiin toiminnan vakiintuneisuutta sekä resurssien käytön toimivuutta. Suurimpana sisäisenä heikkoutena pidettiin kuljetustehtäviin käytettävissä olevien henkilöstöresurssien niukkuutta. Keskeisenä ulkoisena mahdollisuutena analyysissä pidettiin kuljetusviranomaisten yhteisiä resursseja ja niiden joustavaa käytettävyyttä. Ulkoisena uhkana nousivat esiin tiedonkulun ongelmat.</w:t>
          </w:r>
        </w:p>
        <w:p w14:paraId="43EBA34E" w14:textId="77777777" w:rsidR="001658E7" w:rsidRPr="001658E7" w:rsidRDefault="001658E7" w:rsidP="001658E7">
          <w:pPr>
            <w:pStyle w:val="LLPerustelujenkappalejako"/>
          </w:pPr>
          <w:r w:rsidRPr="001658E7">
            <w:t>Edellä olevan perusteella parhaana vanginkuljetuksen järjestämisen mallina voidaan pitää nykyisen järjestelyn säilyttämistä ja sen kehittämistä. Voidaan arvioida, että nykyisen järjestelyn mukainen perusratkaisu olisi myös joustavien alueellisten ratkaisujen kannalta paras malli.</w:t>
          </w:r>
        </w:p>
        <w:p w14:paraId="27CA0127" w14:textId="77777777" w:rsidR="00A939B2" w:rsidRDefault="00A939B2" w:rsidP="00A939B2">
          <w:pPr>
            <w:pStyle w:val="LLP2Otsikkotaso"/>
          </w:pPr>
          <w:bookmarkStart w:id="50" w:name="_Toc157423338"/>
          <w:r>
            <w:t>Ulkomaiden lainsäädäntö ja muut ulkomailla käytetyt keinot</w:t>
          </w:r>
          <w:bookmarkEnd w:id="50"/>
        </w:p>
        <w:p w14:paraId="6D416EBC" w14:textId="77777777" w:rsidR="001658E7" w:rsidRPr="001658E7" w:rsidRDefault="001658E7" w:rsidP="001658E7">
          <w:pPr>
            <w:pStyle w:val="LLPerustelujenkappalejako"/>
          </w:pPr>
          <w:r w:rsidRPr="001658E7">
            <w:rPr>
              <w:i/>
            </w:rPr>
            <w:t>Ruotsissa</w:t>
          </w:r>
          <w:r w:rsidRPr="001658E7">
            <w:t xml:space="preserve"> vankeinhoidon kansallinen kuljetuspalveluyksikkö (Kriminalvårdens nationella transportenhet, NTE) ja vankilat vastaavat vanginkuljetuksesta. Kansallinen kuljetuspalveluyksikkö on valtakunnallinen yksikkö. Se ei ole paikallisen aluehallinnon alainen. Yksikön tehtävänä on huolehtia kaikista vankiloiden välillä tapahtuvista vankien kuljetuksista ja hoitaa muiden viranomaisten pyynnöstä myös eräitä muita kuljetuksia. Yksikkö hoitaa kaikki pitkien matkojen kuljetukset sekä ulkomaan kuljetukset. Vankiloiden vastuulla on hoitaa paikallistason kuljetukset, kuten tuomioistuinkuljetukset sekä poistumislupiin ja terveydenhuoltoon liittyvät kuljetukset. Poliisi vastaa Ruotsissa vankien kuljettamisesta, kunnes tuomioistuin on tehnyt vangitsemispäätöksen. Poliisi voi pyytää vankeinhoitoviranomaista hoitamaan poliisille kuuluvan kuljetuksen.</w:t>
          </w:r>
        </w:p>
        <w:p w14:paraId="39C00D76" w14:textId="77777777" w:rsidR="001658E7" w:rsidRPr="001658E7" w:rsidRDefault="001658E7" w:rsidP="001658E7">
          <w:pPr>
            <w:pStyle w:val="LLPerustelujenkappalejako"/>
          </w:pPr>
          <w:r w:rsidRPr="001658E7">
            <w:t xml:space="preserve">Ruotsin oikeusasiamies laati vuonna 2021 raportin vapautensa menettäneiden kuljetustoiminnasta. Oikeusasiamies totesi, että useissa tapauksissa kuljetuspalveluyksikkö ei pystynyt hoitamaan kuljetuksia lain mukaisesti. Yksikön kuljetuskapasiteetti ei ollut riittävä hoitamaan sen </w:t>
          </w:r>
          <w:r w:rsidRPr="001658E7">
            <w:lastRenderedPageBreak/>
            <w:t>tehtäviksi säädettyjä kuljetuksia. Se ei ollut varautunut lisääntyneisiin kuljetusmääriin. Oikeusasiamies oli todennut ongelmien olemassaolon jo aikaisemminkin ja edellyttänyt yksikön toiminnan korjaamista. Toimintaa oli kehitetty, mutta edelleen oli havaittavissa puutteita kuljetusten järjestämisessä. Esimerkiksi kuljetettava saattoi joutua odottamaan kuljetusta kohtuuttoman kauan, tehtiin tarpeettomia kuljetuksia vankiloiden välillä tai kuljetuksia ei kaikilta osin pystytty hoitamaan lain edellyttämällä tavalla huomaamattomasti.</w:t>
          </w:r>
          <w:r w:rsidRPr="001658E7">
            <w:rPr>
              <w:vertAlign w:val="superscript"/>
            </w:rPr>
            <w:footnoteReference w:id="1"/>
          </w:r>
        </w:p>
        <w:p w14:paraId="502658B3" w14:textId="77777777" w:rsidR="001658E7" w:rsidRPr="001658E7" w:rsidRDefault="001658E7" w:rsidP="001658E7">
          <w:pPr>
            <w:pStyle w:val="LLPerustelujenkappalejako"/>
          </w:pPr>
          <w:r w:rsidRPr="001658E7">
            <w:t>Ruotsin vanginkuljetusjärjestelmässä on todettu tarve lisätä kuljetusten turvallisuutta. Kesällä 2023 Kriminalvården laati selvityksen ja toimenpide-ehdotukset kuljetusten turvallisuuden varmistamiseksi. Keskeinen asia on kuljetukseen liittyvien riskien arviointi ja kuljetusten suunnittelun kehittäminen.</w:t>
          </w:r>
          <w:r w:rsidRPr="001658E7">
            <w:rPr>
              <w:vertAlign w:val="superscript"/>
            </w:rPr>
            <w:footnoteReference w:id="2"/>
          </w:r>
        </w:p>
        <w:p w14:paraId="3FCE3A5B" w14:textId="77777777" w:rsidR="001658E7" w:rsidRPr="001658E7" w:rsidRDefault="001658E7" w:rsidP="001658E7">
          <w:pPr>
            <w:pStyle w:val="LLPerustelujenkappalejako"/>
          </w:pPr>
          <w:r w:rsidRPr="001658E7">
            <w:rPr>
              <w:i/>
            </w:rPr>
            <w:t>Norjassa</w:t>
          </w:r>
          <w:r w:rsidRPr="001658E7">
            <w:t xml:space="preserve"> liikenneyhteydet ovat haastavat. Tästä syystä kuljetukset on järjestetty vankilakohtaisesti. Työnjako poliisin ja vankiloiden välillä on järjestetty niin, että Norjassa poliisi vastaa kuljetuksista silloin, kun vapautensa menettänyt on poliisin säilytyksessä.</w:t>
          </w:r>
        </w:p>
        <w:p w14:paraId="03BA0ACC" w14:textId="77777777" w:rsidR="001658E7" w:rsidRPr="001658E7" w:rsidRDefault="001658E7" w:rsidP="001658E7">
          <w:pPr>
            <w:pStyle w:val="LLPerustelujenkappalejako"/>
          </w:pPr>
          <w:r w:rsidRPr="001658E7">
            <w:rPr>
              <w:i/>
            </w:rPr>
            <w:t>Tanskassa</w:t>
          </w:r>
          <w:r w:rsidRPr="001658E7">
            <w:t xml:space="preserve"> vanginkuljetuksesta vastaa pääosin valtakunnallinen vankeinhoidon kuljetusyksikkö (IBT), mutta myös poliisi kuljettaa vankeja, jos siihen on turvallisuuteen liittyviä syitä. Tanskassa poliisi, vankeinhoitoviranomaiset, tuomistuinlaitos ja syyttäjälaitos kokoontuvat usean kerran vuodessa yhteistyötilaisuuteen keskustelemaan muun muassa vanginkuljetuksen toimivuudesta ja kehittämisestä.</w:t>
          </w:r>
        </w:p>
        <w:p w14:paraId="22A43622" w14:textId="77777777" w:rsidR="001658E7" w:rsidRPr="001658E7" w:rsidRDefault="001658E7" w:rsidP="001658E7">
          <w:pPr>
            <w:pStyle w:val="LLPerustelujenkappalejako"/>
          </w:pPr>
          <w:r w:rsidRPr="001658E7">
            <w:rPr>
              <w:i/>
            </w:rPr>
            <w:t>Islannissa</w:t>
          </w:r>
          <w:r w:rsidRPr="001658E7">
            <w:t xml:space="preserve"> tehtävänjako vankeinhoitoviranomaisen ja poliisin välillä on järjestetty joustavasti ja tapauskohtaisesti. Vanginkuljetuksista vastaa Islannin poliisin lisäksi paikallinen vankeinhoitoviranomainen, Fangelsismálastofnun ríkisins. Islannissa poliisin kuljetukset ovat Reykjavikin ja Litla-Hraun vankilan poliisiyksiköiden vastuulla.</w:t>
          </w:r>
        </w:p>
        <w:p w14:paraId="4E4F7327" w14:textId="77777777" w:rsidR="001658E7" w:rsidRPr="001658E7" w:rsidRDefault="001658E7" w:rsidP="001658E7">
          <w:pPr>
            <w:pStyle w:val="LLPerustelujenkappalejako"/>
          </w:pPr>
          <w:r w:rsidRPr="001658E7">
            <w:rPr>
              <w:i/>
            </w:rPr>
            <w:t>Virossa</w:t>
          </w:r>
          <w:r w:rsidRPr="001658E7">
            <w:t xml:space="preserve"> vankeinhoitoviranomaiset ja poliisi vastaavat vanginkuljetustehtävistä. Vankeinhoitoviranomaiset hoitavat vankiloiden väliset kuljetukset. Poliisi hoitaa vanginkuljetukset poliisin säilytystiloista tuomioistuimiin, vankiloihin ja syyttäjänvirastoon.</w:t>
          </w:r>
        </w:p>
        <w:p w14:paraId="27F69A20" w14:textId="77777777" w:rsidR="001658E7" w:rsidRPr="001658E7" w:rsidRDefault="001658E7" w:rsidP="001658E7">
          <w:pPr>
            <w:pStyle w:val="LLPerustelujenkappalejako"/>
          </w:pPr>
          <w:r w:rsidRPr="001658E7">
            <w:rPr>
              <w:i/>
            </w:rPr>
            <w:t>Alankomaissa</w:t>
          </w:r>
          <w:r w:rsidRPr="001658E7">
            <w:t xml:space="preserve"> on erillinen vanginkuljetusviranomainen (Dienst Vervoer &amp; Ondersteening, DV&amp;O), joka järjestää vankien kuljetuksen lisäksi ulkomaalaisten sekä oikeuspsykiatristen potilaiden kuljetuksia. Alankomaat on maantieteellisesti pieni ja nopeakulkuinen maa, joten siellä kuljetuspalvelut on nähty tehokkaaksi keskittää yhdeksi valtakunnalliseksi palveluksi. Alankomaissa toimintayksiköillä on mahdollisuus kuitenkin tarvittaessa järjestää omia kuljetuksia.</w:t>
          </w:r>
        </w:p>
        <w:p w14:paraId="51F866CF" w14:textId="77777777" w:rsidR="00A939B2" w:rsidRDefault="007E0CB1" w:rsidP="007E0CB1">
          <w:pPr>
            <w:pStyle w:val="LLP1Otsikkotaso"/>
          </w:pPr>
          <w:bookmarkStart w:id="51" w:name="_Toc157423339"/>
          <w:r>
            <w:t>Lausuntopalaute</w:t>
          </w:r>
          <w:bookmarkEnd w:id="51"/>
        </w:p>
        <w:p w14:paraId="418CFA9A" w14:textId="2B3861A2" w:rsidR="007E0CB1" w:rsidRPr="001E248E" w:rsidRDefault="005E7D1E" w:rsidP="007E0CB1">
          <w:pPr>
            <w:pStyle w:val="LLPerustelujenkappalejako"/>
          </w:pPr>
          <w:r w:rsidRPr="001E248E">
            <w:t>Täydennetään lausuntokierroksen jälkeen.</w:t>
          </w:r>
        </w:p>
        <w:p w14:paraId="5876B2E5" w14:textId="13225A4A" w:rsidR="007E0CB1" w:rsidRDefault="007E0CB1" w:rsidP="00B966B4">
          <w:pPr>
            <w:pStyle w:val="LLP1Otsikkotaso"/>
          </w:pPr>
          <w:bookmarkStart w:id="52" w:name="_Toc157423340"/>
          <w:r w:rsidRPr="00B966B4">
            <w:t>Säännöskohtaiset</w:t>
          </w:r>
          <w:r>
            <w:t xml:space="preserve"> perustelut</w:t>
          </w:r>
          <w:bookmarkEnd w:id="52"/>
        </w:p>
        <w:p w14:paraId="27EE922A" w14:textId="10389ECA" w:rsidR="00663B5D" w:rsidRDefault="001658E7" w:rsidP="001658E7">
          <w:pPr>
            <w:pStyle w:val="LLP2Otsikkotaso"/>
          </w:pPr>
          <w:bookmarkStart w:id="53" w:name="_Toc157423341"/>
          <w:r>
            <w:t>L</w:t>
          </w:r>
          <w:r w:rsidR="00663B5D">
            <w:t>aki</w:t>
          </w:r>
          <w:r>
            <w:t xml:space="preserve"> vanginkuljetuksesta</w:t>
          </w:r>
          <w:bookmarkEnd w:id="53"/>
        </w:p>
        <w:p w14:paraId="0CA2ECB6" w14:textId="233361F5" w:rsidR="001658E7" w:rsidRPr="001658E7" w:rsidRDefault="001658E7" w:rsidP="001658E7">
          <w:pPr>
            <w:pStyle w:val="LLPerustelujenkappalejako"/>
          </w:pPr>
          <w:r w:rsidRPr="001658E7">
            <w:t>1 luku</w:t>
          </w:r>
          <w:r>
            <w:t xml:space="preserve"> </w:t>
          </w:r>
          <w:r>
            <w:tab/>
          </w:r>
          <w:r w:rsidRPr="001658E7">
            <w:rPr>
              <w:b/>
            </w:rPr>
            <w:t>Yleiset säännökset</w:t>
          </w:r>
        </w:p>
        <w:p w14:paraId="31E88152" w14:textId="77777777" w:rsidR="001658E7" w:rsidRPr="001658E7" w:rsidRDefault="001658E7" w:rsidP="001658E7">
          <w:pPr>
            <w:pStyle w:val="LLPerustelujenkappalejako"/>
          </w:pPr>
          <w:r w:rsidRPr="001658E7">
            <w:rPr>
              <w:b/>
            </w:rPr>
            <w:lastRenderedPageBreak/>
            <w:t>1 §.</w:t>
          </w:r>
          <w:r w:rsidRPr="001658E7">
            <w:t xml:space="preserve"> </w:t>
          </w:r>
          <w:r w:rsidRPr="001658E7">
            <w:rPr>
              <w:i/>
            </w:rPr>
            <w:t>Soveltamisala</w:t>
          </w:r>
          <w:r w:rsidRPr="001658E7">
            <w:t>. Ehdotetun 1 §:n 1 momentin mukaan lakia sovellettaisiin kuljetusviranomaisten eli Rikosseuraamuslaitoksen, poliisin, Tullin ja Rajavartiolaitoksen tämän lain nojalla suorittamiin vankeusrangaistusta suorittavien vankien ja tutkintavankien kuljetuksiin. Suuri osa poliisin, Tullin ja Rajavartiolaitoksen hoitamasta muista vapautensa menettäneiden kuljetustehtävistä jäisi vanginkuljetuksesta annettavan lain soveltamisalan ulkopuolelle, muissa laeissa säädettäväksi. Lain soveltamisalan ulkopuolelle jäisivät esimerkiksi ulkomaalaislain nojalla säilöön otettujen, käännytettävien ja maasta karkotettavien kuljetukset sekä poliisilain nojalla tehtävät kuljetukset. Keskeisin tässä tarkoitettu muu laki on poliisin säilyttämien henkilöiden kohtelusta annettu laki.</w:t>
          </w:r>
        </w:p>
        <w:p w14:paraId="41D60E18" w14:textId="77777777" w:rsidR="001658E7" w:rsidRPr="001658E7" w:rsidRDefault="001658E7" w:rsidP="001658E7">
          <w:pPr>
            <w:pStyle w:val="LLPerustelujenkappalejako"/>
          </w:pPr>
          <w:r w:rsidRPr="001658E7">
            <w:t>Ehdotetussa 1 §:n 2 momentissa säädettäisiin, että vanginkuljetuksesta annettavan lain 3–5 lukuja sovelletaan sotilasviranomaisten suorittamiin esitutkintatehtäviinsä liittyviin tutkintavankien kuljetuksiin. Sotilasviranomaiset ovat esitutkintalain 2 luvun 1 §:n 2 momentin mukaan esitutkintaviranomaisia. Ehdotetussa säännöksessä olisi kyse sotilaskurinpidosta ja rikostorjunnasta puolustusvoimissa annetun lain perusteella tutkintavankina olevien henkilöiden kuljetuksista. Viimeksi mainitun lain 18 §:n 4 momentissa säädetään, että sotilasviranomaisen valvonnan alaisen tutkintavangin kohteluun sovelletaan, mitä tutkintavangin kohtelusta säädetään poliisin säilyttämien henkilöiden kohtelusta annetussa laissa. Nyt ehdotettavassa lainsäädännössä esitetään, että poliisin säilyttämien henkilöiden kohtelusta annetun lain tutkintavankeja koskeva 13 luku kumotaan. Olisi johdonmukaista, että sotilasviranomaisten esitutkintatehtäviin liittyvissä kuljetuksissa noudatettaisiin samoja kuljetuksen suorittamista ja kuljetettavan kohtelua, olosuhteita, oikeusasemaa, valvontaa sekä sijoittamista kuljetusvälineessä ja säilytystilassa koskevia säännöksiä kuin muidenkin esitutkintaviranomaisten hoitamissa kuljetuksissa. Sotilaskurinpidosta ja rikostorjunnasta puolustusvoimissa annetun lain 18 §:n 4 momentin viittaussäännös poliisin säilyttämien henkilöiden kohtelusta annettuun lakiin muutettaisiin viittaukseksi vanginkuljetuksesta annettavaan lakiin.</w:t>
          </w:r>
        </w:p>
        <w:p w14:paraId="0D885AF3" w14:textId="77777777" w:rsidR="001658E7" w:rsidRPr="001658E7" w:rsidRDefault="001658E7" w:rsidP="001658E7">
          <w:pPr>
            <w:pStyle w:val="LLPerustelujenkappalejako"/>
          </w:pPr>
          <w:r w:rsidRPr="001658E7">
            <w:rPr>
              <w:b/>
            </w:rPr>
            <w:t>2 §.</w:t>
          </w:r>
          <w:r w:rsidRPr="001658E7">
            <w:t xml:space="preserve"> </w:t>
          </w:r>
          <w:r w:rsidRPr="001658E7">
            <w:rPr>
              <w:i/>
            </w:rPr>
            <w:t>Suhde muuhun lainsäädäntöön</w:t>
          </w:r>
          <w:r w:rsidRPr="001658E7">
            <w:t>. Kuljetettavan kannalta on keskeistä, miten hänen kohtelunsa, olosuhteensa ja oikeusasemansa sekä häneen kohdistettavat tarkastamis- ja valvontatoimet on järjestetty. Kyse on myös siitä, millä perusteilla ja miten kuljetuksen aikana voidaan suorittaa turvaamistoimenpiteitä. Jotta edellä todetut asiat hoidetaan lainmukaisesti, keskeistä on myös se, että näitä asioita ja toimenpiteitä koskevat kuljetusviranomaisten ja virkamiesten päätösvalta ja toimivaltuudet on järjestetty asianmukaisesti.</w:t>
          </w:r>
        </w:p>
        <w:p w14:paraId="39765244" w14:textId="3AB3EC35" w:rsidR="001658E7" w:rsidRPr="001658E7" w:rsidRDefault="001658E7" w:rsidP="001658E7">
          <w:pPr>
            <w:pStyle w:val="LLPerustelujenkappalejako"/>
          </w:pPr>
          <w:r w:rsidRPr="001658E7">
            <w:t>Ehdotetussa 2 §:ssä o</w:t>
          </w:r>
          <w:r w:rsidR="0075204F">
            <w:t>lisi</w:t>
          </w:r>
          <w:r w:rsidRPr="001658E7">
            <w:t xml:space="preserve"> lähtökohtana, että koska kuljetettava on vankeusrangaistusta suorittava vanki tai tutkintavanki, hänen kohtelunsa ja olosuhteidensa järjestämisessä noudatetaan vankeuslakia tai tutkintavankeuslakia. Poliisin, Tullin tai Rajavartiolaitoksen hoitaessa kuljetuksen noudatet</w:t>
          </w:r>
          <w:r w:rsidR="0075204F">
            <w:t>taisiin</w:t>
          </w:r>
          <w:r w:rsidRPr="001658E7">
            <w:t xml:space="preserve"> kuitenkin poliisin säilyttämien henkilöiden kohtelusta annettua lakia. Vanginkuljetuksesta annettava laki sisältäisi nimenomaan kuljetusta koskevan erityissääntelyn. Muilta osin kuljetuksessa sovellet</w:t>
          </w:r>
          <w:r w:rsidR="00C473C7">
            <w:t>taisiin</w:t>
          </w:r>
          <w:r w:rsidRPr="001658E7">
            <w:t xml:space="preserve"> edellä mainittuja lakeja. Esimerkiksi kuljetettavan turvatarkastuksessa, henkilöntarkastuksessa, henkilönkatsastuksessa ja omaisuuden poisottamisessa sekä hänen sitomisessaan ja häneen kohdistettavien voimakeinojen käytössä noudatettaisiin, mitä vankeuslaissa, tutkintavankeuslaissa tai poliisin säilyttämien henkilöiden kohtelusta annetussa laissa säädetään.</w:t>
          </w:r>
        </w:p>
        <w:p w14:paraId="0256023A" w14:textId="77777777" w:rsidR="001658E7" w:rsidRPr="001658E7" w:rsidRDefault="001658E7" w:rsidP="001658E7">
          <w:pPr>
            <w:pStyle w:val="LLPerustelujenkappalejako"/>
          </w:pPr>
          <w:r w:rsidRPr="001658E7">
            <w:t>Ehdotetussa pykälässä säädettäisiin vankeuslain, tutkintavankeuslain ja poliisin säilyttämien henkilöiden kohtelusta annetun lain keskinäisestä soveltamisalasta. Pykälän kaksi ensimmäistä kohtaa koskisivat Rikosseuraamuslaitoksen suorittamia kuljetuksia. Niissä sovellettava lainsäädäntö määräytyisi kuljetettavan statuksen mukaan eli jos kuljetettava on vankeusrangaistusta suorittava vanki, hänen kuljettamiseensa sovellettaisiin vankeuslakia, jonka säännöksiä vanginkuljetuksesta annettava laki täydentäisi. Kun kuljetetaan tutkintavankia, sovelletaan tutkintavankeuslakia ja sitä täydentäen vanginkuljetuksesta annettavaa lakia.</w:t>
          </w:r>
        </w:p>
        <w:p w14:paraId="7192B49A" w14:textId="77777777" w:rsidR="001658E7" w:rsidRPr="001658E7" w:rsidRDefault="001658E7" w:rsidP="001658E7">
          <w:pPr>
            <w:pStyle w:val="LLPerustelujenkappalejako"/>
          </w:pPr>
          <w:r w:rsidRPr="001658E7">
            <w:lastRenderedPageBreak/>
            <w:t>Ehdotetun pykälän 3 kohdan mukaan poliisin tai muun esitutkintaviranomaisen kuljettaessa vankeusrangaistusta suorittavaa vankia tai tutkintavankia, sovellettaisiin poliisin säilyttämien henkilöiden kohtelusta annettua lakia. Sääntely olisi mahdollista järjestää myös siten, että kuljetettavan status olisi sovellettavan lain ainoa peruste. Tällöin myös esitutkintaviranomaisen suorittamaan vankeusrangaistusta suorittavan kuljetukseen sovellettaisiin vankeuslakia ja tutkintavangin kuljetukseen tutkintavankeuslakia. Kuljetustehtävien suorittamisesta vastuussa olevia ja näitä tehtäviä suorittavia esitutkintaviranomaisten virkamiehiä on kuitenkin siinä määrin paljon, että on perustellumpaa, että näissä tehtävissä toimivat virkamiehet soveltavat oman alansa lainsäädäntöä. Poliisin säilyttämien henkilöiden kohtelusta annettuun lakiin ehdotetaan säädettäväksi täsmennyksiä, joiden perusteella voidaan varmistaa kuljetusten suorittaminen yhdenmukaisesti, hoitipa kuljetuksen Rikosseuraamuslaitos tai esitutkintaviranomainen.</w:t>
          </w:r>
        </w:p>
        <w:p w14:paraId="153CA964" w14:textId="0B14B07F" w:rsidR="001658E7" w:rsidRPr="001658E7" w:rsidRDefault="001658E7" w:rsidP="001658E7">
          <w:pPr>
            <w:pStyle w:val="LLPerustelujenkappalejako"/>
          </w:pPr>
          <w:r w:rsidRPr="001658E7">
            <w:t>Kuljetettavan oikeusaseman kannalta on keskeistä, että kuljetettavaa ja kuljetusta koskevat päätökset tehdään lainmukaisesti. Kun kuljetuksessa sovelletaan vankeuslakia, tutkintavankeuslakia tai poliisin säilyttämien henkilöiden kohtelusta annettua lakia, sovelletaan mainittujen lakien päätösvaltasäännöksiä. Vanginkuljetuksesta annettavan lain 21 §:ssä säädettäisiin kyseisen lain nojalla tehtävien toimenpiteiden päätösvallasta. Kuljetuksesta vastaava virkamies päättäisi 17 §:n 2 momentissa tarkoitetuista asiamiehelle puhelimell</w:t>
          </w:r>
          <w:r w:rsidR="009E64F9">
            <w:t>a</w:t>
          </w:r>
          <w:r w:rsidRPr="001658E7">
            <w:t xml:space="preserve"> soittamisesta ja asiamiehen tapaamisesta, 17 §:n 3 momentissa tarkoitetusta lähiomaiselle puhelimell</w:t>
          </w:r>
          <w:r w:rsidR="009E64F9">
            <w:t>a</w:t>
          </w:r>
          <w:r w:rsidRPr="001658E7">
            <w:t xml:space="preserve"> soittamisesta sekä 18 §:n 1 momentissa tarkoitetusta omaisuuden hallussapidosta. Kuljetusviranomaiset määräisivät työjärjestyksissään, ketkä virkamiehet toimivat näissä tehtävissä. Työjärjestysmääräystä tehdessään viranomainen varmista</w:t>
          </w:r>
          <w:r w:rsidR="009E64F9">
            <w:t>isi</w:t>
          </w:r>
          <w:r w:rsidRPr="001658E7">
            <w:t>, että kyseisillä virkamiehillä on asianmukaiset valmiudet päätösten tekemiseen.</w:t>
          </w:r>
        </w:p>
        <w:p w14:paraId="1D4F0C5D" w14:textId="0FC3AAFB" w:rsidR="001658E7" w:rsidRPr="001658E7" w:rsidRDefault="001658E7" w:rsidP="001658E7">
          <w:pPr>
            <w:pStyle w:val="LLPerustelujenkappalejako"/>
          </w:pPr>
          <w:r w:rsidRPr="001658E7">
            <w:t>Vanginkuljetuksesta annetun lain 2 §:n suhdetta muuhun lainsäädäntöön koskevassa säännöksessä ei todettaisi kaikkia vanginkuljetuksessa sovellettavia muita lakeja, joita sovelletaan vanginkuljetukseen ilman tähän lakiin otettavaa viittaussäännöstäkin. Kyse on esimerkiksi hallintolain, tupakkalain (549/2016) ja henkilötietojen käsittelystä annetun lainsäädännön soveltamisesta vanginkuljetustehtävissä. Vanginkuljetuksessa sovellettavia henkilötietojen käsittelyä koskevia säännöksiä on viranomaisten toiminnan julkisuudesta annetussa laissa, henkilötietojen käsittelystä rikosasioissa ja kansallisen turvallisuuden ylläpitämisen yhteydessä annetussa laissa, julkisen hallinnon tiedonhallinnasta annetussa laissa, henkilötietojen käsittelystä Rikosseuraamuslaitoksessa annetussa laissa, henkilötietojen käsittelystä poliisitoimessa annetussa laissa, henkilötietojen käsittelystä Tullissa annetussa laissa ja henkilötietojen käsittelystä Rajavartiolaitoksessa annetussa laissa. Tässä esityksessä ehdotetaan, että kuljetusviranomaisten henkilötietojen käsittelyä koskeviin lakeihin lisätään tarkkarajaiset säännökset vanginkuljetustehtävien hoitamisessa tarvittavasta kuljetusviranomaisen välisestä tiedonsaannista sekä niiden mahdollisuudesta saada tietoja tuomioistuimilta. Lisäksi Vankiterveydenhuollon yksiköstä annettuun lakiin lisättäisiin säännös kuljetustehtävän suorittamisessa välttämättömästi tarvittavien kuljetettavan terveydentilaa koskevien tietojen saamisesta.</w:t>
          </w:r>
        </w:p>
        <w:p w14:paraId="3C275066" w14:textId="0CEB3808" w:rsidR="001658E7" w:rsidRPr="001658E7" w:rsidRDefault="001658E7" w:rsidP="001658E7">
          <w:pPr>
            <w:pStyle w:val="LLPerustelujenkappalejako"/>
          </w:pPr>
          <w:r>
            <w:rPr>
              <w:b/>
            </w:rPr>
            <w:t>3</w:t>
          </w:r>
          <w:r w:rsidRPr="001658E7">
            <w:rPr>
              <w:b/>
            </w:rPr>
            <w:t xml:space="preserve"> §.</w:t>
          </w:r>
          <w:r w:rsidRPr="001658E7">
            <w:t xml:space="preserve"> </w:t>
          </w:r>
          <w:r w:rsidRPr="001658E7">
            <w:rPr>
              <w:i/>
            </w:rPr>
            <w:t>Määritelmät</w:t>
          </w:r>
          <w:r w:rsidRPr="001658E7">
            <w:t>. Lain 3 §:ssä määriteltäisiin vanginkuljetuksen keskeiset käsitteet. Pykälän 1 kohdan mukaan kuljettavalla tarkoitettaisiin vankeusrangaistusta suorittavaa vankia tai tutkintavankia, jota Rikosseuraamuslaitos, poliisi, Tulli tai Rajavartiolaitos kuljettaa tämän lain mukaisesti. Pykälän 2 kohdan mukaan kuljetusviranomaisia olisivat oikeusministeriön alainen Rikosseuraamuslaitos, sisäministeriön alaiset poliisi ja Rajavartiolaitos sekä valtiovarainministeriön alainen Tulli. Kuljetusviranomaisten välisestä työnjaosta säädettäisiin ehdotetun lain 4 ja 5 §:ssä. Kuljetukseen sisältyy kuljetettavan valvonta kuljetuksen aikana, myös valvonta tuomioistuimessa. Ehdotettu 9 § sisältäisi säännökset siitä, mistä ajankohdasta lukien kuljetuksen katsotaan alkavan ja milloin kuljetus päättyy.</w:t>
          </w:r>
        </w:p>
        <w:p w14:paraId="1186D6B2" w14:textId="2359F842" w:rsidR="001658E7" w:rsidRPr="001658E7" w:rsidRDefault="001658E7" w:rsidP="001658E7">
          <w:pPr>
            <w:pStyle w:val="LLPerustelujenkappalejako"/>
          </w:pPr>
          <w:r w:rsidRPr="001658E7">
            <w:lastRenderedPageBreak/>
            <w:t>Ehdotetun 3 §:n 3 kohdan mukaan kuljetuksesta vastaavalla virkamiehellä tarkoitettaisiin kuljetusviranomaisen palveluksessa olevaa virkamiestä, joka on työjärjestyksellä tai erillisellä määräyksellä määrätty vastaamaan kuljetuksesta. Kyse olisi kuljetusviranomaiseen virkasuhteessa olevasta henkilöstä, jolla olisi kokonaisvastuu kuljetuksen asianmukaisesta sujumisesta. Koska vangin kuljettamiseen liittyvät tehtävät ja vastuu ovat vaativat, tässä tarkoitettu virkamies olisi nimenomaisesti työjärjestyksellä tai erillisellä määräyksellä määrätty kuljetuksesta vastaavaksi virkamieheksi. Työjärjestyksen vahvistaja tai erillisen määräyksen antaja varmistaisi sen, että tehtävään määrättävällä henkilöllä on valmiudet hoitaa kyseinen tehtävä. Työjärjestyksen vahvistamista koskeva toimivalta määräytyy kyseisen hallinnonalan säännösten mukaisesti. Erillisen määräyksen</w:t>
          </w:r>
          <w:r w:rsidR="0058060E">
            <w:t xml:space="preserve"> antamistoimivaltuus määräytyy</w:t>
          </w:r>
          <w:r w:rsidRPr="001658E7">
            <w:t xml:space="preserve"> kyseisen viranomaisen työjärjestyksen mukaisesti. Kuljettamiseen liittyy sellaista julkisen vallan käyttöä, että työsopimussuhteinen henkilöstö ei voisi toimia tässä laissa tarkoitettuna kuljetuksesta vastaavana virkamiehenä.</w:t>
          </w:r>
        </w:p>
        <w:p w14:paraId="4A5C52AA" w14:textId="5BF2B421" w:rsidR="001658E7" w:rsidRPr="001658E7" w:rsidRDefault="001658E7" w:rsidP="001658E7">
          <w:pPr>
            <w:pStyle w:val="LLPerustelujenkappalejako"/>
          </w:pPr>
          <w:r w:rsidRPr="001658E7">
            <w:t>Ehdotetun pykälän 4 kohdassa määriteltäisiin kuljetusta suorittava virkamies. Kyse olisi kuljetusviranomaisen palveluksessa olevasta virkamiehestä, joka olisi määrätty kuljetustehtävään joko työjärjestyksellä taikka erillisellä määräyksellä. Kuljetustehtävä voisi sisältää joko kuljettamista tai valvontaa taikka molempia näistä tehtävistä. Kuten kuljetuksesta vastaavan virkamiehen osalta on todettu, myös kuljetuksen suorittamisen tehtävät ovat julkisen vallan käyttöä sisältäviä, joten niitä voisi tehdä vain virkasuhteessa oleva henkilö. Tehtävän hoitamista koskevan määräyksen antaja varmista</w:t>
          </w:r>
          <w:r w:rsidR="0058060E">
            <w:t>isi</w:t>
          </w:r>
          <w:r w:rsidRPr="001658E7">
            <w:t>, että henkilöllä on tehtävän edellyttämät valmiudet.</w:t>
          </w:r>
        </w:p>
        <w:p w14:paraId="6915AF08" w14:textId="04B9BE05" w:rsidR="001658E7" w:rsidRPr="001658E7" w:rsidRDefault="001658E7" w:rsidP="001658E7">
          <w:pPr>
            <w:pStyle w:val="LLPerustelujenkappalejako"/>
            <w:rPr>
              <w:b/>
            </w:rPr>
          </w:pPr>
          <w:r w:rsidRPr="001658E7">
            <w:t>2 luku</w:t>
          </w:r>
          <w:r>
            <w:tab/>
          </w:r>
          <w:r w:rsidRPr="001658E7">
            <w:rPr>
              <w:b/>
            </w:rPr>
            <w:t>Kuljetusviranomaisten tehtävänjako ja kuljetuspalvelun hankkiminen yksityiseltä palveluntuottajalta</w:t>
          </w:r>
        </w:p>
        <w:p w14:paraId="1FF9725D" w14:textId="4625352E" w:rsidR="001658E7" w:rsidRPr="001658E7" w:rsidRDefault="001658E7" w:rsidP="001658E7">
          <w:pPr>
            <w:pStyle w:val="LLPerustelujenkappalejako"/>
          </w:pPr>
          <w:r w:rsidRPr="001658E7">
            <w:rPr>
              <w:b/>
            </w:rPr>
            <w:t>4 §.</w:t>
          </w:r>
          <w:r w:rsidRPr="001658E7">
            <w:t xml:space="preserve"> </w:t>
          </w:r>
          <w:r w:rsidRPr="001658E7">
            <w:rPr>
              <w:i/>
            </w:rPr>
            <w:t>Vankien kuljettaminen</w:t>
          </w:r>
          <w:r w:rsidRPr="001658E7">
            <w:t>. Pykälässä säädettäisiin vanginkuljetustehtävien jakautumisesta kulje</w:t>
          </w:r>
          <w:r>
            <w:t>t</w:t>
          </w:r>
          <w:r w:rsidRPr="001658E7">
            <w:t>usviranomaisten kesken. Kyse olisi viranomaisen vastuusta suorittaa kuljetus lainmukaisesti.</w:t>
          </w:r>
        </w:p>
        <w:p w14:paraId="3C677914" w14:textId="77777777" w:rsidR="001658E7" w:rsidRPr="001658E7" w:rsidRDefault="001658E7" w:rsidP="001658E7">
          <w:pPr>
            <w:pStyle w:val="LLPerustelujenkappalejako"/>
          </w:pPr>
          <w:r w:rsidRPr="001658E7">
            <w:t>Lain soveltamisalan mukaan kyse olisi siis vankeusrangaistusta suorittavien vankien ja tutkintavankien kuljetuksista. Kuljetusviranomaisten muista vapautensa menettäneiden kuljetuksista säädettäisiin erikseen. Ehdotettu kuljetustehtävien jakautuminen vastaisi pääosin voimassa olevien säännösten ja käytäntöjen mukaisia järjestelyjä.</w:t>
          </w:r>
        </w:p>
        <w:p w14:paraId="615F81B4" w14:textId="77777777" w:rsidR="001658E7" w:rsidRPr="001658E7" w:rsidRDefault="001658E7" w:rsidP="001658E7">
          <w:pPr>
            <w:pStyle w:val="LLPerustelujenkappalejako"/>
          </w:pPr>
          <w:r w:rsidRPr="001658E7">
            <w:t>Ehdotetun 4 §:n 1 momentin mukaan Rikosseuraamuslaitos vastaisi vankeusrangaistusta suorittavien vankien ja tutkintavankien kuljettamisesta. Rikosseuraamuslaitoksen hoidettaviksi kuuluvia kuljetustarpeita olisi useita, esimerkiksi vangin kuljettaminen toiseen vankilaan, ulkopuoliseen terveydenhuollon toimintayksikköön tai tuomioistuimeen taikka hoitamaan asioitaan. Mielentilatutkimukseen liittyvistä kuljetuksista ei säädettäisi tässä laissa. Kuljetettava on siinä vaiheessa tutkintavanki eli kuljetusvastuu on Rikosseuraamuslaitoksella. Kuljetusvastuu koskee mielentilatutkimukseen kuljettamista, tutkimuksen aikaisia kuljetuksia ja kuljetusta tutkimuksen päätyttyä. Todettakoon, että kun tuomioistuin vapauttaa henkilön syyntakeettomana, kuljetusvastuu on terveydenhuollolla ja poliisi voi antaa kuljetuksessa virka-apua.</w:t>
          </w:r>
        </w:p>
        <w:p w14:paraId="1BB8E3D3" w14:textId="77777777" w:rsidR="001658E7" w:rsidRPr="001658E7" w:rsidRDefault="001658E7" w:rsidP="001658E7">
          <w:pPr>
            <w:pStyle w:val="LLPerustelujenkappalejako"/>
          </w:pPr>
          <w:r w:rsidRPr="001658E7">
            <w:t>Ehdotetun 4 §:n 2 momentissa säädettäisiin kuljetusvastuusta vangitsemisoikeudenkäynnin jälkeen. Säännöksen mukaan, kun tuomioistuin määrää henkilön vangittavaksi, se kuljetusviranomainen, joka on kuljettanut hänet tuomioistuimeen, vastaisi myös hänen kuljettamisestaan vankilaan. Kyse olisi tilanteista, joissa poliisi, Tulli tai Rajavartiolaitos olisi kuljettanut henkilön oikeudenkäyntiin. Kun hän vangitsemispäätöksellä muuttuu tutkintavangiksi, pykälän 1 momentin nojalla vastuu hänen kuljettamisestaan vankilaan olisi Rikosseuraamuslaitoksella. Ehdotettua 2 momentin sääntelyä voidaan pitää sekä kuljetuksen tarpeettoman pitkittämisen että kuljetusviranomaisten ajankäytön kannalta perusteltuna. Ei olisi tarkoituksenmukaista, että henkilön tuomioistuimeen tuonut kuljetusviranomainen ilmoittaisi vangitsemisesta Rikosseuraa</w:t>
          </w:r>
          <w:r w:rsidRPr="001658E7">
            <w:lastRenderedPageBreak/>
            <w:t>muslaitokselle, joka tiedon saatuaan lähtisi noutamaan tutkintavankia. Kuljetuksen joutuisuuden kannalta olisi asianmukaista, että kuljetus vankilaan voisi käynnistyä mahdollisimman pian vangitsemisoikeudenkäynnin jälkeen. On mahdollista, että samaan aikaan tuomioistuimessa ovat myös Rikosseuraamuslaitoksen vanginkuljetuksesta huolehtivat virkamiehet ja Rikosseuraamuslaitoksen ajoneuvossa on tilaa. Tällöin kuljetusviranomaiset voisivat ehdotetun lain 5 §:n nojalla sopia, että ehdotetun 4 §:n 2 momentista poiketen Rikosseuraamuslaitos vastaa kuljetuksesta vankilaan. Ehdotettujen tutkintavankeuslain muutosten nojalla poliisi voisi tarvittaessa kuljettaa tutkintavangin lähimpään vankilaan, josta Rikosseuraamuslaitos kuljettaisi hänet sijoitusvankilaan.</w:t>
          </w:r>
        </w:p>
        <w:p w14:paraId="334BD84B" w14:textId="77777777" w:rsidR="001658E7" w:rsidRPr="001658E7" w:rsidRDefault="001658E7" w:rsidP="001658E7">
          <w:pPr>
            <w:pStyle w:val="LLPerustelujenkappalejako"/>
          </w:pPr>
          <w:r w:rsidRPr="001658E7">
            <w:t>Ehdotetun 4 §:n 3 momentin mukaan poliisi, Tulli ja Rajavartiolaitos vastaisivat esitutkintatehtäviinsä liittyvistä vankeusrangaistusta suorittavien vankien ja tutkintavankien kuljetuksista. Kyse olisi esimerkiksi kuulustelujen järjestämisestä esitutkintaviranomaisen luona tai rikoksesta epäillyn läsnäolosta kotietsinnässä. Tässä tarkoitettu kuljetusvastuu koskisi kaikkea esitutkintatehtävän aikana tarvittavaa kuljettamista, kuten esimerkiksi kuljettamista akuutin tarpeen vaatimaan terveydenhuoltoon kuulustelutilaisuuden yhteydessä.</w:t>
          </w:r>
        </w:p>
        <w:p w14:paraId="722B1D14" w14:textId="77777777" w:rsidR="001658E7" w:rsidRPr="001658E7" w:rsidRDefault="001658E7" w:rsidP="001658E7">
          <w:pPr>
            <w:pStyle w:val="LLPerustelujenkappalejako"/>
          </w:pPr>
          <w:r w:rsidRPr="001658E7">
            <w:t>Ehdotetun 4 §:n 4 momentissa säädettäisiin, että kun oikeudenkäyntiin vietävä kuljetettava on tässä esityksessä ehdotetun tutkintavankeuslain 3 luvun 8 §:n 1 momentin tai vankeuslain 6 luvun 5 §:n 1 momentin perusteella oikeudenkäynnin aikana sijoitettuna poliisin säilytystilaan, poliisi vastaisi hänen kuljettamisestaan tuomioistuimeen. Tässä tarkoitettu kuljettaminen sisältäisi myös kuljettamisen ja valvonnan tuomioistuimen toimitiloissa, esimerkiksi tuomioistuimen säilytystilasta istuntosaliin.</w:t>
          </w:r>
        </w:p>
        <w:p w14:paraId="670BE361" w14:textId="23CF640B" w:rsidR="001658E7" w:rsidRPr="009003AE" w:rsidRDefault="001658E7" w:rsidP="001658E7">
          <w:pPr>
            <w:pStyle w:val="LLPerustelujenkappalejako"/>
            <w:rPr>
              <w:color w:val="FF0000"/>
            </w:rPr>
          </w:pPr>
          <w:r w:rsidRPr="001658E7">
            <w:rPr>
              <w:b/>
            </w:rPr>
            <w:t xml:space="preserve">5 §. </w:t>
          </w:r>
          <w:r w:rsidRPr="001658E7">
            <w:rPr>
              <w:i/>
            </w:rPr>
            <w:t>Kuljetusviranomaisten välinen sopimus kuljetustehtävien hoitamisesta</w:t>
          </w:r>
          <w:r w:rsidRPr="001658E7">
            <w:t>.</w:t>
          </w:r>
          <w:r w:rsidRPr="00834618">
            <w:t xml:space="preserve"> Ku</w:t>
          </w:r>
          <w:r w:rsidR="009003AE" w:rsidRPr="00834618">
            <w:t>ten edellä yleisperustelujen 2.1.1.</w:t>
          </w:r>
          <w:r w:rsidRPr="00834618">
            <w:t xml:space="preserve">-kohdassa todetaan, </w:t>
          </w:r>
          <w:r w:rsidRPr="001658E7">
            <w:t>vuonna 2002 vanginkuljetusasetuksen 3 §:ään lisättiin 3 momentti, jonka mukaan oikeusministeriö ja sisäasiainministeriö voivat sopia vankilakohtaisesti Rikosseuraamuslaitoksen ja poliisin välisestä tehtävänjaosta toisin kuin mitä asetuksen 3 §:n 1 ja 2 momentissa säädetään, jos se Rikosseuraamuslaitoksen ja poliisiviranomaisten käytettävissä olevien voimavarojen sekä alueellisten tai paikallisten olosuhteiden vuoksi on tarkoituksenmukaista. Yksittäisessä tapauksessa Rikosseuraamuslaitos ja poliisiviranomaiset voivat huolehtia vanginkuljetustehtävästä sopimuksesta poiketen, jos se on turvallisuus-, tarkoituksenmukaisuus- tai taloudellisuussyistä perusteltua. Kuljetusviranomaiset pitävät sopimisen mahdollisuutta vanginkuljetuksen asianmukaisen järjestämisen kannalta tärkeänä. Siksi voimassa olevan sääntelyn mukainen sopimisen mahdollisuus olisi perusteltua säilyttää myös vanginkuljetuksesta annettavassa laissa. Koska kyse on kuljetusviranomaisten lainmukaisen, julkista valtaa sisältävän tehtävän järjestämisestä ehdotetusta laintasoisesta sääntelystä poiketen, asiasta olisi välttämätöntä säätää laissa, ei asetuksessa.</w:t>
          </w:r>
        </w:p>
        <w:p w14:paraId="13026786" w14:textId="79FD1ADD" w:rsidR="001658E7" w:rsidRPr="001658E7" w:rsidRDefault="001658E7" w:rsidP="001658E7">
          <w:pPr>
            <w:pStyle w:val="LLPerustelujenkappalejako"/>
          </w:pPr>
          <w:r w:rsidRPr="001658E7">
            <w:t>Ehdotetun 5 §:n mukaiseen sopimiseen liittyy kysymys, voidaanko kuljetusviranomaisten laista poikkeava vastuunjako jättää sopimuksenvaraiseksi. Tällaista säätämismahdollisuutta varmistettaisiin pykälässä seuraavilla säännöksillä. Pykälän 3 momentissa säädettäisiin, että vastuu on kuljetuksen suorittajalla. Pykälän 4 momentissa säädettäisiin, mitkä kuljetusviranomaisten tahot tekisivät kyseiset sopimukset. Niin ikään säädettäisi</w:t>
          </w:r>
          <w:r w:rsidR="00271D68">
            <w:t>in, että sopimuksen tekemisestä</w:t>
          </w:r>
          <w:r w:rsidRPr="001658E7">
            <w:t xml:space="preserve"> ja sopimuksen sisällöstä säädettäisiin valtioneuvoston asetuksella.</w:t>
          </w:r>
        </w:p>
        <w:p w14:paraId="60D588FA" w14:textId="6607A72B" w:rsidR="001658E7" w:rsidRPr="001658E7" w:rsidRDefault="001658E7" w:rsidP="001658E7">
          <w:pPr>
            <w:pStyle w:val="LLPerustelujenkappalejako"/>
          </w:pPr>
          <w:r w:rsidRPr="001658E7">
            <w:t xml:space="preserve">Ehdotetun 5 §:n 1 momentin mukaan kuljetusviranomaiset voisivat sopia 4 §:ssä säädetystä kuljetustehtävien jaosta poikkeamisesta, jos se olisi turvallisuussyyt tai alueelliset taikka paikalliset olosuhteet huomioon ottaen tai muista erityisistä syistä tarkoituksenmukaista. Turvallisuussyistä voisi olla tarve sopia, että poliisi hoitaa erityisiä turvallisuusriskejä sisältävät kuljetukset. Tässä tarkoitettuja alueellisia tai paikallisia syitä voisivat olla esimerkiksi vankilan ja </w:t>
          </w:r>
          <w:r w:rsidRPr="001658E7">
            <w:lastRenderedPageBreak/>
            <w:t>poliisiaseman sijainti lähekkäin toisiaan niin, ettei molempien ole tarkoituksenmukaista kuljettaa vangittuja samaan tuomioistuimeen. Muita erityisiä syitä voisivat olla kuljetusviranomaisten olemassa olevien resurssien huomioon ottaminen tai se, että toinen kuljetusviranomainen joka tapauksessa on säännönmukaisesti suorittamassa 4 §:n mukaisesti vastuullaan olevaa kuljetusta kaukana olevaan paikkaan, johon myös toisella viranomaisella on kuljetustehtäviä. Ehdotetun 5 §:n 1 momentin mukaisessa sopimisessa olisi kyse pysyväluonteisista, ei yksittäistapauksellisista tehtävän- ja vastuunjaon järjestelyistä.</w:t>
          </w:r>
        </w:p>
        <w:p w14:paraId="1A59F1B0" w14:textId="77777777" w:rsidR="001658E7" w:rsidRPr="001658E7" w:rsidRDefault="001658E7" w:rsidP="001658E7">
          <w:pPr>
            <w:pStyle w:val="LLPerustelujenkappalejako"/>
          </w:pPr>
          <w:r w:rsidRPr="001658E7">
            <w:t>Ehdotetun 5 §:n 2 momentissa säädettäisiin, että 1 momentissa säädettyjen syiden perusteella kuljetusviranomaiset voisivat myös yksittäisessä tapauksessa sopia 4 §:ssä säädetystä kuljetustehtävien jaosta poikkeamisesta. Kyse voisi olla yllättäen eteen tulevasta järjestelytarpeesta, kuten tilanteesta, jossa kuljetusta jo suorittava kuljetusviranomainen voi resurssitilanteensa niin salliessa kuljettaa henkilön määränpäähän, vaikka lain 4 §:n mukaan kuljetustehtävä kuuluu toiselle kuljetusviranomaiselle. Myös yhtäkkinen kuljetuksen turvallisuuden vaarantumisen uhka voi merkitä sitä, että kuljetuksen suorittaisi poliisi ilman, että tarvitsisi turvautua sopimisjärjestelyä enemmän aikaa vievään virka-apumenettelyyn.</w:t>
          </w:r>
        </w:p>
        <w:p w14:paraId="2EC5307D" w14:textId="77777777" w:rsidR="001658E7" w:rsidRPr="001658E7" w:rsidRDefault="001658E7" w:rsidP="001658E7">
          <w:pPr>
            <w:pStyle w:val="LLPerustelujenkappalejako"/>
          </w:pPr>
          <w:r w:rsidRPr="001658E7">
            <w:t>Ehdotetun 5 §:n 3 momentin mukaan kuljetustehtävää pykälässä tarkoitetun sopimuksen perusteella hoidettaessa kuljetustehtävän vastaanottanut kuljetusviranomainen vastaisi kuljetuksen lainmukaisesta suorittamisesta. Asiasta tulisi säätää, jotta vastuun jakautuminen olisi selkeää. On huomattava, että sopimuksen perusteella kuljetustehtävää suorittava kuljetusviranomainen voisi käyttää ainoastaan sille kuuluvia toimivaltuuksia.</w:t>
          </w:r>
        </w:p>
        <w:p w14:paraId="3F24A5A2" w14:textId="77777777" w:rsidR="001658E7" w:rsidRPr="001658E7" w:rsidRDefault="001658E7" w:rsidP="001658E7">
          <w:pPr>
            <w:pStyle w:val="LLPerustelujenkappalejako"/>
          </w:pPr>
          <w:r w:rsidRPr="001658E7">
            <w:t>Ehdotetun 5 §:n 4 momentin mukaan pykälän 1 momentissa tarkoitetun yleisen sopimuksen sopimusosapuolia olisivat Rikosseuraamuslaitoksen operatiivisen toiminnan vastuualue, Poliisihallitus, Tullin hallinto-osasto ja Rajavartiolaitoksen esikunta. Mainittujen viranomaisten työjärjestyksissä määrätään virkamiesten päätösvallasta, myös siitä, ketkä virkamiehet ovat toimivaltaisia tekemään tässä tarkoitetut sopimukset. Pykälän 2 momentissa tarkoitetun yksittäistapauksellisen sopimuksen sopimusosapuolia olisivat kyseisestä kuljetuksesta vastuussa oleva vankila, poliisilaitos, Tullin hallinto-osasto ja Rajavartiolaitoksen hallintoyksikkö. Myös näistä sopimuksista päättävä virkamies selviäisi kyseisen viranomaisen työjärjestyksessä olevista virkamiesten päätösvaltaa koskevista määräyksistä.</w:t>
          </w:r>
        </w:p>
        <w:p w14:paraId="38AF7151" w14:textId="77777777" w:rsidR="001658E7" w:rsidRPr="001658E7" w:rsidRDefault="001658E7" w:rsidP="001658E7">
          <w:pPr>
            <w:pStyle w:val="LLPerustelujenkappalejako"/>
          </w:pPr>
          <w:r w:rsidRPr="001658E7">
            <w:t>Ehdotetussa 5 §:ssä tarkoitettujen sopimusten tekemisestä ja sisällöstä säädettäisiin tarkemmin valtioneuvoston asetuksella. Sopimuksissa tulisi olla riittävän yksityiskohtaisesti sovittuna muun muassa, mitä kuljetuksia sopimus koskee sekä sopimuksen voimassaoloaika, irtisanominen ja purkaminen.</w:t>
          </w:r>
        </w:p>
        <w:p w14:paraId="7DF73A9E" w14:textId="77777777" w:rsidR="001658E7" w:rsidRPr="001658E7" w:rsidRDefault="001658E7" w:rsidP="001658E7">
          <w:pPr>
            <w:pStyle w:val="LLPerustelujenkappalejako"/>
          </w:pPr>
          <w:r w:rsidRPr="001658E7">
            <w:t>Kun vanginkuljetuksesta annettava laki tulee voimaan, nykyisin voimassa olevat kuljetusviranomaisten väliset kuljetustehtävien jakoa koskevat sopimukset raukeavat, koska sopimusosapuolet muuttuvat. Ennen vanginkuljetuksesta annettavan lain voimaantuloa kuljetusviranomaisten tulisi tehdä uudet 5 §:ssä tarkoitetut sopimukset.</w:t>
          </w:r>
        </w:p>
        <w:p w14:paraId="18FFAC21" w14:textId="7023C490" w:rsidR="001658E7" w:rsidRPr="001658E7" w:rsidRDefault="001658E7" w:rsidP="001658E7">
          <w:pPr>
            <w:pStyle w:val="LLPerustelujenkappalejako"/>
          </w:pPr>
          <w:r w:rsidRPr="001658E7">
            <w:rPr>
              <w:b/>
            </w:rPr>
            <w:t xml:space="preserve">6 §. </w:t>
          </w:r>
          <w:r w:rsidRPr="001658E7">
            <w:rPr>
              <w:i/>
            </w:rPr>
            <w:t>Kuljetusviranomaisten välinen virka-apu kuljetustehtävissä</w:t>
          </w:r>
          <w:r w:rsidRPr="001658E7">
            <w:t xml:space="preserve">. Edellä yleisperustelujen nykytilan kuvausta ja arviointia </w:t>
          </w:r>
          <w:r w:rsidRPr="00834618">
            <w:t xml:space="preserve">koskevassa </w:t>
          </w:r>
          <w:r w:rsidR="009003AE" w:rsidRPr="00834618">
            <w:t>2.1.2.</w:t>
          </w:r>
          <w:r w:rsidRPr="00834618">
            <w:t xml:space="preserve">-kohdassa käsitellään </w:t>
          </w:r>
          <w:r w:rsidRPr="001658E7">
            <w:t>poliisin antaman virka-avun perusteita ja sisältöä.</w:t>
          </w:r>
        </w:p>
        <w:p w14:paraId="4937DBF1" w14:textId="77777777" w:rsidR="001658E7" w:rsidRPr="001658E7" w:rsidRDefault="001658E7" w:rsidP="001658E7">
          <w:pPr>
            <w:pStyle w:val="LLPerustelujenkappalejako"/>
          </w:pPr>
          <w:r w:rsidRPr="001658E7">
            <w:t>Kuljetusten turvalliseksi ja tarkoituksenmukaiseksi järjestämiseksi 6 §:ssä säädettäisiin kuljetusviranomaisten välisestä virka-avusta kuljetustehtävää hoidettaessa. Virka-avun antaminen ja saaminen on järjestynyt nykyisin hyvin, mutta vanginkuljetustehtäviä koskien tarvittaisiin nimenomainen säännös. Tämä selkeyttäisi tilannetta.</w:t>
          </w:r>
        </w:p>
        <w:p w14:paraId="5DEBA994" w14:textId="77777777" w:rsidR="001658E7" w:rsidRPr="001658E7" w:rsidRDefault="001658E7" w:rsidP="001658E7">
          <w:pPr>
            <w:pStyle w:val="LLPerustelujenkappalejako"/>
          </w:pPr>
          <w:r w:rsidRPr="001658E7">
            <w:lastRenderedPageBreak/>
            <w:t>Ehdotetun 6 §:n 1 momentissa säädettäisiin Rikosseuraamuslaitoksen, Tullin ja Rajavartiolaitoksen oikeudesta saada poliisilta poliisilain mukaista virka-apua tässä laissa säädetyn kuljetustehtävän suorittamiseen. Pykälän 1 momentissa tarkoitetussa virka-avussa olisi kyse nimenomaan poliisin toimivaltuuksien käytöstä toisen viranomaisen tehtävän suorittamisessa, kun siinä tarvitaan poliisin toimivaltuuksien käyttämistä. Poliisilain 9 luvun 1 §:n mukaan poliisin on annettava pyynnöstä muulle viranomaiselle virka-apua, jos niin erikseen säädetään. Vankeuslain 1 luvun 11 §:ssä ja pakkokeinolain 2 luvun 12 j §:ssä säädetään Rikosseuraamuslaitoksen virkamiehen oikeudesta saada virkatehtävän suorittamiseksi poliisilta poliisilain mukaista virka-apua. Rikosseuraamuslaitoksen, Tullin ja Rajavartiolaitoksen poliisilta pyytämä virka-apu voisi olla esimerkiksi turvallisuusriskin mahdollisesti sisältävän vanginkuljetuksen tukemista tai voimakeinoin tapahtuvaa vastarinnan murtamista. Virka-aputilanteissa poliisi vastaisi kyseisestä toimivaltuuksiensa käytöstä ja kuljetustehtävästä vastuussa oleva kuljetusviranomainen vastaisi kuljetuksesta muilta osin. Virka-aputilanteissa virka-avun saaja vastaisi kuljetuksen lainmukaisesta suorittamisesta.</w:t>
          </w:r>
        </w:p>
        <w:p w14:paraId="7C40F621" w14:textId="77777777" w:rsidR="001658E7" w:rsidRPr="001658E7" w:rsidRDefault="001658E7" w:rsidP="001658E7">
          <w:pPr>
            <w:pStyle w:val="LLPerustelujenkappalejako"/>
          </w:pPr>
          <w:r w:rsidRPr="001658E7">
            <w:t>Pykälän 2 momentti koskisi kaikkien kuljetusviranomaisten, myös poliisin, oikeutta saada sille tässä laissa säädetyn kuljetustehtävän suorittamiseksi tarpeellista virka-apua muilta kuljetusviranomaisilta. Kyse olisi henkilöstön tai välineistön antamisesta toisen kuljetusviranomaisen käyttöön. Virka-apua antaessaan viranomainen voisi tehdä ainoastaan sille säädettyjen toimivaltojen mukaisia toimenpiteitä. Kyse olisi kuljetusviranomaisen mahdollisuudesta saada toiselta kuljetusviranomaiselta virka-apua, kun viranomaisen omat resurssit eivät riitä kuljetustehtävän suorittamiseen tai kun on tarkoituksenmukaista hoitaa kuljetustehtävä kuljetusviranomaisten yhteistyönä tai toisen kuljetusviranomaisen toimin. Kyse olisi lähinnä kuljetusta suorittavan henkilöstön, kuljetusvälineen tai säilytystilan antamisesta toisen kuljetusviranomaisen tehtävän suorittamiseen. Virka-avun saaja vastaisi kuljetuksen lainmukaisesta suorittamisesta.</w:t>
          </w:r>
        </w:p>
        <w:p w14:paraId="2A15AEB0" w14:textId="77777777" w:rsidR="001658E7" w:rsidRPr="001658E7" w:rsidRDefault="001658E7" w:rsidP="001658E7">
          <w:pPr>
            <w:pStyle w:val="LLPerustelujenkappalejako"/>
          </w:pPr>
          <w:r w:rsidRPr="001658E7">
            <w:t>Ehdotetun 6 §:n 3 momentissa säädettäisiin virka-avun antamisen edellytykseksi, ettei se ei vaaranna virka-apua antavalle viranomaiselle säädettyjen muiden tärkeiden tehtävien suorittamista. Tämän arvioimisessa olennaista olisi virka-avun antamisesta päättävän virkamiehen näkemys resurssien riittävyydestä. Poliisilain 9 luvun 1 §:n 3 momentin mukaan päätöksen virka-avun antamisesta tekee päällystöön kuuluva poliisimies, jollei laissa toisin säädetä. Tullilain (304/2016) 100 §:n 2 momentin mukaan päätöksen virka-avun antamisesta tekee Tullissa virka-aputehtävän suorittamisesta vastaavan Tullin hallinnosta annetussa laissa (960/2012) tarkoitetun Tullin yksikön päällikkö tai virka-aputehtävän suorittamisesta vastaavan toimintayksikön päällikkö. Esitutkintaa tai pakkokeinoja koskevan virka-avun antamisesta päättää pidättämiseen oikeutettu tullimies. Rajavartiolain 77 §:n 3 momentin mukaan virka-avun antamisesta päättää hallintoyksikön päällikkö tai hallintoyksikössä tähän tehtävään kirjallisesti määrätty vähintään luutnantin arvoinen rajavartiomies. Päätösvaltaa koskevan ehdotetun 21 §:n 2 momentin mukaan tämän lain nojalla annettavasta virka-avusta päättäisi Rikosseuraamuslaitoksen osalta kuljetettavan henkilön sijoitusvankilan yksikönpäällikkö.</w:t>
          </w:r>
        </w:p>
        <w:p w14:paraId="2473CF7B" w14:textId="77777777" w:rsidR="001658E7" w:rsidRPr="001658E7" w:rsidRDefault="001658E7" w:rsidP="001658E7">
          <w:pPr>
            <w:pStyle w:val="LLPerustelujenkappalejako"/>
          </w:pPr>
          <w:r w:rsidRPr="001658E7">
            <w:t>Vanginkuljetustehtävien luonteen perusteella ei pidetä perusteltuna sitä, että virka-apu olisi maksullista. Selvyyden vuoksi ehdotetun 6 §:n 3 momentissa säädettäisiin virka-avun maksuttomuudesta.</w:t>
          </w:r>
        </w:p>
        <w:p w14:paraId="2989F9E1" w14:textId="77777777" w:rsidR="001658E7" w:rsidRPr="001658E7" w:rsidRDefault="001658E7" w:rsidP="001658E7">
          <w:pPr>
            <w:pStyle w:val="LLPerustelujenkappalejako"/>
          </w:pPr>
          <w:r w:rsidRPr="001658E7">
            <w:t>Ehdotetussa 6 §:ssä tarkoitetun virka-avun lisäksi kuljetusviranomaiset tekevät monenlaista yhteistyötä ja avustavat toisiaan. Kyse voisi olla esimerkiksi tilanteesta, jossa kuljetettava voidaan Rajavartiolaitoksen myötävaikutuksella viedä lentokentällä eri reittiä lentokoneeseen kuin muut matkustajat. Näissä järjestelyissä ei olisi kyse virka-avusta vaan tavanomaisesta viranomaisten välisestä yhteistyöstä.</w:t>
          </w:r>
        </w:p>
        <w:p w14:paraId="244A5E1F" w14:textId="77777777" w:rsidR="001658E7" w:rsidRPr="001658E7" w:rsidRDefault="001658E7" w:rsidP="001658E7">
          <w:pPr>
            <w:pStyle w:val="LLPerustelujenkappalejako"/>
          </w:pPr>
          <w:r w:rsidRPr="001658E7">
            <w:rPr>
              <w:b/>
            </w:rPr>
            <w:lastRenderedPageBreak/>
            <w:t xml:space="preserve">7 §. </w:t>
          </w:r>
          <w:r w:rsidRPr="001658E7">
            <w:rPr>
              <w:i/>
            </w:rPr>
            <w:t>Kuljetuspalvelun hankkiminen yksityiseltä palveluntuottajalta</w:t>
          </w:r>
          <w:r w:rsidRPr="001658E7">
            <w:t>. Ehdotettu 7 § koskisi kuljetusviranomaisen mahdollisuutta hankkia kuljetukseen kuljettaja yksityiseltä palveluntuottajalta. Kyse olisi siis yksinomaan ajoneuvon kuljettamista koskevista tehtävistä. Kuljetusviranomainen hoitaisi kaiken kuljetuksen valvontaan ja muuhun järjestämiseen liittyvän toiminnan. Esimerkiksi mahdollisen riskitilanteen toteutuessa kuljettajalla ei olisi toimivaltuuksia puuttua tapahtumiin. Hän ei myöskään saisi tietoja kuljetettavista vangeista. Kuljetusviranomainen myös valvoisi, että yksityisen palveluntuottajan järjestämä kuljetustoiminta on lain ja sopimuksen mukaista. Tällainen järjestely on käytössä Turun vankilan vanginkuljetuksessa. Yksityinen liikennöitsijä on varustanut yksinomaan vanginkuljetuksessa käytettävän ajoneuvon, jota kuljettaa liikennöitsijän työntekijä. Vankila tarkastaa liikennöitsijän varustaman ajoneuvon turvallisuuden ja sopivuuden vanginkuljetustehtäviin ja vastaa sen asianmukaisuudesta. Vankila siis vastaa esimerkiksi siitä, että ajoneuvo on turvallinen, siinä on riittävät tilat ja kuljetusta voidaan valvoa asianmukaisesti.</w:t>
          </w:r>
        </w:p>
        <w:p w14:paraId="102C9256" w14:textId="77777777" w:rsidR="001658E7" w:rsidRPr="001658E7" w:rsidRDefault="001658E7" w:rsidP="001658E7">
          <w:pPr>
            <w:pStyle w:val="LLPerustelujenkappalejako"/>
          </w:pPr>
          <w:r w:rsidRPr="001658E7">
            <w:t>Ehdotetun 7 §:n 1 momentin mukaan kuljetusviranomainen voisi vanginkuljetuksen tarkoituksenmukaiseksi hoitamiseksi sopia tässä laissa tarkoitettujen kuljetustehtävien hankkimisesta yksityiseltä kuljetusalan palveluntuottajalta. Kyse voisi olla esimerkiksi siitä, että kuljetusviranomaisen arvion mukaan yksityiseltä palveluntuottajalta hankittu kuljetuspalvelu olisi edullisempaa kuin viranomaisen omana toimintana järjestetty vastaava toiminto tai että kuljetusviranomaisen ei olisi tarkoituksenmukaista edellyttää tarvittavalta määrältä virkamiehiään linja-auton kuljettamiseen oikeuttavan ajo-oikeuden hankkimista ja ylläpitämistä. Tarkoituksenmukaisuusseikat eivät tietenkään saisi vaarantaa kuljetuksen lainmukaista toteuttamista. Lisäksi edellytettäisiin, että kuljetuspalvelun tuottaja olisi nimenomaan kuljetusalan toimija. Palveluntuottajalle asetettavista vaatimuksista säädettäisiin pykälän 2 momentissa. Kuten edellä on todettu, hankinta ei voisi koskea esimerkiksi minkäänlaisia kuljetuksen valvontaa koskevia toimia.</w:t>
          </w:r>
        </w:p>
        <w:p w14:paraId="4B3B0517" w14:textId="63CA4F29" w:rsidR="001658E7" w:rsidRPr="001658E7" w:rsidRDefault="001658E7" w:rsidP="001658E7">
          <w:pPr>
            <w:pStyle w:val="LLPerustelujenkappalejako"/>
          </w:pPr>
          <w:r w:rsidRPr="001658E7">
            <w:t>Ehdotetussa 7 §:n 2 momentissa säädettäisiin yksityiseltä palveluntuottajalta edellytetyistä valmiuksista. Ensinnäkin hänellä tulisi olla liikenteen palveluista annetun lain 3 §:n 1 momentin mukainen henkilöliikennelupa. Mainitun säännöksen mukaan henkilöiden tai tavaroiden kuljettamiseen tiellä tulonhankkimistarkoituksessa korvausta vastaan tarvitaan lupa. Tällainen lupa tarvitaan muun muassa ammattimaiseen henkilöiden kuljettamiseen tiellä ajoneuvolaissa </w:t>
          </w:r>
          <w:r w:rsidRPr="00AF4844">
            <w:t>(82/2021)</w:t>
          </w:r>
          <w:r w:rsidRPr="001658E7">
            <w:t> tarkoitetulla linja-autolla. Lisäksi ehdotetun 7 §:n 2 momentin mukaan palveluntuottajalla tulisi olla taloudelliset, toiminnalliset ja ammatilliset edellytykset hoitaa kuljetus lain ja tehdyn sopimuksen mukaisesti. Palveluntuottajan tulisi siis olla taloudellisesti vakavarainen ja kuljetustoiminnassa ehdottomasti ammatillisesti toimiva. Nämä seikat ovat erittäin tärkeitä, jotta hankittu kuljetuspalvelu olisi luotettavasti ja ennustettavasti kuljetusviranomaisen käytössä eikä jouduttaisi esimerkiksi tilanteisiin, joissa näin järjestetty vanginkuljetus yllättäen keskeytyy. Kuljettamistyön tulisi täyttää kuljetuksen turvallisuutta, kuljetettavien olosuhteita ja kohtelua sekä muut laissa säädetyt kuljetusta koskevat vaatimukset. Nämä vaatimukset edellyttäisivät muun muassa, että palveluntuottajan henkilöstön tulee olla asianmukaisen ja ajantasaisen koulutuksen suorittanutta.</w:t>
          </w:r>
        </w:p>
        <w:p w14:paraId="39A64078" w14:textId="77777777" w:rsidR="001658E7" w:rsidRPr="001658E7" w:rsidRDefault="001658E7" w:rsidP="001658E7">
          <w:pPr>
            <w:pStyle w:val="LLPerustelujenkappalejako"/>
          </w:pPr>
          <w:r w:rsidRPr="001658E7">
            <w:t>Ehdotetun pykälän 3 momentissa säädettäisiin yksityisen palveluntuottajan vastuusta. Palveluntuottaja vastaisi siitä, että järjestämänsä kuljetuspalvelu olisi vanginkuljetuksesta annetun lain ja kuljetusviranomaisen kanssa tehdyn sopimuksen mukaista. Vastuun toteutumisen varmistamiseksi yksityisen palveluntuottajan tulisi nimetä kuljetusten vastuuhenkilö, joka vastaisi siitä, että palveluntuottajan osuus kuljetuksesta täyttää lainsäädännön vaatimukset sekä palveluntuottajan ja kuljetusviranomaisen tekemän sopimuksen mukaiset velvoitteet.</w:t>
          </w:r>
        </w:p>
        <w:p w14:paraId="45D7619D" w14:textId="5685BE7C" w:rsidR="001658E7" w:rsidRPr="001658E7" w:rsidRDefault="001658E7" w:rsidP="001658E7">
          <w:pPr>
            <w:pStyle w:val="LLPerustelujenkappalejako"/>
          </w:pPr>
          <w:r w:rsidRPr="001658E7">
            <w:t xml:space="preserve">Vanginkuljetustehtävät sisältävät merkittävää julkista valtaa. Vaikka yksityinen palveluntuottaja ei osallistuisi tehtäviin, jotka sisältävät merkittävää julkista valtaa, kyse on kuitenkin tehtävistä, joissa toimitaan järjestyksen ja turvallisuuden kannalta riskialttiissa tilanteissa. Näissä </w:t>
          </w:r>
          <w:r w:rsidRPr="001658E7">
            <w:lastRenderedPageBreak/>
            <w:t>tehtävissä toimivat kuljetuksen vastuuhenkilöt ja kuljettajat myös saavat tietoonsa salassapidettäviä asioita, esimerkiksi näkevät rikoksesta tuomittuja henkilöitä. Kuljetusviranomaisen olisi voitava luottaa siihen, että myös yksityiseltä hankittavissa tehtävissä toimivat työntekijät täyttävät luotettavuusvaatimukset. Näistä syistä ehdotetussa 7 §:n 4 momentissa edellytettäisiin, että palvelun tuottavan yrityksen vastuuhenkilöllä, kuljetusten vastuuhenkilöllä ja kuljettajalla on turvallisuusselvityslain </w:t>
          </w:r>
          <w:r w:rsidRPr="00AF4844">
            <w:t>(726/2014) 48 §:ssä</w:t>
          </w:r>
          <w:r w:rsidRPr="001658E7">
            <w:t> tarkoitetun turvallisuus</w:t>
          </w:r>
          <w:r w:rsidR="007D399A">
            <w:t>selvitys</w:t>
          </w:r>
          <w:r w:rsidRPr="001658E7">
            <w:t>rekisterin mukaan voimassa oleva turvallisuusselvitys. Mainitun lain 19 §:n 1 momentin 1 kohdan mukaan perusmuotoinen henkilöturvallisuusselvitys voidaan laatia sellaiseen palvelussuhteeseen tai toimeksiantotehtävää suorittamaan valittavasta taikka palvelussuhdetta tai toimeksiantotehtävää hoitavasta, joka hoitaa sellaisia tehtäviä, joissa hän salassa pidettäviä tietoja paljastamalla tai muulla lainvastaisella teolla voi merkittävällä tavalla vaarantaa muun muassa yhteiskunnan elintärkeitä toimintoja taikka niiden suojaamiseksi toteutettuja turvallisuusjärjestelyjä. On todettava, että turvallisuusselvitys ei välttämättä tuo riittävässä määrin esiin mahdollisia riskejä, joita vankien kuljettamistyöhön voi liittyä. Siksi momentin loppuun lisättäisiin edellytys, että henkilöä tulisi muutoinkin voida pitää tehtävään sopivana. Sopivuuden toteamisen menettely jäisi varsin avoimeksi. Kyse voisi osittain olla kuljetusviranomaisen saamista epävirallisina pidettävistä tiedoista. Säännöstä pidetään kuitenkin välttämättömänä, koska puheena olevien työntekijöiden tehtävä ulottuu välittömästi kuljetuksen käytännön toteutukseen ja kaikki kuljetuksen turvallisuutta mahdollisesti vaarantavat seikat tulisi voida ottaa huomioon.</w:t>
          </w:r>
        </w:p>
        <w:p w14:paraId="15A548D1" w14:textId="77777777" w:rsidR="001658E7" w:rsidRPr="001658E7" w:rsidRDefault="001658E7" w:rsidP="001658E7">
          <w:pPr>
            <w:pStyle w:val="LLPerustelujenkappalejako"/>
          </w:pPr>
          <w:r w:rsidRPr="001658E7">
            <w:t>Ehdotetun 7 §:n 5 momentissa velvoitettaisiin kuljetusviranomainen ohjaamaan ja valvomaan, että yksityinen palveluntuottaja hoitaa lain ja sopimuksen mukaisesti osuutensa kuljetuksessa. Kuljetusviranomaisella olisi kokonaisvastuu kuljetuksen lainmukaisesta suorittamisesta. Havaitessaan mahdollisen virheen tai puutteen palveluntuottajan toiminnassa kuljetusviranomaisen tulisi välittömästi ryhtyä ohjaaviin tai vakavissa tilanteissa mahdollisiin sopimuksen irtisanomista tai purkamista valmisteleviin toimiin.</w:t>
          </w:r>
        </w:p>
        <w:p w14:paraId="418605EA" w14:textId="77777777" w:rsidR="001658E7" w:rsidRPr="001658E7" w:rsidRDefault="001658E7" w:rsidP="001658E7">
          <w:pPr>
            <w:pStyle w:val="LLPerustelujenkappalejako"/>
          </w:pPr>
          <w:r w:rsidRPr="001658E7">
            <w:t>Ehdotetun 7 §:n 6 momentissa säädettäisiin palveluntuottajan palveluksessa olevan kuljettajan velvollisuudesta toimia kuljetusviranomaisen välittömässä ohjauksessa ja valvonnassa. Hän olisi velvollinen noudattamaan kuljetusviranomaisen antamia käskyjä. Kuljetusviranomainen vastaisi kuljetuksesta sen kaikilta osiltaan. Siksi ohjaus- ja valvontavastuiden sekä ohjeiden ja käskyjen noudattamisvelvollisuuden tulisi olla selkeät.</w:t>
          </w:r>
        </w:p>
        <w:p w14:paraId="388F81B5" w14:textId="77777777" w:rsidR="001658E7" w:rsidRPr="001658E7" w:rsidRDefault="001658E7" w:rsidP="001658E7">
          <w:pPr>
            <w:pStyle w:val="LLPerustelujenkappalejako"/>
          </w:pPr>
          <w:r w:rsidRPr="001658E7">
            <w:t>Ehdotetun 7 §:n 7 momentin mukaan kuljetusviranomaisen ja yksityisen palveluntuottajan välisen sopimuksen tekisi lain 4 §:n nojalla kyseisestä kuljetuksesta vastuussa oleva vankila, poliisilaitos, Tullin hallinto-osasto tai Rajavartiolaitoksen hallintoyksikkö. Koska kyse olisi lainmukaisen kuljetuksen järjestämisestä tarkoituksenmukaisesti ja paikalliset olosuhteet huomioon ottaen, sopimuksen teko tapahtuisi paikallistasolla.</w:t>
          </w:r>
        </w:p>
        <w:p w14:paraId="0220B00A" w14:textId="3E023C6F" w:rsidR="001658E7" w:rsidRPr="001658E7" w:rsidRDefault="001658E7" w:rsidP="001658E7">
          <w:pPr>
            <w:pStyle w:val="LLPerustelujenkappalejako"/>
          </w:pPr>
          <w:r w:rsidRPr="001658E7">
            <w:t>Ehdotetussa 7 §:n 7 momentissa säädettäisiin myös asetuksenantovaltuudesta. Kuljetusviranomaisen ja yksityisen palveluntuottajan välisen sopimuksen tekemisestä, irtisanomisesta, purkamisesta ja muusta sisällöstä säädettäisiin tarkemmin valtioneuvoston asetuksella. Sopimuksessa olisi sovittava ainakin: 1)</w:t>
          </w:r>
          <w:r w:rsidRPr="001658E7">
            <w:t> </w:t>
          </w:r>
          <w:r w:rsidRPr="001658E7">
            <w:t>hankittavien palvelujen sisällöstä, määrästä ja laadusta sekä palveluntuottajalle maksettavasta korvauksesta; 2)</w:t>
          </w:r>
          <w:r w:rsidRPr="001658E7">
            <w:t> </w:t>
          </w:r>
          <w:r w:rsidRPr="001658E7">
            <w:t>käytännön järjestelyistä, joilla kuljetusviranomainen huolehtii yksityiseltä palveluntuottajalta hankitun toiminnan ohjaamisesta ja valvonnasta; 3)</w:t>
          </w:r>
          <w:r w:rsidRPr="001658E7">
            <w:t> </w:t>
          </w:r>
          <w:r w:rsidRPr="001658E7">
            <w:t>mahdollisten alihankkijoiden käyttämisen menettelyistä ja siitä, miten kuljetusviranomainen antaa hyväksyntänsä alihankkijoiden käyttämiseen; 4)</w:t>
          </w:r>
          <w:r w:rsidRPr="001658E7">
            <w:t> </w:t>
          </w:r>
          <w:r w:rsidRPr="001658E7">
            <w:t>häiriötilanteisiin liittyvästä varautumisesta ja toiminnan jatkuvuuden hallinnasta; 5)</w:t>
          </w:r>
          <w:r w:rsidRPr="001658E7">
            <w:t> </w:t>
          </w:r>
          <w:r w:rsidRPr="001658E7">
            <w:t>sopimuksen mukaisen korvauksen alentamisesta ja sen maksamisesta pidättymisestä yksityisen palveluntuottajan virheen perusteella; 6)</w:t>
          </w:r>
          <w:r w:rsidRPr="001658E7">
            <w:t> </w:t>
          </w:r>
          <w:r w:rsidRPr="001658E7">
            <w:t>sopimuksen irtisanomisesta ja purkamisesta sek</w:t>
          </w:r>
          <w:r w:rsidR="00126FF9">
            <w:t>ä</w:t>
          </w:r>
          <w:r w:rsidRPr="001658E7">
            <w:t xml:space="preserve"> 7)</w:t>
          </w:r>
          <w:r w:rsidRPr="001658E7">
            <w:t> </w:t>
          </w:r>
          <w:r w:rsidRPr="001658E7">
            <w:t xml:space="preserve">sopimuksen päättymiseen ja sopimuksen rikkomis- ja häiriötilanteeseen liittyvästä varautumisesta ja toiminnan jatkuvuuden </w:t>
          </w:r>
          <w:r w:rsidRPr="001658E7">
            <w:lastRenderedPageBreak/>
            <w:t>hallinnasta. Sopimuksessa tulisi lisäksi sopia ainakin palveluntuottajan työntekijöiden vaitiololupauksen tarkemmasta sisällöstä, kuljettajilta vaadittavasta turvallisuuskoulutuksesta sekä kuljettajien määrän ja vaihtuvuuden rajoittamisesta.</w:t>
          </w:r>
        </w:p>
        <w:p w14:paraId="2A1AA731" w14:textId="77777777" w:rsidR="001658E7" w:rsidRPr="001658E7" w:rsidRDefault="001658E7" w:rsidP="001658E7">
          <w:pPr>
            <w:pStyle w:val="LLPerustelujenkappalejako"/>
          </w:pPr>
          <w:r w:rsidRPr="001658E7">
            <w:t>Kun kuljetusviranomainen on hankkimassa ehdotetussa 7 §:ssä tarkoitettua kuljetuspalvelua, sen tulee noudattaa julkisista hankinnoista ja käyttöoikeussopimuksista annetun lain säännöksiä (1397/2016). Tämä olisi selvää kyseisen lain perusteella eikä mainitun lain noudattamisesta tarvitsisi säätää vanginkuljetuksesta annettavassa laissa.</w:t>
          </w:r>
        </w:p>
        <w:p w14:paraId="41B7E244" w14:textId="6BBB34BA" w:rsidR="001658E7" w:rsidRPr="001658E7" w:rsidRDefault="001658E7" w:rsidP="001658E7">
          <w:pPr>
            <w:pStyle w:val="LLPerustelujenkappalejako"/>
          </w:pPr>
          <w:r w:rsidRPr="001658E7">
            <w:rPr>
              <w:b/>
            </w:rPr>
            <w:t xml:space="preserve">8 §. </w:t>
          </w:r>
          <w:r w:rsidRPr="001658E7">
            <w:rPr>
              <w:i/>
            </w:rPr>
            <w:t>Yksityisen palveluntuottajan palveluksessa olevan kuljetusten vastuuhenkilön ja kuljettajan asema</w:t>
          </w:r>
          <w:r w:rsidRPr="001658E7">
            <w:t>. Ehdotetun 8 §:n 1 momentissa säädettäisiin yksityisen palveluntuottajan palveluksessa olevan kuljetusten vastuuhenkilön ja kulj</w:t>
          </w:r>
          <w:r w:rsidR="00AF4844">
            <w:t>ettaj</w:t>
          </w:r>
          <w:r w:rsidRPr="001658E7">
            <w:t>an rikosoikeudellisesta virkavastuusta heidän suorittaessaan palveluntuottajan ja kuljetusviranomaisen tekemän sopimuksen mukaisia ajoneuvon kuljettamisen sekä kuljettamisesta vastaamisen tehtäviä. Kuten edellä ehdotetun 7 §:n perusteluissa on todettu, palveluntuottajan työntekijöiden ajoneuvon kuljettamistehtävissä olisi kyse perustuslain 124 §:ssä tarkoitetusta julkisesta hallintotehtävästä, jonka hoitamiseen liittyy rikosoikeudellinen virkavastuu. Siitä tulisi nimenomaisesti säätää. Vahingonkorvausvastuun osalta momentissa olisi viittaus vahingonkorvauslakiin (412/1974).</w:t>
          </w:r>
        </w:p>
        <w:p w14:paraId="557EEDF4" w14:textId="77777777" w:rsidR="001658E7" w:rsidRPr="001658E7" w:rsidRDefault="001658E7" w:rsidP="001658E7">
          <w:pPr>
            <w:pStyle w:val="LLPerustelujenkappalejako"/>
          </w:pPr>
          <w:r w:rsidRPr="001658E7">
            <w:t>Ehdotetun 8 §:n 2 momentin mukaan yksityisen palveluntuottajan palveluksessa olevan kuljetusten vastuuhenkilön ja kuljettajan vaitiolovelvollisuuteen sovellettaisiin, mitä viranomaisten toiminnan julkisuudesta annetun lain 23 §:ssä säädetään. Työntekijöille ei suoranaisesti ilmaistaisi kuljetusta koskevia salassa pidettäviä tietoja eikä heillä olisi oikeutta käsitellä kuljetusviranomaisten henkilörekistereitä. Näissä tehtävissä kyseiset työntekijät voisivat kuitenkin kuulla tietoja ja nähdä tilanteita, joihin liittyy salassa pidettäviä asioita. Siksi vaitiolovelvollisuutta koskeva nimenomainen säännös olisi välttämätön.</w:t>
          </w:r>
        </w:p>
        <w:p w14:paraId="7CDF9B4A" w14:textId="77777777" w:rsidR="001658E7" w:rsidRPr="001658E7" w:rsidRDefault="001658E7" w:rsidP="001658E7">
          <w:pPr>
            <w:pStyle w:val="LLPerustelujenkappalejako"/>
          </w:pPr>
          <w:r w:rsidRPr="001658E7">
            <w:t>Ehdotetun 8 §:n 3 momentissa säädettäisiin, että yksityisen palveluntuottajan palveluksessa olevalla kuljettajalla ei olisi oikeutta käsitellä kuljetusviranomaisten henkilörekistereitä, joihin sovelletaan henkilötietojen käsittelystä Rikosseuraamuslaitoksessa annettua lakia, henkilötietojen käsittelystä poliisitoimessa annettua lakia, henkilötietojen käsittelystä Tullissa annettua lakia tai henkilötietojen käsittelystä Rajavartiolaitoksessa annettua lakia eikä muitakaan viranomaistarkoituksia varten perustettuja rekistereitä tai tietojärjestelmiä. Jos kuljetuksen yhteydessä syntyisi esimerkiksi kuljetuksen tai henkilön turvallisuutta uhkaava tilanne, jossa kuljettaja tarvitsisi jonkin mainituissa rekistereissä olevan tiedon, kuljetuksesta vastaava tai kuljetusta suorittava virkamies ilmaisisi kuljettajalle kyseisen tiedon siinä laajuudessa ja muodossa kuin tilanne edellyttää.</w:t>
          </w:r>
        </w:p>
        <w:p w14:paraId="4A5FEC8B" w14:textId="77777777" w:rsidR="001658E7" w:rsidRPr="001658E7" w:rsidRDefault="001658E7" w:rsidP="001658E7">
          <w:pPr>
            <w:pStyle w:val="LLPerustelujenkappalejako"/>
          </w:pPr>
          <w:r w:rsidRPr="001658E7">
            <w:t>Ehdotetut 7 ja 8 § koskisivat 7 §:n 1 momentin mukaisen sopimuksen nojalla järjestettyä kuljetustoimintaa. Ne eivät koskisi tilanteita, joissa kuljetusviranomainen käyttää kuljetustehtävässään julkista liikennettä. Siten esimerkiksi, kun kuljetusviranomainen suorittaa kuljetuksen lentokonetta, junaa, tavanomaisessa linjaliikenteessä olevaa linja-autoa tai taksia käyttäen, liikenteenharjoittajaan ei sovellettaisi 7 ja 8 §:ää. Näissäkin tilanteissa kuljetusviranomainen vastaisi kuljetuksesta ja varmistaisi, että kuljetus on turvallinen ja täyttää vanginkuljetuksen suorittamiselle säädetyt vaatimukset.</w:t>
          </w:r>
        </w:p>
        <w:p w14:paraId="24300EA3" w14:textId="14A06A11" w:rsidR="001658E7" w:rsidRPr="001658E7" w:rsidRDefault="001658E7" w:rsidP="001658E7">
          <w:pPr>
            <w:pStyle w:val="LLPerustelujenkappalejako"/>
            <w:rPr>
              <w:b/>
            </w:rPr>
          </w:pPr>
          <w:r w:rsidRPr="001658E7">
            <w:t>3 luku</w:t>
          </w:r>
          <w:r w:rsidR="00AF4844">
            <w:t xml:space="preserve"> </w:t>
          </w:r>
          <w:r w:rsidR="00AF4844">
            <w:tab/>
          </w:r>
          <w:r w:rsidRPr="001658E7">
            <w:rPr>
              <w:b/>
            </w:rPr>
            <w:t>Kuljetuksen suorittaminen</w:t>
          </w:r>
        </w:p>
        <w:p w14:paraId="52D37AAF" w14:textId="77777777" w:rsidR="001658E7" w:rsidRPr="001658E7" w:rsidRDefault="001658E7" w:rsidP="001658E7">
          <w:pPr>
            <w:pStyle w:val="LLPerustelujenkappalejako"/>
          </w:pPr>
          <w:r w:rsidRPr="001658E7">
            <w:rPr>
              <w:b/>
            </w:rPr>
            <w:t xml:space="preserve">9 §. </w:t>
          </w:r>
          <w:r w:rsidRPr="001658E7">
            <w:rPr>
              <w:i/>
            </w:rPr>
            <w:t>Kuljetuksen alkaminen ja päättyminen</w:t>
          </w:r>
          <w:r w:rsidRPr="001658E7">
            <w:t>. Ehdotettu 9 § sisältäisi säännökset kuljetuksen alkamisesta ja päättymisestä. Säännös on tärkeä muun muassa siksi, että kuljetusviranomaisen vastuu kuljetuksesta määräytyy kuljetuksen alkamisen ja päättymisen mukaan.</w:t>
          </w:r>
        </w:p>
        <w:p w14:paraId="7617AFD7" w14:textId="77777777" w:rsidR="001658E7" w:rsidRPr="001658E7" w:rsidRDefault="001658E7" w:rsidP="001658E7">
          <w:pPr>
            <w:pStyle w:val="LLPerustelujenkappalejako"/>
          </w:pPr>
          <w:r w:rsidRPr="001658E7">
            <w:lastRenderedPageBreak/>
            <w:t>Ehdotetun 9 §:n 1 momentin mukaan kuljetuksen alkamisajankohta olisi se, kun kuljetettava siirtyy tai siirretään kuljetusvälineeseen taikka erilliseen tilaan kuljetusvälineeseen siirtämistä varten. Erillinen tila voi olla esimerkiksi vankilan matkaselli. Kuljetus perustuu viranomaisen päätökseen. Esimerkiksi tuomioistuin päättää kutsua vangitun syytetyn oikeudenkäyntiin tai poliisi tekee päätöksen vangitun kotona tehtävästä kotietsinnästä ja Rikosseuraamuslaitos tekee päätöksen, milloin ja miten kuljetus toteutetaan. Kuljetuksen perusteena olevasta päätöksenteosta säädetään muualla lainsäädännössä, kuten vankeuslain ja tutkintavankeuslain vankilasiirtoa koskevissa säännöksissä.</w:t>
          </w:r>
        </w:p>
        <w:p w14:paraId="7265B846" w14:textId="77777777" w:rsidR="001658E7" w:rsidRPr="001658E7" w:rsidRDefault="001658E7" w:rsidP="001658E7">
          <w:pPr>
            <w:pStyle w:val="LLPerustelujenkappalejako"/>
          </w:pPr>
          <w:r w:rsidRPr="001658E7">
            <w:t>Ehdotetun 9 §:n 2 momentin mukaan kuljetus päättyisi siinä vaiheessa, kun kuljetettava otetaan vastaan paikassa, johon hänet piti kuljettaa tai kun kuljetuksesta palaava kuljetettava otetaan vastaan siinä laitoksessa, josta kuljetus alkoi. Tavanomainen kuljetuksen päättymistilanne olisi se, kun kuljetettava saapuu uuteen sijoitusvankilaansa tai palaa oikeudenkäynnistä takaisin siihen vankilaan, johon hän on sijoitettuna taikka siihen poliisin säilytystilaan, johon hänet on oikeudenkäynnin aikana sijoitettu.</w:t>
          </w:r>
        </w:p>
        <w:p w14:paraId="2113A3A2" w14:textId="77777777" w:rsidR="001658E7" w:rsidRPr="001658E7" w:rsidRDefault="001658E7" w:rsidP="001658E7">
          <w:pPr>
            <w:pStyle w:val="LLPerustelujenkappalejako"/>
          </w:pPr>
          <w:r w:rsidRPr="001658E7">
            <w:rPr>
              <w:b/>
            </w:rPr>
            <w:t xml:space="preserve">10 §. </w:t>
          </w:r>
          <w:r w:rsidRPr="001658E7">
            <w:rPr>
              <w:i/>
            </w:rPr>
            <w:t>Kuljetuksen kesto.</w:t>
          </w:r>
          <w:r w:rsidRPr="001658E7">
            <w:t xml:space="preserve"> Ehdotetun 10 §:n 1 momentin mukaan kuljetus olisi suoritettava ilman aiheetonta viivytystä. Kuljetuksen viivytyksetön suorittaminen on sekä kuljetettavan oikeusaseman, kuljetukseen mahdollisesti liittyvien riskien vähentämisen ja kuljetusviranomaisen resurssien tehokkaan käytön kannalta olennaista. Käytännössä Rikosseuraamuslaitoksen aikataulunmukaisena kuljetuksena järjestetyt eräät kuljetukset saattavat kestää useita päiviä.</w:t>
          </w:r>
        </w:p>
        <w:p w14:paraId="0CFB2BF0" w14:textId="77777777" w:rsidR="001658E7" w:rsidRPr="001658E7" w:rsidRDefault="001658E7" w:rsidP="001658E7">
          <w:pPr>
            <w:pStyle w:val="LLPerustelujenkappalejako"/>
          </w:pPr>
          <w:r w:rsidRPr="001658E7">
            <w:t>Ehdotetun 10 §:n 2 momentti edellyttäisi, että kuljetus on suoritettava niin, ettei kuljetusaika ole kohtuuttoman pitkä, kun otetaan huomioon kuljetuksen syy, kuljetusmatkan pituus ja kuljetettavan terveydentila. On tilanteita, joissa ei voida pitää kohtuullisena sitä, että kuljetettava joutuu viettämään pitkän ajan väliaikaisissa ja olosuhteiltaan puutteellisissa tiloissa. Esimerkiksi sairaan vangin useita päiviä kestävä oleskelu kulkuneuvoissa ja väliaikaisissa majoitustiloissa ei ole kohtuullista. Kuljetuksen aikana kuljetettavalla ei käytännössä ole myöskään toimintamahdollisuuksia. Harkittaessa kuljetuksen kestoa ja sen järjestämistä tavanomaista järjestelyä nopeampana kuljetuksena voisi olla syytä ottaa huomioon myös vangin rangaistusajan suunnitelman mukaisen toiminnan turvaaminen. Esimerkiksi intensiivisen päihdeohjelman toteutuksessa usean päivän mittainen keskeytys olisi hyvin haitallinen. Edellä todetuissa tilanteissa kuljetusviranomaisen tulisi pitkään kestävän kuljetuksen sijasta järjestää kuljetus muuta kuin tavanomaista reittiä tai kuljetusvälinettä käyttäen. Kyse voisi olla esimerkiksi kuljetusviranomaisen ajoneuvolla ajettavasta yksittäisestä kuljetuksesta tai reittilentokoneella suoritettavasta kuljetuksesta.</w:t>
          </w:r>
        </w:p>
        <w:p w14:paraId="6868C2EC" w14:textId="77777777" w:rsidR="001658E7" w:rsidRPr="001658E7" w:rsidRDefault="001658E7" w:rsidP="001658E7">
          <w:pPr>
            <w:pStyle w:val="LLPerustelujenkappalejako"/>
          </w:pPr>
          <w:r w:rsidRPr="001658E7">
            <w:t>Tutkintavangin ja vapautensa menettäneen kuljetusta koskevissa tutkintavankeuslain 14 luvun 2 §:ssä ja poliisin säilyttämien henkilöiden kohtelusta annetun lain 14 luvun 2 §:ssä säädetään kuljetuksen viivytyksettömyydestä ehdotettua 10 §:ää vastaavasti. Lisäksi tutkintavankeuslain 14 luvun 2 §:n 3 momentissa säädetään, että jos kuljetus tavanomaista vanginkuljetusreittiä tai -välinettä käyttäen kestää kuljetuksen syy, kuljetusmatkan pituus tai tutkintavangin terveydentila huomioon ottaen kohtuuttoman kauan, kuljetukseen on käytettävä muuta reittiä tai välinettä. Tätä säännöstä voidaan pitää ehdotetun 2 momentin sääntelyä tarkentavana toteamuksena, jota ei laissa tarvittaisi. Vanginkuljetuksesta ehdotettavalla lailla kumottaisiin tutkintavankeuslain 14 luku.</w:t>
          </w:r>
        </w:p>
        <w:p w14:paraId="354DAEED" w14:textId="77777777" w:rsidR="001658E7" w:rsidRPr="001658E7" w:rsidRDefault="001658E7" w:rsidP="001658E7">
          <w:pPr>
            <w:pStyle w:val="LLPerustelujenkappalejako"/>
          </w:pPr>
          <w:r w:rsidRPr="001658E7">
            <w:rPr>
              <w:b/>
            </w:rPr>
            <w:t xml:space="preserve">11 §. </w:t>
          </w:r>
          <w:r w:rsidRPr="001658E7">
            <w:rPr>
              <w:i/>
            </w:rPr>
            <w:t>Kuljetusvälineet</w:t>
          </w:r>
          <w:r w:rsidRPr="001658E7">
            <w:t>. Ehdotetussa 11 §:ssä säädettäisiin kuljetusvälineille asetettavista vaatimuksista. Kuljetus tulisi voida suorittaa siten, että kuljetettavien, henkilökunnan ja muiden henkilöiden turvallisuus kyetään varmistamaan sekä kuljetuksen tarkoitus toteuttamaan. Ehdotetun 11 §:n 1 momentissa edellytettäisiin, että kuljetuksessa käytettävät kulkuneuvot ovat vangin</w:t>
          </w:r>
          <w:r w:rsidRPr="001658E7">
            <w:lastRenderedPageBreak/>
            <w:t>kuljetustarkoitukseen sopivia ja turvallisia ja niissä on asianmukaiset turvalaitteet. Kuljetusvälineen sopivuudella tarkoitettaisiin esimerkiksi kuljetettavalle varattavan tilan riittävyyttä sekä asianmukaista lämpötilaa ja ilmastointia.</w:t>
          </w:r>
        </w:p>
        <w:p w14:paraId="2DA29FC5" w14:textId="73E6E91D" w:rsidR="001658E7" w:rsidRPr="001658E7" w:rsidRDefault="001658E7" w:rsidP="001658E7">
          <w:pPr>
            <w:pStyle w:val="LLPerustelujenkappalejako"/>
            <w:rPr>
              <w:u w:val="single"/>
            </w:rPr>
          </w:pPr>
          <w:r w:rsidRPr="001658E7">
            <w:t>Turvallisuus edellyttäisi ensinnäkin sitä, että kulkuneuvo täyttää sille asetetut tavanomaiset turvallisuusvaatimukset, esimerkiksi että autossa on toimiva turvavyö jokaiselle matkustajalle. Lisäksi vanginkuljetukseen käytettävässä kuljetusvälineessä saatetaan tarvita erityisiä turvallisuusrakenteita ja –ratkaisuja. Kuljetusvälineiden tulisi rakenteiltaan olla sellaisia, että kuljetettavia on mahdollista valvoa asianmukaisesti esimerkiksi karkaamisten sekä kuljetettavien keskinäisen väkivallan ja tietojenvaihdon estämiseksi. Niin ikään turvallisuusratkaisuissa tulisi ottaa huomioon se, että mahdollisissa onnettomuustilanteissa kuljetusvälineessä eristetty henkilö pääsee pois kuljetusvälineestä. Turvallisuusratkaisut voisivat vaihdella tapauksittain esimerkiksi siten, että karkaamisalttiiksi tiedetyn vaarallisen kuljetettavan kuljettamisessa turvallisuustoimet ovat erittäin tiukat ja turvallisuusvälineet sen mukaiset. Voimassa olevien tutkintavankeuslain 14 luvun 1 §:n 1 momentissa ja poliisin säilyttämien henkilöiden kohtelusta annetun lain 14 luvun 1 §:ssä on vastaavan</w:t>
          </w:r>
          <w:r w:rsidR="00AF4844">
            <w:t xml:space="preserve"> </w:t>
          </w:r>
          <w:r w:rsidRPr="001658E7">
            <w:t>sisältöinen säännös.</w:t>
          </w:r>
        </w:p>
        <w:p w14:paraId="441524BC" w14:textId="77777777" w:rsidR="001658E7" w:rsidRPr="001658E7" w:rsidRDefault="001658E7" w:rsidP="001658E7">
          <w:pPr>
            <w:pStyle w:val="LLPerustelujenkappalejako"/>
          </w:pPr>
          <w:r w:rsidRPr="001658E7">
            <w:t>Vanginkuljetus voidaan suorittaa myös yleisessä matkustajaliikenteessä olevaa kulkuneuvoa käyttäen, jos erityisiä turvallisuusjärjestelyjä ei tarvita tai ne kyetään toteuttamaan myös tällaisessa kulkuneuvossa riittävän varmasti ja turvallisesti. Vanginkuljetuksen kannalta ongelmallisia voivat olla esimerkiksi yleisen matkustajaliikenteen ajoneuvossa olevat hätätiet ja lasinsärkemisvasarat. Ulkoapäin lukittavat tilat ovat puolestaan ongelmallisia yleisen turvallisuuden kannalta. Ehdotetun pykälän 2 momentti edellyttäisi, että kuljetettaessa vankia yleisessä matkustajaliikenteessä käytettävässä kulkuneuvossa, kuten tavanomaisessa linjaliikenteessä olevassa linja-autossa tai reittiliikennettä liikennöivässä lentokoneessa, kuljettava olisi pyrittävä pitämään erillään muista matkustajista. Erilläänpidon toteutuksessa tulisi ottaa huomioon vapautensa menettäneen kohtelua koskeva yleinen periaate, ettei järjestely herätä aiheetonta huomiota. Vastaava säännös on voimassa olevan tutkintavankeuslain 14 luvun 3 §:n 1 momentissa ja poliisin säilyttämien henkilöiden kohtelusta annetun lain 14 luvun 3 §:ssä.</w:t>
          </w:r>
        </w:p>
        <w:p w14:paraId="7AE26FB4" w14:textId="2E887969" w:rsidR="001658E7" w:rsidRPr="001658E7" w:rsidRDefault="001658E7" w:rsidP="001658E7">
          <w:pPr>
            <w:pStyle w:val="LLPerustelujenkappalejako"/>
          </w:pPr>
          <w:r w:rsidRPr="001658E7">
            <w:t>Ehdotetussa 3 momentissa edellytettäisiin, että kuljetettava saa välittömästi yhteyden kuljetusta suorittavaan virkamieheen. Tämä on kuljetettavan turvallisuuden ja hyvinvoinnin kannalta välttämätöntä. Kyse voisi olla teknisestä laitteesta, jolla yhteys saadaan tai järjestelystä, jossa puheääni taikka koputus kuuluu varmasti tilaan, jossa kuljetusta suorittava virkamies on. Vakituisesti vanginkuljetuskäytössä olevassa kulkuneuvossa, jossa kuljetettava on esimerkiksi seinällä erotettu kuljetusta suorittavasta virkamiehestä, tulisi olla tekninen yhteydenottolaite. Voimassa olevissa tutkintavankeuslain 14 luvun 1 §:n 3 momentissa ja poliisin säilyttämien henkilöiden kohtelusta annetun lain 14 luvun 4 §:n 3 momentissa on vastaavan</w:t>
          </w:r>
          <w:r w:rsidR="00AF4844">
            <w:t xml:space="preserve"> </w:t>
          </w:r>
          <w:r w:rsidRPr="001658E7">
            <w:t>sisältöinen säännös.</w:t>
          </w:r>
        </w:p>
        <w:p w14:paraId="60ABB158" w14:textId="4F0E58E1" w:rsidR="001658E7" w:rsidRPr="001658E7" w:rsidRDefault="001658E7" w:rsidP="001658E7">
          <w:pPr>
            <w:pStyle w:val="LLPerustelujenkappalejako"/>
          </w:pPr>
          <w:r w:rsidRPr="001658E7">
            <w:rPr>
              <w:b/>
            </w:rPr>
            <w:t>12 §.</w:t>
          </w:r>
          <w:r w:rsidRPr="001658E7">
            <w:rPr>
              <w:i/>
            </w:rPr>
            <w:t xml:space="preserve"> Tuomioistuimen säilytystilat</w:t>
          </w:r>
          <w:r w:rsidRPr="001658E7">
            <w:t>. Ehdotetun 12 §:n 1 momentin mukaan tuomioistuimessa voisi olla säilytystila, jossa on yksi tai useampi selli kuljetettavan säilyttämistä varten. Kuljetettavaa voi</w:t>
          </w:r>
          <w:r w:rsidR="009F0277">
            <w:t>taisiin</w:t>
          </w:r>
          <w:r w:rsidRPr="001658E7">
            <w:t xml:space="preserve"> säilyttää sellissä oikeudenkäynnin aikana odottamassa oman istuntonsa alkamista, istuntotauoilla ja istunnon päätyttyä odottamassa kuljetusvälineeseen siirtämistä. Kuljetettavan säilyttäminen tuomioistuimen säilytystilan sellissä helpottaa kuljetusviranomaisen vartiointitehtävää. Kuljetettavan säilyttäminen tällaisessa tilassa myös helpottaa kuljetuksen järjestämistä huomiota herättämättä, kun kuljetettavan ei tarvitse odottaa tuomioistuimen yleisissä odotustiloissa. Nykyisin tällaisia säilytystiloja on etenkin suurimmissa käräjäoikeuksissa. Säilytystilasta ja sitä koskevista järjestelyistä olisi tarpeen säätää vanginkuljetuksesta annettavassa laissa. Ehdotetussa 1 momentissa säädettäisiin kuljetettavan valvonnasta tuomioistuimen tiloissa: kyseisestä kuljetuksesta vastaava kuljetusviranomainen vastaisi myös tästä valvonnasta. Ehdotetun 5 §:n mukaisesti kuljetusviranomaiset voisivat sopia myös nimenomaan tuomioistuinvartiointiosuuden hoitamisesta toisin kuin miten tehtävänjaosta säädettäisiin lain 4 §:ssä.</w:t>
          </w:r>
        </w:p>
        <w:p w14:paraId="0960AA24" w14:textId="77777777" w:rsidR="001658E7" w:rsidRPr="001658E7" w:rsidRDefault="001658E7" w:rsidP="001658E7">
          <w:pPr>
            <w:pStyle w:val="LLPerustelujenkappalejako"/>
          </w:pPr>
          <w:r w:rsidRPr="001658E7">
            <w:lastRenderedPageBreak/>
            <w:t>Ehdotetussa 12 §:n 2 momentissa edellytettäisiin, että tuomioistuimen säilytystilojen sellien tulee olla siistejä ja asianmukaisesti kalustettuja. Kuljetettavalla tulisi olla pääsy WC-tiloihin. Sellissä ei tarvitsisi olla WC-tilaa. Sellissä tulisi olla hälytyslaite, jolla voidaan välittömästi saada yhteys kuljetusta suorittavaan virkamieheen. Koska sellit ovat muista tuomioistuimen tiloista eristettyjä ja suljettuja tiloja, ei pidettäisi riittävänä sitä, että sellissä oleva henkilö voisi saada yhteyden esimerkiksi huutamalla tai koputtamalla. Hälytyslaitteen tulisi vähimmillään olla sellainen, että sellissä oleva henkilö voi laitteella hälyttää kuljetusta suorittavan virkamiehen paikalle. Jos hälytys voidaan tehdä ainoastaan tällaisella puheyhteydettömällä laitteella, tulisi varmistaa, että välittömästi hälytyksen tekemisen jälkeen kuljetuksesta vastaava virkamies menee selliin tarkastamaan tilanteen.</w:t>
          </w:r>
        </w:p>
        <w:p w14:paraId="3116A679" w14:textId="77777777" w:rsidR="001658E7" w:rsidRPr="001658E7" w:rsidRDefault="001658E7" w:rsidP="001658E7">
          <w:pPr>
            <w:pStyle w:val="LLPerustelujenkappalejako"/>
          </w:pPr>
          <w:r w:rsidRPr="001658E7">
            <w:t>Ehdotetun 12 §:n 2 momentin nimenomaisten säännösten lisäksi pidettäisiin selvänä, että säilytystilojen ja sellien rakennusteknisissä ratkaisuissa ja varustelussa noudatetaan rakennuslainsäädännössä säädettyjä vaatimuksia. Kyse olisi esimerkiksi tilojen koosta, valaistuksesta, ilmastoinnista ja lämmityksestä. Näihin seikkoihin tulisi kiinnittää erityisesti huomiota tuomioistuinten uudistiloja rakennettaessa ja olemassa olevia tiloja kunnostettaessa.</w:t>
          </w:r>
        </w:p>
        <w:p w14:paraId="2C1907E1" w14:textId="190589B0" w:rsidR="001658E7" w:rsidRPr="001658E7" w:rsidRDefault="001658E7" w:rsidP="001658E7">
          <w:pPr>
            <w:pStyle w:val="LLPerustelujenkappalejako"/>
          </w:pPr>
          <w:r w:rsidRPr="001658E7">
            <w:rPr>
              <w:b/>
            </w:rPr>
            <w:t xml:space="preserve">13 §. </w:t>
          </w:r>
          <w:r w:rsidRPr="001658E7">
            <w:rPr>
              <w:i/>
            </w:rPr>
            <w:t>Vankipassi</w:t>
          </w:r>
          <w:r w:rsidRPr="001658E7">
            <w:t>. Vankipassi on kuljetuksen järjestämisessä tarvittava asiakirja, joka sisältää kuljetuksen lainmukaisessa toteuttamisessa tarvittavat tiedot. Kuljetuksesta vastaavilla ja kuljetusta suorittavilla virkamiehillä tulee olla riittävä ja ajan tasalla oleva tieto kuljetuksen toteutuksen yksityiskohdista. Näiden tietojen tulee siirtyä kuljetuksen eri vaiheissa, esimerkiksi kun kuljetusviranomainen vaihtuu. Ehdotetussa 13 §:ssä säädettäisiin paitsi vankipassin sisällöstä myös kuljetukseen liittyvien eri viranomaisten velvollisuudesta kirjata vankipassiin kuljetuksen aikana tarvittavia tietoja. Nykyisin vankipassia koskevat säännökset ovat vankeudesta annetun valtioneuvoston asetuksen 17 §:ssä. Koska vankipassi on siis luonteeltaan kuljetuksen lainmukaisuuteen keskeisesti liittyvä asiakirja ja koska vankipassia koskevassa pykälässä myös säädettäisiin kuljetuksen toteuttamiseen liittyville viranomaisille velvollisuuksia, vankipassista säädettäisiin laissa. Ehdotettu 13 § olisi voimassa olevaan vankeudesta annetun asetuksen 17 §:ään verrattuna yksityiskohtaisempi.</w:t>
          </w:r>
        </w:p>
        <w:p w14:paraId="33013E01" w14:textId="77777777" w:rsidR="001658E7" w:rsidRPr="001658E7" w:rsidRDefault="001658E7" w:rsidP="001658E7">
          <w:pPr>
            <w:pStyle w:val="LLPerustelujenkappalejako"/>
          </w:pPr>
          <w:r w:rsidRPr="001658E7">
            <w:t>Ehdotetun 13 §:n 1 momentissa edellytettäisiin, että kuljetusviranomainen laatisi vankeusrangaistusta suorittavan vangin tai tutkintavangin kuljetuksesta vankipassin. Lähtökohtaisesti vankipassin laatisi kuljetuksen lähtöpaikan eli vankilan tai poliisin säilytystilan virkamies.</w:t>
          </w:r>
        </w:p>
        <w:p w14:paraId="157EEB36" w14:textId="698E78B2" w:rsidR="001658E7" w:rsidRPr="001658E7" w:rsidRDefault="001658E7" w:rsidP="001658E7">
          <w:pPr>
            <w:pStyle w:val="LLPerustelujenkappalejako"/>
          </w:pPr>
          <w:r w:rsidRPr="001658E7">
            <w:t xml:space="preserve">Momentin 1 kohdan perusteella vankipassiin merkittäisiin kuljetettavan yksilöintiin tarvittavat henkilötiedot. Niihin kuuluisivat muun muassa nimi ja henkilötunnus. Momentin 2 kohdan nojalla vankipassiin merkittäisiin kuljetettavan vapaudenmenetyksen peruste, esimerkiksi ehdottoman vankeusrangaistuksen suorittaminen tai tutkintavankeus. Momentin 3 kohta koskisi kuljetuksen ajankohtaa. Kuljetusta koskevat ajankohdat merkittäisiin ainakin päivämäärien tarkkuudella. Kuljetuksen tarkkoja kellonaikoja ei välttämättä tiedetä vankipassia laadittaessa tai kellonaikoihin voi tulla muutoksia, joten vankipassiin kirjattavan kuljetuksen ajankohdan tarkkuustaso voisi jonkin verran vaihdella tilanteen mukaan. Momentin 4 kohdan mukaan vankipassiin merkittäisiin kuljetuksen lähtöpaikka ja määräpää. Määränpää voisi olla esimerkiksi tuomioistuin, jossa kuljetettavan rikosasiaa käsitellään tai toinen vankila, johon kuljetettava siirretään vankeusrangaistustaan suorittamaan. Momentin 5 kohdan mukaan vankipassi sisältäisi tiedon kuljetuksesta vastaavasta virkamiehestä ja kuljetusta suorittavasta virkamiehestä. Nämä tiedot olisivat tarpeelliset esimerkiksi siksi, että kuljetuksesta vastaavan viranomaisen vaihtuessa kuljetuksen haltuun ottava viranomainen voisi tarkistaa tietoja kuljetuksen edellisestä vaiheesta vastuussa olleelta virkamieheltä. Kuljetuksesta vastaava ja kuljetusta suorittava virkamies voivat siis vaihtua kesken kuljetuksen. Momentin 6 kohdassa säädettäisiin, että vankipassiin merkitään tieto kuljetuksen tarkoituksesta. Kyse olisi esimerkiksi rikosasian syytetyn viemisestä </w:t>
          </w:r>
          <w:r w:rsidRPr="001658E7">
            <w:lastRenderedPageBreak/>
            <w:t xml:space="preserve">rikosasian oikeuskäsittelyyn. Kuljetusolot ovat poikkeukselliset sekä valvonnan että kuljetettavan terveydentilan seurannan kannalta. Momentin 7 kohdassa edellytettäisiin </w:t>
          </w:r>
          <w:r w:rsidR="00446C9C">
            <w:t>kuljetettavan valvontaa ja terveydentilan seurantaa</w:t>
          </w:r>
          <w:r w:rsidRPr="001658E7">
            <w:t xml:space="preserve"> koskevien tietojen merkitsemistä vankipassiin. Kuljetuksen ja kuljetettavan valvonnasta sekä kuljetettavan sijoittamisesta kuljetusvälineessä säädettäisiin lain </w:t>
          </w:r>
          <w:r w:rsidR="00446C9C">
            <w:t>5</w:t>
          </w:r>
          <w:r w:rsidRPr="001658E7">
            <w:t xml:space="preserve"> luvussa. Kuljettavan terveydentilaa koskevat säännökset olisivat ehdotetun lain 16 §:ssä. Mainitun pykälän perusteluissa todetaan terveydentilaa koskevien tietojen saamisesta kuljetuksen järjestämistä ja toteuttamista varten. Ehdotetun 13 §:n 1 momentin 8 kohta sisältäisi edellä todettuja seikkoja täydentävän säännöksen, jonka mukaan vankipassiin merkittäisiin myös muut kuljetuksen järjestämiseksi tarvittavat tiedot. Kyse voisi olla esimerkiksi kuljettavan mukaan annettavien esineiden ja aineiden, kuten lääkkeiden merkitsemisestä vankipassiin. </w:t>
          </w:r>
        </w:p>
        <w:p w14:paraId="73EAE999" w14:textId="77777777" w:rsidR="001658E7" w:rsidRPr="001658E7" w:rsidRDefault="001658E7" w:rsidP="001658E7">
          <w:pPr>
            <w:pStyle w:val="LLPerustelujenkappalejako"/>
          </w:pPr>
          <w:r w:rsidRPr="001658E7">
            <w:t>Ehdotetun 13 §:n 2 momentissa säädettäisiin, että vankipassiin voidaan liittää kuljetettavan valokuva. Tämä olisi perusteltua kuljetettavan tunnistettavuuden varmistamiseksi. Henkilötietojen käsittelystä Rikosseuraamuslaitoksessa annetun lain 5 §:n 2 momentin mukaan Rikosseuraamuslaitoksen tietojärjestelmään rekisteröidystä vangista ja tutkintavangista voidaan ottaa biometrinen kasvokuva ja tallentaa se hänen yksilöintitietoihinsa.</w:t>
          </w:r>
        </w:p>
        <w:p w14:paraId="156314C4" w14:textId="77777777" w:rsidR="001658E7" w:rsidRPr="001658E7" w:rsidRDefault="001658E7" w:rsidP="001658E7">
          <w:pPr>
            <w:pStyle w:val="LLPerustelujenkappalejako"/>
            <w:rPr>
              <w:iCs/>
            </w:rPr>
          </w:pPr>
          <w:r w:rsidRPr="001658E7">
            <w:t>Ehdotetun 13 §:n 3 momentin mukaan k</w:t>
          </w:r>
          <w:r w:rsidRPr="001658E7">
            <w:rPr>
              <w:bCs/>
              <w:iCs/>
            </w:rPr>
            <w:t>uljetusviranomaisen tai syyttäjän</w:t>
          </w:r>
          <w:r w:rsidRPr="001658E7">
            <w:rPr>
              <w:iCs/>
            </w:rPr>
            <w:t xml:space="preserve"> olisi merkittävä vankipassiin lisäksi tiedot kuljetettavan toimittamisesta vankilaan tutkintavankeuslain 2 luvun 1 §:n 2 momentin tai 5 a §:n 2 momentin taikka vankeuslain 2 luvun 2 a §:n 3 momentin nojalla. Kyse olisi tutkintavangin lyhytaikaisesta sijoittamisesta kuljetuksen järjestämiseksi muuhun kuin säännönmukaisesti määräytyvään tutkintavankilaan. Kyse voisi olla myös tutkintavangin tai vankeusrangaistusta suorittavan vangin lyhytaikaisesta sijoittamisesta muuhun kuin sijoitusvankilaansa etsintäkuulutukseen perustuvan kiinni ottamisen takia.</w:t>
          </w:r>
        </w:p>
        <w:p w14:paraId="1667AED7" w14:textId="77777777" w:rsidR="001658E7" w:rsidRPr="001658E7" w:rsidRDefault="001658E7" w:rsidP="001658E7">
          <w:pPr>
            <w:pStyle w:val="LLPerustelujenkappalejako"/>
          </w:pPr>
          <w:r w:rsidRPr="001658E7">
            <w:rPr>
              <w:iCs/>
            </w:rPr>
            <w:t xml:space="preserve">Ehdotetussa 13 §:n 4 momentissa säädettäisiin tuomioistuimen velvollisuudesta merkitä vankipassiin tietyt tiedot. Momentin 1 kohdan mukaan tuomioistuimen olisi merkittävä vankipassiin tiedot </w:t>
          </w:r>
          <w:r w:rsidRPr="001658E7">
            <w:t>kuljetettavan vapaudenmenetyksen perusteesta ja mahdollisesti tuomitusta rangaistuksesta. Nämä tiedot olisivat välttämättömät esimerkiksi, kun kuljetettava palaa sijoitusvankilaansa</w:t>
          </w:r>
        </w:p>
        <w:p w14:paraId="1C256C6E" w14:textId="77777777" w:rsidR="001658E7" w:rsidRPr="001658E7" w:rsidRDefault="001658E7" w:rsidP="001658E7">
          <w:pPr>
            <w:pStyle w:val="LLPerustelujenkappalejako"/>
          </w:pPr>
          <w:r w:rsidRPr="001658E7">
            <w:t>Ehdotetun 13 §:n 4 momentin 2 kohdan mukaan tuomioistuimen tulisi merkitä vankipassiin tiedot siitä, mihin vankilaan kuljetettava oikeudenkäynnin jälkeen kuljetetaan. Käytännössä ennen sijoituspäätöksen tekemistä tuomioistuin olisi yhteydessä Rikosseuraamuslaitokseen, jotta päätöksessä voitaisiin ottaa huomioon esimerkiksi vankiloiden mahdollinen yliasutustilanne</w:t>
          </w:r>
        </w:p>
        <w:p w14:paraId="1A227E97" w14:textId="77777777" w:rsidR="001658E7" w:rsidRPr="001658E7" w:rsidRDefault="001658E7" w:rsidP="001658E7">
          <w:pPr>
            <w:pStyle w:val="LLPerustelujenkappalejako"/>
          </w:pPr>
          <w:r w:rsidRPr="001658E7">
            <w:t>Ehdotetussa 13 §:n 4 momentin 3 kohdassa tuomioistuimen edellytettäisiin merkitsevän vankipassiin tiedot kuljetettavalle määrätyistä yhteydenpitorajoituksista. Nämä tiedot olisivat välttämättömät, jotta sekä kuljetuksen aikana että kuljetettavaa vankilassa sijoitettaessa voidaan turvata yhteydenpitorajoitusten toteutuminen. Näiden tietojen tulisi olla ajan tasalla, myös siltä osin, että kun yhteydenpitorajoituksia poistetaan, tämä voitaisiin ottaa huomioon vangin osastosijoitusta ja toimintoja järjestäessä niin, etteivät hänen olosuhteensa olisi tästä syystä rajoitetummat kuin on tarpeen.</w:t>
          </w:r>
        </w:p>
        <w:p w14:paraId="37D4AEC3" w14:textId="77777777" w:rsidR="001658E7" w:rsidRPr="001658E7" w:rsidRDefault="001658E7" w:rsidP="001658E7">
          <w:pPr>
            <w:pStyle w:val="LLPerustelujenkappalejako"/>
          </w:pPr>
          <w:r w:rsidRPr="001658E7">
            <w:t>Ehdotetun 13 §:n 4 momentin 4 kohdan mukaan tuomioistuin kirjaisi vankipassiin tiedon siitä, kuka puolustaja kuljetettavalle on määrätty. Tämä olisi tärkeää erityisesti siksi, että vankilassa tiedettäisiin, kenen asiamiehen kanssa toimimiseen kuljetettavalla on laissa säädetyt yhteydenpito-oikeudet.</w:t>
          </w:r>
        </w:p>
        <w:p w14:paraId="626EC553" w14:textId="77777777" w:rsidR="001658E7" w:rsidRPr="001658E7" w:rsidRDefault="001658E7" w:rsidP="001658E7">
          <w:pPr>
            <w:pStyle w:val="LLPerustelujenkappalejako"/>
          </w:pPr>
          <w:r w:rsidRPr="001658E7">
            <w:lastRenderedPageBreak/>
            <w:t>Ehdotetun 13 §:n 4 momentin 5 kohdan mukaan tuomioistuimen tulisi merkitä vankipassiin tieto kuljettavan mahdollisesta vapauttamisesta. Tämä olisi välttämätöntä, jotta vapaudenmenetys ja sen mukaiset rajoitukset päättyisivät vapauttamisen jälkeen ja kuljetusviranomaiset voisivat tehdä muihin asiakirjoihin merkinnät vapauttamisesta.</w:t>
          </w:r>
        </w:p>
        <w:p w14:paraId="4151408C" w14:textId="77777777" w:rsidR="001658E7" w:rsidRPr="001658E7" w:rsidRDefault="001658E7" w:rsidP="001658E7">
          <w:pPr>
            <w:pStyle w:val="LLPerustelujenkappalejako"/>
          </w:pPr>
          <w:r w:rsidRPr="001658E7">
            <w:t>Ehdotetun 13 §:n 4 momentin 6 kohta sisältäisi tuomioistuimen velvollisuuden merkitä vankipassiin myös muut kuin edellisissä kohdissa säädetyt toimeenpanoa ja täytäntöönpanoa varten tarvittavat tiedot.</w:t>
          </w:r>
        </w:p>
        <w:p w14:paraId="003CF0FB" w14:textId="77777777" w:rsidR="001658E7" w:rsidRPr="001658E7" w:rsidRDefault="001658E7" w:rsidP="001658E7">
          <w:pPr>
            <w:pStyle w:val="LLPerustelujenkappalejako"/>
          </w:pPr>
          <w:r w:rsidRPr="001658E7">
            <w:t>Ehdotetun 13 §:n 5 momentissa säädettäisiin siitä, että vankipassi annetaan sille viranomaiselle, joka ottaa vastaan kuljetettavan. Säännös olisi tarpeellinen, jotta kuljetuksen järjestämisessä tarvittavat tiedot välittyvät kuljetuksesta vastuussa olevalta viranomaiselta toiselle.</w:t>
          </w:r>
        </w:p>
        <w:p w14:paraId="6611BFE0" w14:textId="27B43786" w:rsidR="001658E7" w:rsidRPr="001658E7" w:rsidRDefault="001658E7" w:rsidP="001658E7">
          <w:pPr>
            <w:pStyle w:val="LLPerustelujenkappalejako"/>
            <w:rPr>
              <w:b/>
            </w:rPr>
          </w:pPr>
          <w:r w:rsidRPr="001658E7">
            <w:t>4 luku</w:t>
          </w:r>
          <w:r w:rsidR="00AF4844">
            <w:t xml:space="preserve"> </w:t>
          </w:r>
          <w:r w:rsidR="00AF4844">
            <w:tab/>
          </w:r>
          <w:r w:rsidRPr="001658E7">
            <w:rPr>
              <w:b/>
            </w:rPr>
            <w:t>Kuljetettavan kohtelu, olosuhteet ja oikeusasema</w:t>
          </w:r>
        </w:p>
        <w:p w14:paraId="204408F2" w14:textId="77777777" w:rsidR="001658E7" w:rsidRPr="001658E7" w:rsidRDefault="001658E7" w:rsidP="001658E7">
          <w:pPr>
            <w:pStyle w:val="LLPerustelujenkappalejako"/>
          </w:pPr>
          <w:r w:rsidRPr="001658E7">
            <w:t>Ehdotetun lain 2 §:n mukaan kuljetettavan kohteluun, olosuhteisiin ja oikeusasemaan sovellettaisiin vankeuslakia, kun Rikosseuraamuslaitos kuljettaa vankeusrangaistusta suorittavia vankeja, tutkintavankeuslakia, kun Rikosseuraamuslaitos kuljettaa tutkintavankeja ja poliisin säilyttämien henkilöiden kohtelusta annettua lakia, kun poliisi, Tulli tai Rajavartiolaitos kuljettaa vankeusrangaistusta suorittavia vankeja tai tutkintavankeja, jollei vanginkuljetuksesta annettavassa laissa toisin säädetä. Ehdotetussa 4 luvussa olisivat kuljetettavan kohtelua, olosuhteita ja oikeusasemaa koskevat erityissäännökset.</w:t>
          </w:r>
        </w:p>
        <w:p w14:paraId="48B0C7B0" w14:textId="77777777" w:rsidR="001658E7" w:rsidRPr="001658E7" w:rsidRDefault="001658E7" w:rsidP="001658E7">
          <w:pPr>
            <w:pStyle w:val="LLPerustelujenkappalejako"/>
          </w:pPr>
          <w:r w:rsidRPr="001658E7">
            <w:rPr>
              <w:b/>
            </w:rPr>
            <w:t xml:space="preserve">14 §. </w:t>
          </w:r>
          <w:r w:rsidRPr="001658E7">
            <w:rPr>
              <w:i/>
            </w:rPr>
            <w:t>Kuljetuksen toteuttaminen</w:t>
          </w:r>
          <w:r w:rsidRPr="001658E7">
            <w:t>. Vankeuslain 1 luvun 5 §:n 1 momentin mukaan vankeja on kohdeltava oikeudenmukaisesti ja heidän ihmisarvoaan kunnioittaen. Vastaava säännös on tutkintavankeuslain 1 luvun 5 §:n 1 momentissa ja poliisin säilyttämien henkilöiden kohtelusta annetun lain 1 luvun 4 §:n 1 momentissa. Näitä säännöksiä noudatetaan myös vanginkuljetuksessa. Lisäksi ehdotetun lain 14 §:ssä säädettäisiin, että kuljetus ei saisi herättää enempää huomiota kuin kuljetuksen toteuttamiseksi on välttämätöntä. Kyse olisi kuljetuksen mahdollisimman hienovaraisesta suorittamisesta. On kuljetustilanteita, joissa esimerkiksi kuljetettavan karkaamis- tai väkivaltaisuusriskin vuoksi valvontatoimet ovat sellaiset, ettei kuljetusta ole mahdollista suorittaa huomaamattomasti. Tällöinkin tulisi varmistaa turvallisuuden edellyttämät, kuitenkin mahdollisimman vähän huomiota herättävät kuljetusjärjestelyt. Vastaavansisältöinen säännös on tutkintavankeuslain 14 luvun 3 §:n 2 momentissa ja poliisin säilyttämien henkilöiden kohtelusta annetun lain 14 luvun 4 §:n 2 momentissa.</w:t>
          </w:r>
        </w:p>
        <w:p w14:paraId="5B1306E4" w14:textId="77777777" w:rsidR="001658E7" w:rsidRPr="001658E7" w:rsidRDefault="001658E7" w:rsidP="001658E7">
          <w:pPr>
            <w:pStyle w:val="LLPerustelujenkappalejako"/>
          </w:pPr>
          <w:r w:rsidRPr="001658E7">
            <w:rPr>
              <w:b/>
            </w:rPr>
            <w:t xml:space="preserve">15 §. </w:t>
          </w:r>
          <w:r w:rsidRPr="001658E7">
            <w:rPr>
              <w:i/>
            </w:rPr>
            <w:t>Ruokahuolto ja ulkoilu.</w:t>
          </w:r>
          <w:r w:rsidRPr="001658E7">
            <w:t xml:space="preserve"> Ehdotetun 15 §:n 1 momentin mukaan kuljetettavalle olisi kuljetuksen aikana tarjottava kuljetusolosuhteet huomioon ottaen tavanomaista ruokahuoltoa vastaavat ateriat. Kuljetusolosuhteet ovat poikkeukselliset, joten kuljetuksen aikana kuljetettavalle ei välttämättä pystytä järjestämään vankeusrangaistusta suorittavalle vangille ja tutkintavangille tarkoitettua tavanomaista ruokahuoltoa. Kuljetuksen aikana olisi kuitenkin huolehdittava kuljetettavan asianmukaisesti ruokahuollosta. Ruokahuollon asianmukaisuutta arvioitaessa otettaisiin huomioon kuljetuksen ajankohta ja kesto. Kuljetettavalle tulisi kuljetuksen aikana tarjota ruoka, jos kuljetus on siinä määrin pitkäkestoinen, ettei ruokailu ennen tai jälkeen kuljetuksen ole riittävä. Jos kuljetus ajoittuu siten, että kuljettava voi syödä lämpimän aterian ennen tai jälkeen kuljetuksen, kuljetuksen aikana tarjottaisiin riittävä eväsvarustus. Jos kuljetus kestää yli lounas- ja päivällisajan eikä kuljetettavalle ole mahdollista tarjota lämmintä ateriaa, eväsvarustuksen tulisi kattaa molemmat mainitut ateriointitarpeet. Lähtökohtaisesti pitkäkestoisen kuljetuksen aikana tarvittavat lämpimät ateriat tarjottaisiin kuljetusreitin varrella sijaitsevissa vankiloissa. Kuljetettavan mahdollisesti tarvitsema erikoisruokavalio tulisi ottaa huomioon. Riittävään ravintoon kuuluisi myös puhdas ja raikas juomavesi. Ehdotetun 15 §:n 1 momentin jälkimmäisen virkkeen mukaan kuljetettavan ruokahuollosta vastaisi se kuljetusviranomainen, </w:t>
          </w:r>
          <w:r w:rsidRPr="001658E7">
            <w:lastRenderedPageBreak/>
            <w:t>joka vastaa kuljetettavan säilyttämisestä. Esimerkiksi, jos poliisi hoitaa 5 §:n nojalla tehdyn sopimuksen perusteella Rikosseuraamuslaitoksen tehtäväksi muutoin kuuluvan kuljetuksen, kuljettavan ruokahuollosta vastaisi se vankila, josta poliisi noutaa kuljetettavan.</w:t>
          </w:r>
        </w:p>
        <w:p w14:paraId="01D6A642" w14:textId="77777777" w:rsidR="001658E7" w:rsidRPr="001658E7" w:rsidRDefault="001658E7" w:rsidP="001658E7">
          <w:pPr>
            <w:pStyle w:val="LLPerustelujenkappalejako"/>
          </w:pPr>
          <w:r w:rsidRPr="001658E7">
            <w:t>Ehdotetun 15 §:n 2 momentti koskisi kuljetettavan mahdollisuutta ulkoiluun.  Vankeuslain 7 luvun 6 §:ssä, tutkintavankeuslain 3 luvun 5 §:ssä ja poliisin säilyttämien henkilöiden kohtelusta annetun lain 3 luvun 5 §:ssä on säädetty vangin, tutkintavangin ja vapautensa menettäneen oikeudesta ulkoilla vähintään tunti päivässä, jollei hänen terveydentilansa taikka vankilan tai poliisin säilytystilan järjestykseen tai turvallisuuteen liittyvä erityisen painava syy ole esteenä. Ehdotetun 15 §:n 2 momentin mukaan kuljetettavalle varattaisiin tilaisuus ulkoiluun vankilassa tai poliisin säilytystilassa ennen kuljetuksen alkamista tai sen päätyttyä. Tällöin ulkoilumahdollisuus saattaisi ajoittua aikaiseen aamuun tai myöhäiseen iltaan. Ehdotettu säännös siis rajoittaisi kuljetettavan ulkoilumahdollisuutta. Käytännössä ulkoilun ja liikuntamahdollisuuksien järjestäminen poikkeuksellisissa kuljetusolosuhteissa olisi monissa tapauksissa vaikeaa. Esimerkiksi tuomioistuinten tiloista ei olisi mahdollista päästä ulkoilemaan, koska ulkoilun valvontaa ei voida järjestää. Näin ollen esitettyä ulkoilumahdollisuuden rajoittamista voitaisiin pitää perusteltuna.</w:t>
          </w:r>
        </w:p>
        <w:p w14:paraId="0E0A84E4" w14:textId="77777777" w:rsidR="001658E7" w:rsidRPr="001658E7" w:rsidRDefault="001658E7" w:rsidP="001658E7">
          <w:pPr>
            <w:pStyle w:val="LLPerustelujenkappalejako"/>
          </w:pPr>
          <w:r w:rsidRPr="001658E7">
            <w:t>Erityisenä seikkana voidaan todeta kuljetettavan mahdollisuus tupakointiin kuljetuksen aikana. Kuljetettavan tupakointiin sovellettaisiin vankeuslain 7 luvun 6 a §:ää ja tutkintavankeuslain 3 luvun 5 a §:ää. Niiden mukaan tupakointi on kielletty vankilan sisätiloissa. Suljetussa vankilassa vangille on annettava mahdollisuus tupakoida kerran päivässä lain mukaisen ulkoiluoikeuden ajan, jollei ulkoilua ole evätty. Tupakointi voidaan järjestää ulkotiloissa useammin, jos se on mahdollista vaarantamatta vankilan muuta toimintaa tai vankilan järjestystä ja turvallisuutta. Vankeuslain 7 luvun 6 b §:n ja tutkintavankeuslain 3 luvun 5 b §:n mukaan vangin oikeutta pitää hallussaan tupakkatuotteita, tupakointivälineitä ja sytytysvälineitä vankilan tiloissa voidaan rajoittaa vankilan järjestyksen ja turvallisuuden ylläpitämiseksi. Kuljetuksen aikana tupakointi on kielletty kuljetusvälineessä, sisätiloissa sekä muissa tupakkalain kieltämissä tiloissa. Kuljetettavalle ei vanginkuljetuksesta annettavassa laissa turvattaisi oikeutta ulkoiluun, vaan ehdotetun 15 §:n 2 momentin mukaan kuljetettavalle varattaisiin tilaisuus ulkoiluun vankilassa tai poliisin säilytystilassa ennen kuljetuksen alkamista tai sen päätyttyä. Näin ollen kuljetuksen aikana ei myöskään järjestettäisi mahdollisuutta tupakointiin. Kuljetettavan tupakointia koskevaa rajoitusta voidaan pitää perusteltuna, koska kuljetuksen aikaiset olosuhteet ovat sellaiset, että tupakointimahdollisuuden järjestäminen on hankalaa: kuljetus suoritetaan suljetussa tilassa, mahdollisuudet oleskella ulkotiloissa ovat hyvin rajoitetut ja kuljetuksella on tietty aikataulu. Ennakoimattoman ja epävarman tupakointimahdollisuuden vuoksi ei myöskään olisi tarkoituksenmukaista ottaa kuljetettavan tupakointivälineitä mukaan kuljetukseen.</w:t>
          </w:r>
        </w:p>
        <w:p w14:paraId="37191CE1" w14:textId="26925B8D" w:rsidR="001658E7" w:rsidRPr="001658E7" w:rsidRDefault="001658E7" w:rsidP="001658E7">
          <w:pPr>
            <w:pStyle w:val="LLPerustelujenkappalejako"/>
          </w:pPr>
          <w:r w:rsidRPr="001658E7">
            <w:rPr>
              <w:b/>
            </w:rPr>
            <w:t>16 §.</w:t>
          </w:r>
          <w:r w:rsidRPr="001658E7">
            <w:t xml:space="preserve"> </w:t>
          </w:r>
          <w:r w:rsidRPr="001658E7">
            <w:rPr>
              <w:i/>
            </w:rPr>
            <w:t>Terveydentila.</w:t>
          </w:r>
          <w:r w:rsidRPr="001658E7">
            <w:t xml:space="preserve"> Ehdotetussa 16 §:ssä edellytettäisiin kuljetuksesta vastaavan kuljetusviranomaisen seuraavan kuljetettavan terveydentilaa. Jos kuljetettava vaatisi sairaanhoitoa, kuljetusviranomais</w:t>
          </w:r>
          <w:r w:rsidR="001E248E">
            <w:t>en olisi huolehdittava siitä, että</w:t>
          </w:r>
          <w:r w:rsidRPr="001658E7">
            <w:t xml:space="preserve"> kuljetettava </w:t>
          </w:r>
          <w:r w:rsidR="001E248E">
            <w:t xml:space="preserve">toimitetaan </w:t>
          </w:r>
          <w:r w:rsidRPr="001658E7">
            <w:t xml:space="preserve">hänen tilansa edellyttämään terveydenhuollon toimintayksikköön. Säännöksen edellyttämien toimenpiteiden arvioinnin osalta keskeisiä olisivat ennen kuljetuksen alkua Vankiterveydenhuollon yksikön henkilökunnalta tai muilta kuljettavan hoidosta vastaavilta terveydenhuollon ammattihenkilöiltä saadut ohjeet. Antaessaan ohjeita terveydenhuollon ammattihenkilöt noudattavat alansa salassapitosäännöksiä, mutta ne eivät estä antamasta yleispiirteisiä tietoja esimerkiksi kuljetettavan tilan erityisestä seuraamisesta. Kuljetettavan terveydentilan seuraaminen tarkoittaisi tavanomaista tarkkailua, ei terveydenhuollollisten toimenpiteiden suorittamista, kuten verenpaineen mittaamista. Sen sijaan esimerkiksi kuumeen mittaaminen voisi tulla kyseeseen, jos kuljetettava ilmoittaa olevansa tai muutoin on syytä epäillä hänen olevan kuumeinen. Kyse voisi olla myös ensiavun antamisesta esimerkiksi kuljetettavan saatua haavan tai sairaskohtauksen. Kuljetusviranomainen huolehtisi siitä, että kuljetettavalle annetaan hänelle määrätty lääkitys. Tässä tehtävässä ei </w:t>
          </w:r>
          <w:r w:rsidRPr="001658E7">
            <w:lastRenderedPageBreak/>
            <w:t>olisi kyse terveydenhuollollisesta toimenpiteestä, vaan selkeästä terveydenhuoltohenkilöstön antamasta määräyksestä antaa kuljettavalle kyseinen lääkitys ja valvoa sen ottamista. Jos kuljetusviranomainen tai kuljetuksesta vastuussa oleva virkamies vaihtuu kesken kuljetuksen, kuljetettavan terveydentilaa koskevat tiedot ilmoitettaisiin uudelle viranomaiselle tai virkamiehelle salassapitosäännösten mukaisesti. Jos kuljetettava on vakavasti sairas tai ennalta tiedetään, että kuljetettavalla on esimerkiksi sairaskohtausriski, kuljetukseen voi lähteä mukaan terveydenhuollon ammattihenkilö. Viimeksi mainituissa tilanteissa usein järjestetään ambulanssikuljetus.</w:t>
          </w:r>
        </w:p>
        <w:p w14:paraId="11A0EEDA" w14:textId="77777777" w:rsidR="001658E7" w:rsidRPr="001658E7" w:rsidRDefault="001658E7" w:rsidP="001658E7">
          <w:pPr>
            <w:pStyle w:val="LLPerustelujenkappalejako"/>
          </w:pPr>
          <w:r w:rsidRPr="001658E7">
            <w:t>Vankeuslain 10 luvussa säädetään vangin, tutkintavankeuslain 6 luvussa tutkintavangin ja poliisin säilyttämien henkilöiden kohtelusta annetun lain 5 luvussa vapautensa menettäneen terveydenhuollon järjestämisestä. Ehdotetun lain 2 §:n perusteella näitä säännöksiä sovelletaan myös kuljetustilanteeseen. Ehdotettu 16 § sisältäisi kuljetustilannetta koskevat erityiset säännökset.</w:t>
          </w:r>
        </w:p>
        <w:p w14:paraId="6F088344" w14:textId="77777777" w:rsidR="001658E7" w:rsidRPr="001658E7" w:rsidRDefault="001658E7" w:rsidP="001658E7">
          <w:pPr>
            <w:pStyle w:val="LLPerustelujenkappalejako"/>
          </w:pPr>
          <w:r w:rsidRPr="001658E7">
            <w:rPr>
              <w:b/>
            </w:rPr>
            <w:t>17 §.</w:t>
          </w:r>
          <w:r w:rsidRPr="001658E7">
            <w:t xml:space="preserve"> </w:t>
          </w:r>
          <w:r w:rsidRPr="001658E7">
            <w:rPr>
              <w:i/>
            </w:rPr>
            <w:t xml:space="preserve">Puhelut ja asiamiehen tapaaminen. </w:t>
          </w:r>
          <w:r w:rsidRPr="001658E7">
            <w:t>Vankeuslain 12 luvun 6 §:ssä säädetään vangin oikeudesta olla puhelimitse yhteydessä vankilan ulkopuolelle. Vankilan järjestyssäännössä voidaan antaa vankilan toiminnan ja järjestyksen kannalta välttämättömiä määräyksiä puhelimen käyttöajoista. Puhelimen käytön ehdoksi voidaan asettaa, että vanki ilmoittaa, keneen hänellä on tarkoitus olla yhteydessä. Puhelimen käyttö voidaan keskeyttää tai evätä, jos näin on tarpeen tehdä rikoksen estämiseksi tai vankilan järjestyksen ylläpitämiseksi. Luvun 7 §:ssä säädetään mahdollisuudesta kuunnella puhelua ja tallentaa puhelu, jos se on tarpeen vangin rikostaustaan, hänen vankeusaikaiseen käyttäytymiseensä tai puhelun vastaanottajaan liittyvästä perustellusta syystä rikoksen estämiseksi, vankilan järjestystä uhkaavan vaaran torjumiseksi taikka vangin tai muun henkilön turvallisuuden suojelemiseksi. Puhelun kuuntelemisesta ja tallentamisesta on ennen toimenpiteen aloittamista ilmoitettava vangille ja sille, johon hän on puhelimitse yhteydessä. Vangin ja valvontaviranomaisen tai vangin ja asiamiehensä välistä puhelua ei saa kuunnella eikä tallentaa. Tutkintavankeuslain 8 luvun 6 ja 7 §:ssä sekä poliisin säilyttämien henkilöiden kohtelusta annetun lain 6 luvun 6 ja 7 §:ssä on vastaavanlaiset säännökset. Tutkintavangin ja vapautensa menettäneen puhelimen käyttömahdollisuutta voidaan rajoittaa myös pakkokeinolain 4 luvun mukaisten yhteydenpitorajoitusten perusteella.</w:t>
          </w:r>
        </w:p>
        <w:p w14:paraId="168987F6" w14:textId="77777777" w:rsidR="001658E7" w:rsidRPr="001658E7" w:rsidRDefault="001658E7" w:rsidP="001658E7">
          <w:pPr>
            <w:pStyle w:val="LLPerustelujenkappalejako"/>
          </w:pPr>
          <w:r w:rsidRPr="001658E7">
            <w:t>Kuljetusolosuhteet eivät vastaa esimerkiksi valvontamahdollisuuksiltaan vankila- tai polisiin säilytystilaolosuhteita. Siten kuljetuksen aikana ei olisi mahdollista toteuttaa tavanomaisia vangin ja tutkintavangin yhteydenpitomahdollisuuksia. Lisäksi, koska kuljetukset pääsääntöisesti kestävät vain lyhyehkön ajan, tavanomaiset yhteydenpidot eivät yleensä olisi kuljetuksen kestäessä tarpeellisia. Näin ollen lähtökohtana olisi, että kuljetuksen aikana yhteydenpitoa ei tapahtuisi.</w:t>
          </w:r>
        </w:p>
        <w:p w14:paraId="4B769C2A" w14:textId="77777777" w:rsidR="001658E7" w:rsidRPr="001658E7" w:rsidRDefault="001658E7" w:rsidP="001658E7">
          <w:pPr>
            <w:pStyle w:val="LLPerustelujenkappalejako"/>
          </w:pPr>
          <w:r w:rsidRPr="001658E7">
            <w:t>Ehdotetun 17 §:n 1 momentissa lähdettäisiin siitä, että kuljetettava soittaisi tarpeelliset puhelut vankilassa tai poliisin säilytystilassa ennen kuljetuksen alkamista tai sen päätyttyä. Vankilassa ja poliisin säilytystilassa on asianmukaiset mahdollisuudet hoitaa puhelinkeskustelut. Kuljetusolosuhteissa näin ei välttämättä ole.</w:t>
          </w:r>
        </w:p>
        <w:p w14:paraId="00C93B7D" w14:textId="77777777" w:rsidR="001658E7" w:rsidRPr="001658E7" w:rsidRDefault="001658E7" w:rsidP="001658E7">
          <w:pPr>
            <w:pStyle w:val="LLPerustelujenkappalejako"/>
          </w:pPr>
          <w:r w:rsidRPr="001658E7">
            <w:t xml:space="preserve">Ehdotetun lain 17 §:n 2 momentin mukaan kuljetettavalla olisi välttämättömän ja kiireellisen asian hoitamiseksi oikeus kuljetuksen aikana soittaa puhelimella asiamiehelleen korvauksetta. Kyse olisi oikeudenkäymiskaaren 15 luvun 2 §:n 1 tai 5 momentissa tarkoitetusta asianajajasta, julkisesta oikeusavustajasta tai luvan saaneesta oikeudenkäyntiavustajasta. Asiamiehen kanssa keskusteleminen voisi olla kiireellisesti hoidettavaa erityisesti, kun kuljetettava on menossa oikeudenkäyntiin. Hoidettavan asian välttämättömyyttä ja kiireellisyyttä arvioitaessa otettaisiin huomioon esimerkiksi se, voiko asian hoitaa asiamiehen kanssa tuomioistuimessa ennen oikeuskäsittelyn alkua. Esimerkiksi kuljetuksen lyhyt kesto voisi merkitä sitä, ettei puhelinkeskustelun käyminen ole välttämätöntä. Puhelun välttämättömyysharkinnassa otettaisiin huomioon myös </w:t>
          </w:r>
          <w:r w:rsidRPr="001658E7">
            <w:lastRenderedPageBreak/>
            <w:t xml:space="preserve">se, että asiamiehen kanssa käytävien keskustelujen luottamuksellisuutta ei kuljetusolosuhteissa välttämättä pystytä täysin varmistamaan. Kuten edellä on todettu, vangin tai tutkintavangin asiamiehensä kanssa käymää puhelua ei saa kuunnella eikä tallentaa, joten kuljetuksenaikaiset valvontatoimien hankaluudet eivät vaikuttaisi näiden puhelujen järjestämiseen. </w:t>
          </w:r>
        </w:p>
        <w:p w14:paraId="50BBDED2" w14:textId="77777777" w:rsidR="001658E7" w:rsidRPr="001658E7" w:rsidRDefault="001658E7" w:rsidP="001658E7">
          <w:pPr>
            <w:pStyle w:val="LLPerustelujenkappalejako"/>
          </w:pPr>
          <w:r w:rsidRPr="001658E7">
            <w:t>Vankeuslain 13 luvussa, tutkintavankeuslain 9 luvun 1 §:ssä ja poliisin säilyttämien henkilöiden kohtelusta annetun lain 7 luvun 1 §:ssä säädetään vankeusrangaistusta suorittavan vangin, tutkintavangin ja vapautensa menettäneen oikeudesta tavata vieraita tarpeellisen valvonnan alaisena tapaamista varten varattuina aikoina sekä tämän oikeuden rajoituksista ja tapaamisen järjestelyistä. Tapaaminen voidaan sallia muulloinkin kuin tapaamista varten aikoina, jos se on tarpeen kyseisen vangin, tutkintavangin tai vapautensa menettäneen kannalta tai muusta erityisestä syystä. Tapaamista on tarpeellisella tavalla valvottava, tarvittaessa myös tallentaa teknisellä laitteella. Vangilla, tutkintavangilla ja vapautensa menettäneellä on kuitenkin oikeus ilman aiheetonta viivytystä tavata asiamiehensä muiden henkilöiden olematta läsnä. Vankeuslain 13 luvun 6 §:n 2 momentissa ja tutkintavankeuslain 9 luvun 4 §:n 2 momentissa säädetään vankeusrangaistusta suorittavan tai tutkintavangin ja asiamiehensä välisen tapaamisen valvonnasta. Tapaamista voidaan valvoa, jos se on välttämätöntä vankilan järjestyksen tai turvallisuuden ylläpitämiseksi taikka jos vanki tai asiamies sitä nimenomaisesti pyytää. Valvonta suoritetaan näköyhteyden tai teknisen laitteen avulla vangin ja asiamiehen välistä keskustelua kuulematta ja tallentamatta. Tapaaminen voidaan tarvittaessa järjestää myös tilassa, jossa vangin ja asiamiehen välissä on rakenteellisia esteitä. Tapaajan tarkastamisesta säädetään vankeuslain 17 luvussa, tutkintavankeuslain 12 luvussa ja poliisin säilyttämien henkilöiden kohtelusta annetun lain 10 luvussa.</w:t>
          </w:r>
        </w:p>
        <w:p w14:paraId="4A39F392" w14:textId="77777777" w:rsidR="001658E7" w:rsidRPr="001658E7" w:rsidRDefault="001658E7" w:rsidP="001658E7">
          <w:pPr>
            <w:pStyle w:val="LLPerustelujenkappalejako"/>
          </w:pPr>
          <w:r w:rsidRPr="001658E7">
            <w:t>Ehdotetun 17 §:n 2 momentissa säädettäisiin kuljetettavan oikeudesta kuljetuksen aikana tavata asiamiestään välttämättömän ja kiireellisen asian hoitamiseksi. Välttämättömyys- ja kiireellisyysharkinnassa otettaisiin huomioon edellä puhelinkeskustelujen osalta todetut seikat. Muita tapaamisia ei kuljetuksen aikana järjestettäisi, koska tapaamisten edellyttämät valvontatoimet ovat siinä määrin erityisiä järjestelyjä edellyttäviä, ettei niiden toteuttaminen laitosolosuhteista merkittävästi poikkeavissa kuljetusolosuhteissa olisi käytännössä helppoa. Ne saattaisivat myös vaikeuttaa kuljetuksen joutuisaa hoitamista. Asiamiehen tapaamisen salliminen olisi perusteltua samoista syistä kuin mitä edellä on todettu kuljetettavan ja asiamiehensä välisistä puhelinkeskusteluista. Erittäin tärkeästä syystä kuljetettavalle voitaisiin kuitenkin myöntää vankeuslain 14 luvun 5 §:ssä ja tutkintavankeuslain 9 luvun 14 §:n 1 momentissa, poliisin säilyttämien henkilöiden kohtelusta annetun lain 7 luvun 8 §:ssä tarkoitettu erittäin tärkeän syyn poistumislupa. Mainittujen säännösten mukaan vangille, tutkintavangille tai vapautensa menettäneelle on annettava lupa tarpeellisen valvonnan alaisena lyhyeksi aikaa poistua vankilasta Suomen alueelle vakavasti sairaana olevan lähiomaisen tai muun läheisen tapaamista samoin kuin lähiomaisen tai muun läheisen hautaan saattamista varten taikka muusta vastaavasta erittäin tärkeästä syystä. Kyse voisi olla esimerkiksi tilanteesta, jossa kuljetuksen määränpää on lähellä kuljetettavan henkilön sairaan omaisen sijaintipaikkaa. Tällöin kuljetettava voitaisiin viedä erittäin tärkeään syyhyn perustuvalle saatetulle poistumisluvalle omaistaan tapaamaan. Edellä olevilla perusteilla ja koska kuljetus kestää varsin lyhyen ajan, voitaisiin pitää perusteltuna sitä, ettei kuljetettavalla olisi ehdotetun 17 §:n 2 momentin nojalla mahdollisuutta kuljetuksen aikana tavata muita henkilöitä kuin asiamiestään.</w:t>
          </w:r>
        </w:p>
        <w:p w14:paraId="7982FB19" w14:textId="77777777" w:rsidR="001658E7" w:rsidRPr="001658E7" w:rsidRDefault="001658E7" w:rsidP="001658E7">
          <w:pPr>
            <w:pStyle w:val="LLPerustelujenkappalejako"/>
          </w:pPr>
          <w:r w:rsidRPr="001658E7">
            <w:t xml:space="preserve">Ehdotetun 17 §:n 3 momentin mukaan kuljetettavalle voitaisiin välttämättömän ja kiireellisen asian hoitamiseksi mahdollisuuksien mukaan antaa kuljetuksen aikana tilaisuus soittaa korvauksetta puhelimella lähiomaiselleen. Tämä kuitenkin edellyttäisi, ettei puhelusta aiheudu vaaraa kuljetuksen järjestykselle ja turvallisuudelle, kuljetettavan ja muun henkilön turvallisuudelle, tutkintavankeuden tarkoitukselle tai kuljetettavalle määrättyjen yhteydenpitorajoitusten toteutumiselle. Välttämätön ja kiireellinen asia voisi olla esimerkiksi, jos kuljetuksesta vastuussa </w:t>
          </w:r>
          <w:r w:rsidRPr="001658E7">
            <w:lastRenderedPageBreak/>
            <w:t>olevan virkamiehen tietoon tulee ilmoitus vangin lähiomaisen vakavasta sairastumisesta. Tällöin olisi perusteltua, että kuljetettava voisi kuljetuksen aikana olla puhelinyhteydessä omaisiinsa. Kuljetuksesta vastuussa oleva virkamies harkitsisi, täyttyvätkö puhelun sallimisen edellytykset. Säännökseen ehdotettu mahdollisuuksien mukaan –rajaus tarkoittaisi esimerkiksi sitä, että aikataulusyistä puhelumahdollisuutta ei voitaisi järjestää tai kyseisessä kuljetuksessa ei olisi mukana puhelinta, jolla kuljetettava voisi soittaa.</w:t>
          </w:r>
        </w:p>
        <w:p w14:paraId="4DAFECA0" w14:textId="4C2F0BC7" w:rsidR="001658E7" w:rsidRPr="001658E7" w:rsidRDefault="001658E7" w:rsidP="001658E7">
          <w:pPr>
            <w:pStyle w:val="LLPerustelujenkappalejako"/>
          </w:pPr>
          <w:r w:rsidRPr="001658E7">
            <w:t>Ehdotetun päätösvaltaa koskevan 21 §:n 1 momentin mukaan asiamiehelle puhelimella soittamisesta, asiamiehen tapaamisesta</w:t>
          </w:r>
          <w:r w:rsidR="0009666E">
            <w:t xml:space="preserve"> ja</w:t>
          </w:r>
          <w:r w:rsidRPr="001658E7">
            <w:t xml:space="preserve"> lähiomaiselle puhelimella soittamisesta kuljetuksen aikana päättäisi kuljetuksesta vastaava virkamies.</w:t>
          </w:r>
        </w:p>
        <w:p w14:paraId="6623872A" w14:textId="2278212B" w:rsidR="001658E7" w:rsidRPr="001658E7" w:rsidRDefault="001658E7" w:rsidP="001658E7">
          <w:pPr>
            <w:pStyle w:val="LLPerustelujenkappalejako"/>
          </w:pPr>
          <w:r w:rsidRPr="001658E7">
            <w:rPr>
              <w:b/>
            </w:rPr>
            <w:t xml:space="preserve">18 §. </w:t>
          </w:r>
          <w:r w:rsidRPr="001658E7">
            <w:rPr>
              <w:i/>
            </w:rPr>
            <w:t>Omaisuuden hallussapito kuljetuksen aikana.</w:t>
          </w:r>
          <w:r w:rsidRPr="001658E7">
            <w:t xml:space="preserve"> Vankeuslain 9 luku, tutkintavankeuslain 5 luku</w:t>
          </w:r>
          <w:r w:rsidR="00D1471C">
            <w:t xml:space="preserve"> ja</w:t>
          </w:r>
          <w:r w:rsidRPr="001658E7">
            <w:t xml:space="preserve"> poliisin säilyttämien henkilöiden kohtelusta annetun lain 4 luku koskevat vangin, tutkintavangin ja vapautensa menettäneen omaisuutta. Näissä luvuissa säädetään muun muassa omaisuuden hallussapidosta ja käytöstä. Vankeusrangaistusta suorittava, tutkintavanki tai vapautensa menettänyt saa vankilassa tai säilytystilassa pitää hallussaan kohtuullisen määrän henkilökohtaista omaisuuttaan. Esineen tai aineen hallussapito voidaan evätä muun muassa, jos esineestä tai aineesta aiheutuu vaaraa henkilön turvallisuudelle taikka esineen tai aineen hallussapidosta vankilan tai säilytystilan olot ja valvonnan aste huomioon ottaen aiheutuu erityistä haittaa vankilan tai säilytystilan yleiselle järjestykselle.</w:t>
          </w:r>
        </w:p>
        <w:p w14:paraId="70466767" w14:textId="77777777" w:rsidR="001658E7" w:rsidRPr="001658E7" w:rsidRDefault="001658E7" w:rsidP="001658E7">
          <w:pPr>
            <w:pStyle w:val="LLPerustelujenkappalejako"/>
          </w:pPr>
          <w:r w:rsidRPr="001658E7">
            <w:t>Kuljetusolosuhteet siis poikkeavat huomattavasti vankilaolosuhteista. Tämä vaikuttaa myös mahdollisuuksiin ottaa kuljetukseen mukaan kuljetettavan omaisuutta. Esimerkiksi kuljetusvälineessä on hyvin vähän tilaa omaisuuden säilyttämiseen. Lisäksi kuljetus on pääsääntöisesti lyhytkestoinen. Näin ollen kuljetukseen ei ole mahdollista eikä lähtökohtaisesti tarvettakaan ottaa mukaan paljon tavaraa. Ehdotetun 18 §:n 1 momentin mukaan kuljetettava saisi pitää hallussaan välttämättömät henkilökohtaiset käyttöesineensä sekä henkilökohtaisen hygienian hoitoon tarvittavat välttämättömät tarvikkeet. Kyse voisi siten olla vain sellaisista esineistä ja aineista, jotka kuljetettava on jo vankilassa tai poliisin säilytystilassa saanut haltuunsa vankeuslain 9 luvun 1 §:n tai tutkintavankeuslain 5 luvun 1 §:n nojalla. Jos omaisuuden hallussapito on mainittujen säännösten perusteella evätty esimerkiksi siksi, että siitä aiheutuu vaaraa henkilön turvallisuudelle, sitä voidaan käyttää omaisuuden vahingoittamiseen tai on perusteltua syytä epäillä, että sitä tullaan käyttämään rikoksentekovälineenä, sitä ei saisi haltuun kuljetuksen aikanakaan. Edellä todettujen syiden perusteella kuljetuksen aikana haltuun annettavan omaisuuden rajoittamista vain välttämättömiin henkilökohtaisiin käyttöesineisiin ja hygieniatarvikkeisiin voitaisiin pitää perusteltuna. Välttämättömyyttä harkittaessa otettaisiin huomioon muun muassa kuljetuksen kesto. Esimerkiksi lyhytkestoiseen kuljetukseen kuljetettavalle ei ilman erityistä syytä annettaisi haltuun hammasharjaa tai peseytymisvälineitä.</w:t>
          </w:r>
        </w:p>
        <w:p w14:paraId="26E8DBA6" w14:textId="77777777" w:rsidR="001658E7" w:rsidRPr="001658E7" w:rsidRDefault="001658E7" w:rsidP="001658E7">
          <w:pPr>
            <w:pStyle w:val="LLPerustelujenkappalejako"/>
          </w:pPr>
          <w:r w:rsidRPr="001658E7">
            <w:t>Ehdotettu 18 § ei sisältäisi mahdollisuutta ottaa vastaan omaisuutta kuljetuksen aikana. Tätä perustellaan paitsi kuljetusvälineen vähäisellä tilalla ja kuljetuksen lyhyellä kestolla myös omaisuuden tarkastamisen ja vastaanoton kirjaamisen hankaluuksilla kuljetusolosuhteissa. Myös mahdollisissa omaisuuden rikkoutumistilanteissa olisi hankalaa selvittää, missä kunnossa omaisuus luovutettiin kuljetukseen. Vangille tai tutkintavangille toimitettava omaisuus tuodaan tai lähetetään postitse vankilaan.</w:t>
          </w:r>
        </w:p>
        <w:p w14:paraId="6AA41C1B" w14:textId="77777777" w:rsidR="001658E7" w:rsidRPr="001658E7" w:rsidRDefault="001658E7" w:rsidP="001658E7">
          <w:pPr>
            <w:pStyle w:val="LLPerustelujenkappalejako"/>
          </w:pPr>
          <w:r w:rsidRPr="001658E7">
            <w:t xml:space="preserve">Ehdotetun 18 §:n 2 momentin mukaan kuljetusviranomainen vastaisi kuljetettavan muun kuin 1 momentissa tarkoitetun omaisuuden kuljettamisesta. Muuta omaisuutta kuin välttämättömiä henkilökohtaisia käyttöesineitä ja hygieniatarvikkeita olisi tarpeen kuljettaa erityisesti tilanteessa, jossa vanki siirretään toiseen vankilaan. Muun kuin 1 momentissa tarkoitetun omaisuuden mukaanotto kuljetukseen olisi tarpeen myös tilanteessa, jossa tutkintavanki siirretään vankilasta poliisin säilytystilaan ehdotetun tutkintavankeuslain 3 luvun 8 §:n 1 momentin nojalla. </w:t>
          </w:r>
          <w:r w:rsidRPr="001658E7">
            <w:lastRenderedPageBreak/>
            <w:t>Kyse olisi siitä, että siirto on perusteltu tuomioistuimen ja vankilan pitkän välimatkan takia. Tällainen siirto voisi kestää tuomioistuinkäsittelyn ajan, kuitenkin enintään 14 vuorokautta kerrallaan.</w:t>
          </w:r>
        </w:p>
        <w:p w14:paraId="3D229891" w14:textId="77777777" w:rsidR="001658E7" w:rsidRPr="001658E7" w:rsidRDefault="001658E7" w:rsidP="001658E7">
          <w:pPr>
            <w:pStyle w:val="LLPerustelujenkappalejako"/>
          </w:pPr>
          <w:r w:rsidRPr="001658E7">
            <w:t>Ehdotetun lain 2 §:n suhdetta muuhun lainsäädäntöön koskevan säännöksen perusteella rahan ja muiden maksuvälineiden hallussapitoon ja käyttöön kuljetuksen aikana sovellettaisiin vankeuslain 9 luvun 3 ja 4 §:n, tutkintavankeuslain 5 luvun 3 ja 4 §:n sekä poliisin säilyttämien henkilöiden kohtelusta annetun lain 4 luvun 3 ja 4 §:n säännöksiä.</w:t>
          </w:r>
        </w:p>
        <w:p w14:paraId="0B855011" w14:textId="77777777" w:rsidR="001658E7" w:rsidRPr="001658E7" w:rsidRDefault="001658E7" w:rsidP="001658E7">
          <w:pPr>
            <w:pStyle w:val="LLPerustelujenkappalejako"/>
          </w:pPr>
          <w:r w:rsidRPr="001658E7">
            <w:t xml:space="preserve">Ehdotetun päätösvaltaa koskevan 21 §:n mukaan omaisuuden hallussapidosta kuljetuksen aikana päättäisi kuljetuksesta vastaava virkamies. Koska kyse olisi vain väliaikaisesta omaisuuden hallussapitoratkaisusta, asiasta ei tehtäisi erikseen päätöstä. </w:t>
          </w:r>
        </w:p>
        <w:p w14:paraId="0F82C864" w14:textId="182ED9A9" w:rsidR="001658E7" w:rsidRPr="001658E7" w:rsidRDefault="001658E7" w:rsidP="001658E7">
          <w:pPr>
            <w:pStyle w:val="LLPerustelujenkappalejako"/>
            <w:rPr>
              <w:b/>
            </w:rPr>
          </w:pPr>
          <w:r w:rsidRPr="001658E7">
            <w:t>5 luku</w:t>
          </w:r>
          <w:r w:rsidR="00AF4844">
            <w:t xml:space="preserve"> </w:t>
          </w:r>
          <w:r w:rsidR="00AF4844">
            <w:tab/>
          </w:r>
          <w:r w:rsidRPr="001658E7">
            <w:rPr>
              <w:b/>
            </w:rPr>
            <w:t>Valvonta sekä sijoittaminen kuljetusvälineessä ja säilytystilassa</w:t>
          </w:r>
        </w:p>
        <w:p w14:paraId="04A4FED6" w14:textId="77777777" w:rsidR="001658E7" w:rsidRPr="001658E7" w:rsidRDefault="001658E7" w:rsidP="001658E7">
          <w:pPr>
            <w:pStyle w:val="LLPerustelujenkappalejako"/>
          </w:pPr>
          <w:r w:rsidRPr="001658E7">
            <w:t>Ehdotetun lain 2 §:n mukaan kuljetettavan tarkastamiseen ja valvontaan sekä kuljetuksen aikana suoritettaviin turvaamistoimenpiteisiin sovellettaisiin vankeuslakia Rikosseuraamuslaitoksen kuljettaessa vankeusrangaistusta suorittavia vankeja, tutkintavankeuslakia Rikosseuraamuslaitoksen kuljettaessa tutkintavankeja ja poliisin säilyttämien henkilöiden kohtelusta annettua lakia poliisin, Tullin tai Rajavartiolaitoksen kuljettaessa vankeusrangaistusta suorittavia vankeja tai tutkintavankeja, jollei vanginkuljetuksesta annettavassa laissa toisin säädetä. Ehdotetussa 5 luvussa olisivat kuljetettavan ja kuljetuksen valvontaa ja tarkastamista koskevat erityissäännökset.</w:t>
          </w:r>
        </w:p>
        <w:p w14:paraId="194E967F" w14:textId="04432A13" w:rsidR="001658E7" w:rsidRPr="001658E7" w:rsidRDefault="001658E7" w:rsidP="001658E7">
          <w:pPr>
            <w:pStyle w:val="LLPerustelujenkappalejako"/>
          </w:pPr>
          <w:r w:rsidRPr="001658E7">
            <w:rPr>
              <w:b/>
            </w:rPr>
            <w:t>19 §.</w:t>
          </w:r>
          <w:r w:rsidRPr="001658E7">
            <w:t xml:space="preserve"> </w:t>
          </w:r>
          <w:r w:rsidRPr="001658E7">
            <w:rPr>
              <w:i/>
            </w:rPr>
            <w:t>Valvonta</w:t>
          </w:r>
          <w:r w:rsidRPr="001658E7">
            <w:t>. Ehdotetun 19 §:n 1 momentin mukaan kuljetusviranomaisen olisi valvottava kuljetettavaa ja kuljetusta tutkintavankeuden tarkoituksen turvaamiseksi, rikosten estämiseksi, kuljetuksen järjestyksen ja turvallisuuden ylläpitämiseksi ja kuljetettavien ja muiden henkilöiden turvallisuuden suojelemiseksi. Säännös koskisi nimenomaan kuljetustilanteita. Säännös olisi yleispiirteinen. Yksityiskohtaiset, myös kulje</w:t>
          </w:r>
          <w:r w:rsidR="00083C46">
            <w:t>te</w:t>
          </w:r>
          <w:r w:rsidRPr="001658E7">
            <w:t>ttavan ja kuljetuksen valvontaa koskevat säännökset ovat vankeuslain 16 luvussa, tutkintavankeuslain 11 luvussa ja poliisin säilyttämien henkilöiden kohtelusta annetun lain 9 luvussa. Mainituissa luvuissa on säännökset muun muassa turvatarkastuksesta, henkilöntarkastuksesta ja päihteettömyyden valvonnasta.</w:t>
          </w:r>
        </w:p>
        <w:p w14:paraId="7C88238B" w14:textId="15750AC1" w:rsidR="001658E7" w:rsidRPr="001658E7" w:rsidRDefault="001658E7" w:rsidP="001658E7">
          <w:pPr>
            <w:pStyle w:val="LLPerustelujenkappalejako"/>
          </w:pPr>
          <w:r w:rsidRPr="001658E7">
            <w:t>Valvontatoimia harkitessaan viranomaisen tulisi ottaa huomioon kaikki tiedossa olevat kuljetettavaan, mahdollisiin muihin kuljetettaviin sekä kuljetusvälineen tai säilytystilan olosuhteisiin liittyvät seikat. Koska kuljetus- ja säilytystilat ovat väliaikaistiloja ja koska kuljetuksen yhteydessä siirrytään usein kuljetusvälineen ulkopuolelle, valvonta on erityisen vaativa tehtävä. Ehdotettujen 4 ja 5 §:n nojalla kuljetuksesta vastuussa oleva viranomaisen vastaisi myös kuljetuksen valvonnasta. Eri kuljetusviranomaisten välinen valvontavastuu olisi siten yksiselitteinen. Vastuu siirtyisi, kun vastaanottava viranomainen ilmoittaa luovuttavalle viranomaiselle ottaneensa tehtävän vastaan. Vastuun</w:t>
          </w:r>
          <w:r w:rsidR="009E42FE">
            <w:t>jaon</w:t>
          </w:r>
          <w:r w:rsidRPr="001658E7">
            <w:t xml:space="preserve"> kannalta ongelmallinen tilanne voisi kuitenkin syntyä esimerkiksi silloin, kun kuljetuksen järjestys tai turvallisuus vaarantuu kuljetusviranomaisen luovuttaessa kuljetettavaa toiselle viranomaiselle.</w:t>
          </w:r>
        </w:p>
        <w:p w14:paraId="617625D7" w14:textId="18658FEF" w:rsidR="001658E7" w:rsidRPr="001658E7" w:rsidRDefault="001658E7" w:rsidP="001658E7">
          <w:pPr>
            <w:pStyle w:val="LLPerustelujenkappalejako"/>
          </w:pPr>
          <w:r w:rsidRPr="001658E7">
            <w:t>Valvonta koskee myös kuljetukseen käytettävää ajoneuvoa ja säilytystilaa. Ehdotetun 19 §:n 2 momentissa edellytettäisiin, että kuljetusvälineet ja turvalaitteet tarkastetaan ennen kuljetusta. Niin ikään säilytystilat olisi tarkastettava ennen kuljetettavan siirtymistä tai siirtämistä tiloihin, myös sen jälkeen, kun hän on siirtynyt tai hänet on siirretty sieltä pois. Tilojen tarkastajan tul</w:t>
          </w:r>
          <w:r w:rsidR="009E42FE">
            <w:t>isi</w:t>
          </w:r>
          <w:r w:rsidRPr="001658E7">
            <w:t xml:space="preserve"> kiinnittää huomiota muun muassa siihen, ettei edellinen kuljetettava ole jättänyt tiloihin esineitä tai aineita. Myös tilojen varustuk</w:t>
          </w:r>
          <w:r w:rsidR="00AF4844">
            <w:t>sen kunto</w:t>
          </w:r>
          <w:r w:rsidRPr="001658E7">
            <w:t xml:space="preserve"> tul</w:t>
          </w:r>
          <w:r w:rsidR="009E42FE">
            <w:t>isi</w:t>
          </w:r>
          <w:r w:rsidRPr="001658E7">
            <w:t xml:space="preserve"> tarkastaa.</w:t>
          </w:r>
        </w:p>
        <w:p w14:paraId="0A4634BF" w14:textId="77777777" w:rsidR="001658E7" w:rsidRPr="001658E7" w:rsidRDefault="001658E7" w:rsidP="001658E7">
          <w:pPr>
            <w:pStyle w:val="LLPerustelujenkappalejako"/>
          </w:pPr>
          <w:r w:rsidRPr="001658E7">
            <w:lastRenderedPageBreak/>
            <w:t>Vankeuslain 18 luvussa ja tutkintavankeuslain 13 luvussa säädetään turvaamistoimenpiteistä ja voimakeinojen käytöstä, esimerkiksi sitomisesta, varautumisesta voimakeinojen käyttöön ja käytöstä varoittamisesta sekä ampuma-aseen käytöstä. Poliisin säilyttämien henkilöiden kohtelusta annetun lain 11 luvussa säädetään turvaamistoimenpiteistä. Poliisilain 2 luvun 17–20 §:ssä säädetään poliisin voimakeinojen käytöstä. Turvaamistoimenpiteistä ja voimakeinojen käytöstä ei tarvittaisi vanginkuljetusta koskevaa erityissääntelyä. Myös näitä toimenpiteitä koskevasta päätöksenteosta säädetään vankeuslaissa, tutkintavankeuslaissa, polisiin säilyttämien henkilöiden kohtelusta annetussa laissa ja poliisilaissa.</w:t>
          </w:r>
        </w:p>
        <w:p w14:paraId="4D836696" w14:textId="77777777" w:rsidR="001658E7" w:rsidRPr="001658E7" w:rsidRDefault="001658E7" w:rsidP="001658E7">
          <w:pPr>
            <w:pStyle w:val="LLPerustelujenkappalejako"/>
          </w:pPr>
          <w:r w:rsidRPr="001658E7">
            <w:rPr>
              <w:b/>
            </w:rPr>
            <w:t xml:space="preserve">20 §. </w:t>
          </w:r>
          <w:r w:rsidRPr="001658E7">
            <w:rPr>
              <w:i/>
            </w:rPr>
            <w:t xml:space="preserve">Sijoittaminen kuljetusvälineessä ja säilytystilassa. </w:t>
          </w:r>
          <w:r w:rsidRPr="001658E7">
            <w:t>Ehdotetun 20 §:n 1 momentin mukaan kuljetettava olisi sijoitettava kuljetusvälineessä ja säilytystilassa siten, että kuljetuksen häiriötön kulku voidaan turvata. Kyse olisi kuljetuksen järjestyksen ja turvallisuuden, kuljetettavan ja muun henkilön turvallisuuden sekä tutkintavankeuden tarkoituksen turvaamisesta. Esimerkiksi kuljetettavalle määrätyt yhteydenpitorajoitukset tai kuljetettavan arvioitu väkivaltaisuus olisivat syitä pitää kuljetettava erillään muista kuljetettavista. Käytännössä erilläänpitomahdollisuudet ovat useissa kuljetusvälineissä rajoitetut. Tällöin kuljetus voitaisiin järjestää erilliskuljetuksena, jossa ei ole mukana muita kuljetettavia.</w:t>
          </w:r>
        </w:p>
        <w:p w14:paraId="2D19D17A" w14:textId="77777777" w:rsidR="001658E7" w:rsidRPr="001658E7" w:rsidRDefault="001658E7" w:rsidP="001658E7">
          <w:pPr>
            <w:pStyle w:val="LLPerustelujenkappalejako"/>
          </w:pPr>
          <w:r w:rsidRPr="001658E7">
            <w:t xml:space="preserve">Ehdotetun 20 §:n 2 momentissa säädettäisiin erilaisten kuljetettavien ryhmien pitämisestä erillään. Tutkintavangit tulisi mahdollisuuksien mukaan pitää erillään vankeusrangaistusta suorittavista vangeista. Alle 18-vuotias kuljetettava olisi pidettävä erillään aikuisista kuljetettavista, jollei hänen etunsa muuta vaadi. Miehet ja naiset olisi mahdollisuuksien mukaan pidettävä erillään. Ehdotettu </w:t>
          </w:r>
          <w:r w:rsidRPr="001658E7">
            <w:rPr>
              <w:i/>
            </w:rPr>
            <w:t xml:space="preserve">mahdollisuuksien mukaan </w:t>
          </w:r>
          <w:r w:rsidRPr="001658E7">
            <w:t>–rajaus olisi välttämätön, koska kuljetus- ja osin myös säilytystilat ovat niin ahtaita sekä rakenteellisesti avoimia, ettei erilläänpitoa kyetä toteuttamaan nykytilanteessa täydellisesti. Samassa linja-autokuljetuksessa saattaa olla alle ja yli 18-vuotiaita, naisia ja miehiä sekä tutkintavankeja ja vankeusvankeja. Kaikkien eri ryhmien pitäminen toisistaan erillään ei ole käytännössä mahdollista. Näissä tilanteissa eri kuljetettavien ryhmien asema tulisi ottaa valvonnassa erityisesti huomioon.</w:t>
          </w:r>
        </w:p>
        <w:p w14:paraId="788DF144" w14:textId="77777777" w:rsidR="001658E7" w:rsidRPr="001658E7" w:rsidRDefault="001658E7" w:rsidP="001658E7">
          <w:pPr>
            <w:pStyle w:val="LLPerustelujenkappalejako"/>
          </w:pPr>
          <w:r w:rsidRPr="001658E7">
            <w:t>Tutkintavankeuslain 3 luvun 1 §:n 1 momentin mukaan tutkintavanki on sijoitettava eri vankilaan tai eri osastolle kuin rangaistusta suorittavat vangit. Erilleen sijoittamisesta voidaan laissa säädetyin perustein poiketa. Nyt käsiteltävänä olevassa esityksessä ehdotetaan, että erilleen sijoittamisesta voitaisiin poiketa, jos se on perusteltua tutkintavangin tai muun henkilön turvallisuuden suojelemiseksi taikka tutkintavangin suostumuksella toimintaan osallistumista tai sopimusosastolle sijoittamista varten.</w:t>
          </w:r>
        </w:p>
        <w:p w14:paraId="24EA614E" w14:textId="77777777" w:rsidR="001658E7" w:rsidRPr="001658E7" w:rsidRDefault="001658E7" w:rsidP="001658E7">
          <w:pPr>
            <w:pStyle w:val="LLPerustelujenkappalejako"/>
          </w:pPr>
          <w:r w:rsidRPr="001658E7">
            <w:t>Ehdotetussa 2 momentissa tarkoitetusta alle 18-vuotiaiden erillään pitämisestä on säännökset vankeuslain 5 luvun 2 §:ssä, tutkintavankeuslain 3 luvun 1 §:n 2 momentissa ja poliisin säilyttämien henkilöiden kohtelusta annetun lain 3 luvun 1 §:n 1 momentissa: alle 18-vuotias vanki, tutkintavanki tai vapautensa menettänyt on pidettävä erillään aikuisista vangeista, jollei hänen etunsa muuta vaadi. Voimassa olevissa tutkintavankeuslain 14 luvun 3 §:n 1 momentissa ja poliisin säilyttämien henkilöiden kohtelusta annetun lain 14 luvun 3 §:n on vastaavanlaiset alaikäisten kuljetettavien erillään pitämistä koskevat säännökset.</w:t>
          </w:r>
        </w:p>
        <w:p w14:paraId="77659155" w14:textId="77777777" w:rsidR="001658E7" w:rsidRPr="001658E7" w:rsidRDefault="001658E7" w:rsidP="001658E7">
          <w:pPr>
            <w:pStyle w:val="LLPerustelujenkappalejako"/>
          </w:pPr>
          <w:r w:rsidRPr="001658E7">
            <w:t xml:space="preserve">Vankeuslain 5 luvun 1 §:n 3 momentin ja tutkintavankeuslain 3 luvun 1 §:n 4 momentin mukaan miehet ja naiset on pidettävä eri asunto-osastoissa. Poliisin säilyttämien henkilöiden kohtelusta annetun lain 3 luvun 1 §:n 2 momentin mukaan miehet ja naiset on pidettävä eri selleissä. Viimeksi mainitut säännökset eivät sisällä kuljetusolosuhteissa tarvittavaa </w:t>
          </w:r>
          <w:r w:rsidRPr="001658E7">
            <w:rPr>
              <w:i/>
            </w:rPr>
            <w:t xml:space="preserve">mahdollisuuksien mukaan </w:t>
          </w:r>
          <w:r w:rsidRPr="001658E7">
            <w:t>–rajausta.</w:t>
          </w:r>
        </w:p>
        <w:p w14:paraId="65570AD9" w14:textId="3DF47AC8" w:rsidR="001658E7" w:rsidRPr="001658E7" w:rsidRDefault="001658E7" w:rsidP="001658E7">
          <w:pPr>
            <w:pStyle w:val="LLPerustelujenkappalejako"/>
            <w:rPr>
              <w:b/>
            </w:rPr>
          </w:pPr>
          <w:r w:rsidRPr="001658E7">
            <w:t>6 luku</w:t>
          </w:r>
          <w:r w:rsidR="00AF4844">
            <w:t xml:space="preserve"> </w:t>
          </w:r>
          <w:r w:rsidR="00AF4844">
            <w:tab/>
          </w:r>
          <w:r w:rsidRPr="001658E7">
            <w:rPr>
              <w:b/>
            </w:rPr>
            <w:t>Päätösvalta</w:t>
          </w:r>
        </w:p>
        <w:p w14:paraId="043F8AC4" w14:textId="77777777" w:rsidR="001658E7" w:rsidRPr="001658E7" w:rsidRDefault="001658E7" w:rsidP="001658E7">
          <w:pPr>
            <w:pStyle w:val="LLPerustelujenkappalejako"/>
          </w:pPr>
          <w:r w:rsidRPr="001658E7">
            <w:rPr>
              <w:b/>
            </w:rPr>
            <w:lastRenderedPageBreak/>
            <w:t xml:space="preserve">21 §. </w:t>
          </w:r>
          <w:r w:rsidRPr="001658E7">
            <w:rPr>
              <w:i/>
            </w:rPr>
            <w:t>Päätösvalta</w:t>
          </w:r>
          <w:r w:rsidRPr="001658E7">
            <w:t>. Ehdotetussa 21 §:ssä säädettäisiin, kenellä on toimivalta tehdä ehdotetussa laissa säänneltyjä asioita koskevia päätöksiä. Siltä osin kuin kuljetuksen aikana sovelletaan vankeuslain, tutkintavankeuslain ja poliisin säilyttämien henkilöiden kohtelusta annetun lain säännöksiä, sovellettaisiin myös kyseisten lakien päätösvaltasäännöksiä.</w:t>
          </w:r>
        </w:p>
        <w:p w14:paraId="6E819621" w14:textId="77777777" w:rsidR="001658E7" w:rsidRPr="001658E7" w:rsidRDefault="001658E7" w:rsidP="001658E7">
          <w:pPr>
            <w:pStyle w:val="LLPerustelujenkappalejako"/>
          </w:pPr>
          <w:r w:rsidRPr="001658E7">
            <w:t>Vanginkuljetuksesta annettavassa laissa olisi neljä kuljetettavaa koskevaa asiaa, joista tulisi tehdä päätös. Kyse olisi 17 §:n 2 momentissa tarkoitetuista asiamiehelle puhelimella soittamisesta ja asiamiehen tapaamisesta, 17 §:n 3 momentissa tarkoitetusta lähiomaiselle puhelimella soittamisesta sekä 18 §:n 1 momentissa tarkoitetusta omaisuuden hallussapidosta.  Ehdotetun 21 §:n 1 momentin mukaan näitä asioita koskevat päätökset tekisi kuljetuksesta vastaava virkamies. Päätökset koskisivat siis ainoastaan kuljetuksen aikaa, joka on lähtökohtaisesti lyhyt. Lisäksi kuljetusolosuhteet ovat poikkeukselliset, joten kuljetuksen aikana tehtävissä päätöksissä korostuu laissa säädetyissä rajoissa tehtävä tarkoituksenmukaisuusharkinta. Näissä päätöksissä olisi kyse tosiasiallisesta hallintotoiminnasta, ei hallintopäätöksistä. Näistä syistä viranomainen ei tekisi muutoksenhakukelpoista hallintopäätöstä. Muilta osin mainitun lain nojalla tehdyt kuljetettavaa koskevat toimenpiteet olisivat tosiasiallista toimintaa, josta ei tarvitsisi tehdä erillistä päätöstä.</w:t>
          </w:r>
        </w:p>
        <w:p w14:paraId="5D3C0F12" w14:textId="058A7D80" w:rsidR="001658E7" w:rsidRPr="001658E7" w:rsidRDefault="001658E7" w:rsidP="001658E7">
          <w:pPr>
            <w:pStyle w:val="LLPerustelujenkappalejako"/>
          </w:pPr>
          <w:r w:rsidRPr="001658E7">
            <w:t>Ehdotetun 21 §:n 2 momentin mukaan ehdotetun 6 §:n 2 momentissa tarkoitetun virka-avun antamisesta päättäisi Rikosseuraamuslaitoksen osalta kuljetettavan sijoitusvankilan yksikönpäällikkö. Poliisin osalta virka-avun antamista koskevasta päätösvallasta on säädetty poliisilain 9 luvun 1 §:n 3 momentissa, Tullin osalta tullilain 100 §:n 2 momentissa ja Rajavartiolaitoksen osalta</w:t>
          </w:r>
          <w:r w:rsidR="00AF4844">
            <w:t xml:space="preserve"> </w:t>
          </w:r>
          <w:r w:rsidRPr="001658E7">
            <w:t>rajavartiolain 77 §:n 3 momentissa.</w:t>
          </w:r>
        </w:p>
        <w:p w14:paraId="0A428C5D" w14:textId="4D93D244" w:rsidR="001658E7" w:rsidRPr="001658E7" w:rsidRDefault="001658E7" w:rsidP="001658E7">
          <w:pPr>
            <w:pStyle w:val="LLPerustelujenkappalejako"/>
            <w:rPr>
              <w:b/>
            </w:rPr>
          </w:pPr>
          <w:r w:rsidRPr="001658E7">
            <w:t>7 luku</w:t>
          </w:r>
          <w:r w:rsidR="00AF4844">
            <w:t xml:space="preserve"> </w:t>
          </w:r>
          <w:r w:rsidR="00AF4844">
            <w:tab/>
          </w:r>
          <w:r w:rsidRPr="001658E7">
            <w:rPr>
              <w:b/>
            </w:rPr>
            <w:t>Voimaantulo</w:t>
          </w:r>
        </w:p>
        <w:p w14:paraId="37DE2E21" w14:textId="31D766E9" w:rsidR="001658E7" w:rsidRPr="001658E7" w:rsidRDefault="001658E7" w:rsidP="001658E7">
          <w:pPr>
            <w:pStyle w:val="LLPerustelujenkappalejako"/>
          </w:pPr>
          <w:r w:rsidRPr="00AF4844">
            <w:rPr>
              <w:b/>
            </w:rPr>
            <w:t>22 §</w:t>
          </w:r>
          <w:r w:rsidR="00AF4844">
            <w:rPr>
              <w:b/>
            </w:rPr>
            <w:t xml:space="preserve">. </w:t>
          </w:r>
          <w:r w:rsidRPr="001658E7">
            <w:rPr>
              <w:i/>
            </w:rPr>
            <w:t>Voimaantulo</w:t>
          </w:r>
          <w:r w:rsidR="00AF4844">
            <w:rPr>
              <w:i/>
            </w:rPr>
            <w:t xml:space="preserve">. </w:t>
          </w:r>
          <w:r w:rsidRPr="001658E7">
            <w:t>Laki tulisi voimaan samanaikaisesti, kun toteutetaan tutkintavankien eräitä poikkeuksia lukuun ottamatta tehtävä vangitsemisoikeudenkäynnin jälkeinen sijoittaminen Rikosseuraamuslaitoksen vankiloihin. Lailla kumottaisiin vankien kuljetuksesta annettu laki 220/1925.</w:t>
          </w:r>
        </w:p>
        <w:p w14:paraId="3E22A0DE" w14:textId="448B7E05" w:rsidR="007D5833" w:rsidRPr="001658E7" w:rsidRDefault="001658E7" w:rsidP="001658E7">
          <w:pPr>
            <w:pStyle w:val="LLPerustelujenkappalejako"/>
          </w:pPr>
          <w:r w:rsidRPr="001658E7">
            <w:t>Ehdotetun</w:t>
          </w:r>
          <w:r w:rsidR="001E248E">
            <w:t xml:space="preserve"> lain</w:t>
          </w:r>
          <w:r w:rsidRPr="001658E7">
            <w:t xml:space="preserve"> tullessa voimaan raukeavat oikeusministeriön ja sisäasiainministeriön vanginkuljetusasetuksen 3 §:n 3 momentin nojalla tekemät sopimukset, joilla poiketaan asetuksen 3 §:n 1 ja 2 momentin mukaisesta Rikosseuraamuslaitoksen ja poliisin välisestä tehtävänjaosta. Ennen nyt ehdotetun lain voimaantuloa kuljetusviranomaisten tulisi valmistautua sopimusten raukeamiseen ja tarvittaessa tehdä uuden lain mukaiset tehtävänjakoa koskevat sopimukset.</w:t>
          </w:r>
        </w:p>
        <w:p w14:paraId="5CB9E9EF" w14:textId="22855095" w:rsidR="008C03AF" w:rsidRDefault="008C03AF" w:rsidP="008C03AF">
          <w:pPr>
            <w:pStyle w:val="LLP2Otsikkotaso"/>
          </w:pPr>
          <w:bookmarkStart w:id="54" w:name="_Toc157423342"/>
          <w:r>
            <w:t>Tutkintavankeuslaki</w:t>
          </w:r>
          <w:bookmarkEnd w:id="54"/>
        </w:p>
        <w:p w14:paraId="1F6B3081" w14:textId="60A016E5" w:rsidR="00E10B19" w:rsidRDefault="00E10B19" w:rsidP="00E10B19">
          <w:pPr>
            <w:pStyle w:val="LLPerustelujenkappalejako"/>
          </w:pPr>
          <w:r>
            <w:t>2 luku</w:t>
          </w:r>
          <w:r>
            <w:tab/>
          </w:r>
          <w:r w:rsidRPr="00AF4844">
            <w:rPr>
              <w:b/>
            </w:rPr>
            <w:t>Saapuminen vankilaan</w:t>
          </w:r>
        </w:p>
        <w:p w14:paraId="222E111F" w14:textId="77777777" w:rsidR="00182FD8" w:rsidRDefault="00E10B19" w:rsidP="008C03AF">
          <w:pPr>
            <w:pStyle w:val="LLPerustelujenkappalejako"/>
          </w:pPr>
          <w:r>
            <w:rPr>
              <w:b/>
            </w:rPr>
            <w:t xml:space="preserve">1 §. </w:t>
          </w:r>
          <w:r w:rsidR="004D7B19">
            <w:rPr>
              <w:i/>
            </w:rPr>
            <w:t xml:space="preserve">Tutkintavangin sijoittaminen. </w:t>
          </w:r>
          <w:r w:rsidR="00182FD8">
            <w:t>Pykälässä säädettäisiin siitä, mihin vankilaan tutkintavanki sijoitetaan.</w:t>
          </w:r>
        </w:p>
        <w:p w14:paraId="564A617E" w14:textId="0C89D70E" w:rsidR="00991A6D" w:rsidRDefault="00182FD8" w:rsidP="008C03AF">
          <w:pPr>
            <w:pStyle w:val="LLPerustelujenkappalejako"/>
          </w:pPr>
          <w:r>
            <w:t>Pykälän 1 momentin mukaan pääsääntönä olisi edelleen sijoittaminen syyteasiaa käsittelevää tuomioistuinta lähimpään tutkintavankilaan. Pykälän 1 momentissa</w:t>
          </w:r>
          <w:r w:rsidR="004D7B19">
            <w:t xml:space="preserve"> säädettäisiin</w:t>
          </w:r>
          <w:r>
            <w:t xml:space="preserve"> nykyistä täsmällisemmin</w:t>
          </w:r>
          <w:r w:rsidR="004D7B19">
            <w:t xml:space="preserve"> perusteet, joiden nojalla</w:t>
          </w:r>
          <w:r w:rsidR="00F8193D">
            <w:t xml:space="preserve"> tutkintavanki voitaisiin</w:t>
          </w:r>
          <w:r w:rsidR="004D7B19">
            <w:t xml:space="preserve"> sijoitettava muuhun kuin syyteasiaa käsittelevää tuomioistuinta lähimp</w:t>
          </w:r>
          <w:r w:rsidR="00991A6D">
            <w:t>änä sijaitsevaan tutkinta</w:t>
          </w:r>
          <w:r w:rsidR="004D7B19">
            <w:t>vankilaan.</w:t>
          </w:r>
          <w:r w:rsidR="00991A6D">
            <w:t xml:space="preserve"> Sijoitus muuhun tutkintavankilaan voisi perustua </w:t>
          </w:r>
          <w:r w:rsidR="00991A6D" w:rsidRPr="00991A6D">
            <w:t>tutkintavank</w:t>
          </w:r>
          <w:r w:rsidR="00991A6D">
            <w:t>euden tarkoituksen turvaamiseen</w:t>
          </w:r>
          <w:r w:rsidR="00991A6D" w:rsidRPr="00991A6D">
            <w:t>, vankilan jä</w:t>
          </w:r>
          <w:r w:rsidR="00991A6D">
            <w:t>rjestyksen ja turvallisuuden ylläpitämiseen</w:t>
          </w:r>
          <w:r w:rsidR="00991A6D" w:rsidRPr="00991A6D">
            <w:t>, tutkintavangin tai muun henki</w:t>
          </w:r>
          <w:r w:rsidR="00991A6D">
            <w:t>lön turvallisuuden turvaamiseen</w:t>
          </w:r>
          <w:r w:rsidR="00991A6D" w:rsidRPr="00991A6D">
            <w:t xml:space="preserve"> </w:t>
          </w:r>
          <w:r w:rsidR="00991A6D">
            <w:t xml:space="preserve">tai rikollisen toiminnan estämiseen. Kyse voisi </w:t>
          </w:r>
          <w:r w:rsidR="00F8193D">
            <w:t xml:space="preserve">kuten nykyisinkin </w:t>
          </w:r>
          <w:r w:rsidR="00991A6D">
            <w:t xml:space="preserve">olla esimerkiksi </w:t>
          </w:r>
          <w:r w:rsidR="00991A6D">
            <w:lastRenderedPageBreak/>
            <w:t xml:space="preserve">siitä, että yhteydenpitorajoitusten turvaamiseksi samassa rikosasiassa vangitut henkilöt sijoitettaisiin eri vankiloihin. </w:t>
          </w:r>
        </w:p>
        <w:p w14:paraId="5936CBE1" w14:textId="47A59E68" w:rsidR="004D7B19" w:rsidRDefault="004D7B19" w:rsidP="008C03AF">
          <w:pPr>
            <w:pStyle w:val="LLPerustelujenkappalejako"/>
          </w:pPr>
          <w:r>
            <w:t xml:space="preserve">Momenttiin lisättäisiin </w:t>
          </w:r>
          <w:r w:rsidR="00991A6D">
            <w:t>selvyyden vuoksi säännös siitä, että sijoitusvankilaa valittaessa tulisi</w:t>
          </w:r>
          <w:r>
            <w:t xml:space="preserve"> ottaa huomioon 3 luvun 1 §:n 2−4 momentissa tarkoitetut yleiset tutkintavangin vankilassa sijoittamista koskevat perusteet.</w:t>
          </w:r>
          <w:r w:rsidR="00991A6D">
            <w:t xml:space="preserve"> Tutkintavanki olisi siten sijoitettava sellaiseen tutkintavankilaan, jossa 3 luvun 1 §:ssä säädetyt eri</w:t>
          </w:r>
          <w:r w:rsidR="00F8193D">
            <w:t xml:space="preserve">llään </w:t>
          </w:r>
          <w:r w:rsidR="00991A6D">
            <w:t xml:space="preserve">pitovelvoitteet </w:t>
          </w:r>
          <w:r w:rsidR="00F8193D">
            <w:t>voidaan toteuttaa. Esimerkiksi n</w:t>
          </w:r>
          <w:r w:rsidR="00991A6D">
            <w:t xml:space="preserve">aistutkintavangit tulisi sijoittaa tutkintavankilaan, jossa on osastoja naistutkintavangeille ja alaikäiset tutkintavangit tutkintavankilaan, jossa on osastoja alaikäisille tutkintavangeille, jollei tästä lapsen edun vuoksi voitaisi poiketa. </w:t>
          </w:r>
          <w:r>
            <w:t>Momentissa säädettäisiin edelleen siitä, ettei tutkintavankia saa sijoittaa avolaitokseen.</w:t>
          </w:r>
        </w:p>
        <w:p w14:paraId="5F38F8B9" w14:textId="02D04F48" w:rsidR="00895F4B" w:rsidRDefault="004D7B19" w:rsidP="008C03AF">
          <w:pPr>
            <w:pStyle w:val="LLPerustelujenkappalejako"/>
          </w:pPr>
          <w:r w:rsidRPr="008214DD">
            <w:t>Pykälän 2 momentissa säädettäisiin tutkintavangin</w:t>
          </w:r>
          <w:r w:rsidR="00F8193D">
            <w:t xml:space="preserve"> väliaikaisesta toimittamisesta</w:t>
          </w:r>
          <w:r w:rsidR="00991A6D">
            <w:t xml:space="preserve"> muuhun kuin 1 momentissa tarkoitettuun sijoitusvankilaan. </w:t>
          </w:r>
          <w:r w:rsidR="008214DD" w:rsidRPr="008214DD">
            <w:t xml:space="preserve">Tutkintavanki voitaisiin </w:t>
          </w:r>
          <w:r w:rsidR="00991A6D">
            <w:t xml:space="preserve">momentin nojalla toimittaa esimerkiksi </w:t>
          </w:r>
          <w:r w:rsidR="003C4078" w:rsidRPr="00991A6D">
            <w:t>vangitsemisesta päättävää tuomioistuinta lähimpään vankilaan</w:t>
          </w:r>
          <w:r w:rsidR="008214DD" w:rsidRPr="00991A6D">
            <w:t xml:space="preserve"> </w:t>
          </w:r>
          <w:r w:rsidR="008214DD" w:rsidRPr="008214DD">
            <w:t>odot</w:t>
          </w:r>
          <w:r w:rsidR="00991A6D">
            <w:t xml:space="preserve">tamaan, että kuljetus järjestyy </w:t>
          </w:r>
          <w:r w:rsidR="008214DD" w:rsidRPr="008214DD">
            <w:t>varsinaiseen sijoituspaikkaan.</w:t>
          </w:r>
          <w:r w:rsidR="007E24A7">
            <w:t xml:space="preserve"> </w:t>
          </w:r>
          <w:r w:rsidR="007E24A7" w:rsidRPr="00991A6D">
            <w:t>Käytännössä poliisi voisi momentin nojalla kuljettaa tutkintavangin vangitsemisistunnosta lähimpään vankilaan odottamaan Rikosseuraamuslaitoksen kuljetusta varsinaiseen sijoituspaikkaan</w:t>
          </w:r>
          <w:r w:rsidR="00895F4B">
            <w:t>.</w:t>
          </w:r>
          <w:r w:rsidR="009C29E1">
            <w:t xml:space="preserve"> Menettelystä </w:t>
          </w:r>
          <w:r w:rsidR="00F8193D">
            <w:t xml:space="preserve">sovittaisiin viranomaisten kesken ja asiassa olisi huomioitava esimerkiksi yhteydenpitorajoitusten turvaaminen. </w:t>
          </w:r>
        </w:p>
        <w:p w14:paraId="27086F3E" w14:textId="0CD5D08D" w:rsidR="00895F4B" w:rsidRDefault="00895F4B" w:rsidP="008C03AF">
          <w:pPr>
            <w:pStyle w:val="LLPerustelujenkappalejako"/>
          </w:pPr>
          <w:r>
            <w:t>Säännös mahdollistaisi majoittamisen muuhun vankilaan vain lyhytaikaisesti</w:t>
          </w:r>
          <w:r w:rsidR="007E24A7" w:rsidRPr="00991A6D">
            <w:t>.</w:t>
          </w:r>
          <w:r>
            <w:t xml:space="preserve"> Kyse voisi olla korkeintaan muutamasta päivästä, jos jatkokuljetuksen järjestäminen sitä edellyttäisi. </w:t>
          </w:r>
        </w:p>
        <w:p w14:paraId="0042EA9D" w14:textId="04B39568" w:rsidR="007E24A7" w:rsidRDefault="00895F4B" w:rsidP="008C03AF">
          <w:pPr>
            <w:pStyle w:val="LLPerustelujenkappalejako"/>
          </w:pPr>
          <w:r>
            <w:t>Pääsääntöisesti tutkintavanki majoitettaisiin</w:t>
          </w:r>
          <w:r w:rsidR="008214DD" w:rsidRPr="008214DD">
            <w:t xml:space="preserve"> väliaikaismajoitukseen tarkoitettuihin matkaselleihin. Sijoittamisessa ei </w:t>
          </w:r>
          <w:r w:rsidR="00F8193D">
            <w:t xml:space="preserve">myöskään </w:t>
          </w:r>
          <w:r w:rsidR="008214DD" w:rsidRPr="008214DD">
            <w:t>tarvitsisi huomioida 3 luvun 1 §:n 2-4 momentissa säädettyä. Eri vankiryhmien turvallisuudesta tulisi kuitenkin huolehtia.</w:t>
          </w:r>
          <w:r w:rsidR="008214DD">
            <w:t xml:space="preserve"> </w:t>
          </w:r>
        </w:p>
        <w:p w14:paraId="55BBF921" w14:textId="670BACFE" w:rsidR="00895F4B" w:rsidRPr="00895F4B" w:rsidRDefault="00895F4B" w:rsidP="008C03AF">
          <w:pPr>
            <w:pStyle w:val="LLPerustelujenkappalejako"/>
          </w:pPr>
          <w:r>
            <w:t>Pykälän 3 ja 4 momentti kumottaisiin, koska mahdollisuudesta säilyttää tutkintavankia poliisin säilytystilassa vangitsemisoikeudenkäynnin jälkeen luovuttaisiin.</w:t>
          </w:r>
        </w:p>
        <w:p w14:paraId="6C731E51" w14:textId="467796FA" w:rsidR="00EF5F31" w:rsidRPr="00F8193D" w:rsidRDefault="00895F4B" w:rsidP="008C03AF">
          <w:pPr>
            <w:pStyle w:val="LLPerustelujenkappalejako"/>
          </w:pPr>
          <w:r>
            <w:rPr>
              <w:b/>
            </w:rPr>
            <w:t xml:space="preserve">2 §. </w:t>
          </w:r>
          <w:r w:rsidRPr="00895F4B">
            <w:rPr>
              <w:i/>
            </w:rPr>
            <w:t>Vankilaan ottaminen.</w:t>
          </w:r>
          <w:r>
            <w:rPr>
              <w:i/>
            </w:rPr>
            <w:t xml:space="preserve"> </w:t>
          </w:r>
          <w:r w:rsidR="00EF5F31" w:rsidRPr="00F8193D">
            <w:t>Pykälässä säädettäisiin vankilaan ottamiseen liittyvistä asiakirjoista. Tuomioistuimen vangitsemispäätös olisi tutkintavankeuden toimeenpanokirja. Vankilaan ottaminen perustuisi siten viime kädessä vangitsemispäätökseen. Tuomioistuimen tulisi tallentaa tiedot vangitsemisesta oikeushallinnon valtakunnallisen tietovarannon ratkaisu- ja päätösilmoitusjärjestelmään. Koska tällainen tiedonsiirto ei välity tutkintavankeuden toimeenpanosta vastaavalle vankilalle välittömästi, tuomioistuimen tulisi merkitä tiedot myös vankipassiin. Vankipassi kuljetettaisiin tutkintavangin mukana vankilaan, ja näin varmistettaisiin, että vankilassa on tieto vangitsemisen perusteesta. Vankipassi toimisi väliaikaisena toimeenpanokirjana siihen saakka, että varsinainen vangitsemispäätös tulisi Rikosseuraamuslaitokselle.</w:t>
          </w:r>
          <w:r w:rsidR="007D308F" w:rsidRPr="00F8193D">
            <w:t xml:space="preserve"> Vankipassiin merkittävistä tiedoista säädettäisiin vanginkuljetuslaissa.</w:t>
          </w:r>
          <w:r w:rsidR="00EF5F31" w:rsidRPr="00F8193D">
            <w:t xml:space="preserve"> </w:t>
          </w:r>
        </w:p>
        <w:p w14:paraId="2AA4818A" w14:textId="7D75A804" w:rsidR="00EF5F31" w:rsidRPr="00F8193D" w:rsidRDefault="00EF5F31" w:rsidP="008C03AF">
          <w:pPr>
            <w:pStyle w:val="LLPerustelujenkappalejako"/>
          </w:pPr>
          <w:r w:rsidRPr="00F8193D">
            <w:t>Pykälän 3 momenttiin tehtäisiin kielellinen täsmennys siten, että säännös vastaisi vankeuslain 2 luvun 1 a §:n 4 momenttia.</w:t>
          </w:r>
        </w:p>
        <w:p w14:paraId="0AFAD562" w14:textId="41F1E62C" w:rsidR="005230CC" w:rsidRPr="00F8193D" w:rsidRDefault="00E10B19" w:rsidP="00E10B19">
          <w:pPr>
            <w:pStyle w:val="LLPerustelujenkappalejako"/>
          </w:pPr>
          <w:r w:rsidRPr="00E10B19">
            <w:rPr>
              <w:b/>
            </w:rPr>
            <w:t>5 a §.</w:t>
          </w:r>
          <w:r>
            <w:t xml:space="preserve"> </w:t>
          </w:r>
          <w:r w:rsidRPr="00E10B19">
            <w:rPr>
              <w:i/>
            </w:rPr>
            <w:t>Etsintäkuuluttaminen</w:t>
          </w:r>
          <w:r w:rsidR="00285FD1">
            <w:rPr>
              <w:i/>
            </w:rPr>
            <w:t>.</w:t>
          </w:r>
          <w:r w:rsidR="005E33FF">
            <w:rPr>
              <w:i/>
            </w:rPr>
            <w:t xml:space="preserve"> </w:t>
          </w:r>
          <w:r w:rsidR="005E33FF">
            <w:t>Pykälän 2 momentissa säädettäisiin 1 §:n 2 momentissa vastaavalla tavalla lyhytaikaisesta viemisestä muuhun kuin</w:t>
          </w:r>
          <w:r w:rsidR="00895F4B">
            <w:t xml:space="preserve"> tutkintavangin sijoitusvankilaan</w:t>
          </w:r>
          <w:r w:rsidR="005E33FF">
            <w:t>, jos se on perusteltua tutkintavangin kuljetuksen järjestämiseksi.</w:t>
          </w:r>
          <w:r w:rsidR="00FB3CB7">
            <w:t xml:space="preserve"> </w:t>
          </w:r>
          <w:r w:rsidR="00FB3CB7" w:rsidRPr="00F8193D">
            <w:t>Etsintäkuulutuksen nojalla kiinni otettu tutkintavanki tulisi aina toimittaa suljettuun vankilaan.</w:t>
          </w:r>
        </w:p>
        <w:p w14:paraId="4C55C7AD" w14:textId="4034D22D" w:rsidR="0096614A" w:rsidRDefault="00D878AA" w:rsidP="00E10B19">
          <w:pPr>
            <w:pStyle w:val="LLPerustelujenkappalejako"/>
          </w:pPr>
          <w:r w:rsidRPr="00D878AA">
            <w:rPr>
              <w:b/>
            </w:rPr>
            <w:t>5 b §.</w:t>
          </w:r>
          <w:r>
            <w:t xml:space="preserve"> </w:t>
          </w:r>
          <w:r w:rsidRPr="00D878AA">
            <w:rPr>
              <w:i/>
            </w:rPr>
            <w:t>Päätösvalta</w:t>
          </w:r>
          <w:r w:rsidR="00285FD1">
            <w:rPr>
              <w:i/>
            </w:rPr>
            <w:t>.</w:t>
          </w:r>
          <w:r w:rsidR="004D7B19">
            <w:rPr>
              <w:i/>
            </w:rPr>
            <w:t xml:space="preserve"> </w:t>
          </w:r>
          <w:r w:rsidR="005E33FF">
            <w:t>Pykälässä säädettäisiin, että vangitsemisesta päättävä tuomioistuin päättäisi vangitsemisistunnossa 1 §:n 1 momentissa tarkoitetusta tutkintavangin sijoittamisesta.</w:t>
          </w:r>
          <w:r w:rsidR="00895F4B">
            <w:t xml:space="preserve"> Tuomio</w:t>
          </w:r>
          <w:r w:rsidR="00895F4B">
            <w:lastRenderedPageBreak/>
            <w:t>istuimen tulisi vangitsemispäätöksen yhteydessä päättää tietty vankila, johon tutkintavanki sijoitetaan.  Päätös</w:t>
          </w:r>
          <w:r w:rsidR="005E33FF">
            <w:t xml:space="preserve"> tehtäisiin </w:t>
          </w:r>
          <w:r w:rsidR="00C0625F">
            <w:t>pakkokeinolain 3 luvun 2 §:ssä tarkoitetun virkamiehen esityksestä.</w:t>
          </w:r>
          <w:r w:rsidR="00F8193D">
            <w:t xml:space="preserve"> Sijoitusvankila merkittäisiin myös vankipassiin.</w:t>
          </w:r>
        </w:p>
        <w:p w14:paraId="47653611" w14:textId="2BCC8F7E" w:rsidR="00895F4B" w:rsidRPr="007D308F" w:rsidRDefault="0096614A" w:rsidP="00E10B19">
          <w:pPr>
            <w:pStyle w:val="LLPerustelujenkappalejako"/>
          </w:pPr>
          <w:r w:rsidRPr="007D308F">
            <w:t xml:space="preserve">Lisäksi pakkokeinolain 3 luvun 2 §:ssä tarkoitettu virkamies päättäisi 1 §:n 2 momentissa tarkoitetusta vankilaan toimittamisesta ja pidättämiseen oikeutettu virkamies 5 a §:n 2 momentissa tarkoitetusta vankilaan toimittamisesta. </w:t>
          </w:r>
          <w:r w:rsidR="00F8193D">
            <w:t>Myös tämä merkittäisiin vankipassiin.</w:t>
          </w:r>
          <w:r w:rsidR="00647807" w:rsidRPr="007D308F">
            <w:t xml:space="preserve"> </w:t>
          </w:r>
          <w:r w:rsidR="001D5D36">
            <w:t>Näissä ratkaisuissa ei olisi kyse varsinaisesta vangin sijoittelua koskevasta päätöksestä, vaan väliaikaisesta toimesta kuljetuksen järjestämiseksi. Ratkaisut olisivat siten luonteeltaan tosiasiallista hallintotoimintaa, eikä niistä tehtäisi erikseen hallintopäätöstä.</w:t>
          </w:r>
        </w:p>
        <w:p w14:paraId="6350617F" w14:textId="79C17E3E" w:rsidR="008C03AF" w:rsidRPr="00AF4844" w:rsidRDefault="008C03AF" w:rsidP="008C03AF">
          <w:pPr>
            <w:pStyle w:val="LLPerustelujenkappalejako"/>
            <w:rPr>
              <w:b/>
            </w:rPr>
          </w:pPr>
          <w:r>
            <w:t>3 luku</w:t>
          </w:r>
          <w:r>
            <w:tab/>
          </w:r>
          <w:r w:rsidRPr="00AF4844">
            <w:rPr>
              <w:b/>
            </w:rPr>
            <w:t>Sijoittaminen vankilassa, perushuolto ja siirtäminen</w:t>
          </w:r>
        </w:p>
        <w:p w14:paraId="0F3EB525" w14:textId="74080F86" w:rsidR="00A41F2B" w:rsidRDefault="008C03AF" w:rsidP="008C03AF">
          <w:pPr>
            <w:pStyle w:val="LLPerustelujenkappalejako"/>
          </w:pPr>
          <w:r>
            <w:rPr>
              <w:b/>
            </w:rPr>
            <w:t xml:space="preserve">1 §. </w:t>
          </w:r>
          <w:r>
            <w:rPr>
              <w:i/>
            </w:rPr>
            <w:t>Sijoittaminen vankilassa.</w:t>
          </w:r>
          <w:r w:rsidR="00920983">
            <w:rPr>
              <w:i/>
            </w:rPr>
            <w:t xml:space="preserve"> </w:t>
          </w:r>
          <w:r w:rsidR="00F8193D">
            <w:t>Pykälän 1 momentissa</w:t>
          </w:r>
          <w:r w:rsidR="004D7B19">
            <w:t xml:space="preserve"> </w:t>
          </w:r>
          <w:r w:rsidR="004D7B19" w:rsidRPr="00E069A2">
            <w:t>säädettäisiin</w:t>
          </w:r>
          <w:r w:rsidR="00A41F2B" w:rsidRPr="00EE0117">
            <w:rPr>
              <w:color w:val="365F91" w:themeColor="accent1" w:themeShade="BF"/>
            </w:rPr>
            <w:t xml:space="preserve"> </w:t>
          </w:r>
          <w:r w:rsidR="00A41F2B">
            <w:t>vankeuslain 5 luvun 1 §:n 2 momenttia vastaavasti luettelo niistä seikoista, jotka tulisi ottaa huomioon, kun tutkintavankia sijoitetaan vankilassa osastolle. Tutkintavangin osastosijoittelussa tulisi ottaa huomioon paitsi toimintaan sijoittamismahdollisuudet ja vankilaturvallisuuteen liittyvät seikat myös tutkintavankeuden tarkoitus. Tältä osin osastosijoittelun perusteet poikkeaisivat rangaistusta suorittavista vangeista, sillä esimerkiksi tutkintavangille määrätyt yhteydenpitorajoitukset voisivat olennaisesti vaikuttaa siihen, mille vankilan osastolle hänet sijoitetaan.</w:t>
          </w:r>
        </w:p>
        <w:p w14:paraId="1B65F5E6" w14:textId="2439B37B" w:rsidR="00A41F2B" w:rsidRDefault="00A41F2B" w:rsidP="008C03AF">
          <w:pPr>
            <w:pStyle w:val="LLPerustelujenkappalejako"/>
          </w:pPr>
          <w:r>
            <w:t>Momentissa säädettäisiin edelleen siitä peruslähtökohdasta, että tutkintavangit olisi sijoitettava eri osastolle kuin rangaistusta suorittavat vangit. Säännöksen nojalla tä</w:t>
          </w:r>
          <w:r w:rsidR="00E069A2">
            <w:t xml:space="preserve">stä pääsäännöstä olisi </w:t>
          </w:r>
          <w:r>
            <w:t>mahdollista poiketa tietyin edellytyksin. Poikkeaminen olisi mahdollista tutkintavangin tai muun henkilön turvallisuuden suojelemiseksi kuten nykyisinkin. Tätä perustetta voitaisiin soveltaa, jos tutkintavangin sijoittaminen turvallisesti tutkintavankiosastoille ei onnistuisi esimerkiksi häneen kohdistuvan uhan vuoksi taikka jos tutkintavanki aiheuttaisi vaaraa muille tutkintavangeille.</w:t>
          </w:r>
          <w:r w:rsidR="00270D90">
            <w:t xml:space="preserve"> Toiseksi tutkintavanki voitaisiin sijoittaa rangaistusta suorittavien vankien osastolle, jos hänelle voitaisiin siten järjestää mahdollisuus osallistua tarkoituksenmukaiseen toimintaan tai päästä sopimusosastolle. Säännös voisi koskea erityisesti käräjäoikeuden tuomion saaneita tutkintavankeja, joille voitaisiin näin järjestää paremmat mahdollisuudet osallistua valmiuksia</w:t>
          </w:r>
          <w:r w:rsidR="00A87EDD">
            <w:t xml:space="preserve"> rikoksettomaan elämään</w:t>
          </w:r>
          <w:r w:rsidR="00270D90">
            <w:t xml:space="preserve"> edistävään toimintaan. Sijoittaminen tällä perusteella edellyttäisi tutkintavangin suostumusta.</w:t>
          </w:r>
          <w:r>
            <w:t xml:space="preserve"> </w:t>
          </w:r>
        </w:p>
        <w:p w14:paraId="22A15D2B" w14:textId="2DA30779" w:rsidR="00E069A2" w:rsidRDefault="00D878AA" w:rsidP="008C03AF">
          <w:pPr>
            <w:pStyle w:val="LLPerustelujenkappalejako"/>
          </w:pPr>
          <w:r w:rsidRPr="005A511A">
            <w:rPr>
              <w:b/>
            </w:rPr>
            <w:t>2 §.</w:t>
          </w:r>
          <w:r>
            <w:t xml:space="preserve"> </w:t>
          </w:r>
          <w:r w:rsidR="005A511A" w:rsidRPr="005A511A">
            <w:rPr>
              <w:i/>
            </w:rPr>
            <w:t>Asumaan sijoittaminen</w:t>
          </w:r>
          <w:r w:rsidR="00285FD1">
            <w:rPr>
              <w:i/>
            </w:rPr>
            <w:t>.</w:t>
          </w:r>
          <w:r w:rsidR="00620414">
            <w:rPr>
              <w:i/>
            </w:rPr>
            <w:t xml:space="preserve"> </w:t>
          </w:r>
          <w:r w:rsidR="00620414">
            <w:t>Pykälän 1 momentissa säädettäisiin tut</w:t>
          </w:r>
          <w:r w:rsidR="00797CFB">
            <w:t>kintavangin asumaan sijoittamisesta. Tutkintavanki sijoitettaisiin</w:t>
          </w:r>
          <w:r w:rsidR="00620414">
            <w:t xml:space="preserve"> mahdollisuuksien mukaan yhden hengen selliin</w:t>
          </w:r>
          <w:r w:rsidR="00797CFB">
            <w:t xml:space="preserve"> kuten nykyisinkin</w:t>
          </w:r>
          <w:r w:rsidR="00620414">
            <w:t>. Moment</w:t>
          </w:r>
          <w:r w:rsidR="00E069A2">
            <w:t>issa säädettäisiin lisäksi, ettei</w:t>
          </w:r>
          <w:r w:rsidR="00620414">
            <w:t xml:space="preserve"> tutkintavankia saisi sijoittaa asumaan toisen tutkintavangin kanssa, jos siitä aiheutuisi vaaraa </w:t>
          </w:r>
          <w:r w:rsidR="00E069A2" w:rsidRPr="00E069A2">
            <w:t>tutkintavankeuden tarkoitukselle, vankilan järjestykselle tai turvallisuudelle, tutkintava</w:t>
          </w:r>
          <w:r w:rsidR="00E069A2">
            <w:t>ngin tai muun henkilön turvalli</w:t>
          </w:r>
          <w:r w:rsidR="00E069A2" w:rsidRPr="00E069A2">
            <w:t>suudelle taikka rikoksen estämiselle.</w:t>
          </w:r>
          <w:r w:rsidR="00E069A2">
            <w:t xml:space="preserve"> Käytännössä vankilassa tulisi arvioida erityisesti tutkintavankiin liittyvät turvallisuusseikat</w:t>
          </w:r>
          <w:r w:rsidR="00E833DA">
            <w:t>,</w:t>
          </w:r>
          <w:r w:rsidR="00E069A2">
            <w:t xml:space="preserve"> ennen kuin tutkintavanki sijoitettaisiin useamman hengen selliin muiden tutkintavankien kanssa. </w:t>
          </w:r>
          <w:r w:rsidR="009A4589">
            <w:t>Myös yhteydenpitorajoituksiin liittyvät seikat tulisi ottaa huomioon. Arvioinnilla pyrittäisiin varmistamaan se, ettei tutkintavankien sellisijoittelusta aiheudu esimerkiksi väkivaltatilanteita.</w:t>
          </w:r>
        </w:p>
        <w:p w14:paraId="16CB1D34" w14:textId="1B1A8448" w:rsidR="00D878AA" w:rsidRPr="00620414" w:rsidRDefault="00FE6323" w:rsidP="008C03AF">
          <w:pPr>
            <w:pStyle w:val="LLPerustelujenkappalejako"/>
          </w:pPr>
          <w:r>
            <w:t>Lisäksi momentissa säädettäisiin, ettei tutkintavankia saa sijoittaa asumaan samaan selliin rangaistusta suorittavan vangin kanssa. Säännös koskisi tutkin</w:t>
          </w:r>
          <w:r w:rsidR="00192189">
            <w:t>tavankien asumaan sijoittamista</w:t>
          </w:r>
          <w:r w:rsidR="009A4589">
            <w:t xml:space="preserve"> myös silloin, jos hänet olisi sijoitettu 3 luvun 1 §:n 1 momentin nojalla rangaistusta suorittavien vankien osastolle.</w:t>
          </w:r>
        </w:p>
        <w:p w14:paraId="02769ADA" w14:textId="6D55DC74" w:rsidR="00E839E3" w:rsidRDefault="005A511A" w:rsidP="008C03AF">
          <w:pPr>
            <w:pStyle w:val="LLPerustelujenkappalejako"/>
          </w:pPr>
          <w:r w:rsidRPr="005A511A">
            <w:rPr>
              <w:b/>
            </w:rPr>
            <w:t>6 §.</w:t>
          </w:r>
          <w:r>
            <w:t xml:space="preserve"> </w:t>
          </w:r>
          <w:r w:rsidRPr="005A511A">
            <w:rPr>
              <w:i/>
            </w:rPr>
            <w:t>Tutkintavangin siirtäminen</w:t>
          </w:r>
          <w:r w:rsidR="00285FD1">
            <w:rPr>
              <w:i/>
            </w:rPr>
            <w:t>.</w:t>
          </w:r>
          <w:r w:rsidR="00192189">
            <w:rPr>
              <w:i/>
            </w:rPr>
            <w:t xml:space="preserve"> </w:t>
          </w:r>
          <w:r w:rsidR="00E839E3">
            <w:t>Pykälässä säädettäisiin tutkintavangin siirtämisestä toiseen vankilaan kuten nykyisinkin. Siirtoperusteita kuitenkin selvennettäisiin nykyisestä.</w:t>
          </w:r>
        </w:p>
        <w:p w14:paraId="5D38BF8A" w14:textId="6FA55D13" w:rsidR="00E839E3" w:rsidRDefault="00192189" w:rsidP="008C03AF">
          <w:pPr>
            <w:pStyle w:val="LLPerustelujenkappalejako"/>
          </w:pPr>
          <w:r>
            <w:lastRenderedPageBreak/>
            <w:t>Pykälän 1 momentissa säädettäisiin tutkintavangin siirtä</w:t>
          </w:r>
          <w:r w:rsidR="00625E8E">
            <w:t>misestä</w:t>
          </w:r>
          <w:r w:rsidR="00E839E3">
            <w:t xml:space="preserve"> vankilaturvallisuuteen liittyvillä perusteilla</w:t>
          </w:r>
          <w:r w:rsidR="00625E8E" w:rsidRPr="00E839E3">
            <w:t>.</w:t>
          </w:r>
          <w:r w:rsidRPr="00E839E3">
            <w:t xml:space="preserve"> </w:t>
          </w:r>
          <w:r w:rsidR="00E839E3">
            <w:t xml:space="preserve">Siirto voitaisiin tehdä, jos se olisi perusteltua </w:t>
          </w:r>
          <w:r w:rsidR="00E839E3" w:rsidRPr="00E839E3">
            <w:t>tutkintavankeuden tarkoituksen turvaamiseksi, vankilan jä</w:t>
          </w:r>
          <w:r w:rsidR="00E839E3">
            <w:t>rjestyksen ja turvallisuuden yl</w:t>
          </w:r>
          <w:r w:rsidR="00E839E3" w:rsidRPr="00E839E3">
            <w:t>läpitämiseksi, tutkintavangin tai muun henkilö</w:t>
          </w:r>
          <w:r w:rsidR="00A87EDD">
            <w:t>n turvallisuuden suojelemiseksi taikka</w:t>
          </w:r>
          <w:r w:rsidR="00E839E3" w:rsidRPr="00E839E3">
            <w:t xml:space="preserve"> rikollisen toiminnan estämiseksi</w:t>
          </w:r>
          <w:r w:rsidR="00E839E3">
            <w:t xml:space="preserve">. Kyse olisi siis tutkintavankiin yksittäistapauksessa liittyvistä turvallisuusseikoista, jotka voisivat edellyttää siirtoa toiseen vankilaan. Lisäksi siirto voitaisiin tehdä oikeudenkäyntiin toimittamista varten. Kyse olisi tilanteista, joissa tutkintavanki olisi osallistumassa pitkään oikeudenkäyntiin ja hänet olisi siirrettävä tuomioistuinta lähempänä sijaitsevaan vankilaan. </w:t>
          </w:r>
        </w:p>
        <w:p w14:paraId="1225643B" w14:textId="5AF9DA63" w:rsidR="005A511A" w:rsidRDefault="00192189" w:rsidP="008C03AF">
          <w:pPr>
            <w:pStyle w:val="LLPerustelujenkappalejako"/>
            <w:rPr>
              <w:color w:val="FF0000"/>
            </w:rPr>
          </w:pPr>
          <w:r>
            <w:t xml:space="preserve">Tutkintavangin siirtäminen </w:t>
          </w:r>
          <w:r w:rsidR="00E839E3">
            <w:t>momentin nojalla</w:t>
          </w:r>
          <w:r>
            <w:t xml:space="preserve"> </w:t>
          </w:r>
          <w:r w:rsidR="00E839E3" w:rsidRPr="00E839E3">
            <w:t>ei</w:t>
          </w:r>
          <w:r w:rsidRPr="00E839E3">
            <w:t xml:space="preserve"> edellyttäisi tutkintavangin suostumusta.</w:t>
          </w:r>
          <w:r w:rsidR="00E839E3" w:rsidRPr="00E839E3">
            <w:t xml:space="preserve"> Tutkintavankia olisi kuitenkin kuultava hallintolain mukaisesti, kun siirtopäätöstä tehdään. </w:t>
          </w:r>
          <w:r w:rsidR="00EE0117">
            <w:rPr>
              <w:color w:val="365F91" w:themeColor="accent1" w:themeShade="BF"/>
            </w:rPr>
            <w:t xml:space="preserve"> </w:t>
          </w:r>
        </w:p>
        <w:p w14:paraId="5326E530" w14:textId="76797E61" w:rsidR="005230CC" w:rsidRDefault="00192189" w:rsidP="008C03AF">
          <w:pPr>
            <w:pStyle w:val="LLPerustelujenkappalejako"/>
          </w:pPr>
          <w:r>
            <w:t>Pykälän 2 momentissa säädettäisiin tutkintavangin siirtämisestä tutkintavangin pyynnöstä. Tutkintavanki voitaisiin hänen pyynnöstään sijoittaa toiseen vankilaan, jos hänelle voitaisiin siten järjestää mahdollisuus osallistua tarkoituksenmukaiseen toimintaan tai säilyttää yhteydet lähiomaisiin tai muihin läheisiin. Siirto tällä perusteella voitaisiin tehdä vain, jos se ei vaarantaisi</w:t>
          </w:r>
          <w:r w:rsidR="00E72DF7" w:rsidRPr="00E72DF7">
            <w:t xml:space="preserve"> tutkintavankeuden tarkoitusta, vankilan järjestystä ja turvallisuutta, tutkintavangin tai muun henkilön turvallisuutta tai rikollisen toiminnan estämistä.</w:t>
          </w:r>
          <w:r w:rsidR="00E72DF7">
            <w:t xml:space="preserve"> Myös tämän momentin nojalla tehtävissä siirroissa olisi varmistettava se, että siirto voidaan toteuttaa vankilaturvallisuutta vaarantamatta. </w:t>
          </w:r>
        </w:p>
        <w:p w14:paraId="5E2A541E" w14:textId="37A1DD01" w:rsidR="00602514" w:rsidRDefault="00602514" w:rsidP="008C03AF">
          <w:pPr>
            <w:pStyle w:val="LLPerustelujenkappalejako"/>
          </w:pPr>
          <w:r>
            <w:t>Pykälän 3 momentissa säädettäisiin</w:t>
          </w:r>
          <w:r w:rsidR="00E72DF7">
            <w:t xml:space="preserve"> selvyyden</w:t>
          </w:r>
          <w:r w:rsidR="00A87EDD">
            <w:t xml:space="preserve"> vuoksi siitä, että tutkintavang</w:t>
          </w:r>
          <w:r w:rsidR="00E72DF7">
            <w:t>in siirtämise</w:t>
          </w:r>
          <w:r>
            <w:t xml:space="preserve">ssä toiseen vankilaan on </w:t>
          </w:r>
          <w:r w:rsidR="00E72DF7">
            <w:t xml:space="preserve">otettava huomioon 3 luvun 1 §:ssä </w:t>
          </w:r>
          <w:r>
            <w:t>tarkoitetut yleiset tutkintavangin vankilassa sijoittamista koskevat perusteet.</w:t>
          </w:r>
        </w:p>
        <w:p w14:paraId="33E70A5E" w14:textId="1784B741" w:rsidR="00F5436D" w:rsidRDefault="008C03AF" w:rsidP="008C03AF">
          <w:pPr>
            <w:pStyle w:val="LLPerustelujenkappalejako"/>
          </w:pPr>
          <w:r>
            <w:rPr>
              <w:b/>
            </w:rPr>
            <w:t xml:space="preserve">8 §. </w:t>
          </w:r>
          <w:r>
            <w:rPr>
              <w:i/>
            </w:rPr>
            <w:t>Läsnäolo tuomioistuimessa ja muussa viranomaisessa.</w:t>
          </w:r>
          <w:r w:rsidR="00270D90">
            <w:rPr>
              <w:i/>
            </w:rPr>
            <w:t xml:space="preserve"> </w:t>
          </w:r>
          <w:r w:rsidR="00270D90">
            <w:t>Pykälän 1 momentissa säädettäisiin tutkintavangin toimittamisesta tuomioistuimeen</w:t>
          </w:r>
          <w:r w:rsidR="0046281E">
            <w:t xml:space="preserve"> oikeudenkäyntiä varten</w:t>
          </w:r>
          <w:r w:rsidR="00270D90">
            <w:t xml:space="preserve">. Lähtökohtana olisi, että tutkintavanki kuljetetaan tuomioistuimeen suoraan sijoitusvankilasta. Momentissa säädettäisiin mahdollisuudesta siirtää tutkintavanki tuomioistuinkäsittelyä varten joko toiseen vankilaan tai poliisin säilytystilaan. Tällainen siirto olisi mahdollinen vain, jos välimatka </w:t>
          </w:r>
          <w:r w:rsidR="00F5436D">
            <w:t>sijoitusvankilan ja tuomioistuimen välillä olisi pitkä. Tällä tarkoitettaisiin sitä, että kuljettaminen suoraan sijoitusvankilasta tuomioistuimen istuntoihin muodostuisi kohtuuttomaksi kuljetettavan kannalta. Pitkänä välimatkana voitaisiin pitää sellaista, että kuljettamiseen kuluisi useampi tunti päivässä.</w:t>
          </w:r>
        </w:p>
        <w:p w14:paraId="1056A195" w14:textId="1F97FEAC" w:rsidR="00F5436D" w:rsidRDefault="00F5436D" w:rsidP="008C03AF">
          <w:pPr>
            <w:pStyle w:val="LLPerustelujenkappalejako"/>
          </w:pPr>
          <w:r>
            <w:t>Tutkintavanki voitaisiin näissä poikkeustilanteissa sijoittaa joko toiseen vankilaan tai poliisin säilytystilaan. Toisessa vankilassa kyse olisi pääsääntöisesti sijoittamisesta väliaikaismajoitukseen tarkoitettuihin matkaselleihin. Sijoittamisessa ei tarvit</w:t>
          </w:r>
          <w:r w:rsidR="00E72DF7">
            <w:t>sisi huomioida 3 luvun 1 §:ssä</w:t>
          </w:r>
          <w:r>
            <w:t xml:space="preserve"> säädettyä. Eri vankiryhmien turvallisuudesta tulisi kuitenkin huolehtia.</w:t>
          </w:r>
          <w:r w:rsidR="0046281E">
            <w:t xml:space="preserve"> Siirto eroaisi tässä suhteessa tilanteista, joissa tutkintavanki siirrettäisiin 6 §:n 1 momentin nojalla. </w:t>
          </w:r>
        </w:p>
        <w:p w14:paraId="48434216" w14:textId="04CCA487" w:rsidR="00E72DF7" w:rsidRDefault="00F5436D" w:rsidP="008C03AF">
          <w:pPr>
            <w:pStyle w:val="LLPerustelujenkappalejako"/>
          </w:pPr>
          <w:r>
            <w:t>Säilytyksen kestoa rajoitettaisiin siten, että se voisi kestää vain tuomioistuinkäsittelyn ajan. Tutkintavanki tulisi kuljettaa väliaikaiseen sijoituspaikkaan edellisenä tai samana päivänä</w:t>
          </w:r>
          <w:r w:rsidR="005E3064">
            <w:t>,</w:t>
          </w:r>
          <w:r>
            <w:t xml:space="preserve"> jona oikeudenkäynti alkaa ja takaisin viipymättä oikeudenkäynnin päätyttyä. Tutkintavankia ei siten säännöksen nojalla voisi säilyttää näissä tiloissa ylimääräistä aikaa</w:t>
          </w:r>
          <w:r w:rsidR="00E72DF7">
            <w:t>, vaan ainoastaan oikeudenkäynnin keston vuoksi välttämät</w:t>
          </w:r>
          <w:r w:rsidR="0046281E">
            <w:t>t</w:t>
          </w:r>
          <w:r w:rsidR="00E72DF7">
            <w:t>ö</w:t>
          </w:r>
          <w:r w:rsidR="0046281E">
            <w:t>män ajan</w:t>
          </w:r>
          <w:r>
            <w:t xml:space="preserve">. </w:t>
          </w:r>
        </w:p>
        <w:p w14:paraId="2E39138D" w14:textId="55967AE4" w:rsidR="00F5436D" w:rsidRDefault="00C23057" w:rsidP="008C03AF">
          <w:pPr>
            <w:pStyle w:val="LLPerustelujenkappalejako"/>
          </w:pPr>
          <w:r>
            <w:t xml:space="preserve">Koska oikeudenkäynti voi joissain laajoissa rikosasioissa kestää pitkään, säädettäisiin momentissa ehdoton enimmäisaika, jonka tutkintavanki voisi kerrallaan olla väliaikaisessa majoituksessa. </w:t>
          </w:r>
          <w:r w:rsidR="00B321CD">
            <w:t>Tutkintavankia voitaisiin säilyttää toisessa vankilassa tai poliisin säilytystilassa yhtäjaksoisesti enintään 14 vuorokautta.</w:t>
          </w:r>
          <w:r w:rsidR="00E72DF7">
            <w:t xml:space="preserve"> Näissä tilanteissa tulisi ensi sijassa siirt</w:t>
          </w:r>
          <w:r w:rsidR="0046281E">
            <w:t>ää tutkintavanki 3 luvun 6 §:n 1</w:t>
          </w:r>
          <w:r w:rsidR="00E72DF7">
            <w:t xml:space="preserve"> momentissa tarkoitettuun tutkintavankilaan.</w:t>
          </w:r>
        </w:p>
        <w:p w14:paraId="3DAECEDC" w14:textId="262E37F6" w:rsidR="00F5436D" w:rsidRDefault="00B321CD" w:rsidP="008C03AF">
          <w:pPr>
            <w:pStyle w:val="LLPerustelujenkappalejako"/>
          </w:pPr>
          <w:r>
            <w:lastRenderedPageBreak/>
            <w:t>Pykälän 2 momentissa säädettäisiin tutkintavangin</w:t>
          </w:r>
          <w:r w:rsidR="00E72DF7">
            <w:t xml:space="preserve"> toimittamisesta</w:t>
          </w:r>
          <w:r>
            <w:t xml:space="preserve"> muun viranomaisen kuin tuomioistuimen kuultavaksi. Yleensä kyse olisi kuljetuksesta esitutkintaviranomaisten tiloihin kuulusteltavaksi. Tällainen kuljetus voisi kestää enintään 12 tuntia. Tutkintavanki ei siten voisi yöpyä esimerkiksi poliisin säilytystilassa, vaan hänet olisi kuljetettava 12 tunnin puitteissa takaisin vankilaan. Viranomaisten kuljetusvastuun jakautumisesta säädetään vanginkuljetuslaissa. Kuljetusten sijasta olisi usein mahdollista käyttää etäyhteyksiä. </w:t>
          </w:r>
        </w:p>
        <w:p w14:paraId="51600B9B" w14:textId="65090057" w:rsidR="00270D90" w:rsidRDefault="00B321CD" w:rsidP="00B321CD">
          <w:pPr>
            <w:pStyle w:val="LLPerustelujenkappalejako"/>
            <w:rPr>
              <w:i/>
            </w:rPr>
          </w:pPr>
          <w:r>
            <w:t xml:space="preserve">Pykälän 3 momentissa säädettäisiin </w:t>
          </w:r>
          <w:r w:rsidR="00163397">
            <w:t>säilytysvastuusta silloin, kun tutkintavanki olisi muuten kuin kuljetuksen aikana muiden viranomaisten tiloissa. Esitutkintaviranomaiset vastaisivat tutkintavangin kohtelusta omissa tiloissaan kuulustelujen yhteydessä ja silloin, jos tutkintavanki on tuotu poliisin säilytystilaan oikeudenkäyntiä varten. Näissä tilanteissa tutkintavangin kohteluun sovellettaisiin poliisin säilyttämien henkilöiden kohtelusta annettua lakia. Momentissa säädettäisiin kuitenkin, että tutkintavangille maksettaisiin käyttöraha ja mahdollinen toimintaraha tutkintavankeuslain mukaisesti. Maksaminen ei siten keskeytyisi väliaikaisen säilytyksen aikana, vaan Rikosseuraamuslaitos huolehtisi käyttörahan ja toimintarahan maksamisesta.</w:t>
          </w:r>
        </w:p>
        <w:p w14:paraId="6FCD7D1C" w14:textId="08CFC83D" w:rsidR="00270D90" w:rsidRDefault="007D308F" w:rsidP="008C03AF">
          <w:pPr>
            <w:pStyle w:val="LLPerustelujenkappalejako"/>
          </w:pPr>
          <w:r>
            <w:rPr>
              <w:b/>
            </w:rPr>
            <w:t xml:space="preserve">9 §. </w:t>
          </w:r>
          <w:r>
            <w:rPr>
              <w:i/>
            </w:rPr>
            <w:t xml:space="preserve">Päätösvalta. </w:t>
          </w:r>
          <w:r>
            <w:t xml:space="preserve">Pykälän 2 momenttiin lisättäisiin päätösvaltasäännös tutkintavangin osastosijoittamisesta. Päätösvalta olisi </w:t>
          </w:r>
          <w:r w:rsidRPr="007D308F">
            <w:t>toiminnoista vastaava</w:t>
          </w:r>
          <w:r w:rsidR="0046281E">
            <w:t>lla</w:t>
          </w:r>
          <w:r w:rsidRPr="007D308F">
            <w:t xml:space="preserve"> taikka ohjauksen tai valvonnan esimiestehtävissä toimiva</w:t>
          </w:r>
          <w:r>
            <w:t>lla virkamiehellä</w:t>
          </w:r>
          <w:r w:rsidRPr="007D308F">
            <w:t xml:space="preserve"> taikka rikosseuraamuskesk</w:t>
          </w:r>
          <w:r>
            <w:t>uksen työjärjestyksessä määrätyllä</w:t>
          </w:r>
          <w:r w:rsidRPr="007D308F">
            <w:t xml:space="preserve"> ohjaus- tai valvontatehtävissä toimiva</w:t>
          </w:r>
          <w:r>
            <w:t>lla virkamiehellä. Säännös vastaisi vankeuslakia.</w:t>
          </w:r>
        </w:p>
        <w:p w14:paraId="1BC1AD55" w14:textId="61FAA8BC" w:rsidR="007D308F" w:rsidRDefault="007D308F" w:rsidP="008C03AF">
          <w:pPr>
            <w:pStyle w:val="LLPerustelujenkappalejako"/>
          </w:pPr>
          <w:r>
            <w:t xml:space="preserve">Momenttiin lisättäisiin myös päätösvaltasäännös tutkintavangin siirtämisestä luvun 6 §:n tilanteissa. Asiasta päättäisi </w:t>
          </w:r>
          <w:r w:rsidRPr="007D308F">
            <w:t>asiakasarvioinnin yksikön yksikönpäällikkö tai muu Ri</w:t>
          </w:r>
          <w:r>
            <w:t>kosseuraamuslaitoksen työjärjes</w:t>
          </w:r>
          <w:r w:rsidRPr="007D308F">
            <w:t>tyksessä määrätty asiakasarvioinnin yksikön virkamies.</w:t>
          </w:r>
          <w:r>
            <w:t xml:space="preserve"> Säännös vastaisi vankeuslakia.</w:t>
          </w:r>
        </w:p>
        <w:p w14:paraId="48FC7406" w14:textId="663B550F" w:rsidR="007D308F" w:rsidRDefault="007D308F" w:rsidP="007D308F">
          <w:pPr>
            <w:pStyle w:val="LLPerustelujenkappalejako"/>
          </w:pPr>
          <w:r>
            <w:t xml:space="preserve">Pykälän 3 momenttia muutettaisiin siten, että siinä säädettäisiin nykyistä selkeämmin päätösvallasta luvun 8 §:n tilanteissa. Vankilan yksikönpäällikkö </w:t>
          </w:r>
          <w:r w:rsidRPr="00FD491A">
            <w:t>taikka rikosseuraamuskeskuksen työjärjestyksessä määrätty turvallisuudesta tai toiminnoista vastaava virkamies pä</w:t>
          </w:r>
          <w:r>
            <w:t xml:space="preserve">ättäisi sekä tutkintavangin siirtämisestä oikeudenkäynnin vuoksi lyhytaikaisesti toiseen vankilaan tai poliisin säilytystilaan että tutkintavangin toimittamisesta muun viranomaisen kuultavaksi. </w:t>
          </w:r>
          <w:r w:rsidR="00FB3CB7" w:rsidRPr="0046281E">
            <w:t>Ennen poliisin säilytystilaan siirtoa tulisi kuulla poliisin säilytystilan esimiestä.</w:t>
          </w:r>
          <w:r w:rsidR="00FB3CB7">
            <w:rPr>
              <w:color w:val="FF0000"/>
            </w:rPr>
            <w:t xml:space="preserve"> </w:t>
          </w:r>
          <w:r>
            <w:t xml:space="preserve">Siirtämisessä </w:t>
          </w:r>
          <w:r w:rsidR="001D5D36">
            <w:t xml:space="preserve">8 §:n 1 momentin nojalla </w:t>
          </w:r>
          <w:r>
            <w:t>olisi kyse hallintopäätöksestä. Sen sijaan tutkintavangin toimittaminen toisen viranomaisen kuultavaksi olisi niin sanottua tosiasiallista hallintotoimintaa eikä siitä tehtäisi erikseen hallintopäätöstä.</w:t>
          </w:r>
        </w:p>
        <w:p w14:paraId="3D5E16A2" w14:textId="77777777" w:rsidR="007D308F" w:rsidRPr="0046281E" w:rsidRDefault="007D308F" w:rsidP="007D308F">
          <w:pPr>
            <w:pStyle w:val="LLPerustelujenkappalejako"/>
          </w:pPr>
          <w:r w:rsidRPr="0046281E">
            <w:t>15 luku</w:t>
          </w:r>
          <w:r w:rsidRPr="0046281E">
            <w:tab/>
          </w:r>
          <w:r w:rsidRPr="00AF4844">
            <w:rPr>
              <w:b/>
            </w:rPr>
            <w:t>Muutoksenhaku</w:t>
          </w:r>
        </w:p>
        <w:p w14:paraId="5DAC3BC3" w14:textId="02B5F4BF" w:rsidR="003E5F74" w:rsidRPr="0046281E" w:rsidRDefault="007D308F" w:rsidP="007D308F">
          <w:pPr>
            <w:pStyle w:val="LLPerustelujenkappalejako"/>
          </w:pPr>
          <w:r w:rsidRPr="0046281E">
            <w:rPr>
              <w:b/>
            </w:rPr>
            <w:t xml:space="preserve">2 §. </w:t>
          </w:r>
          <w:r w:rsidRPr="0046281E">
            <w:rPr>
              <w:i/>
            </w:rPr>
            <w:t>M</w:t>
          </w:r>
          <w:r w:rsidR="003E5F74" w:rsidRPr="0046281E">
            <w:rPr>
              <w:i/>
            </w:rPr>
            <w:t>uutoksenhakukielto</w:t>
          </w:r>
          <w:r w:rsidRPr="0046281E">
            <w:rPr>
              <w:i/>
            </w:rPr>
            <w:t xml:space="preserve">. </w:t>
          </w:r>
          <w:r w:rsidRPr="0046281E">
            <w:t xml:space="preserve">Pykälän 1 momentin 1 kohdasta poistettaisiin viittaus 2 luvun 1 §:n </w:t>
          </w:r>
          <w:r w:rsidR="003E5F74" w:rsidRPr="0046281E">
            <w:t>2 momenttiin, koska momentissa ei enää säädettäisi vankilaan sijoittamisesta.</w:t>
          </w:r>
        </w:p>
        <w:p w14:paraId="0F0631C8" w14:textId="14CDA5E9" w:rsidR="007D308F" w:rsidRPr="0046281E" w:rsidRDefault="003E5F74" w:rsidP="007D308F">
          <w:pPr>
            <w:pStyle w:val="LLPerustelujenkappalejako"/>
          </w:pPr>
          <w:r w:rsidRPr="0046281E">
            <w:t>Pykälän 1 momentin 2 kohtaa täsmennettäisiin siten, että muutoksenhakukielto koskisi luvun 8 §:n 1 momentissa tarkoitettua siirtämistä, ei 2 momentissa tarkoitettua toimittamista muun viranomaisen kuultavaksi.</w:t>
          </w:r>
          <w:r w:rsidR="0046281E">
            <w:t xml:space="preserve"> Jälkimmäisessä olisi kyse tosiasiallisesta hallintotoiminnasta eikä hallintopäätöstä tehtäisi.</w:t>
          </w:r>
          <w:r w:rsidRPr="0046281E">
            <w:t xml:space="preserve"> </w:t>
          </w:r>
        </w:p>
        <w:p w14:paraId="18DF1507" w14:textId="77777777" w:rsidR="008C03AF" w:rsidRDefault="008C03AF" w:rsidP="008C03AF">
          <w:pPr>
            <w:pStyle w:val="LLP2Otsikkotaso"/>
          </w:pPr>
          <w:bookmarkStart w:id="55" w:name="_Toc157423343"/>
          <w:r>
            <w:t>Vankeuslaki</w:t>
          </w:r>
          <w:bookmarkEnd w:id="55"/>
        </w:p>
        <w:p w14:paraId="5E8C6E58" w14:textId="77777777" w:rsidR="00982C6F" w:rsidRPr="00AF4844" w:rsidRDefault="00982C6F" w:rsidP="008C03AF">
          <w:pPr>
            <w:pStyle w:val="LLPerustelujenkappalejako"/>
            <w:rPr>
              <w:b/>
            </w:rPr>
          </w:pPr>
          <w:r w:rsidRPr="0046281E">
            <w:t>2 luku</w:t>
          </w:r>
          <w:r w:rsidRPr="0046281E">
            <w:tab/>
          </w:r>
          <w:r w:rsidRPr="00AF4844">
            <w:rPr>
              <w:b/>
            </w:rPr>
            <w:t>Täytäntöönpanon aloittaminen</w:t>
          </w:r>
        </w:p>
        <w:p w14:paraId="5369D90A" w14:textId="47F0E208" w:rsidR="00982C6F" w:rsidRPr="0046281E" w:rsidRDefault="00982C6F" w:rsidP="008C03AF">
          <w:pPr>
            <w:pStyle w:val="LLPerustelujenkappalejako"/>
          </w:pPr>
          <w:r w:rsidRPr="0046281E">
            <w:rPr>
              <w:b/>
            </w:rPr>
            <w:lastRenderedPageBreak/>
            <w:t xml:space="preserve">1 a §. </w:t>
          </w:r>
          <w:r w:rsidRPr="0046281E">
            <w:rPr>
              <w:i/>
            </w:rPr>
            <w:t>Täytäntöönpanokirja ja tuomioistuimen ilmoitusvelvollisuus.</w:t>
          </w:r>
          <w:r w:rsidRPr="0046281E">
            <w:rPr>
              <w:b/>
            </w:rPr>
            <w:t xml:space="preserve"> </w:t>
          </w:r>
          <w:r w:rsidRPr="0046281E">
            <w:t>Pykälän 1 momenttia muutettaisiin siten, ettei siinä käytettäisi enää käsitettä tuloste. Laissa todettaisiin vain, että tuomioistuimen ratkaisu olisi myös tuomion täytäntöönpanokirja. Säännöksessä ei olisi tarpeen ottaa kantaa siihen, tulostetaanko tuomio tietojärjestelmästä.</w:t>
          </w:r>
        </w:p>
        <w:p w14:paraId="7F1C2F6F" w14:textId="6CA74F05" w:rsidR="00982C6F" w:rsidRPr="0046281E" w:rsidRDefault="00982C6F" w:rsidP="008C03AF">
          <w:pPr>
            <w:pStyle w:val="LLPerustelujenkappalejako"/>
          </w:pPr>
          <w:r w:rsidRPr="0046281E">
            <w:t xml:space="preserve">Pykälän 2 momentissa säädettäisiin kuten nykyisinkin, että tuomioistuin tallentaisi tuomiota koskevat tiedot oikeushallinnon valtakunnalliseen tietojärjestelmään. </w:t>
          </w:r>
          <w:r w:rsidR="00286655" w:rsidRPr="0046281E">
            <w:t>Kuitenkin jos tuomioistuin määräisi tuomitun vangittavaksi tai pidettäväksi vangittuna, täytäntöönpanoa varten tarvittavat tiedot olisi merkittävä myös vankipassiin. Näin tiedot välitettäisiin välittömästi vangitsemisen toimeenpanevalle ja myöhemmin myös rangaistuksen täytäntöönpanevalle Rikosseuraamuslaitokselle. Vankipassi olisi näissä tilanteissa väliaikainen täytäntöönpanokirja. Tuomitun pitäminen vankilassa perustuisi vankipassiin, kunnes varsinainen vangitsemispäätös ja tuomio olisi toimitettu Rikosseuraamuslaitokselle.</w:t>
          </w:r>
        </w:p>
        <w:p w14:paraId="60375756" w14:textId="69A07150" w:rsidR="008C03AF" w:rsidRPr="0046281E" w:rsidRDefault="00286655" w:rsidP="008C03AF">
          <w:pPr>
            <w:pStyle w:val="LLPerustelujenkappalejako"/>
          </w:pPr>
          <w:r w:rsidRPr="0046281E">
            <w:rPr>
              <w:b/>
            </w:rPr>
            <w:t xml:space="preserve">2 a §. </w:t>
          </w:r>
          <w:r w:rsidRPr="0046281E">
            <w:rPr>
              <w:i/>
            </w:rPr>
            <w:t xml:space="preserve">Etsintäkuuluttaminen. </w:t>
          </w:r>
          <w:r w:rsidRPr="0046281E">
            <w:t xml:space="preserve">Pykälään lisättäisiin uusi 3 momentti, jossa säädettäisiin tutkintavankeuslain 2 luvun 5 a §:ää vastaavasti etsintäkuulutetun toimittamisesta vankilaan. </w:t>
          </w:r>
          <w:r w:rsidR="00982C6F" w:rsidRPr="0046281E">
            <w:t xml:space="preserve"> </w:t>
          </w:r>
        </w:p>
        <w:p w14:paraId="4B27F270" w14:textId="77BE9CE8" w:rsidR="00286655" w:rsidRPr="0046281E" w:rsidRDefault="00286655" w:rsidP="008C03AF">
          <w:pPr>
            <w:pStyle w:val="LLPerustelujenkappalejako"/>
          </w:pPr>
          <w:r w:rsidRPr="0046281E">
            <w:rPr>
              <w:b/>
            </w:rPr>
            <w:t xml:space="preserve">10 §. </w:t>
          </w:r>
          <w:r w:rsidRPr="0046281E">
            <w:rPr>
              <w:i/>
            </w:rPr>
            <w:t xml:space="preserve">Päätösvalta. </w:t>
          </w:r>
          <w:r w:rsidRPr="0046281E">
            <w:t>Pykälään lisättäisiin uusi 3 momentti, jossa säädettäisiin päätösvallasta etsintäkuulutetun vankilaan toimittamisessa. Säännös vastaisi tutkintavankeuslakia.</w:t>
          </w:r>
        </w:p>
        <w:p w14:paraId="66966A1D" w14:textId="20DAB994" w:rsidR="00286655" w:rsidRPr="0046281E" w:rsidRDefault="00286655" w:rsidP="00286655">
          <w:pPr>
            <w:pStyle w:val="LLPerustelujenkappalejako"/>
          </w:pPr>
          <w:r w:rsidRPr="0046281E">
            <w:t>6 luku</w:t>
          </w:r>
          <w:r w:rsidRPr="0046281E">
            <w:tab/>
          </w:r>
          <w:r w:rsidRPr="00AF4844">
            <w:rPr>
              <w:b/>
            </w:rPr>
            <w:t>Siirtäminen vankilasta toiseen</w:t>
          </w:r>
        </w:p>
        <w:p w14:paraId="020E180B" w14:textId="4AE242DA" w:rsidR="00286655" w:rsidRPr="0046281E" w:rsidRDefault="00286655" w:rsidP="00286655">
          <w:pPr>
            <w:pStyle w:val="LLPerustelujenkappalejako"/>
          </w:pPr>
          <w:r w:rsidRPr="0046281E">
            <w:rPr>
              <w:b/>
            </w:rPr>
            <w:t xml:space="preserve">5 §. </w:t>
          </w:r>
          <w:r w:rsidRPr="0046281E">
            <w:rPr>
              <w:i/>
            </w:rPr>
            <w:t xml:space="preserve">Läsnäolo tuomioistuimessa tai esitutkintaviranomaisen kuultavana. </w:t>
          </w:r>
          <w:r w:rsidRPr="0046281E">
            <w:t>Pykälässä säädettäisiin tutkintavankeuslain 3 luvun 8 §:ää vastaavasti vangin toimittamisesta oikeudenkäyntiin tai muun viranomaisen kuultavaksi.</w:t>
          </w:r>
          <w:r w:rsidR="00B17093">
            <w:t xml:space="preserve"> Selvyyden vuoksi pykälän 3 momentissa säädettäisiin siitä, että aika, jonka vanki on poliisin säilytystilassa</w:t>
          </w:r>
          <w:r w:rsidR="00FF6273">
            <w:t>,</w:t>
          </w:r>
          <w:r w:rsidR="00B17093">
            <w:t xml:space="preserve"> luetaan rangaistusajaksi.</w:t>
          </w:r>
        </w:p>
        <w:p w14:paraId="75116C16" w14:textId="46589672" w:rsidR="00286655" w:rsidRPr="0046281E" w:rsidRDefault="00286655" w:rsidP="00286655">
          <w:pPr>
            <w:pStyle w:val="LLPerustelujenkappalejako"/>
          </w:pPr>
          <w:r w:rsidRPr="0046281E">
            <w:rPr>
              <w:b/>
            </w:rPr>
            <w:t xml:space="preserve">6 §. </w:t>
          </w:r>
          <w:r w:rsidRPr="0046281E">
            <w:rPr>
              <w:i/>
            </w:rPr>
            <w:t xml:space="preserve">Päätösvalta. </w:t>
          </w:r>
          <w:r w:rsidRPr="0046281E">
            <w:t>Pykälässä säädettäisiin päätösvallasta luvun 5 §:n tilanteissa. Säännös vastaisi tutkintavankeuslakia.</w:t>
          </w:r>
        </w:p>
        <w:p w14:paraId="4F9072B9" w14:textId="70B9D98E" w:rsidR="00286655" w:rsidRPr="0046281E" w:rsidRDefault="00286655" w:rsidP="00286655">
          <w:pPr>
            <w:pStyle w:val="LLPerustelujenkappalejako"/>
          </w:pPr>
          <w:r w:rsidRPr="0046281E">
            <w:t>20 luku</w:t>
          </w:r>
          <w:r w:rsidRPr="0046281E">
            <w:tab/>
          </w:r>
          <w:r w:rsidRPr="00AF4844">
            <w:rPr>
              <w:b/>
            </w:rPr>
            <w:t>Muutoksenhaku</w:t>
          </w:r>
        </w:p>
        <w:p w14:paraId="46CF76ED" w14:textId="78B284D4" w:rsidR="007E0CB1" w:rsidRPr="0046281E" w:rsidRDefault="00286655" w:rsidP="007E0CB1">
          <w:pPr>
            <w:pStyle w:val="LLPerustelujenkappalejako"/>
          </w:pPr>
          <w:r w:rsidRPr="0046281E">
            <w:rPr>
              <w:b/>
            </w:rPr>
            <w:t xml:space="preserve">2 §. </w:t>
          </w:r>
          <w:r w:rsidRPr="0046281E">
            <w:rPr>
              <w:i/>
            </w:rPr>
            <w:t xml:space="preserve">Muutoksenhakukielto. </w:t>
          </w:r>
          <w:r w:rsidRPr="0046281E">
            <w:t xml:space="preserve">Pykälän </w:t>
          </w:r>
          <w:r w:rsidR="00663B5D" w:rsidRPr="0046281E">
            <w:t>4 kohtaa täsmennettäisiin vastaavalla tavalla kuin tutkintavankeuslain 15 luvun 2 §:n 2 kohtaa.</w:t>
          </w:r>
        </w:p>
        <w:p w14:paraId="739E9F5D" w14:textId="7D7EDBF6" w:rsidR="00663B5D" w:rsidRDefault="00663B5D" w:rsidP="00663B5D">
          <w:pPr>
            <w:pStyle w:val="LLP2Otsikkotaso"/>
          </w:pPr>
          <w:bookmarkStart w:id="56" w:name="_Toc157423344"/>
          <w:r>
            <w:t>Pakkokeinolaki</w:t>
          </w:r>
          <w:bookmarkEnd w:id="56"/>
        </w:p>
        <w:p w14:paraId="06C96348" w14:textId="02852021" w:rsidR="00663B5D" w:rsidRDefault="00663B5D" w:rsidP="00663B5D">
          <w:pPr>
            <w:pStyle w:val="LLPerustelujenkappalejako"/>
          </w:pPr>
          <w:r>
            <w:t>3 luku</w:t>
          </w:r>
          <w:r>
            <w:tab/>
          </w:r>
          <w:r w:rsidRPr="00AF4844">
            <w:rPr>
              <w:b/>
            </w:rPr>
            <w:t>Tuomioistuinmenettely vangitsemisasioissa</w:t>
          </w:r>
        </w:p>
        <w:p w14:paraId="3248BC13" w14:textId="14EF4549" w:rsidR="00663B5D" w:rsidRPr="00663B5D" w:rsidRDefault="00663B5D" w:rsidP="00663B5D">
          <w:pPr>
            <w:pStyle w:val="LLPerustelujenkappalejako"/>
            <w:rPr>
              <w:b/>
            </w:rPr>
          </w:pPr>
          <w:r>
            <w:rPr>
              <w:b/>
            </w:rPr>
            <w:t xml:space="preserve">10 §. </w:t>
          </w:r>
          <w:r w:rsidRPr="00663B5D">
            <w:rPr>
              <w:i/>
            </w:rPr>
            <w:t>Päätös vangitsemisasiassa.</w:t>
          </w:r>
          <w:r>
            <w:rPr>
              <w:i/>
            </w:rPr>
            <w:t xml:space="preserve"> </w:t>
          </w:r>
          <w:r>
            <w:t>Pykälän 1 momenttiin lisättäisiin säännös siitä, että tuomioistuimen tulisi ilmoittaa vangitsemispäätöksestä Rikosseuraamuslaitokselle. Säännös vastaisi nykyistä käytäntöä. Käytännössä ilmoitus tehtäisiin merkitsemällä tiedot vankipassiin.</w:t>
          </w:r>
        </w:p>
        <w:p w14:paraId="1A067591" w14:textId="765EE993" w:rsidR="00663B5D" w:rsidRDefault="00663B5D" w:rsidP="00663B5D">
          <w:pPr>
            <w:pStyle w:val="LLPerustelujenkappalejako"/>
          </w:pPr>
          <w:r>
            <w:rPr>
              <w:b/>
            </w:rPr>
            <w:t xml:space="preserve">17 §. </w:t>
          </w:r>
          <w:r w:rsidRPr="00663B5D">
            <w:rPr>
              <w:i/>
            </w:rPr>
            <w:t>Vangitun päästäminen vapaaksi.</w:t>
          </w:r>
          <w:r>
            <w:rPr>
              <w:i/>
            </w:rPr>
            <w:t xml:space="preserve"> </w:t>
          </w:r>
          <w:r>
            <w:t>Pykälään lisättäisiin uusi 4 momentti siitä, että vangitun vapauttamisesta tulisi ilmoittaa Rikosseuraamuslaitokselle. Ilmoittamisesta vastaisi se joka 17 §:n nojalla päättää vapauttamisesta eli joko tuomioistuin tai pidättämiseen oikeutettu virkamies. Ilmoitus tulisi tehdä viipymättä siihen vankilaan, jossa tutkintavankia säilytetään. Jos tutkintavanki olisi läsnä tuomioistuimen istunnossa, merkittäisiin tieto vapauttamisesta myös vankipassiin.</w:t>
          </w:r>
        </w:p>
        <w:p w14:paraId="32E9744B" w14:textId="4D788F8C" w:rsidR="00AF4844" w:rsidRPr="00AF4844" w:rsidRDefault="00AF4844" w:rsidP="00AF4844">
          <w:pPr>
            <w:pStyle w:val="LLP2Otsikkotaso"/>
          </w:pPr>
          <w:bookmarkStart w:id="57" w:name="_Toc157423345"/>
          <w:r w:rsidRPr="00AF4844">
            <w:lastRenderedPageBreak/>
            <w:t>Henkilötietojen käsittelyä koskeva lainsäädäntö</w:t>
          </w:r>
          <w:bookmarkEnd w:id="57"/>
        </w:p>
        <w:p w14:paraId="629E3587" w14:textId="77777777" w:rsidR="00AF4844" w:rsidRPr="00AF4844" w:rsidRDefault="00AF4844" w:rsidP="00AF4844">
          <w:pPr>
            <w:pStyle w:val="LLPerustelujenkappalejako"/>
          </w:pPr>
          <w:r w:rsidRPr="00AF4844">
            <w:t>Vanginkuljetuksen turvallinen ja muutoinkin lainmukainen toteuttaminen edellyttää sitä, että kuljetuksesta vastaavalla viranomaisella on kuljetuksen järjestelyissä tarvittava tieto. Kuljetuksessa tarvitaan tieto muun muassa kuljetettavalle määrätyistä yhteydenpitorajoituksista sekä siitä, voidaanko kuljetettavan arvioida mahdollisesti vaarantavan kuljetuksen turvallisuuden. Kyse on kuljetusviranomaisten välisestä tietojensaannista sekä niiden tuomioistuimilta ja Vankiterveydenhuollon yksiköltä saamista tiedoista.</w:t>
          </w:r>
        </w:p>
        <w:p w14:paraId="2AE192F5" w14:textId="7DCE7DD0" w:rsidR="00AF4844" w:rsidRDefault="00AF4844" w:rsidP="00AF4844">
          <w:pPr>
            <w:pStyle w:val="LLPerustelujenkappalejako"/>
          </w:pPr>
          <w:r w:rsidRPr="00AF4844">
            <w:t>Kuljetusten lainmukaisen järjestämisen toteuttamiseksi lisättäisiin henkilötietojen käsittelystä Rikosseuraamuslaitoksessa annettuun lakiin, henkilötietojen käsittelystä poliisitoimessa annettuun lakiin, henkilötietojen käsittelystä Tullissa annettuun lakiin ja henkilötietojen käsittelystä Rajavartiolaitoksessa annettuun lakiin säännökset, joiden perusteella kuljetusviranomaisella olisi oikeus salassapitosäännösten estämättä saada toiselta kuljetusviranomaiselta kuljetettavaa ja hänelle mahdollisesti määrättyjä yhteydenpitorajoituksia ja niiden poistamista koskevat sekä muut kuljetuksen lainmukaisessa suorittamisessa tarpeelliset tiedot. Kyse olisi myös tiedoista, joiden perusteella kuljetettava tiedetään tuoda oikeudenkäyntiin ja noutaa sieltä. Lisäksi Vankiterveydenhuollon yksiköstä annettuun lakiin lisättäisiin säännös, jonka perusteella kuljetuksesta vastuussa oleva viranomainen voisi saada kuljetuksen aikana tarvittavat kuljetettavan terveyde</w:t>
          </w:r>
          <w:r>
            <w:t>n</w:t>
          </w:r>
          <w:r w:rsidRPr="00AF4844">
            <w:t xml:space="preserve">tilaa koskevat tietyt tiedot. </w:t>
          </w:r>
        </w:p>
        <w:p w14:paraId="6843A7AB" w14:textId="238FFC5A" w:rsidR="00AF4844" w:rsidRPr="00AF4844" w:rsidRDefault="00AF4844" w:rsidP="00AF4844">
          <w:pPr>
            <w:pStyle w:val="LLP3Otsikkotaso"/>
          </w:pPr>
          <w:bookmarkStart w:id="58" w:name="_Toc157423346"/>
          <w:r w:rsidRPr="00AF4844">
            <w:t>Laki henkilötietojen käsittelystä Rikosseuraamuslaitoksessa annetun lain 16 ja 17 §:n muuttamisesta</w:t>
          </w:r>
          <w:bookmarkEnd w:id="58"/>
        </w:p>
        <w:p w14:paraId="1C280261" w14:textId="77777777" w:rsidR="00AF4844" w:rsidRPr="00AF4844" w:rsidRDefault="00AF4844" w:rsidP="00AF4844">
          <w:pPr>
            <w:pStyle w:val="LLPerustelujenkappalejako"/>
          </w:pPr>
          <w:r w:rsidRPr="00AF4844">
            <w:rPr>
              <w:b/>
            </w:rPr>
            <w:t>16 §.</w:t>
          </w:r>
          <w:r w:rsidRPr="00AF4844">
            <w:t xml:space="preserve"> </w:t>
          </w:r>
          <w:r w:rsidRPr="00AF4844">
            <w:rPr>
              <w:i/>
            </w:rPr>
            <w:t>Oikeus saada tietoja muilta viranomaisilta ja tiedonantovelvollisilta</w:t>
          </w:r>
          <w:r w:rsidRPr="00AF4844">
            <w:t>. Pykälän 1 momenttiin lisättäisiin uusi 9 kohta. Sen perusteella Rikosseuraamuslaitoksella olisi oikeus saada muilta kuljetusviranomaisilta eli poliisilta, Tullilta ja Rajavartiolaitokselta tieto vanginkuljetuksesta annetun lain nojalla järjestetyn kuljetuksen turvallisuutta koskevista seikoista, kuljetuksen tarkoituksesta, kuljetettavalle määrätyistä yhteydenpitorajoituksista ja niiden poistamisesta, kuljetettavan terveydentilasta sekä muista vastaavista lainmukaisen kuljetuksen varmistamista koskevista seikoista. Kuljetuksen turvallisuutta koskevia seikkoja ovat muun muassa kuljetettavan karkaamisalttius sekä arvioitu väkivaltaisuusriski. Kuljetuksen tarkoitus on esimerkiksi tutkintavangin kuljettaminen vangitsemisoikeudenkäyntiin. Kuljetuksen tarkoitusta koskeva tieto olisi välttämätön, jotta kuljetusviranomainen tietää esimerkiksi varautua viemään kuljetettavan tuomioistuimeen. Kuljettavalle määrättyjen yhteydenpitorajoitusten ajantasainen tieto olisi välttämätöntä, jotta rajoitusten noudattamista voidaan valvoa myös kuljetuksen aikana ja rajoitukset voidaan ottaa huomioon kuljetuksen jälkeistä kuljettavan sijoittamispaikkaa valittaessa. Vastaavasti tärkeää olisi saada tieto yhteydenpitorajoitusten poistamisesta, jotta kuljetettavan oikeuksia ei tarpeettomasti rajoiteta. Kuljetusviranomaisella olevan kuljetettavan terveydentilaa koskevan tiedon välittäminen olisi välttämätöntä esimerkiksi lääkityksen antamiseksi tai kuljetettavan terveydentilan erityiseksi seuraamiseksi kuljetuksen aikana.</w:t>
          </w:r>
        </w:p>
        <w:p w14:paraId="2370C9CA" w14:textId="7DCD8D48" w:rsidR="00AF4844" w:rsidRDefault="00AF4844" w:rsidP="00AF4844">
          <w:pPr>
            <w:pStyle w:val="LLPerustelujenkappalejako"/>
          </w:pPr>
          <w:r w:rsidRPr="00AF4844">
            <w:t>Siitä, miten tässä tarkoitetut tiedot käytännössä annettaisiin, säädetään julkisen hallinnon tiedonhallinnasta annetussa laissa. Kyse voi olla esimerkiksi käyttöyhteyden antamisesta viranomaisen tietojärjestelmään.</w:t>
          </w:r>
        </w:p>
        <w:p w14:paraId="51B1EE74" w14:textId="6EE9AAAC" w:rsidR="009A52C3" w:rsidRPr="00AF4844" w:rsidRDefault="009A52C3" w:rsidP="00AF4844">
          <w:pPr>
            <w:pStyle w:val="LLPerustelujenkappalejako"/>
          </w:pPr>
          <w:r>
            <w:t>Momentin 8 kohtaan tehtäisiin tekninen muutos 9 kohdan lisäämisen vuoksi.</w:t>
          </w:r>
        </w:p>
        <w:p w14:paraId="6DC581F7" w14:textId="25E55FEC" w:rsidR="00AF4844" w:rsidRPr="00AF4844" w:rsidRDefault="00AF4844" w:rsidP="00AF4844">
          <w:pPr>
            <w:pStyle w:val="LLPerustelujenkappalejako"/>
          </w:pPr>
          <w:r w:rsidRPr="00AF4844">
            <w:rPr>
              <w:b/>
            </w:rPr>
            <w:t xml:space="preserve">17 §. </w:t>
          </w:r>
          <w:r w:rsidRPr="00AF4844">
            <w:rPr>
              <w:i/>
            </w:rPr>
            <w:t>Oikeus saada tietoja tuomioistuimelta</w:t>
          </w:r>
          <w:r w:rsidRPr="00AF4844">
            <w:t>. Kuljetusviranomaiset tarvitsevat kuljetuksen asianmukaiseksi järjestämiseksi tietyt tiedot kuljetettavan asiaa käsittelevältä tuomioistuimelta. Tätä koskeva säännös lisättäisiin lain 17 §:n uudeksi 4 momentiksi. Säännöksen mukaan Rikos</w:t>
          </w:r>
          <w:r w:rsidRPr="00AF4844">
            <w:lastRenderedPageBreak/>
            <w:t>seuraamuslaitoksella olisi oikeus saada tuomioistuimelta tiedot, jotka ovat tarpeen, jotta vanginkuljetuksesta annetussa laissa tarkoitettu kuljetettava voidaan tuoda oikeudenkäyntiin ja noutaa sieltä tuomioistuimen käsittelyaikataulujen mukaisesti. Lisäksi Rikosseuraamuslaitos tarvitsisi tiedon kuljetettavalle määrätyistä yhteydenpitorajoituksista, jotta se voi valvoa rajoitusten toteutumista kuljetuksen aikana ja sen jälkeisessä kuljettavan sijoittamisessa vankilaan ja vankilassa. Myös yhteydenpitorajoitusten poistamisesta tarvit</w:t>
          </w:r>
          <w:r w:rsidR="00C2242F">
            <w:t>taisiin</w:t>
          </w:r>
          <w:r w:rsidRPr="00AF4844">
            <w:t xml:space="preserve"> tieto, jotta kuljetettavan oikeuksia ei tarpeettomasti rajoiteta.</w:t>
          </w:r>
        </w:p>
        <w:p w14:paraId="25CCDD37" w14:textId="77777777" w:rsidR="00AF4844" w:rsidRPr="00AF4844" w:rsidRDefault="00AF4844" w:rsidP="00AF4844">
          <w:pPr>
            <w:pStyle w:val="LLPerustelujenkappalejako"/>
          </w:pPr>
          <w:r w:rsidRPr="00AF4844">
            <w:t>Siitä, miten tässä tarkoitetut tiedot käytännössä annettaisiin, säädetään julkisen hallinnon tiedonhallinnasta annetussa laissa. Kyse voi olla esimerkiksi käyttöyhteyden antamisesta viranomaisen tietojärjestelmään.</w:t>
          </w:r>
        </w:p>
        <w:p w14:paraId="5F3A3863" w14:textId="4065A547" w:rsidR="00AF4844" w:rsidRDefault="00AF4844" w:rsidP="00AF4844">
          <w:pPr>
            <w:pStyle w:val="LLPerustelujenkappalejako"/>
          </w:pPr>
          <w:r w:rsidRPr="00AF4844">
            <w:t>Pykälän 1–3 momentit sisältävät säännökset Rikosseuraamuslaitoksen oikeudesta saada salassapitosäännösten estämättä tuomioistuimelta tietyt tiedot vakavaan väkivaltarikokseen tai seksuaalirikokseen syyllistyneen vangin oikeudenkäyntiasiakirjoista. Pykälän 3 momenttiin tehtäisiin täsmennys, että kyseisten asiakirjojen käsittelyoikeutta ja hävittämistä sääntelevä pykälän 3 momentti koskisi nimenomaan ainoastaan 1 momentissa tarkoitettuja tietoja. Nyt ehdotetun 4 momentin tietoja 3 momentti ei koskisi.</w:t>
          </w:r>
        </w:p>
        <w:p w14:paraId="4227E0AD" w14:textId="2EC1AFEE" w:rsidR="00AF4844" w:rsidRPr="00AF4844" w:rsidRDefault="00AF4844" w:rsidP="00AF4844">
          <w:pPr>
            <w:pStyle w:val="LLP3Otsikkotaso"/>
          </w:pPr>
          <w:bookmarkStart w:id="59" w:name="_Toc157423347"/>
          <w:r w:rsidRPr="00AF4844">
            <w:t>Laki henkilötietojen käsittelystä poliisitoimessa annetun lain 16 §:n muuttamisesta</w:t>
          </w:r>
          <w:bookmarkEnd w:id="59"/>
        </w:p>
        <w:p w14:paraId="3B10C275" w14:textId="77777777" w:rsidR="00AF4844" w:rsidRPr="00AF4844" w:rsidRDefault="00AF4844" w:rsidP="00AF4844">
          <w:pPr>
            <w:pStyle w:val="LLPerustelujenkappalejako"/>
          </w:pPr>
          <w:r w:rsidRPr="00AF4844">
            <w:rPr>
              <w:b/>
            </w:rPr>
            <w:t xml:space="preserve">16 §. </w:t>
          </w:r>
          <w:r w:rsidRPr="00AF4844">
            <w:rPr>
              <w:i/>
            </w:rPr>
            <w:t>Poliisin oikeus saada tietoja eräistä rekistereistä ja tietojärjestelmistä</w:t>
          </w:r>
          <w:r w:rsidRPr="00AF4844">
            <w:t>. Edellä henkilötietojen käsittelystä Rikosseuraamuslaitoksessa annetun lain 16 §:n muuttamista koskevien perustelujen mukaisesti henkilötietojen käsittelystä poliisitoimessa annetun lain 16 §:n 1 momenttiin lisättäisiin uusi 16 kohta, jonka mukaan poliisilla olisi oikeus saada tehtäviensä suorittamista ja henkilörekisteriensä ylläpitämistä varten teknisen käyttöyhteyden avulla tai tietojoukkona tiedot Rikosseuraamuslaitoksen, Tullin ja Rajavartiolaitoksen henkilörekistereistä vanginkuljetuksesta annetussa laissa tarkoitetun kuljetuksen turvallisuutta koskevista seikoista, kuljetuksen tarkoituksesta, kuljetettavalle määrätyistä yhteydenpitorajoituksista ja niiden poistamisesta, kuljetettavan terveydentilasta sekä muista vastaavista lainmukaisen kuljetuksen varmistamista koskevista seikoista.</w:t>
          </w:r>
        </w:p>
        <w:p w14:paraId="71579893" w14:textId="5A8FCF72" w:rsidR="00AF4844" w:rsidRDefault="00AF4844" w:rsidP="00AF4844">
          <w:pPr>
            <w:pStyle w:val="LLPerustelujenkappalejako"/>
          </w:pPr>
          <w:r w:rsidRPr="00AF4844">
            <w:t>Edellä henkilötietojen käsittelystä Rikosseuraamuslaitoksessa annetun lain 17 §:n muuttamista koskevien perustelujen mukaisesti henkilötietojen käsittelystä poliisitoimessa annetun lain 16 §:n 1 momenttiin lisättäisiin uusi 17 kohta, jonka mukaan poliisilla olisi salassapitosäännösten estämättä oikeus saada tuomioistuimen rekistereistä ja tietojärjestelmistä tiedot, jotka ovat tarpeen vanginkuljetuksesta annetussa laissa tarkoitetun kuljetettavan tuomiseksi oikeudenkäyntiin ja sieltä noutamiseksi sekä kuljetettavalle määrättyjen ja häneltä poistettujen yhteydenpitorajoitusten huomioon ottamiseksi kuljetuksessa ja vankilaan sijoittamisessa.</w:t>
          </w:r>
        </w:p>
        <w:p w14:paraId="5A1638E1" w14:textId="402027CB" w:rsidR="001541B3" w:rsidRPr="00AF4844" w:rsidRDefault="001541B3" w:rsidP="00AF4844">
          <w:pPr>
            <w:pStyle w:val="LLPerustelujenkappalejako"/>
          </w:pPr>
          <w:r>
            <w:t>Momentin 15</w:t>
          </w:r>
          <w:r w:rsidRPr="001541B3">
            <w:t xml:space="preserve"> koht</w:t>
          </w:r>
          <w:r>
            <w:t>aan tehtäisiin tekninen muutos 16 ja 17</w:t>
          </w:r>
          <w:r w:rsidRPr="001541B3">
            <w:t xml:space="preserve"> kohdan lisäämisen vuoksi.</w:t>
          </w:r>
        </w:p>
        <w:p w14:paraId="775415B0" w14:textId="3062BD31" w:rsidR="00AF4844" w:rsidRPr="00AF4844" w:rsidRDefault="00AF4844" w:rsidP="00AF4844">
          <w:pPr>
            <w:pStyle w:val="LLP3Otsikkotaso"/>
          </w:pPr>
          <w:bookmarkStart w:id="60" w:name="_Toc157423348"/>
          <w:r w:rsidRPr="00AF4844">
            <w:t>Laki henkilötietojen käsittelystä Tullissa annetun lain 16 §:n muuttamisesta</w:t>
          </w:r>
          <w:bookmarkEnd w:id="60"/>
        </w:p>
        <w:p w14:paraId="4045327A" w14:textId="77777777" w:rsidR="00AF4844" w:rsidRPr="00AF4844" w:rsidRDefault="00AF4844" w:rsidP="00AF4844">
          <w:pPr>
            <w:pStyle w:val="LLPerustelujenkappalejako"/>
          </w:pPr>
          <w:r w:rsidRPr="00AF4844">
            <w:rPr>
              <w:b/>
            </w:rPr>
            <w:t xml:space="preserve">16 §. </w:t>
          </w:r>
          <w:r w:rsidRPr="00AF4844">
            <w:rPr>
              <w:i/>
            </w:rPr>
            <w:t>Tullin oikeus saada tietoja eräistä rekistereistä ja tietojärjestelmistä</w:t>
          </w:r>
          <w:r w:rsidRPr="00AF4844">
            <w:t>. Edellä henkilötietojen käsittelystä Rikosseuraamuslaitoksessa annetun lain 16 §:n muuttamista koskevien perustelujen mukaisesti henkilötietojen käsittelystä Tullissa annetun lain 16 §:n 1 momenttiin lisättäisiin uusi 20 kohta, jonka mukaan Tullilla olisi oikeus saada tehtäviensä suorittamista ja henkilörekisteriensä ylläpitämistä varten teknisen käyttöyhteyden avulla tai tietojoukkona tiedot Rikosseuraamuslaitoksen, poliisin ja Rajavartiolaitoksen henkilörekistereistä vanginkuljetuksesta annetussa laissa tarkoitetun kuljetuksen turvallisuutta koskevista seikoista, kuljetuksen tarkoi</w:t>
          </w:r>
          <w:r w:rsidRPr="00AF4844">
            <w:lastRenderedPageBreak/>
            <w:t>tuksesta, kuljetettavalle määrätyistä yhteydenpitorajoituksista ja niiden poistamisesta, kuljetettavan terveydentilasta sekä muista vastaavista lainmukaisen kuljetuksen varmistamista koskevista seikoista.</w:t>
          </w:r>
        </w:p>
        <w:p w14:paraId="6FA9872F" w14:textId="552CDE29" w:rsidR="00AF4844" w:rsidRDefault="00AF4844" w:rsidP="00AF4844">
          <w:pPr>
            <w:pStyle w:val="LLPerustelujenkappalejako"/>
          </w:pPr>
          <w:r w:rsidRPr="00AF4844">
            <w:t>Edellä henkilötietojen käsittelystä Rikosseuraamuslaitoksessa annetun lain 17 §:n muuttamista koskevien perustelujen mukaisesti henkilötietojen käsittelystä Tullissa annetun lain 16 §:n 1 momenttiin lisättäisiin uusi 21 kohta, jonka mukaan Tullilla olisi oikeus saada tuomioistuimen rekistereistä ja tietojärjestelmistä tiedot, jotka ovat tarpeen vanginkuljetuksesta annetussa laissa tarkoitetun kuljetettavan tuomiseksi oikeudenkäyntiin ja sieltä noutamiseksi sekä kuljetettavalle määrättyjen ja häneltä poistettujen yhteydenpitorajoitusten huomioon ottamiseksi kuljetuksessa ja vankilaan sijoittamisessa.</w:t>
          </w:r>
        </w:p>
        <w:p w14:paraId="3553B5AB" w14:textId="2AAA7A36" w:rsidR="001541B3" w:rsidRPr="00AF4844" w:rsidRDefault="001541B3" w:rsidP="00AF4844">
          <w:pPr>
            <w:pStyle w:val="LLPerustelujenkappalejako"/>
          </w:pPr>
          <w:r>
            <w:t>Momentin 19</w:t>
          </w:r>
          <w:r w:rsidRPr="001541B3">
            <w:t xml:space="preserve"> kohta</w:t>
          </w:r>
          <w:r>
            <w:t>an tehtäisiin tekninen muutos 20 ja 21</w:t>
          </w:r>
          <w:r w:rsidRPr="001541B3">
            <w:t xml:space="preserve"> kohdan lisäämisen vuoksi.</w:t>
          </w:r>
        </w:p>
        <w:p w14:paraId="77C845A5" w14:textId="0BD82088" w:rsidR="00AF4844" w:rsidRPr="00AF4844" w:rsidRDefault="00AF4844" w:rsidP="004D3C53">
          <w:pPr>
            <w:pStyle w:val="LLP3Otsikkotaso"/>
          </w:pPr>
          <w:bookmarkStart w:id="61" w:name="_Toc157423349"/>
          <w:r w:rsidRPr="00AF4844">
            <w:t>Henkilötietojen käsittelystä Rajavartiolaitoksessa annetun lain 22 §:n muuttamisesta</w:t>
          </w:r>
          <w:bookmarkEnd w:id="61"/>
        </w:p>
        <w:p w14:paraId="7463F2AB" w14:textId="77777777" w:rsidR="00AF4844" w:rsidRPr="00AF4844" w:rsidRDefault="00AF4844" w:rsidP="004D3C53">
          <w:pPr>
            <w:pStyle w:val="LLPerustelujenkappalejako"/>
          </w:pPr>
          <w:r w:rsidRPr="004D3C53">
            <w:rPr>
              <w:b/>
            </w:rPr>
            <w:t>22 §.</w:t>
          </w:r>
          <w:r w:rsidRPr="00AF4844">
            <w:t xml:space="preserve"> </w:t>
          </w:r>
          <w:r w:rsidRPr="00AF4844">
            <w:rPr>
              <w:i/>
            </w:rPr>
            <w:t>Tietojen saanti eräistä rekistereistä ja tietojärjestelmistä</w:t>
          </w:r>
          <w:r w:rsidRPr="00AF4844">
            <w:t>. Edellä henkilötietojen käsittelystä Rikosseuraamuslaitoksessa annetun lain 16 §:n muuttamista koskevien perustelujen mukaisesti henkilötietojen käsittelystä Rajavartiolaitoksessa annetun lain 22 §:ään lisättäisiin uusi 10 kohta, jonka mukaan Rajavartiolaitoksella olisi oikeus saada Rikosseuraamuslaitokselta, poliisilta ja Tullilta tiedot vanginkuljetuksesta annetussa laissa tarkoitetun kuljetuksen turvallisuutta koskevista seikoista, kuljetuksen tarkoituksesta, kuljetettavalle määrätyistä yhteydenpitorajoituksista ja niiden poistamisesta, kuljetettavan terveydentilasta sekä muista vastaavista lainmukaisen kuljetuksen varmistamista koskevista seikoista mainitussa laissa tarkoitetun kuljetustehtävän hoitamista varten.</w:t>
          </w:r>
        </w:p>
        <w:p w14:paraId="6EDBFA46" w14:textId="051E3DE3" w:rsidR="00AF4844" w:rsidRDefault="00AF4844" w:rsidP="004D3C53">
          <w:pPr>
            <w:pStyle w:val="LLPerustelujenkappalejako"/>
          </w:pPr>
          <w:r w:rsidRPr="00AF4844">
            <w:t>Edellä henkilötietojen käsittelystä Rikosseuraamuslaitoksessa annetun lain 17 §:n muuttamista koskevien perustelujen mukaisesti henkilötietojen käsittelystä Rajavartiolaitoksessa annetun lain 22 §:ään lisättäisiin uusi 11 kohta, jonka mukaan Rajavartiolaitoksella olisi oikeus saada tuomioistuimen rekistereistä ja tietojärjestelmistä tiedot, jotka ovat tarpeen vanginkuljetuksesta annetussa laissa tarkoitetun kuljetettavan tuomiseksi oikeudenkäyntiin ja sieltä noutamiseksi sekä kuljetettavalle määrättyjen ja häneltä poistettujen yhteydenpitorajoitusten huomioon ottamiseksi kuljetuksessa ja vankilaan sijoittamisessa.</w:t>
          </w:r>
        </w:p>
        <w:p w14:paraId="7438E8A8" w14:textId="29B61913" w:rsidR="001541B3" w:rsidRDefault="001541B3" w:rsidP="004D3C53">
          <w:pPr>
            <w:pStyle w:val="LLPerustelujenkappalejako"/>
          </w:pPr>
          <w:r>
            <w:t>Momentin 9</w:t>
          </w:r>
          <w:r w:rsidRPr="001541B3">
            <w:t xml:space="preserve"> kohta</w:t>
          </w:r>
          <w:r>
            <w:t>an tehtäisiin tekninen muutos 10 ja 11</w:t>
          </w:r>
          <w:r w:rsidRPr="001541B3">
            <w:t xml:space="preserve"> kohdan lisäämisen vuoksi.</w:t>
          </w:r>
        </w:p>
        <w:p w14:paraId="3F02E902" w14:textId="110198F6" w:rsidR="004D3C53" w:rsidRPr="004D3C53" w:rsidRDefault="004D3C53" w:rsidP="004D3C53">
          <w:pPr>
            <w:pStyle w:val="LLP3Otsikkotaso"/>
          </w:pPr>
          <w:bookmarkStart w:id="62" w:name="_Toc157423350"/>
          <w:r w:rsidRPr="004D3C53">
            <w:t>Laki Vankiterveydenhuollon yksiköstä annetun lain 6 §:n muuttamisesta</w:t>
          </w:r>
          <w:bookmarkEnd w:id="62"/>
        </w:p>
        <w:p w14:paraId="55C4CEE9" w14:textId="77777777" w:rsidR="004D3C53" w:rsidRPr="004D3C53" w:rsidRDefault="004D3C53" w:rsidP="004D3C53">
          <w:pPr>
            <w:pStyle w:val="LLPerustelujenkappalejako"/>
          </w:pPr>
          <w:r w:rsidRPr="004D3C53">
            <w:t xml:space="preserve">Kuljetettavan terveydentilasta huolehtiminen kuljetuksen aikana on välttämätöntä. Kuljetusoloissa tämä on vaativa tehtävä. Jotta kuljetuksessa voitaisiin asianmukaisesti ottaa huomioon kuljetettavan terveydentila, hänen tarvitsemansa hoito sekä hänen terveydentilastaan mahdollisesti aiheutuvat kuljetuksen turvallisuutta vaarantavat seikat, kuljetuksesta vastuussa oleva viranomainen tarvitsee tietyt kuljetettavan terveydentilaa koskevat tiedot. </w:t>
          </w:r>
        </w:p>
        <w:p w14:paraId="6B3B358A" w14:textId="77777777" w:rsidR="004D3C53" w:rsidRPr="004D3C53" w:rsidRDefault="004D3C53" w:rsidP="004D3C53">
          <w:pPr>
            <w:pStyle w:val="LLPerustelujenkappalejako"/>
          </w:pPr>
          <w:r w:rsidRPr="004D3C53">
            <w:t xml:space="preserve">Edellä todetun tiedonsaannin toteuttamiseksi Vankiterveydenhuollon yksiköstä annetun lain 6 §:n 1 momenttiin ehdotetaan lisättäväksi uusi 8 kohta. Ehdotetun säännöksen mukaan vankien ja tutkintavankien terveydenhuollosta vastaava lääkäri tai hänen ohjeidensa mukaan muu terveydenhuollon ammattihenkilö saisi luovuttaa kuljetuksesta vastaavalle ja kuljetusta suorittavalle virkamiehelle kuljetettavan lääkitystä, terveydenhoidon tarvetta, väkivalta-, itsemurha- tai tartuntatautiriskiä taikka muita vastaavia sairaudesta johtuvia riskejä koskevat tiedot, jotka ovat </w:t>
          </w:r>
          <w:r w:rsidRPr="004D3C53">
            <w:lastRenderedPageBreak/>
            <w:t>välttämättömiä kuljetettavan hengen, terveyden tai turvallisuuden suojaamiseksi, muiden henkilöiden hengen, terveyden tai turvallisuuden vaarantumisen estämiseksi taikka kuljetuksen häiriöttömän kulun varmistamiseksi.</w:t>
          </w:r>
        </w:p>
        <w:p w14:paraId="677A16FD" w14:textId="0BAB947A" w:rsidR="004D3C53" w:rsidRDefault="004D3C53" w:rsidP="004D3C53">
          <w:pPr>
            <w:pStyle w:val="LLPerustelujenkappalejako"/>
          </w:pPr>
          <w:r w:rsidRPr="004D3C53">
            <w:t>Lain 6 §:n 3 momentin mukaan Rikosseuraamuslaitoksen muulle henkilöstölle kuin terveydenhuollon ammattihenkilöille voidaan ilman rekisteröidyn kirjallista suostumusta ilmaista vain sellaisia 1 momentin 1 ja 2 kohdassa tarkoitettuja tietoja, joista ei ilmene sairauden laatu eikä muu terveydentilan tai hoidon yksityiskohta. Momenttiin ehdotetaan lisättäväksi, että säännös koskisi myös ehdotetussa 1 momentin 8 kohdassa tarkoitettua kuljetusviranomaisen henkilöstöä ja 8 kohdassa tarkoitettuja tietoja.</w:t>
          </w:r>
        </w:p>
        <w:p w14:paraId="11808B82" w14:textId="0B0786F5" w:rsidR="004D3C53" w:rsidRPr="004D3C53" w:rsidRDefault="004D3C53" w:rsidP="004D3C53">
          <w:pPr>
            <w:pStyle w:val="LLP2Otsikkotaso"/>
          </w:pPr>
          <w:bookmarkStart w:id="63" w:name="_Toc157423351"/>
          <w:r w:rsidRPr="004D3C53">
            <w:t>Laki poliisin säilyttämien henkilöiden kohtelusta anne</w:t>
          </w:r>
          <w:r>
            <w:t>tun lain 14 luvun muuttamisesta</w:t>
          </w:r>
          <w:r w:rsidRPr="004D3C53">
            <w:t xml:space="preserve"> ja 13 luvun kumoamisesta</w:t>
          </w:r>
          <w:bookmarkEnd w:id="63"/>
        </w:p>
        <w:p w14:paraId="3395FE7A" w14:textId="63AB5F45" w:rsidR="004D3C53" w:rsidRPr="004D3C53" w:rsidRDefault="004D3C53" w:rsidP="004D3C53">
          <w:pPr>
            <w:pStyle w:val="LLPerustelujenkappalejako"/>
            <w:rPr>
              <w:b/>
            </w:rPr>
          </w:pPr>
          <w:r w:rsidRPr="004D3C53">
            <w:t>13 luku</w:t>
          </w:r>
          <w:r>
            <w:rPr>
              <w:b/>
            </w:rPr>
            <w:tab/>
          </w:r>
          <w:r w:rsidRPr="004D3C53">
            <w:rPr>
              <w:b/>
            </w:rPr>
            <w:t>Tutkintavankeja koskevat erityissäännökset</w:t>
          </w:r>
        </w:p>
        <w:p w14:paraId="518837C9" w14:textId="1177CCBC" w:rsidR="004D3C53" w:rsidRPr="004D3C53" w:rsidRDefault="004D3C53" w:rsidP="004D3C53">
          <w:pPr>
            <w:pStyle w:val="LLPerustelujenkappalejako"/>
          </w:pPr>
          <w:r w:rsidRPr="004D3C53">
            <w:t>Esityksessä ehdotetut vanginkuljetusta koskevat säännökset sekä tutkintavankien vankilaan sijoittamista koskeva muutos merkitsisivät sitä, että polisiin säilyttämien henkilöiden kohtelusta annetun lain tutkinta</w:t>
          </w:r>
          <w:r w:rsidR="008C76D8">
            <w:t>vankeja koskeva 13 luku</w:t>
          </w:r>
          <w:r w:rsidRPr="004D3C53">
            <w:t xml:space="preserve"> kumottaisiin. Jatkossa siis tutkintavangin sijoittaminen poliisin tiloihin olisi mahdollista tutkintavankeuslain 3 luvun 8 §:n 1 momentin tai vankeuslain 6 luvun 5 §:n 1 momentin perusteella. Poliisin tiloihin sijoittaminen olisi poikkeuksellista. Näissä tilanteissa tutkintavangin ja vankeusrangaistusta suorittavan vangin kohteluun, oikeusasemaan ja olosuhteisiin kuljetuksen aikana sovellettaisiin vanginkuljetuksesta annettavaa lakia siltä osin kuin kyseisessä laissa on asiaa koskevaa erityissääntelyä.</w:t>
          </w:r>
        </w:p>
        <w:p w14:paraId="7CFDCA4A" w14:textId="6823801C" w:rsidR="004D3C53" w:rsidRPr="004D3C53" w:rsidRDefault="004D3C53" w:rsidP="004D3C53">
          <w:pPr>
            <w:pStyle w:val="LLPerustelujenkappalejako"/>
            <w:rPr>
              <w:b/>
            </w:rPr>
          </w:pPr>
          <w:r w:rsidRPr="004D3C53">
            <w:t>14 luku</w:t>
          </w:r>
          <w:r w:rsidRPr="004D3C53">
            <w:rPr>
              <w:b/>
            </w:rPr>
            <w:t xml:space="preserve"> </w:t>
          </w:r>
          <w:r>
            <w:rPr>
              <w:b/>
            </w:rPr>
            <w:tab/>
          </w:r>
          <w:r w:rsidRPr="004D3C53">
            <w:rPr>
              <w:b/>
            </w:rPr>
            <w:t>Vapautensa menettäneen kuljetus</w:t>
          </w:r>
        </w:p>
        <w:p w14:paraId="3B166FF8" w14:textId="77777777" w:rsidR="004D3C53" w:rsidRPr="004D3C53" w:rsidRDefault="004D3C53" w:rsidP="004D3C53">
          <w:pPr>
            <w:pStyle w:val="LLPerustelujenkappalejako"/>
          </w:pPr>
          <w:r w:rsidRPr="004D3C53">
            <w:rPr>
              <w:b/>
            </w:rPr>
            <w:t>1 §.</w:t>
          </w:r>
          <w:r w:rsidRPr="004D3C53">
            <w:t xml:space="preserve"> </w:t>
          </w:r>
          <w:r w:rsidRPr="004D3C53">
            <w:rPr>
              <w:i/>
            </w:rPr>
            <w:t>Kuljetusvälineet ja kuljetuksen valvonta</w:t>
          </w:r>
          <w:r w:rsidRPr="004D3C53">
            <w:t>. Pykälässä säädettäisiin voimassa olevaa sääntelyä vastaavasti kuljetusvälineistä. Lisäksi pykälässä säädettäisiin jatkossa kuljetuksen valvonnasta. Kuljetusvälineiden tulisi 1 momentin mukaan olla tarkoitukseen sopivia ja niissä tulisi olla tarpeelliset turvalaitteet. Momentti vastaisi nykyistä sääntelyä. Vapautensa menettäneen kuljetukseen käytetään lähinnä henkilöautoa, linja-autoa, junaa ja lentokonetta.</w:t>
          </w:r>
        </w:p>
        <w:p w14:paraId="2B306519" w14:textId="77777777" w:rsidR="004D3C53" w:rsidRPr="004D3C53" w:rsidRDefault="004D3C53" w:rsidP="004D3C53">
          <w:pPr>
            <w:pStyle w:val="LLPerustelujenkappalejako"/>
          </w:pPr>
          <w:r w:rsidRPr="004D3C53">
            <w:t>Selvyyden vuoksi pykälän 2 momenttiin ehdotetaan erikseen säännöstä siitä, että kuljetusta on valvottava kuljetuksen järjestyksen ja turvallisuuden, vapautensa menettäneen ja muun henkilön turvallisuuden, vapautensa menettäneen terveydentilan seurannan sekä vapauteen kohdistuvan toimenpiteen tarkoituksen edellyttämällä tavalla. Poliisi kuljettaa lain nojalla monin eri perustein vapautensa menettäneitä henkilöitä. On tärkeää, että sekä yksittäisiä että useita vapautensa menettäneitä kuljetettaessa valvonta kuljetusvälineessä ja -tilassa sekä kuljetuksen aikana muutoin toteutetaan vapauteen kohdistuvan toimenpiteen tarkoituksen mukaisella tavalla ja että vapautensa menettäneen oma tai muun henkilön turvallisuus sekä rikoksen selvittäminen, kuljetuksen aikainen säilytysvarmuus ja muut vapaudenmenetyksen perusteeseen liittyvät seikat, samoin kuin kuljetukseen mahdollisesti liittyvät erityisolosuhteet otetaan valvonnassa ja sen intensiteetissä ja resursoinnissa huomioon.</w:t>
          </w:r>
        </w:p>
        <w:p w14:paraId="61D3FCE2" w14:textId="77777777" w:rsidR="004D3C53" w:rsidRPr="004D3C53" w:rsidRDefault="004D3C53" w:rsidP="004D3C53">
          <w:pPr>
            <w:pStyle w:val="LLPerustelujenkappalejako"/>
          </w:pPr>
          <w:r w:rsidRPr="004D3C53">
            <w:t xml:space="preserve">Poliisin säilyttämien henkilöiden kohtelusta annettua lakia sovelletaan vapautensa menettäneen kohteluun vapaudenmenetyksen alusta lähtien, siis esimerkiksi jo ennen säilytystilaan sijoittamista. Lain 5 luvun 1 §:n mukaan vapautensa menettäneellä on oikeus hänen lääketieteellisten tarpeidensa mukaiseen terveyden- ja sairaanhoitoon. Poliisin tulee siten huolehtia siitä, että vapautensa menettäneen valvonta on vapaudenmenetyksen aikana kaikissa tilanteissa järjestetty siten, että etenkin vapautensa menettäneen tarve kiireelliseen hoitoon voidaan riittävän nopeasti </w:t>
          </w:r>
          <w:r w:rsidRPr="004D3C53">
            <w:lastRenderedPageBreak/>
            <w:t>havaita. Koska poliisimieheltä tai vartiointitehtävissä toimivalta virkamieheltä ei edellytetä terveydenhoitoalan koulutusta, myös epäselvissä tilanteissa vapautensa menettänyt tulisi mahdollisimman nopeasti järjestää terveydenhuollon ammattihenkilön tutkittavaksi ja hoidettavaksi. Tästä syystä säännöksissä on tarpeen korostaa myös kuljetuksessa suoritettavaa vapautensa menettäneen terveydentilan seurantaa. Tilanteen edellyttämä terveydentilan seuranta on välttämätöntä sen varmistamiseksi, että vapautensa menettäneelle järjestetään tarvittava lääketieteellinen hoito ja tutkimus matalalla kynnyksellä kaikissa vapaudenmenetyksen vaiheissa. Kuljetusvälineissä ja kuljetuksen toteutuksessa tulisi huomioida muun muassa putkakuolemia koskevassa eduskunnan oikeusasiamiehen ratkaisussa korostettujen varotoimien merkitys kuljetuksen aikana silloin, kun kuljetetaan päihtynyttä vapautensa menettänyttä. Henkilön tilaa tulee seurata esimerkiksi teknisillä laitteilla ja virkamiehen sijoittumisella tarvittaessa samaan tilaan kuljetettavan henkilön kanssa, jotta kuljetuksen turvallisuus voidaan varmistaa (ks. EOAK 4103/2016, 31.7.2019).</w:t>
          </w:r>
        </w:p>
        <w:p w14:paraId="4256DD9D" w14:textId="77777777" w:rsidR="004D3C53" w:rsidRPr="004D3C53" w:rsidRDefault="004D3C53" w:rsidP="004D3C53">
          <w:pPr>
            <w:pStyle w:val="LLPerustelujenkappalejako"/>
          </w:pPr>
          <w:r w:rsidRPr="004D3C53">
            <w:t>Pykälän 3 momenttiin ehdotetaan siirrettäväksi voimassa olevan lain vapautensa menettäneen kuljetusta koskevan 14 luvun 4 §:n 3 momentissa oleva säännös, jonka mukaan vapautensa menettäneellä tulee olla mahdollisuus ilman aiheetonta viivytystä saada yhteys kuljetusta valvovaan viranomaiseen. Viranomaisen sijasta säännöksessä mainittaisiin jatkossa kuljetusta valvova virkamies. Kyse on kuljetusvälineen ominaisuuksiin liittyvästä turvallisuusvaatimuksesta.</w:t>
          </w:r>
        </w:p>
        <w:p w14:paraId="797D36F9" w14:textId="77777777" w:rsidR="004D3C53" w:rsidRPr="004D3C53" w:rsidRDefault="004D3C53" w:rsidP="004D3C53">
          <w:pPr>
            <w:pStyle w:val="LLPerustelujenkappalejako"/>
          </w:pPr>
          <w:r w:rsidRPr="004D3C53">
            <w:rPr>
              <w:b/>
            </w:rPr>
            <w:t>3 §.</w:t>
          </w:r>
          <w:r w:rsidRPr="004D3C53">
            <w:t xml:space="preserve"> </w:t>
          </w:r>
          <w:r w:rsidRPr="004D3C53">
            <w:rPr>
              <w:i/>
            </w:rPr>
            <w:t>Vapautensa menettäneen erillään pitäminen</w:t>
          </w:r>
          <w:r w:rsidRPr="004D3C53">
            <w:t>. Luvun 3 §:ään tehtäisiin ilmaisullinen korjaus, jossa vanhentunut yleinen liikenne –ilmaisu muutettaisiin matkustajaliikenne-ilmaisuksi.</w:t>
          </w:r>
        </w:p>
        <w:p w14:paraId="1160E7D2" w14:textId="77777777" w:rsidR="004D3C53" w:rsidRPr="004D3C53" w:rsidRDefault="004D3C53" w:rsidP="004D3C53">
          <w:pPr>
            <w:pStyle w:val="LLPerustelujenkappalejako"/>
          </w:pPr>
          <w:r w:rsidRPr="004D3C53">
            <w:rPr>
              <w:b/>
            </w:rPr>
            <w:t>4 §.</w:t>
          </w:r>
          <w:r w:rsidRPr="004D3C53">
            <w:t xml:space="preserve"> </w:t>
          </w:r>
          <w:r w:rsidRPr="004D3C53">
            <w:rPr>
              <w:i/>
            </w:rPr>
            <w:t>Vapautensa menettäneen kohtelu kuljetuksen aikana</w:t>
          </w:r>
          <w:r w:rsidRPr="004D3C53">
            <w:t>. Luvun 4 §:n 3 momentti kumottaisiin, koska säännös vapautensa menettäneen mahdollisuudesta välittömästi saada yhteys kuljetusta valvovaan viranomaiseen siirrettäisiin luvun 1 §:n 3 momentiksi.</w:t>
          </w:r>
        </w:p>
        <w:p w14:paraId="0F7AA2EC" w14:textId="23DA3997" w:rsidR="004D3C53" w:rsidRPr="004D3C53" w:rsidRDefault="004D3C53" w:rsidP="004D3C53">
          <w:pPr>
            <w:pStyle w:val="LLPerustelujenkappalejako"/>
          </w:pPr>
          <w:r w:rsidRPr="004D3C53">
            <w:rPr>
              <w:b/>
            </w:rPr>
            <w:t>5 §.</w:t>
          </w:r>
          <w:r w:rsidRPr="004D3C53">
            <w:t xml:space="preserve"> </w:t>
          </w:r>
          <w:r w:rsidRPr="004D3C53">
            <w:rPr>
              <w:i/>
            </w:rPr>
            <w:t>Vanki</w:t>
          </w:r>
          <w:r w:rsidR="003D00AD">
            <w:rPr>
              <w:i/>
            </w:rPr>
            <w:t>en ja tutkintavankien kuljettaminen</w:t>
          </w:r>
          <w:r w:rsidRPr="004D3C53">
            <w:t xml:space="preserve">. Luvun 5 §:ssä säädettäisiin vankien kuljetuksen järjestämisvastuusta aikaisempaa täsmällisemmin. Säännöksessä todettaisiin, että vankeusrangaistusta suorittavien vankien ja tutkintavankien kuljetusten järjestämisestä, kuljetettavan kohtelusta, olosuhteista, oikeusasemasta, tarkastamisesta ja valvonnasta, kuljetuksen aikana suoritettavista turvaamistoimenpiteistä sekä kuljetuksen aikaisista viranomaisten ja virkamiesten päätösvallasta ja toimivaltuuksista säädetään </w:t>
          </w:r>
          <w:r w:rsidR="00650CAE">
            <w:t>vangin</w:t>
          </w:r>
          <w:r w:rsidRPr="004D3C53">
            <w:t>kuljetuksesta annetussa laissa. Siltä osin kuin vanginkuljetuksesta annetussa laissa ei toisin säädettäisi, kyseisiin asioihin sovellettaisiin poliisin säilyttämien henkilöiden kohtelusta annettua lakia poliisin, Tullin tai Rajavartiolaitoksen kuljettaessa vankeusrangaistusta suorittavia vankeja tai tutkintavankeja.</w:t>
          </w:r>
        </w:p>
        <w:p w14:paraId="30A03E00" w14:textId="326E31D0" w:rsidR="004D3C53" w:rsidRDefault="004D3C53" w:rsidP="004D3C53">
          <w:pPr>
            <w:pStyle w:val="LLPerustelujenkappalejako"/>
          </w:pPr>
          <w:r w:rsidRPr="004D3C53">
            <w:t>Pykälän otsikkoa täsmennettäisiin niin, että kyse on nimenomaan vankien kuljettamisesta.</w:t>
          </w:r>
        </w:p>
        <w:p w14:paraId="0660C2BE" w14:textId="77777777" w:rsidR="004D3C53" w:rsidRPr="004D3C53" w:rsidRDefault="004D3C53" w:rsidP="004D3C53">
          <w:pPr>
            <w:pStyle w:val="LLP2Otsikkotaso"/>
          </w:pPr>
          <w:bookmarkStart w:id="64" w:name="_Toc157423352"/>
          <w:r w:rsidRPr="004D3C53">
            <w:t>Laki sotilaskurinpidosta ja rikostorjunnasta puolustusvoimissa annetun lain 18 §:n 4 momentin muuttamisesta</w:t>
          </w:r>
          <w:bookmarkEnd w:id="64"/>
        </w:p>
        <w:p w14:paraId="5E39D6F7" w14:textId="77777777" w:rsidR="00AC745F" w:rsidRPr="008C76D8" w:rsidRDefault="004D3C53" w:rsidP="004D3C53">
          <w:pPr>
            <w:pStyle w:val="LLPerustelujenkappalejako"/>
          </w:pPr>
          <w:r w:rsidRPr="008C76D8">
            <w:rPr>
              <w:b/>
            </w:rPr>
            <w:t xml:space="preserve">18 §. </w:t>
          </w:r>
          <w:r w:rsidRPr="008C76D8">
            <w:rPr>
              <w:i/>
            </w:rPr>
            <w:t>Kiinniotettujen, pidätettyjen tai vangittujen säilyttäminen ja kohtelu</w:t>
          </w:r>
          <w:r w:rsidRPr="008C76D8">
            <w:t>. Sotilaskurinpidosta ja rikostorjunnasta puolustusvoimissa annetun lain 18 §:</w:t>
          </w:r>
          <w:r w:rsidR="00AC745F" w:rsidRPr="008C76D8">
            <w:t xml:space="preserve">ää muokattaisiin vastaamaan vanginkuljetusta ja tutkintavankien säilyttämistä koskevia lainmuutoksia. </w:t>
          </w:r>
        </w:p>
        <w:p w14:paraId="7D503289" w14:textId="371EE874" w:rsidR="00AC745F" w:rsidRPr="008C76D8" w:rsidRDefault="00AC745F" w:rsidP="004D3C53">
          <w:pPr>
            <w:pStyle w:val="LLPerustelujenkappalejako"/>
          </w:pPr>
          <w:r w:rsidRPr="008C76D8">
            <w:t>Pykälän 1 momenttia ehdotetaan muutettavaksi siten, että siinä säädettäisiin nykyistä täsmällisemmin kiinniotettujen, pidätettyjen ja vangittujen säilyttämisestä. Kiinniotetut ja pidätetyt voitaisiin edelleen säilyttää päävartiossa tai muuten sotilasviranomaisen valvonnan alaisena. Heidät olisi myös mahdollista siirtää poliisin säilytystilaan. Pykälän 2 ja 3 momentissa säädettäisiin edelleen siitä, että näiden henkilöiden kohteluun sovelletaan poliisin säilyttämien henkilöiden kohtelusta annettua lakia.</w:t>
          </w:r>
        </w:p>
        <w:p w14:paraId="37C87272" w14:textId="13171418" w:rsidR="00AC745F" w:rsidRPr="008C76D8" w:rsidRDefault="0009316D" w:rsidP="004D3C53">
          <w:pPr>
            <w:pStyle w:val="LLPerustelujenkappalejako"/>
          </w:pPr>
          <w:r w:rsidRPr="008C76D8">
            <w:lastRenderedPageBreak/>
            <w:t>Pykälän 1 m</w:t>
          </w:r>
          <w:r w:rsidR="00AC745F" w:rsidRPr="008C76D8">
            <w:t>omenttia muutettaisiin siten, että tutkintavangin säilyttäminen ei voisi enää tapahtua sotilasviranomaisten toimesta. Tutkintavangin säilyttämisestä vastaisi aina Rikosseuraamuslaitos ja tutkintavangin kohteluun sovellettaisiin tutkintavankeuslakia. Muutos vastaisi ehdotettua tutkintavankeuslain 2 luvun 1 §:n muutosta, jonka nojalla tutkintavankia ei enää voitaisi sijoittaa poliisin säilytystilaan.</w:t>
          </w:r>
        </w:p>
        <w:p w14:paraId="54704853" w14:textId="2A4FBD3D" w:rsidR="00AC745F" w:rsidRPr="008C76D8" w:rsidRDefault="00AC745F" w:rsidP="004D3C53">
          <w:pPr>
            <w:pStyle w:val="LLPerustelujenkappalejako"/>
          </w:pPr>
          <w:r w:rsidRPr="008C76D8">
            <w:t xml:space="preserve">Pykälän </w:t>
          </w:r>
          <w:r w:rsidR="004D3C53" w:rsidRPr="008C76D8">
            <w:t xml:space="preserve">4 momentissa säädetään, että sotilasviranomaisen valvonnan alaisen tutkintavangin kohteluun sovelletaan, mitä tutkintavangin kohtelusta säädetään poliisin säilyttämien henkilöiden kohtelusta annetussa laissa. Nyt ehdotettavassa lainsäädännössä esitetään, että poliisin säilyttämien henkilöiden kohtelusta annetun lain tutkintavankeja koskeva 13 luku kumotaan. </w:t>
          </w:r>
        </w:p>
        <w:p w14:paraId="45CC42CB" w14:textId="563899C7" w:rsidR="004D3C53" w:rsidRPr="008C76D8" w:rsidRDefault="004D3C53" w:rsidP="004D3C53">
          <w:pPr>
            <w:pStyle w:val="LLPerustelujenkappalejako"/>
          </w:pPr>
          <w:r w:rsidRPr="008C76D8">
            <w:t>Sotilaskurinpidosta ja rikostorjunnasta puolustusvoimissa annetun lain 18 §:n 4 momentin viittaussäännös poliisin säilyttämien henkilöiden kohtelusta annettuun lakiin muutettaisiin viittaukseksi vanginkuljetuksesta annettavaan lakiin.</w:t>
          </w:r>
        </w:p>
        <w:p w14:paraId="3B870DF2" w14:textId="77777777" w:rsidR="004D3C53" w:rsidRPr="00AC745F" w:rsidRDefault="004D3C53" w:rsidP="004D3C53">
          <w:pPr>
            <w:pStyle w:val="LLPerustelujenkappalejako"/>
            <w:rPr>
              <w:color w:val="FF0000"/>
            </w:rPr>
          </w:pPr>
          <w:r w:rsidRPr="008C76D8">
            <w:t>Ehdotetun vanginkuljetuksesta annettavan lain 1 §:n 2 momentissa säädettäisiin, että kyseisen lain 3–5 lukuja sovelletaan sotilasviranomaisten suorittamiin esitutkintatehtäviinsä liittyviin tutkintavankien kuljetuksiin, koska olisi johdonmukaista, että sotilasviranomaisten esitutkintatehtäviin liittyvissä kuljetuksissa noudatettaisiin samoja kuljetuksen suorittamista ja kuljetettavan kohtelua, olosuhteita, oikeusasemaa, valvontaa sekä sijoittamista kuljetusvälineessä ja säilytystilassa koskevia säännöksiä kuin muidenkin esitutkintaviranomaisten hoitamissa kuljetuksissa. Sotilaskurinpidosta ja rikostorjunnasta puolustusvoimissa annetun lain 18 §:n 4 momenttiin lisättäisiin tätä koskeva viittaussäännös.</w:t>
          </w:r>
        </w:p>
        <w:p w14:paraId="20122F47" w14:textId="77777777" w:rsidR="007E0CB1" w:rsidRDefault="007E0CB1" w:rsidP="007E0CB1">
          <w:pPr>
            <w:pStyle w:val="LLP1Otsikkotaso"/>
          </w:pPr>
          <w:bookmarkStart w:id="65" w:name="_Toc157423353"/>
          <w:r>
            <w:t>Lakia alemman asteinen sääntely</w:t>
          </w:r>
          <w:bookmarkEnd w:id="65"/>
        </w:p>
        <w:p w14:paraId="74AC6DB6" w14:textId="2FC0C632" w:rsidR="007E0CB1" w:rsidRDefault="0046281E" w:rsidP="007E0CB1">
          <w:pPr>
            <w:pStyle w:val="LLPerustelujenkappalejako"/>
          </w:pPr>
          <w:r>
            <w:t xml:space="preserve">Tutkintavankeudesta annetussa valtioneuvoston asetuksessa ja vankeudesta annetussa valtioneuvoston asetuksessa on säännöksiä vankipassista ja tuomitun omaisuuden käsittelystä kuljetuksen aikana. </w:t>
          </w:r>
          <w:r w:rsidR="009B0F38">
            <w:t>Nämä säännökset kumottaisiin, koska laintasoinen sääntely olisi kattavaa.</w:t>
          </w:r>
        </w:p>
        <w:p w14:paraId="1180379F" w14:textId="5A9D5F82" w:rsidR="004D3C53" w:rsidRDefault="004D3C53" w:rsidP="007E0CB1">
          <w:pPr>
            <w:pStyle w:val="LLPerustelujenkappalejako"/>
          </w:pPr>
          <w:r>
            <w:t>Vanginkuljetuslain nojalla annettaisiin valtioneuvoston asetus, jossa säädettäisiin tarkemmin muun muassa kuljetusvastuusta sopimisesta ja kuljetuspalvelun hankkimisesta yksityiseltä.</w:t>
          </w:r>
        </w:p>
        <w:p w14:paraId="15F9E4CB" w14:textId="77777777" w:rsidR="007E0CB1" w:rsidRDefault="007E0CB1" w:rsidP="007E0CB1">
          <w:pPr>
            <w:pStyle w:val="LLP1Otsikkotaso"/>
          </w:pPr>
          <w:bookmarkStart w:id="66" w:name="_Toc157423354"/>
          <w:r>
            <w:t>Voimaantulo</w:t>
          </w:r>
          <w:bookmarkEnd w:id="66"/>
        </w:p>
        <w:p w14:paraId="2ECAF506" w14:textId="07BE29EE" w:rsidR="007E0CB1" w:rsidRDefault="004D3C53" w:rsidP="007E0CB1">
          <w:pPr>
            <w:pStyle w:val="LLPerustelujenkappalejako"/>
          </w:pPr>
          <w:r>
            <w:t>Lakien on tarkoitus tulla voimaan 1.1.2025.</w:t>
          </w:r>
        </w:p>
        <w:p w14:paraId="3B26A047" w14:textId="77777777" w:rsidR="007E0CB1" w:rsidRDefault="003D729C" w:rsidP="007E0CB1">
          <w:pPr>
            <w:pStyle w:val="LLP1Otsikkotaso"/>
          </w:pPr>
          <w:bookmarkStart w:id="67" w:name="_Toc157423355"/>
          <w:r>
            <w:t>Toimeenpano ja seuranta</w:t>
          </w:r>
          <w:bookmarkEnd w:id="67"/>
        </w:p>
        <w:p w14:paraId="69DE83C3" w14:textId="670CED17" w:rsidR="004D3C53" w:rsidRDefault="004D3C53" w:rsidP="003D729C">
          <w:pPr>
            <w:pStyle w:val="LLPerustelujenkappalejako"/>
          </w:pPr>
          <w:r>
            <w:t>Ennen lain voimaantuloa kuljetusviranomaiset sopisivat tarvittavista yhteistyöjärjestelyistä.</w:t>
          </w:r>
        </w:p>
        <w:p w14:paraId="414B0894" w14:textId="77777777" w:rsidR="003D729C" w:rsidRDefault="003D729C" w:rsidP="003D729C">
          <w:pPr>
            <w:pStyle w:val="LLP1Otsikkotaso"/>
          </w:pPr>
          <w:bookmarkStart w:id="68" w:name="_Toc157423356"/>
          <w:r>
            <w:t>Suhde muihin esityksiin</w:t>
          </w:r>
          <w:bookmarkEnd w:id="68"/>
        </w:p>
        <w:p w14:paraId="4D314287" w14:textId="77777777" w:rsidR="003D729C" w:rsidRDefault="003D729C" w:rsidP="003D729C">
          <w:pPr>
            <w:pStyle w:val="LLP2Otsikkotaso"/>
          </w:pPr>
          <w:bookmarkStart w:id="69" w:name="_Toc157423357"/>
          <w:r>
            <w:t>Esityksen riippuvuus muista esityksistä</w:t>
          </w:r>
          <w:bookmarkEnd w:id="69"/>
        </w:p>
        <w:p w14:paraId="75D21CAA" w14:textId="13EA848B" w:rsidR="003D729C" w:rsidRDefault="004D3C53" w:rsidP="003D729C">
          <w:pPr>
            <w:pStyle w:val="LLPerustelujenkappalejako"/>
          </w:pPr>
          <w:r>
            <w:t>Esitys ei liity muihin hallituksen esityksiin.</w:t>
          </w:r>
        </w:p>
        <w:p w14:paraId="18A2ADFB" w14:textId="77777777" w:rsidR="003D729C" w:rsidRDefault="003D729C" w:rsidP="003D729C">
          <w:pPr>
            <w:pStyle w:val="LLP2Otsikkotaso"/>
          </w:pPr>
          <w:bookmarkStart w:id="70" w:name="_Toc157423358"/>
          <w:r>
            <w:t>Suhde talousarvioesitykseen</w:t>
          </w:r>
          <w:bookmarkEnd w:id="70"/>
        </w:p>
        <w:p w14:paraId="33F9325A" w14:textId="58053AA5" w:rsidR="003D729C" w:rsidRDefault="004D3C53" w:rsidP="003D729C">
          <w:pPr>
            <w:pStyle w:val="LLPerustelujenkappalejako"/>
          </w:pPr>
          <w:r>
            <w:t>Esitys ei liity talousarvioesitykseen.</w:t>
          </w:r>
        </w:p>
        <w:p w14:paraId="7A0D7B10" w14:textId="3520D3A1" w:rsidR="003D729C" w:rsidRDefault="006461AD" w:rsidP="003D729C">
          <w:pPr>
            <w:pStyle w:val="LLP1Otsikkotaso"/>
          </w:pPr>
          <w:bookmarkStart w:id="71" w:name="_Toc157423359"/>
          <w:r>
            <w:lastRenderedPageBreak/>
            <w:t>Suhde perustuslakiin ja säätämisjärjestys</w:t>
          </w:r>
          <w:bookmarkEnd w:id="71"/>
        </w:p>
        <w:p w14:paraId="557207B2" w14:textId="77777777" w:rsidR="008B46AB" w:rsidRPr="004D3C53" w:rsidRDefault="008B46AB" w:rsidP="008B46AB">
          <w:pPr>
            <w:pStyle w:val="LLP2Otsikkotaso"/>
          </w:pPr>
          <w:bookmarkStart w:id="72" w:name="_Toc157423360"/>
          <w:r w:rsidRPr="004D3C53">
            <w:t>Vapautensa menettäneen kohtelu, olosuhteet ja oikeusasema</w:t>
          </w:r>
          <w:bookmarkEnd w:id="72"/>
        </w:p>
        <w:p w14:paraId="129E25BD" w14:textId="77777777" w:rsidR="008B46AB" w:rsidRPr="004D3C53" w:rsidRDefault="008B46AB" w:rsidP="008B46AB">
          <w:pPr>
            <w:pStyle w:val="LLPerustelujenkappalejako"/>
          </w:pPr>
          <w:r w:rsidRPr="004D3C53">
            <w:t>Perustuslain 7 §:n 3 momentin mukaan vapautensa menettäneen oikeudet turvataan lailla. Perustuslain 21 §:n mukaan jokaisella on oikeus hakea muutosta oikeuttaan tai velvollisuuttaan koskevaan viranomaispäätökseen.</w:t>
          </w:r>
        </w:p>
        <w:p w14:paraId="581A709E" w14:textId="7B4F0D4A" w:rsidR="008B46AB" w:rsidRPr="004D3C53" w:rsidRDefault="008B46AB" w:rsidP="008B46AB">
          <w:pPr>
            <w:pStyle w:val="LLPerustelujenkappalejako"/>
          </w:pPr>
          <w:r w:rsidRPr="004D3C53">
            <w:t>Van</w:t>
          </w:r>
          <w:r w:rsidR="00724716">
            <w:t>gin</w:t>
          </w:r>
          <w:r w:rsidRPr="004D3C53">
            <w:t>kuljetuksesta ehdotetun lain 2 §:ssä säädettäisiin vankeuslain, tutkintavankeuslain ja poliisin säilyttämien henkilöiden kohtelusta annetun lain soveltamisesta kuljetettavan kohteluun, olosuhteisiin, oikeusasemaan, tarkastamiseen ja valvontaan, kuljetuksen aikana suoritettaviin turvaamistoimenpiteisiin sekä kuljetuksen aikaisiin viranomaisten ja virkamiesten päätösvaltaan ja toimivaltuuksiin. Mainittuja lakeja sovellettaisiin, jollei ehdotetussa laissa toisin säädetä. Toisin säätäminen olisi tarpeen asioissa, joissa kuljetuksen poikkeukselliset ja lyhytaikaiset olosuhteet ja järjestelyt edellyttävät edellä todettujen lakien säännöksistä poikkeamista. Kuljetusolosuhteet poikkeavat tiloiltaan ja valvontamahdollisuuksiltaan merkittävästi erityisesti vankila- mutta myös poliisin säilytystilojen olosuhteista. Kuljetuksen aikana ei kyetä järjestämään ja valvomaan kuljettavan ulkoilua, puhelimen käyttöä ja tapaamisia siten kuin vankeusrangaistuksen täytäntöönpanoa ja tutkintavankeuden toimeenpanoa koskeva lainsäädäntö edellyttää. Myös ruokahuollon ja terveydenhuollon järjestämisessä sekä omaisuuden hallussapidossa poikettaisiin vankeuslain, tutkintavankeuslain ja poliisin säilyttämien henkilöiden kohtelusta annetun lain mukaisista järjestelyistä. Näin ollen vanginkuljetuksesta ehdotettava laki sisältäisi sääntelyn, jossa turvattaisiin mainitut toiminnot kuljetuksen aikana vain siinä määrin kuin ne ovat realistisesti toteutettavissa.</w:t>
          </w:r>
        </w:p>
        <w:p w14:paraId="095F36A4" w14:textId="258C8D65" w:rsidR="008B46AB" w:rsidRPr="004D3C53" w:rsidRDefault="008B46AB" w:rsidP="008B46AB">
          <w:pPr>
            <w:pStyle w:val="LLPerustelujenkappalejako"/>
          </w:pPr>
          <w:r w:rsidRPr="004D3C53">
            <w:t>Edellä todettuja rajoituksia perustellaan siis muun muassa kuljetuksen mahdollisimman lyhyellä kestolla. Van</w:t>
          </w:r>
          <w:r w:rsidR="00724716">
            <w:t>gin</w:t>
          </w:r>
          <w:r w:rsidRPr="004D3C53">
            <w:t>kuljetuksesta ehdotetun lain 10 §:ssä säädettäisiin kuljetuksen suorittamisesta ilman aiheetonta viivytystä sekä kohtuuttoman pitkän kuljetusajan välttämisestä.</w:t>
          </w:r>
        </w:p>
        <w:p w14:paraId="24BFF1DE" w14:textId="5B69F59F" w:rsidR="008B46AB" w:rsidRDefault="008B46AB" w:rsidP="008B46AB">
          <w:pPr>
            <w:pStyle w:val="LLPerustelujenkappalejako"/>
          </w:pPr>
          <w:r w:rsidRPr="004D3C53">
            <w:t>Van</w:t>
          </w:r>
          <w:r w:rsidR="00724716">
            <w:t>gin</w:t>
          </w:r>
          <w:r w:rsidRPr="004D3C53">
            <w:t>kuljetuksesta ehdotetun lain päätösvaltaa koskevassa 21 §:ssä säädettäisiin, että ehdotuksen 17 §:n 2 momentissa tarkoitetuista asiamiehelle puhelimell</w:t>
          </w:r>
          <w:r w:rsidR="00B34EC3">
            <w:t>a</w:t>
          </w:r>
          <w:r w:rsidRPr="004D3C53">
            <w:t xml:space="preserve"> soittamisesta ja asiamiehen tapaamisesta, 17 §:n 3 momentissa tarkoitetusta lähiomaiselle puhelimell</w:t>
          </w:r>
          <w:r w:rsidR="00B34EC3">
            <w:t>a</w:t>
          </w:r>
          <w:r w:rsidRPr="004D3C53">
            <w:t xml:space="preserve"> soittamisesta sekä 18 §:n 1 momentissa tarkoitetusta omaisuuden hallussapidosta päättäisi kuljetuksesta vastaava virkamies. Kuten edellä on todettu, kuljetusolosuhteet ovat poikkeukselliset ja kuljetusaika on pääsääntöisesti lyhyt. Kyseisissä päätöksissä korostuu laissa säädetyissä rajoissa tehtävä tarkoituksenmukaisuusharkinta. Näissä päätöksissä olisi kyse tosiasiallisesta hallintotoiminnasta, ei hallintopäätöksistä.</w:t>
          </w:r>
        </w:p>
        <w:p w14:paraId="6FAE0D6E" w14:textId="77777777" w:rsidR="008B46AB" w:rsidRDefault="008B46AB" w:rsidP="008B46AB">
          <w:pPr>
            <w:pStyle w:val="LLP2Otsikkotaso"/>
          </w:pPr>
          <w:bookmarkStart w:id="73" w:name="_Toc157423361"/>
          <w:r>
            <w:t>Tutkintavankien säilyttäminen</w:t>
          </w:r>
          <w:bookmarkEnd w:id="73"/>
        </w:p>
        <w:p w14:paraId="03463398" w14:textId="77777777" w:rsidR="008B46AB" w:rsidRPr="005577BE" w:rsidRDefault="008B46AB" w:rsidP="008B46AB">
          <w:pPr>
            <w:pStyle w:val="LLPerustelujenkappalejako"/>
          </w:pPr>
          <w:r w:rsidRPr="005577BE">
            <w:t>Perustuslain 7 §:n 2 momentin mukaan ketään ei saa tuomita kuolemaan, kiduttaa eikä muutoinkaan kohdella ihmisarvoa loukkaavasti. Pykälän 3 momentin mukaan vapautensa menettäneen oikeudet turvataan lailla. Vastaavasti Euroopan ihmisoikeussopimuksen 3 artiklan mukaan ketään ei saa kiduttaa, eikä kohdella tai rangaista epäinhimillisellä tai halventavalla tavalla.</w:t>
          </w:r>
        </w:p>
        <w:p w14:paraId="373600CC" w14:textId="77777777" w:rsidR="008B46AB" w:rsidRPr="005577BE" w:rsidRDefault="008B46AB" w:rsidP="008B46AB">
          <w:pPr>
            <w:pStyle w:val="LLPerustelujenkappalejako"/>
          </w:pPr>
          <w:r w:rsidRPr="005577BE">
            <w:t>Kuten edellä on todettu Euroopan neuvoston kidutuksen vastainen komitea (CPT) on Suomea koskevissa raporteissaan arvostellut sitä, että tutkintavankeja säilytetään vangitsemisoikeudenkäynnin jälkeen poliisin ylläpitämissä säilytystiloissa. Komitea katsoo, ettei käytäntö ole sopusoinnussa ihmisoikeussopimuksen 3 artiklan kanssa.</w:t>
          </w:r>
        </w:p>
        <w:p w14:paraId="2DC95CE4" w14:textId="77777777" w:rsidR="008B46AB" w:rsidRDefault="008B46AB" w:rsidP="008B46AB">
          <w:pPr>
            <w:pStyle w:val="LLPerustelujenkappalejako"/>
          </w:pPr>
          <w:r w:rsidRPr="005577BE">
            <w:lastRenderedPageBreak/>
            <w:t>Euroopan neuvoston vankisääntöjen kohdan 18.8 mukaan päätettäessä sijoittaa vangit tiettyihin vankiloihin tai tietyille vankilaosastoille on otettava huomioon tarve pitää: a. tutkintavangit erillään vankeusvangeista; b. miesvangit erillään naisvangeista; ja c. nuoremmat vangit erillään vanhemmista vangeista. Kohdan 18.9 mukaan mainituista erillään pitämisen vaatimuksista voidaan poiketa, jotta vangit voivat osallistua järjestettyihin toimintoihin yhdessä, mutta vangit on sijoitettava erilleen öisin, paitsi jos he hyväksyvät sijoituksen yhteistiloihin ja vankilaviranomaiset arvioivat sen olevan kaikkien asianosaisten vankien edun mukaista.</w:t>
          </w:r>
          <w:r>
            <w:t xml:space="preserve"> </w:t>
          </w:r>
          <w:r w:rsidRPr="009D7382">
            <w:t>YK:n</w:t>
          </w:r>
          <w:r>
            <w:t xml:space="preserve"> vankeinhoidon vähimmäissäännöissä on vastaavat säännöt. Nämä säännöt on nykyisin sisällytetty tutkintavankeuslain 3 lukuun ja vankeuslain 5 lukuun.</w:t>
          </w:r>
        </w:p>
        <w:p w14:paraId="20FD6BF3" w14:textId="77777777" w:rsidR="008B46AB" w:rsidRDefault="008B46AB" w:rsidP="008B46AB">
          <w:pPr>
            <w:pStyle w:val="LLPerustelujenkappalejako"/>
          </w:pPr>
          <w:r>
            <w:t>Ehdotetuilla lainmuutoksilla luovuttaisiin käytännöstä säilyttää tutkintavankia poliisin säilytystilassa vangitsemisoikeudenkäynnin jälkeen. Lainsäädäntö saatettaisiin siten vastaamaan CPT:n suosituksia.</w:t>
          </w:r>
        </w:p>
        <w:p w14:paraId="352309F1" w14:textId="77777777" w:rsidR="008B46AB" w:rsidRDefault="008B46AB" w:rsidP="008B46AB">
          <w:pPr>
            <w:pStyle w:val="LLPerustelujenkappalejako"/>
          </w:pPr>
          <w:r>
            <w:t>Esityksessä ehdotetaan kuitenkin edelleen nykyistä käytäntöä vastaavasti säilytettäväksi mahdollisuus toimittaa tutkintavanki tai vanki poliisin säilytystilaan tai toiseen vankilaan oikeudenkäynnin ajaksi. Esityksessä ehdotetaan myös säilytettäväksi mahdollisuus toimittaa tutkintavanki tai vanki väliaikaisesti muuhun kuin sijoitusvankilaan odottamaan kuljetuksen järjestämistä. Näissä väliaikaisen majoituksen tilanteissa voitaisiin poiketa esimerkiksi vaatimuksesta sijoittaa nais- ja miestutkintavangit eri osastoille. Ehdotuksia on siten tarkasteltava suhteessa perustuslain 7 §:n 2 momenttiin.</w:t>
          </w:r>
        </w:p>
        <w:p w14:paraId="1C413307" w14:textId="77777777" w:rsidR="008B46AB" w:rsidRDefault="008B46AB" w:rsidP="008B46AB">
          <w:pPr>
            <w:pStyle w:val="LLPerustelujenkappalejako"/>
          </w:pPr>
          <w:r>
            <w:t>Ehdotettu sääntely vastaisi nykyistä käytäntöä. Ehdotuksessa säädettäisiin pääsääntöisistä sijoitteluperiaatteista poikkeamiselle täsmälliset ja tarkkarajaiset edellytykset.</w:t>
          </w:r>
        </w:p>
        <w:p w14:paraId="0C4F4A2B" w14:textId="77777777" w:rsidR="008B46AB" w:rsidRDefault="008B46AB" w:rsidP="008B46AB">
          <w:pPr>
            <w:pStyle w:val="LLPerustelujenkappalejako"/>
          </w:pPr>
          <w:r>
            <w:t xml:space="preserve">Ehdotetut säännökset mahdollistaisivat poikkeamisen sijoitteluperiaatteista väliaikaisesti kuljetuksen järjestämiseen liittyvistä syistä. Kyse olisi tilanteista, joissa kuljetuksen järjestäminen sijoitusvankilasta oikeudenkäyntiin tai vangitun taikka etsintäkuulutetun kuljettaminen sijoitusvankilaan välittömästi voisi muodostua kohtuuttomaksi niin kuljetettavan kuin viranomaistenkin kannalta. Kyse ei olisi varsinaisesti tutkintavangin tai vangin sijoittamisesta, vaan väliaikaisesta asumisen järjestämisestä. Säännöksiä sovellettaisiin vain poikkeuksellisesti, ja pääsääntönä olisi tutkintavangin tai vangin sijoittaminen asianmukaiseen sijoitusvankilaan. </w:t>
          </w:r>
        </w:p>
        <w:p w14:paraId="58DD170E" w14:textId="77777777" w:rsidR="008B46AB" w:rsidRDefault="008B46AB" w:rsidP="008B46AB">
          <w:pPr>
            <w:pStyle w:val="LLPerustelujenkappalejako"/>
          </w:pPr>
          <w:r>
            <w:t xml:space="preserve">Sääntely mahdollistaisi edelleen tutkintavangin tai vangin sijoittamisen myös poliisin säilytystilaan. Sijoittaminen ei kuitenkaan olisi mahdollista välittömästi vangitsemisen jälkeen vaan ainoastaan tutkintavangin tai vangin oikeudenkäyntiin osallistumisen järjestämiseksi. Laillisuusvalvontakäytännössä sijoittamista poliisin säilytystilaan on arvosteltu erityisesti kahdesta syystä: siksi, etteivät poliisin säilytystilojen toiminnot ja olosuhteet sovellu pitkäaikaisempaan säilyttämiseen ja siksi ettei poliisin tulisi vastata sekä esitutkinnan suorittamisesta että tutkintavangin säilyttämisestä.  </w:t>
          </w:r>
        </w:p>
        <w:p w14:paraId="34CA6035" w14:textId="77777777" w:rsidR="008B46AB" w:rsidRDefault="008B46AB" w:rsidP="008B46AB">
          <w:pPr>
            <w:pStyle w:val="LLPerustelujenkappalejako"/>
          </w:pPr>
          <w:r>
            <w:t xml:space="preserve">Koska sijoittaminen poliisin säilytystilaan olisi mahdollista vain oikeudenkäynnin ajaksi, tutkintavanki tai vanki osallistuu käytännössä vankilatoimintojen sijasta oikeudenkäyntiin. Poliisin säilytystilassakin järjestettäisiin säilytettävän perushuoltoon ja yhteydenpitoon liittyvät toiminnot vastaavalla tavalla kuin vankilassakin. Sijoittaminen ei myöskään liittyisi esitutkintatoimenpiteisiin, joten tilanne ei muodostuisi ongelmalliseksi esitutkintavastuun ja säilyttämisvastuun näkökulmasta. </w:t>
          </w:r>
        </w:p>
        <w:p w14:paraId="52D9AF37" w14:textId="77777777" w:rsidR="008B46AB" w:rsidRDefault="008B46AB" w:rsidP="008B46AB">
          <w:pPr>
            <w:pStyle w:val="LLPerustelujenkappalejako"/>
          </w:pPr>
          <w:r w:rsidRPr="0092609C">
            <w:t xml:space="preserve">Edelleen järjestelyjen toteuttaminen edellyttäisi sitä, että eri vankiryhmien turvallisuudesta huolehdittaisiin. Erityisesti naisvankien ja alaikäisten vankien turvallisuudesta tulisi huolehtia myös </w:t>
          </w:r>
          <w:r w:rsidRPr="0092609C">
            <w:lastRenderedPageBreak/>
            <w:t>poikkeuksellisen sijoituksen aikana. Tällaiset tutkintavangit tai vangit tulisi ehdotettujen säännösten nojalla sijoittaa asumaan yhden hengen selliin sijoituksen ajaksi ja muutenkin huolehtia tarpeellisista turvallisuusjärjestelyistä.</w:t>
          </w:r>
        </w:p>
        <w:p w14:paraId="0423A248" w14:textId="77777777" w:rsidR="008B46AB" w:rsidRDefault="008B46AB" w:rsidP="008B46AB">
          <w:pPr>
            <w:pStyle w:val="LLPerustelujenkappalejako"/>
          </w:pPr>
          <w:r>
            <w:t xml:space="preserve">Edellä mainituista syistä ehdotusta voidaan pitää hyväksyttävänä. </w:t>
          </w:r>
        </w:p>
        <w:p w14:paraId="66155AB4" w14:textId="77777777" w:rsidR="008B46AB" w:rsidRDefault="008B46AB" w:rsidP="008B46AB">
          <w:pPr>
            <w:pStyle w:val="LLPerustelujenkappalejako"/>
          </w:pPr>
          <w:r>
            <w:t>Ehdotetuissa</w:t>
          </w:r>
          <w:r w:rsidRPr="0092609C">
            <w:t xml:space="preserve"> säännöksissä poikkeamismahdollisuus on rajattu kaikissa tilanteissa lyhyeen aikaan. Oikeudenkäyntien yhteydessä poikkeaminen voisi kestää oikeudenkäynnin ajan ja korkeintaan 14 vuorokautta kerrallaan, jos kyse olisi erityisen pitkästä oikeudenkäynnistä. Näin ollen poikkeamisen vaikutus tutkintavangin tai vangin perusoikeuksien toteutumiseen olisi lyhytaikainen. Koska sijoittaminen olisi lyhytkestoista tai koskisi sitä aikaa, jonka tutkintavanki tai vanki osallistuu oikeudenkäyntiin, rajoitukset eivät vaikuttaisi tutkintavangin tai vangin mahdollisuuksiin osallistua toimintaan tai vapaa-ajantoimintaan vankilassa. Poikkeamisesta ei myöskään seuraisi rajoituksia esimerkiksi tutkintavangin tai vangin ruokahuoltoon, ulkoiluun tai yhteydenpitoon vankilan ulkopuolelle. </w:t>
          </w:r>
        </w:p>
        <w:p w14:paraId="5C458E38" w14:textId="77777777" w:rsidR="008B46AB" w:rsidRDefault="008B46AB" w:rsidP="008B46AB">
          <w:pPr>
            <w:pStyle w:val="LLPerustelujenkappalejako"/>
          </w:pPr>
          <w:r w:rsidRPr="0092609C">
            <w:t>Näistä syistä poikkeamista voitaisiin pitää myös oikeasuhtaisena.</w:t>
          </w:r>
        </w:p>
        <w:p w14:paraId="736DEA95" w14:textId="77777777" w:rsidR="008B46AB" w:rsidRDefault="008B46AB" w:rsidP="008B46AB">
          <w:pPr>
            <w:pStyle w:val="LLPerustelujenkappalejako"/>
          </w:pPr>
          <w:r>
            <w:t>Kysymystä tutkintavankien ja vankien siirtoihin liittyvästä muutoksenhakuoikeudesta on käsitelty hallituksen esityksessä eduskunnalle v</w:t>
          </w:r>
          <w:r w:rsidRPr="00F4726B">
            <w:t>ankeutta ja tutkintavankeutta koskevan lainsäädännön muuttamiseksi</w:t>
          </w:r>
          <w:r>
            <w:t xml:space="preserve"> (HE 45/2014 vp). Esityksestä antamassaan lausunnossa (PeVL 34/2014 vp) perustuslakivaliokunta ei pitänyt vankilasiirtoja perustuslain 21 §:n kannalta ongelmallisina. Ehdotetuissa säännöksissä ei muutettaisi näitä peruslähtökohtia, vaan ainoastaan täsmennettäisiin muutoksenhakukiellot koskemaan vain siirtoa oikeudenkäynnin vuoksi toiseen vankilaan tai poliisin säilytystilaan. Muilta osin tutkintavangin tai vangin väliaikainen toimittaminen toiseen vankilaan olisi luonteeltaan tosiasiallinen hallintotoimi eikä kysymys olisi sijoittamis- tai siirtopäätöksestä, jota kysymys muutoksenhakuoikeudesta koskisi. Näin ollen ehdotettua sääntelyä voidaan pitää asianmukaisena myös oikeusturvan näkökulmasta.</w:t>
          </w:r>
        </w:p>
        <w:p w14:paraId="5ACD5A14" w14:textId="77777777" w:rsidR="008B46AB" w:rsidRPr="0092609C" w:rsidRDefault="008B46AB" w:rsidP="008B46AB">
          <w:pPr>
            <w:pStyle w:val="LLPerustelujenkappalejako"/>
          </w:pPr>
          <w:r>
            <w:t xml:space="preserve">Ehdotettuja säännöksiä voidaan pitää myös edellä kuvattujen kansainvälisten suositusten mukaisina, koska kyse olisi väliaikaisista järjestelyistä eikä pysyvästä sijoittamisesta pääsääntöisistä sijoitusperiaatteista poiketen. </w:t>
          </w:r>
        </w:p>
        <w:p w14:paraId="5C492C3D" w14:textId="7E77A934" w:rsidR="004D3C53" w:rsidRPr="004D3C53" w:rsidRDefault="004D3C53" w:rsidP="004D3C53">
          <w:pPr>
            <w:pStyle w:val="LLP2Otsikkotaso"/>
          </w:pPr>
          <w:bookmarkStart w:id="74" w:name="_Toc157423362"/>
          <w:r w:rsidRPr="004D3C53">
            <w:t>Julkisen vallan käyttö</w:t>
          </w:r>
          <w:bookmarkEnd w:id="74"/>
        </w:p>
        <w:p w14:paraId="05AD782A" w14:textId="77777777" w:rsidR="004D3C53" w:rsidRPr="004D3C53" w:rsidRDefault="004D3C53" w:rsidP="004D3C53">
          <w:pPr>
            <w:pStyle w:val="LLPerustelujenkappalejako"/>
          </w:pPr>
          <w:r w:rsidRPr="004D3C53">
            <w:t>Perustuslain 124 §:n mukaan julkinen hallintotehtävä voidaan antaa muulle kuin viranomaiselle vain lailla tai lain nojalla, jos se on tarpeen tehtävän tarkoituksenmukaiseksi hoitamiseksi eikä vaaranna perusoikeuksia, oikeusturvaa tai muita hyvän hallinnon vaatimuksia. Merkittävää julkisen vallan käyttöä sisältäviä tehtäviä voidaan kuitenkin antaa vain viranomaiselle.</w:t>
          </w:r>
        </w:p>
        <w:p w14:paraId="5406DF84" w14:textId="77777777" w:rsidR="004D3C53" w:rsidRPr="004D3C53" w:rsidRDefault="004D3C53" w:rsidP="004D3C53">
          <w:pPr>
            <w:pStyle w:val="LLPerustelujenkappalejako"/>
          </w:pPr>
          <w:r w:rsidRPr="004D3C53">
            <w:t>Perustuslain esitöissä todetaan, että julkisella hallintotehtävällä tarkoitetaan varsin laajaa hallinnollisten tehtävien kokonaisuutta, johon kuuluu esimerkiksi lakien toimeenpanoon sekä henkilöiden oikeuksia, velvollisuuksia ja etuja koskevaan päätöksentekoon liittyviä tehtäviä. Julkisen hallintotehtävän antaminen muulle kuin viranomaiselle ei saa vaarantaa perusoikeuksia, oikeusturvaa eikä muita hyvän hallinnon vaatimuksia. Säännös korostaa julkisia hallintotehtäviä hoitavien henkilöiden koulutuksen ja asiantuntemuksen merkitystä sekä sitä, että näiden henkilöiden julkisen valvonnan on oltava asianmukaista. (HE 1/1998 vp, 178–179.)</w:t>
          </w:r>
        </w:p>
        <w:p w14:paraId="3D04B99F" w14:textId="77777777" w:rsidR="004D3C53" w:rsidRPr="004D3C53" w:rsidRDefault="004D3C53" w:rsidP="004D3C53">
          <w:pPr>
            <w:pStyle w:val="LLPerustelujenkappalejako"/>
          </w:pPr>
          <w:r w:rsidRPr="004D3C53">
            <w:t xml:space="preserve">Eduskunnan perustuslakivaliokunnan mukaan perustuslain 124 §:n tarkoituksena on perustellusti rajoittaa julkisten hallintotehtävien osoittamista varsinaisen viranomaiskoneiston ulkopuolelle. Valiokunta korosti sitä, että myös uskottaessa hallintotehtävä suoraan laissa tai lain nojalla muulle kuin viranomaiselle, tulee säännösperusteisesti taata oikeusturvan ja hyvän hallinnon </w:t>
          </w:r>
          <w:r w:rsidRPr="004D3C53">
            <w:lastRenderedPageBreak/>
            <w:t>vaatimusten noudattaminen tässä toiminnassa. Siltä osin kuin tällainen hallintotehtävä saattaa pykälän rajoissa merkitä julkisen vallan käyttämistä, on erityisesti varmistuttava siitä, että valtaa käyttävät ovat virkamiehiä rikoslain mielessä. (PeVM 10/1998 vp, 35.)</w:t>
          </w:r>
        </w:p>
        <w:p w14:paraId="56B6B0DF" w14:textId="77777777" w:rsidR="004D3C53" w:rsidRPr="004D3C53" w:rsidRDefault="004D3C53" w:rsidP="004D3C53">
          <w:pPr>
            <w:pStyle w:val="LLPerustelujenkappalejako"/>
          </w:pPr>
          <w:r w:rsidRPr="004D3C53">
            <w:t>Eduskunnan perustuslakivaliokunta on ottanut perustuslain 124 §:n tulkintaa koskevassa lausuntokäytännössään kantaa seuraaviin kysymyksiin: 1) mitä tehtäviä pidetään julkisina hallintotehtävinä, 2) onko tehtävän siirtäminen viranomaisorganisaation ulkopuolelle tarpeen tehtävän tarkoituksenmukaiseksi hoitamiseksi sekä 3) miten varmistetaan, ettei siirto vaaranna perusoikeuksia, oikeusturvaa tai muita hyvän hallinnon vaatimuksia. Perustuslakivaliokunnan lausuntokäytännöstä todetaan seuraavat esimerkit.</w:t>
          </w:r>
        </w:p>
        <w:p w14:paraId="22B8AFBA" w14:textId="77777777" w:rsidR="004D3C53" w:rsidRPr="004D3C53" w:rsidRDefault="004D3C53" w:rsidP="004D3C53">
          <w:pPr>
            <w:pStyle w:val="LLPerustelujenkappalejako"/>
          </w:pPr>
          <w:r w:rsidRPr="004D3C53">
            <w:t>Perustuslakivaliokunnan mukaan meripelastustoimea, johon sisältyy merellä vaarassa olevien ihmisten etsimistä ja pelastamista, heille annettavaa ensiapua sekä vaaratilanteeseen liittyvän radioviestinnän hoitamista, voidaan ainakin kokonaisuutena pitää julkisena hallintotehtävänä (PeVL 24/2001 vp, 4). Julkisia hallintotehtäviä ovat myös kunnan vastuulla olevaan jätehuoltoon liittyvät jätteen vastaanoton, kuljetuksen ja käsittelyn, jätemaksujen laskutuksen ja jäteneuvonnan sekä näihin välittömästi liittyvät hallinnolliset tehtävät, joihin ei sisälly julkisen vallan käyttöä (PeVL 58/2010 vp, 4). Valiokunta on pitänyt julkisina hallintotehtävinä myös ajoneuvoveroa koskevan, avustavan puhelinneuvonnan antamista (PeVL 11/2006 vp, 2), ajoneuvojen lupa- ja rekisteröintitoimintaa koskevia avustavia tehtäviä (PeVL 2/2018 vp, 3–4), työsuojeluviranomaisen valvontatyössä avustamista esimerkiksi työpaikkaa tai tuotetta koskevan seikan selvittämisessä (PeVL 42/2005 vp, 3), väestötietojärjestelmään talletettujen nimi-, osoite- ja yhteystietojen sekä elossa oloa koskevien tietojen luovuttamista (PeVL 3/2009 vp, 4), passin myöntämistä, passin laadun ja oikeasisältöisyyden tarkastamista sekä passin toimittamista ja luovuttamista koskevaa tehtäväkokonaisuutta (PeVL 6/2013 vp, 2) sekä toimivaltaa arvioida ja valita työhön otettavia, työ- ja elinkeinotoimiston osoittamia rajoitetusti työkykyisiä henkilöitä (PeVL 6/2022 vp, 4–5).</w:t>
          </w:r>
        </w:p>
        <w:p w14:paraId="2CC9A0E9" w14:textId="77777777" w:rsidR="004D3C53" w:rsidRPr="004D3C53" w:rsidRDefault="004D3C53" w:rsidP="004D3C53">
          <w:pPr>
            <w:pStyle w:val="LLPerustelujenkappalejako"/>
          </w:pPr>
          <w:r w:rsidRPr="004D3C53">
            <w:t>Perustuslakivaliokunta on todennut muun muassa seuraavaa ottaessaan kantaa siihen, mitkä seikat tulee ottaa huomioon, kun arvioidaan julkisen hallintotehtävän yksityiselle siirtämisen tarkoituksenmukaisuutta. Perustuslakivaliokunnan mukaan tarkoituksenmukaisuusvaatimuksen täyttymistä tulee arvioida tapauskohtaisesti kunkin viranomaisorganisaation ulkopuolelle annettavaksi ehdotetun julkisen hallintotehtävän kohdalla erikseen. Tarkoituksenmukaisuusarvioinnissa tulee ottaa huomioon hallintotehtävän luonne sekä hallinnon tehokkuus ja muut hallinnon sisäiset tarpeet. Erityistä huomiota tulee lisäksi kiinnittää yksityisten henkilöiden ja yhteisöjen tarpeisiin. Kun kyse on palveluiden tuottamista koskevista tehtävistä, tarkoituksenmukaisuusvaatimus täyttyy helpommin kuin esimerkiksi yksilön tai yhteisön keskeisiä oikeuksia koskevassa päätöksenteossa. Perustuslakivaliokunnan mukaan tarkoituksenmukaisuusvaatimus täyttyy tehtävissä, joissa tarvitaan ammatillista ja teknistä erityisosaamista. Kyse on esimerkiksi valvonta- tai tarkastustoimia suorittavien asiantuntijoiden suorittamista toimenpiteistä. Viranomaisella ei välttämättä ole, ei ainakaan riittävästi, resursseja tai osaamista tällaisten siirrettävien tehtävien hoitamiseen. Perustuslakivaliokunta on tarkoituksenmukaisuuskriteerin täyttymistä arvioidessaan kiinnittänyt huomiota myös tehtävissä tarvittavaan palvelutarpeen lisääntymiseen, palveluiden alueelliseen saatavuuteen ja joustavuuteen sekä toiminnan tehokkuuteen. Tarkoituksenmukaisuusedellytys voi täyttyä myös sillä perusteella, että tehtävien siirtämisellä voidaan turvata viranomaisen henkilöstöresurssien käyttäminen julkista valtaa sisältäviin tehtäviin. (PeVL 11/2004 vp, 2; PeVL 42/2005 vp, 3; PeVL 6/2013 vp, 2; PeVL 16/2016 vp, 3; PeVL 44/2016 vp, 5; PeVL 26/2017 vp, 49.)</w:t>
          </w:r>
        </w:p>
        <w:p w14:paraId="76904B45" w14:textId="77777777" w:rsidR="004D3C53" w:rsidRPr="004D3C53" w:rsidRDefault="004D3C53" w:rsidP="004D3C53">
          <w:pPr>
            <w:pStyle w:val="LLPerustelujenkappalejako"/>
          </w:pPr>
          <w:r w:rsidRPr="004D3C53">
            <w:t xml:space="preserve">Perustuslakivaliokunta on edellä todetuissa lausunnoissaan todennut, että kun julkinen hallintotehtävä siirretään viranomaistoiminnan ulkopuolelle, tulee perusoikeuksien, oikeusturvan ja hyvän hallinnon vaatimusten varmistamiseksi ottaa huomioon seuraavat seikat. Perusoikeuksien, </w:t>
          </w:r>
          <w:r w:rsidRPr="004D3C53">
            <w:lastRenderedPageBreak/>
            <w:t>oikeusturvan ja hyvän hallinnon vaatimusten turvaaminen edellyttää sitä, että siirrettävän palvelun sisällöstä, tarjonnasta ja toteutuksesta säädetään riittävän täsmällisesti. Lisäksi tulee säätää julkisia hallintotehtäviä hoitavan palveluntarjoajan henkilöstön pätevyydestä. Palveluntuottajan ja sen henkilöstön toimintaan tulee myös kohdistaa riittävä julkinen valvonta. Eräissä lausunnoissaan perustuslakivaliokunta piti asianmukaisena sitä, että lailla säädetään myös palveluntuottajana toimimisen yleisistä edellytyksistä, palveluntuottajan yleisistä velvollisuuksista ja vastuusta, henkilötietojen käsittelystä, salassapitovelvollisuudesta sekä tehtävän siirtoa koskevan sopimuksen sisällöstä. (PeVL 24/2001 vp, 4; PeVL 2/2002 vp, 2–3; PeVL 11/2002 vp, 5; PeVL 11/2004 vp, 2; PeVL 4/2012 vp, 2–3; PeVL 26/2017 vp, 49; PeVL 2/2018 vp, 3–4.) Palveluntuottajan yleisinä edellytyksinä perustuslakivaliokunta on todennut muun muassa, että palveluntuottajalla on tehtävään riittävä taito ja voimavarat eivätkä sen muut tehtävät tai toiminnan luonne ja tarkoitus vaaranna siirrettävän julkisen hallintotehtävän asianmukaista hoitamista (PeVL 16/2016 vp, 2–3). Vuoden 2017 ja 2021 sote-uudistusehdotuksia käsitellessään perustuslakivaliokunta kiinnitti erityistä huomiota siihen, että osakeyhtiömuotoiseen toimintaan ei lähtökohtaisesti ole mahdollista kohdistaa samantasoista hallinnollista ohjausta ja yhtä tehokasta valvontaa kuin viranomaistoimintaan. (PeVL 26/2017 vp, 25; PeVL 17/2021 vp, 22.) Perustuslakivaliokunnan mukaan oikeusturvan ja hyvän hallinnon vaatimusten toteutumisen varmistaminen edellyttää myös sitä, että asian käsittelyssä noudatetaan hallinnon yleislakeja ja että asioita käsittelevät toimivat virkavastuulla. Lakiin ei ole perustuslain 124 §:n takia välttämätöntä yleensä sisällyttää viittausta hallinnon yleislakeihin, sillä hallinnon yleislakeja sovelletaan niiden sisältämien soveltamisalaa, viranomaisten määritelmää tai yksityisen kielellistä palveluvelvollisuutta koskevien säännösten nojalla myös yksityisiin toimijoihin niiden hoitaessa julkisia hallintotehtäviä. Sen sijaan erikseen tulee säätää palveluntuottajan henkilöstön rikosoikeudellisesta virkavastuusta julkisia hallintotehtäviä hoidettaessa. (PeVL 11/2002 vp, 5; PeVL 42/2005 vp, 3; PeVL 11/2006 vp, 3; PeVL 16/2016 vp, 2–3; PeVL 44/2016 vp, 6; PeVL 26/2017 vp, 55; PeVL 6/2022 vp, 5; PeVL 49/2022 vp 4; PeVL 92/2022 vp, 4.)</w:t>
          </w:r>
        </w:p>
        <w:p w14:paraId="7BA47824" w14:textId="3B228C88" w:rsidR="004D3C53" w:rsidRPr="004D3C53" w:rsidRDefault="004D3C53" w:rsidP="004D3C53">
          <w:pPr>
            <w:pStyle w:val="LLPerustelujenkappalejako"/>
          </w:pPr>
          <w:r w:rsidRPr="004D3C53">
            <w:t>Van</w:t>
          </w:r>
          <w:r w:rsidR="00C0406B">
            <w:t>gin</w:t>
          </w:r>
          <w:r w:rsidRPr="004D3C53">
            <w:t>kuljetuksesta ehdotetun lain 7 §:n mukaan kuljetusviranomainen voisi hankkia kuljetuspalvelun yksityiseltä palveluntuottajalta laissa säädettyjen edellytysten täyttyessä. Kyse olisi yksinomaan ajoneuvon kuljettamisesta, ei miltään osin kuljetuksen valvonnasta tai muista ainoastaan kuljetusviranomaiselle kuuluvista tehtävistä. Näin ollen yksityiseltä toimijalta hankittu palvelu ei sisältäisi merkittävän julkisen vallan käyttöä. Kuljetustehtävä on kuitenkin niin kiinteästi vanginkuljetustehtävän kokonaisuuteen liittyvä ja sisältäisi vaativan ajoneuvon kuljetustehtävän, että sitä voidaan pitää julkisena hallintotehtävänä.</w:t>
          </w:r>
        </w:p>
        <w:p w14:paraId="31FD81AB" w14:textId="77777777" w:rsidR="004D3C53" w:rsidRPr="004D3C53" w:rsidRDefault="004D3C53" w:rsidP="004D3C53">
          <w:pPr>
            <w:pStyle w:val="LLPerustelujenkappalejako"/>
          </w:pPr>
          <w:r w:rsidRPr="004D3C53">
            <w:t>Esityksessä ehdotettua kuljetuspalvelun hankintaa voidaan pitää tarkoituksenmukaisena, koska se vapauttaa kuljetusviranomaisen resursseja merkittävää julkista valtaa sisältävien tehtävien suorittamiseen. Esimerkiksi se, ettei kuljetusviranomaisella tarvitsisi olla palveluksessaan vanginkuljetusjärjestelyn edellyttämää useaa virkamiestä, joilla on linja-auton ajo-oikeus, olisi merkittävä henkilöstön käyttöä ja valmiuksia koskeva seikka. Ehdotetussa säännöksessä edellytettäisiin, että kuljetuspalvelun tuottaja täyttää säädetyt toiminnalliset, taloudelliset ja ammatilliset vaatimukset, jotta kuljetuksen turvallisuus ja kuljetettavan asianmukaiset olosuhteet ja kohtelu voidaan varmistaa. Kuljetusviranomainen vastaisi kaikilta osin kuljetuksen lainmukaisesta hoitamisesta myös tilanteissa, joissa kuljetuspalvelu on hankittu yksityiseltä palveluntuottajalta. Kuljetusviranomaisella olisi velvollisuus ohjata ja valvoa, että yksityinen palveluntuottaja hoitaa palvelun lain ja sopimuksen mukaisesti. Vastaavasti palveluntuottajan palveluksessa oleva kuljettaja toimisi tässä laissa tarkoitetussa kuljetustehtävässä kuljetusviranomaisen välittömässä ohjauksessa ja valvonnassa. Hänellä olisi velvollisuus noudattaa kuljetusviranomaisen antamia käskyjä.</w:t>
          </w:r>
        </w:p>
        <w:p w14:paraId="551870A9" w14:textId="77777777" w:rsidR="004D3C53" w:rsidRPr="004D3C53" w:rsidRDefault="004D3C53" w:rsidP="004D3C53">
          <w:pPr>
            <w:pStyle w:val="LLPerustelujenkappalejako"/>
          </w:pPr>
          <w:r w:rsidRPr="004D3C53">
            <w:lastRenderedPageBreak/>
            <w:t>Ehdotetussa 8 §:ssä säädettäisiin viittaussäännöksin palveluntuottajan näihin tehtäviin osallistuvien työntekijöiden rikosoikeudellisesta virkavastuusta, vahingonkorvausvastuusta ja vaitiolovelvollisuudesta. Erikseen säädettäisiin, ettei työntekijöillä olisi oikeutta käsitellä kuljetusviranomaisten henkilörekistereitä. Kuljetusviranomainen ja kuljetuspalvelun tuottaja tekisivät hankinnasta sopimuksen. Laissa säädettäisiin, mitkä kuljetusviranomaisten tahot tekevät kyseisen sopimuksen. Sopimuksen tekemisestä muilta osin sekä sopimuksen irtisanomisesta, purkamisesta ja muusta sisällöstä säädettäisiin valtioneuvoston asetuksella.</w:t>
          </w:r>
        </w:p>
        <w:p w14:paraId="0371F4F5" w14:textId="77777777" w:rsidR="004D3C53" w:rsidRPr="004D3C53" w:rsidRDefault="004D3C53" w:rsidP="008B46AB">
          <w:pPr>
            <w:pStyle w:val="LLP2Otsikkotaso"/>
          </w:pPr>
          <w:bookmarkStart w:id="75" w:name="_Toc157423363"/>
          <w:r w:rsidRPr="004D3C53">
            <w:t>Henkilötietojen käsittely</w:t>
          </w:r>
          <w:bookmarkEnd w:id="75"/>
        </w:p>
        <w:p w14:paraId="3431AD6F" w14:textId="77777777" w:rsidR="004D3C53" w:rsidRPr="004D3C53" w:rsidRDefault="004D3C53" w:rsidP="004D3C53">
          <w:pPr>
            <w:pStyle w:val="LLPerustelujenkappalejako"/>
          </w:pPr>
          <w:r w:rsidRPr="004D3C53">
            <w:t>Kuljetusviranomaisten henkilötietojen käsittelystä annettuihin lakeihin ehdotetaan siis lisättäväksi säännökset, joiden mukaan kuljetusviranomaisella olisi oikeus saada toiselta kuljetusviranomaiselta tieto kuljetuksen lainmukaista suorittamista koskevista seikoista. Kuljetusviranomaisille säädettäisiin myös oikeus saada tuomioistuimelta tiedot kuljetustarpeista sekä tieto mahdollisista yhteydenpitorajoituksista ja niiden poistamisesta. Säännökset lisättäisiin kunkin kuljetusviranomaisen henkilötietojen käsittelyä koskevan lain pykäliin, joissa säädetään yksityiskohtaisesti viranomaisen oikeudesta saada tietoja laissa säädettyjen muidenkin tehtäviensä hoitamiseen. Esityksessä ehdotetaan lisäksi, että Vankiterveydenhuollon yksiköstä annetun lain potilasrekisterissä olevien tietojen luovuttamista koskevaan 6 §:ään lisättäisiin säännös, jonka perusteella vanginkuljetuksesta vastaavalle ja kuljetusta suorittavalle virkamiehelle voitaisiin antaa kuljetettavan lääkitystä, terveydenhoidon tarvetta, väkivalta-, itsemurha- tai tartuntatautiriskiä taikka muita vastaavia sairaudesta johtuvia riskejä koskevat tiedot, jotka ovat välttämättömiä kuljetettavan hengen, terveyden tai turvallisuuden suojaamiseksi, muiden henkilöiden hengen, terveyden tai turvallisuuden vaarantumisen estämiseksi taikka kuljetuksen häiriöttömän kulun varmistamiseksi. Ilman kuljetettavan kirjallista suostumusta nämä tiedot tulisi antaa siten, ettei niistä ilmene sairauden laatu eikä muu terveydentilan tai hoidon yksityiskohta.</w:t>
          </w:r>
        </w:p>
        <w:p w14:paraId="0D7B39FF" w14:textId="77777777" w:rsidR="004D3C53" w:rsidRPr="004D3C53" w:rsidRDefault="004D3C53" w:rsidP="004D3C53">
          <w:pPr>
            <w:pStyle w:val="LLPerustelujenkappalejako"/>
          </w:pPr>
          <w:r w:rsidRPr="004D3C53">
            <w:t>Ehdotetuilla säännöksillä on merkitystä perustuslain 10 §:ssä turvatun henkilötietojen ja yksityisyyden suojan kannalta. Perustuslain 10 §:n 1 momentin mukaan henkilötietojen suojasta on säädettävä tarkemmin lailla. Perustuslakivaliokunta on todennut, että henkilötietojen suoja tulisi turvata ensisijaisesti tietosuoja-asetuksen ja kansallisen yleislainsäädännön nojalla. Erityislainsäädännön käyttö tulisi rajata vain välttämättömään sääntelyyn siten kuin tietosuoja-asetus antaa kansallista liikkumavaraa. Erityislainsäädännön tarpeellisuutta tulisi arvioida riskiperusteisen lähestymistavan mukaisesti eli mitä korkeampi riski henkilötietojen käsittelystä aiheutuu luonnollisen henkilön oikeuksille ja vapauksille, sitä perustellumpaa on yksityiskohtaisempi sääntely. Perustuslakivaliokunta on korostanut myös sitä, että yksityiselämän ja henkilötietojen suojalla ei ole etusijaa muihin perusoikeuksiin nähden, vaan se tulee suhteuttaa toisiin perus- ja ihmisoikeuksiin sekä muihin painaviin yhteiskunnallisiin intresseihin, kuten yleiseen turvallisuuteen liittyviin intresseihin, jotka voivat ääritapauksessa palautua henkilökohtaisen turvallisuuden perusoikeuteen. Lainsäätäjän tulee turvata yksityiselämän ja henkilötietojen suoja tavalla, jota voidaan pitää hyväksyttävänä perusoikeusjärjestelmän kokonaisuudessa. (PeVL 14/2018 vp) Vankeusrangaistuksen täytäntöönpanoon ja tutkintavankeuden toimeenpanoon liittyvät tehtävät ovat luoteeltaan sellaisia, että henkilötietojen käsittelystä aiheutuu korkea riski luonnollisen henkilön oikeuksille ja vapauksille. Siten tällaisesta henkilötietojen käsittelystä on perusteltua säätää yksityiskohtaisesti erityislainsäädännössä.</w:t>
          </w:r>
        </w:p>
        <w:p w14:paraId="22DB994B" w14:textId="77777777" w:rsidR="004D3C53" w:rsidRPr="004D3C53" w:rsidRDefault="004D3C53" w:rsidP="004D3C53">
          <w:pPr>
            <w:pStyle w:val="LLPerustelujenkappalejako"/>
          </w:pPr>
          <w:r w:rsidRPr="004D3C53">
            <w:t>Käsiteltäessä vankeusrangaistuksen täytäntöönpanoon ja tutkintavankeuden toimeenpanoon liittyviä henkilötietoja kyse on arkaluonteisten tietojen käsittelystä. Arkaluonteisten tietojen käsittelyä arvioidessaan perustuslakivaliokunta on pitänyt lähtökohtana sitä, että yksityiselämän suojaan kohdistuvia rajoituksia on tarkasteltava kulloisessakin sääntely-yhteydessä perusoikeuksien yleisten rajoitusedellytysten näkökulmasta (PeVL 42/2016 vp). Valiokunnan vakiin</w:t>
          </w:r>
          <w:r w:rsidRPr="004D3C53">
            <w:lastRenderedPageBreak/>
            <w:t>tuneen käytännön mukaan lainsäätäjän liikkumavaraa rajoittaa henkilötietojen käsittelystä säädettäessä erityisesti se, että henkilötietojen suoja osittain sisältyy perustuslain 10 §:n 1 momentissa turvattuun yksityiselämän suojan alaan. Lainsäätäjän tulee turvata tämä oikeus tavalla, jota voidaan pitää hyväksyttävänä perusoikeusjärjestelmän kokonaisuudessa.</w:t>
          </w:r>
        </w:p>
        <w:p w14:paraId="286A3E65" w14:textId="77777777" w:rsidR="004D3C53" w:rsidRPr="004D3C53" w:rsidRDefault="004D3C53" w:rsidP="004D3C53">
          <w:pPr>
            <w:pStyle w:val="LLPerustelujenkappalejako"/>
          </w:pPr>
          <w:r w:rsidRPr="004D3C53">
            <w:t>Perustuslakivaliokunnan mukaan henkilötietojen käsittelyä rikosten ennalta estämisessä, tutkimisessa ja paljastamisessa, rikoksiin liittyvissä syytetoimissa tai rikosoikeudellisten seuraamusten täytäntöönpanossa koskeva tietosuojadirektiivi ei sisällä sellaista yksityiskohtaista sääntelyä, joka muodostaisi riittävän säännöspohjan perustuslain 10 §:ssä turvatun yksityiselämän ja henkilötietojen suojan kannalta. Tietosuojadirektiivin ja rikosasioiden tietosuojalain soveltamisalaan kuuluvan henkilötietojen käsittelyn osalta on siten edelleen otettava huomioon perustuslakivaliokunnan lausuntokäytäntö. Näin ollen tällaista perusoikeusherkkää henkilötietojen käsittelyä koskevaa sääntelyä on edelleen arvioitava valiokunnan aiemman sääntelyn lakitasoisuutta, täsmällisyyttä ja kattavuutta korostaneen käytännön pohjalta. (PeVL 14/2018 vp, PeVL 26/2018 vp) Perustuslakivaliokunta on käytännössään pitänyt henkilötietojen suojan kannalta tärkeänä sääntelykohteena muun muassa tietojen luovutettavuutta, jota koskevan laintasoisen sääntelyn tulee olla kattavaa ja yksityiskohtaista. (PeVL 2/2018 vp, PeVL 31/2017 vp, PeVL 28/2016 vp, PeVL 13/2016 vp)</w:t>
          </w:r>
        </w:p>
        <w:p w14:paraId="05FECE73" w14:textId="77777777" w:rsidR="004D3C53" w:rsidRPr="004D3C53" w:rsidRDefault="004D3C53" w:rsidP="004D3C53">
          <w:pPr>
            <w:pStyle w:val="LLPerustelujenkappalejako"/>
            <w:rPr>
              <w:iCs/>
            </w:rPr>
          </w:pPr>
          <w:r w:rsidRPr="004D3C53">
            <w:t xml:space="preserve">Henkilötietojen käsittelyn lähtökohtana on, että se on tarpeen toimivaltaisen viranomaisen laissa säädetyn tehtävän suorittamiseksi. </w:t>
          </w:r>
          <w:r w:rsidRPr="004D3C53">
            <w:rPr>
              <w:iCs/>
            </w:rPr>
            <w:t xml:space="preserve">Kuljetusviranomaisten henkilötietojen käsittelystä on säädetty henkilötietojen käsittelystä Rikosseuraamuslaitoksessa annetussa laissa, henkilötietojen käsittelystä poliisitoimessa annetussa laissa, henkilötietojen käsittelystä Tullissa annetussa laissa ja henkilötietojen käsittelystä Rajavartiolaitoksessa annetussa laissa. Kyseiset lait on säädetty vuosina 2019 ja 2021. Niissä on otettu huomioon uusi tietosuojasääntely ja perustuslakivaliokunnan kannanotot henkilötietojen käsittelyn säätämiseltä edellytetyistä seikoista. Laeissa säädetään </w:t>
          </w:r>
          <w:r w:rsidRPr="004D3C53">
            <w:t>rikosasioiden tietosuojalakia täsmentävästi myös rekisteröidyn oikeuksista ja oikeusturvasta.</w:t>
          </w:r>
        </w:p>
        <w:p w14:paraId="69E133F1" w14:textId="77777777" w:rsidR="004D3C53" w:rsidRPr="004D3C53" w:rsidRDefault="004D3C53" w:rsidP="004D3C53">
          <w:pPr>
            <w:pStyle w:val="LLPerustelujenkappalejako"/>
          </w:pPr>
          <w:r w:rsidRPr="004D3C53">
            <w:t>Perustuslakivaliokunta on lausuntokäytännössään kiinnittänyt huomiota siihen, mihin ja ketä koskeviin tietoihin tiedonsaantioikeus ulottuu ja miten tiedonsaantioikeus kytketään tietojen välttämättömyyteen. Viranomaisen tietojensaantioikeus ja tietojen luovuttamisen mahdollisuus ovat voineet liittyä jonkin tarkoituksen kannalta tarpeellisiin tietoihin, jos tietosisällöt on pyritty luettelemaan laissa tyhjentävästi. Jos tietosisältöjä ei ole yksityiskohtaisesti luetteloitu, sääntelyyn on pitänyt sisällyttää vaatimus tietojen välttämättömyydestä jonkin tarkoituksen kannalta (esim. PeVL 31/2017 vp, PeVL 17/2016 vp). Valiokunta on pitänyt merkityksellisenä luovutettavien tietojen arkaluonteisuutta, kun se on arvioinut tietojen saamista ja luovuttamista salassapitovelvollisuuden estämättä koskevaa sääntelyn kattavuutta, täsmällisyyttä ja sisältöä (esim. PeVL 38/2016 vp).</w:t>
          </w:r>
        </w:p>
        <w:p w14:paraId="33D93F0D" w14:textId="77777777" w:rsidR="004D3C53" w:rsidRPr="004D3C53" w:rsidRDefault="004D3C53" w:rsidP="004D3C53">
          <w:pPr>
            <w:pStyle w:val="LLPerustelujenkappalejako"/>
          </w:pPr>
          <w:r w:rsidRPr="004D3C53">
            <w:t>Ehdotetuilla säännöksillä pyritään turvaamaan asianmukainen viranomaistyö siten, että yksityisyydensuojaa koskevat rajoitukset olisivat täsmälliset ja tarkkarajaiset eivätkä ne loukkaisi yksityisyydensuojan ydinaluetta siten, että kyseinen perusoikeus tulisi merkityksettömäksi. Esityksen perustana on yhteiskunnallinen tarve hoitaa laissa säädetyt kuljetustehtävät lain mukaisesti, joten perustuslain 10 §:n rajoittamista voidaan pitää hyväksyttävänä ja oikeasuhtaisena. Ehdotettuja säännöksiä voidaan hallituksen käsityksen mukaan pitää perusoikeuksien yleiset rajoitusedellytykset täyttävinä.</w:t>
          </w:r>
        </w:p>
        <w:p w14:paraId="723702E1" w14:textId="6887CCE2" w:rsidR="008414FE" w:rsidRPr="00297F27" w:rsidRDefault="00B07EA2" w:rsidP="0007388F">
          <w:pPr>
            <w:pStyle w:val="LLPerustelujenkappalejako"/>
          </w:pPr>
          <w:r w:rsidRPr="00297F27">
            <w:t>Edellä todetun perusteella ehdotukset voidaan käsitellä tavallisessa lainsäätämisjärjestyksessä.</w:t>
          </w:r>
        </w:p>
      </w:sdtContent>
    </w:sdt>
    <w:p w14:paraId="43766B7F" w14:textId="47DEADF9" w:rsidR="004A648F" w:rsidRDefault="004A648F" w:rsidP="004A648F">
      <w:pPr>
        <w:pStyle w:val="LLNormaali"/>
      </w:pPr>
    </w:p>
    <w:p w14:paraId="44C4FC8D" w14:textId="77777777" w:rsidR="008518CA" w:rsidRDefault="008518CA" w:rsidP="004A648F">
      <w:pPr>
        <w:pStyle w:val="LLNormaali"/>
      </w:pPr>
    </w:p>
    <w:p w14:paraId="3106C76C" w14:textId="77777777" w:rsidR="0022764C" w:rsidRPr="00257518" w:rsidRDefault="0022764C" w:rsidP="00257518">
      <w:pPr>
        <w:pStyle w:val="LLPonsi"/>
        <w:rPr>
          <w:i/>
        </w:rPr>
      </w:pPr>
      <w:r w:rsidRPr="00257518">
        <w:rPr>
          <w:i/>
        </w:rPr>
        <w:lastRenderedPageBreak/>
        <w:t>Ponsi</w:t>
      </w:r>
    </w:p>
    <w:p w14:paraId="6C1D3D5E" w14:textId="6020222C" w:rsidR="00370114" w:rsidRDefault="00907D0D" w:rsidP="009C4545">
      <w:pPr>
        <w:pStyle w:val="LLPonsi"/>
      </w:pPr>
      <w:r w:rsidRPr="00907D0D">
        <w:t>Edellä esitetyn perusteella annetaan eduskunnan hyväksyttäviksi seuraavat lakiehdotukset:</w:t>
      </w:r>
      <w:r w:rsidR="00C854FD">
        <w:t xml:space="preserve"> </w:t>
      </w:r>
    </w:p>
    <w:p w14:paraId="38C835C3" w14:textId="77777777" w:rsidR="004A648F" w:rsidRDefault="004A648F" w:rsidP="00370114">
      <w:pPr>
        <w:pStyle w:val="LLNormaali"/>
      </w:pPr>
    </w:p>
    <w:p w14:paraId="73C341FE" w14:textId="77777777" w:rsidR="00393B53" w:rsidRPr="009C4545" w:rsidRDefault="00EA5FF7" w:rsidP="00370114">
      <w:pPr>
        <w:pStyle w:val="LLNormaali"/>
      </w:pPr>
      <w:r w:rsidRPr="009C4545">
        <w:br w:type="page"/>
      </w:r>
    </w:p>
    <w:bookmarkStart w:id="76" w:name="_Toc157423364"/>
    <w:p w14:paraId="24C7AA68" w14:textId="3576CF46" w:rsidR="00646DE3" w:rsidRDefault="006C65F9" w:rsidP="00646DE3">
      <w:pPr>
        <w:pStyle w:val="LLLakiehdotukset"/>
      </w:pPr>
      <w:sdt>
        <w:sdtPr>
          <w:alias w:val="Lakiehdotukset"/>
          <w:tag w:val="CCLakiehdotukset"/>
          <w:id w:val="1834638829"/>
          <w:placeholder>
            <w:docPart w:val="C5FCAD87BD85499283E075A7CB5A1BEB"/>
          </w:placeholder>
          <w15:color w:val="00FFFF"/>
          <w:dropDownList>
            <w:listItem w:value="Valitse kohde."/>
            <w:listItem w:displayText="Lakiehdotus" w:value="Lakiehdotus"/>
            <w:listItem w:displayText="Lakiehdotukset" w:value="Lakiehdotukset"/>
          </w:dropDownList>
        </w:sdtPr>
        <w:sdtEndPr/>
        <w:sdtContent>
          <w:r w:rsidR="005F5D7D">
            <w:t>Lakiehdotukset</w:t>
          </w:r>
        </w:sdtContent>
      </w:sdt>
      <w:bookmarkEnd w:id="76"/>
    </w:p>
    <w:p w14:paraId="7CEBF222" w14:textId="57481C0C" w:rsidR="005F5D7D" w:rsidRDefault="005F5D7D" w:rsidP="005F5D7D">
      <w:pPr>
        <w:pStyle w:val="LLNormaali"/>
      </w:pPr>
    </w:p>
    <w:p w14:paraId="0468CEFB" w14:textId="7CDD0172" w:rsidR="00763D42" w:rsidRDefault="00763D42" w:rsidP="005F5D7D">
      <w:pPr>
        <w:pStyle w:val="LLNormaali"/>
      </w:pPr>
    </w:p>
    <w:p w14:paraId="458D6474" w14:textId="77777777" w:rsidR="00763D42" w:rsidRDefault="00763D42" w:rsidP="005F5D7D">
      <w:pPr>
        <w:pStyle w:val="LLNormaali"/>
      </w:pPr>
    </w:p>
    <w:sdt>
      <w:sdtPr>
        <w:rPr>
          <w:rFonts w:eastAsia="Calibri"/>
          <w:b w:val="0"/>
          <w:sz w:val="22"/>
          <w:szCs w:val="22"/>
          <w:lang w:eastAsia="en-US"/>
        </w:rPr>
        <w:alias w:val="Lakiehdotus"/>
        <w:tag w:val="CCLakiehdotus"/>
        <w:id w:val="1695884352"/>
        <w:placeholder>
          <w:docPart w:val="FF7EDEB8E3F34DCAA10AFA48BD2F5E5A"/>
        </w:placeholder>
        <w15:color w:val="00FFFF"/>
      </w:sdtPr>
      <w:sdtEndPr/>
      <w:sdtContent>
        <w:p w14:paraId="3CAD7DAF" w14:textId="539D5B41" w:rsidR="00763D42" w:rsidRDefault="00763D42" w:rsidP="00763D42">
          <w:pPr>
            <w:pStyle w:val="LLLainNumero"/>
          </w:pPr>
          <w:r>
            <w:t>1.</w:t>
          </w:r>
        </w:p>
        <w:p w14:paraId="66BB749E" w14:textId="77777777" w:rsidR="00763D42" w:rsidRPr="00763D42" w:rsidRDefault="00763D42" w:rsidP="00763D42">
          <w:pPr>
            <w:pStyle w:val="LLLaki"/>
          </w:pPr>
          <w:r w:rsidRPr="00763D42">
            <w:t>Laki</w:t>
          </w:r>
        </w:p>
        <w:p w14:paraId="4075CDA1" w14:textId="74515023" w:rsidR="00763D42" w:rsidRPr="00763D42" w:rsidRDefault="00597CBC" w:rsidP="00763D42">
          <w:pPr>
            <w:pStyle w:val="LLSaadoksenNimi"/>
          </w:pPr>
          <w:bookmarkStart w:id="77" w:name="_Toc157423365"/>
          <w:r>
            <w:t>vanginkuljetuksesta</w:t>
          </w:r>
          <w:bookmarkEnd w:id="77"/>
        </w:p>
        <w:p w14:paraId="274EB6E8" w14:textId="65E879B3" w:rsidR="00763D42" w:rsidRDefault="00763D42" w:rsidP="00597CBC">
          <w:pPr>
            <w:pStyle w:val="LLJohtolauseKappaleet"/>
          </w:pPr>
          <w:r w:rsidRPr="00763D42">
            <w:t xml:space="preserve">Eduskunnan päätöksen mukaisesti säädetään: </w:t>
          </w:r>
        </w:p>
        <w:p w14:paraId="2291BA72" w14:textId="5E42A6A8" w:rsidR="00597CBC" w:rsidRDefault="00597CBC" w:rsidP="00597CBC">
          <w:pPr>
            <w:pStyle w:val="LLJohtolauseKappaleet"/>
          </w:pPr>
        </w:p>
        <w:p w14:paraId="3E0074B7" w14:textId="77777777" w:rsidR="00597CBC" w:rsidRPr="00763D42" w:rsidRDefault="00597CBC" w:rsidP="00597CBC">
          <w:pPr>
            <w:pStyle w:val="LLJohtolauseKappaleet"/>
          </w:pPr>
        </w:p>
        <w:p w14:paraId="27093DB3" w14:textId="77777777" w:rsidR="00597CBC" w:rsidRPr="00597CBC" w:rsidRDefault="00597CBC" w:rsidP="00597CBC">
          <w:pPr>
            <w:pStyle w:val="LLLuku"/>
          </w:pPr>
          <w:r w:rsidRPr="00597CBC">
            <w:t>1 luku</w:t>
          </w:r>
        </w:p>
        <w:p w14:paraId="2890BBA5" w14:textId="77777777" w:rsidR="00597CBC" w:rsidRPr="00597CBC" w:rsidRDefault="00597CBC" w:rsidP="00597CBC">
          <w:pPr>
            <w:pStyle w:val="LLLuvunOtsikko"/>
          </w:pPr>
          <w:r w:rsidRPr="00597CBC">
            <w:t>Yleiset säännökset</w:t>
          </w:r>
        </w:p>
        <w:p w14:paraId="3FCE9872" w14:textId="77777777" w:rsidR="00597CBC" w:rsidRPr="00597CBC" w:rsidRDefault="00597CBC" w:rsidP="00597CBC">
          <w:pPr>
            <w:pStyle w:val="LLPykala"/>
          </w:pPr>
          <w:r w:rsidRPr="00597CBC">
            <w:t>1 §</w:t>
          </w:r>
        </w:p>
        <w:p w14:paraId="73BB31F7" w14:textId="77777777" w:rsidR="00597CBC" w:rsidRPr="00597CBC" w:rsidRDefault="00597CBC" w:rsidP="00597CBC">
          <w:pPr>
            <w:pStyle w:val="LLPykalanOtsikko"/>
          </w:pPr>
          <w:r w:rsidRPr="00597CBC">
            <w:t>Soveltamisala</w:t>
          </w:r>
        </w:p>
        <w:p w14:paraId="0795825A" w14:textId="49507DD7" w:rsidR="00597CBC" w:rsidRPr="00597CBC" w:rsidRDefault="00597CBC" w:rsidP="00A368C4">
          <w:pPr>
            <w:pStyle w:val="LLKappalejako"/>
          </w:pPr>
          <w:r w:rsidRPr="00597CBC">
            <w:t>Tätä lakia sovelletaan Rikosseuraamuslaitoksen, poliisin, Tullin ja Rajavartiolaitoksen suorittamiin vankeusrangaistusta suorittavien vankien ja tutkintavankien kuljetuksiin.</w:t>
          </w:r>
        </w:p>
        <w:p w14:paraId="0DB674D0" w14:textId="0E741D8A" w:rsidR="00597CBC" w:rsidRPr="00597CBC" w:rsidRDefault="00597CBC" w:rsidP="00A368C4">
          <w:pPr>
            <w:pStyle w:val="LLKappalejako"/>
          </w:pPr>
          <w:r w:rsidRPr="00597CBC">
            <w:t>Tämän lain 3–5 lukuja sovelletaan sotilasviranomaisten suorittamiin esitutkintatehtäviinsä liittyviin tutkintavankien kuljetuksiin.</w:t>
          </w:r>
        </w:p>
        <w:p w14:paraId="2BAC194B" w14:textId="77777777" w:rsidR="00597CBC" w:rsidRPr="00597CBC" w:rsidRDefault="00597CBC" w:rsidP="00A368C4">
          <w:pPr>
            <w:pStyle w:val="LLKappalejako"/>
          </w:pPr>
        </w:p>
        <w:p w14:paraId="045321E6" w14:textId="77777777" w:rsidR="00597CBC" w:rsidRPr="00597CBC" w:rsidRDefault="00597CBC" w:rsidP="00A368C4">
          <w:pPr>
            <w:pStyle w:val="LLKappalejako"/>
          </w:pPr>
        </w:p>
        <w:p w14:paraId="04482B42" w14:textId="77777777" w:rsidR="00597CBC" w:rsidRPr="00597CBC" w:rsidRDefault="00597CBC" w:rsidP="00A368C4">
          <w:pPr>
            <w:pStyle w:val="LLPykala"/>
          </w:pPr>
          <w:r w:rsidRPr="00597CBC">
            <w:t>2 §</w:t>
          </w:r>
        </w:p>
        <w:p w14:paraId="5FB02704" w14:textId="77777777" w:rsidR="00597CBC" w:rsidRPr="00597CBC" w:rsidRDefault="00597CBC" w:rsidP="00A368C4">
          <w:pPr>
            <w:pStyle w:val="LLPykalanOtsikko"/>
          </w:pPr>
          <w:r w:rsidRPr="00597CBC">
            <w:t>Suhde muuhun lainsäädäntöön</w:t>
          </w:r>
        </w:p>
        <w:p w14:paraId="3745BC7A" w14:textId="54006881" w:rsidR="00597CBC" w:rsidRPr="00597CBC" w:rsidRDefault="00597CBC" w:rsidP="00A368C4">
          <w:pPr>
            <w:pStyle w:val="LLMomentinJohdantoKappale"/>
          </w:pPr>
          <w:r w:rsidRPr="00597CBC">
            <w:t>Jollei tässä laissa toisin säädetä, kuljetettavan kohteluun, olosuhteisiin, oikeusasemaan, tarkastamiseen ja valvontaan, kuljetuksen aikana suoritettaviin turvaamistoimenpiteisiin sekä kuljetuksen aikaisiin viranomaisten ja virkamiesten päätösvaltaan ja toimivaltuuksiin sovelletaan:</w:t>
          </w:r>
        </w:p>
        <w:p w14:paraId="095C6219" w14:textId="064C1A4E" w:rsidR="00597CBC" w:rsidRPr="00597CBC" w:rsidRDefault="00597CBC" w:rsidP="00A368C4">
          <w:pPr>
            <w:pStyle w:val="LLMomentinKohta"/>
          </w:pPr>
          <w:r w:rsidRPr="00597CBC">
            <w:t>1) vankeuslakia (767/2005) Rikosseuraamuslaitoksen kuljettaessa vankeusrangaistusta suorittavia vankeja;</w:t>
          </w:r>
        </w:p>
        <w:p w14:paraId="382C2163" w14:textId="322A88B2" w:rsidR="00597CBC" w:rsidRPr="00597CBC" w:rsidRDefault="00597CBC" w:rsidP="00A368C4">
          <w:pPr>
            <w:pStyle w:val="LLMomentinKohta"/>
          </w:pPr>
          <w:r w:rsidRPr="00597CBC">
            <w:t>2) tutkintavankeuslakia (768/2005) Rikosseuraamuslaitoksen kuljettaessa tutkintavankeja;</w:t>
          </w:r>
        </w:p>
        <w:p w14:paraId="1009B7AC" w14:textId="4B3182D6" w:rsidR="00597CBC" w:rsidRPr="00597CBC" w:rsidRDefault="00597CBC" w:rsidP="00A368C4">
          <w:pPr>
            <w:pStyle w:val="LLMomentinKohta"/>
          </w:pPr>
          <w:r w:rsidRPr="00597CBC">
            <w:t>3) poliisin säilyttämien henkilöiden kohtelusta annettua lakia (841/2006) poliisin, Tullin tai Rajavartiolaitoksen kuljettaessa vankeusrangaistusta suorittavia vankeja tai tutkintavankeja.</w:t>
          </w:r>
        </w:p>
        <w:p w14:paraId="5FD7F9C1" w14:textId="77777777" w:rsidR="00597CBC" w:rsidRPr="00597CBC" w:rsidRDefault="00597CBC" w:rsidP="00A368C4">
          <w:pPr>
            <w:pStyle w:val="LLKappalejako"/>
          </w:pPr>
        </w:p>
        <w:p w14:paraId="7B954AC2" w14:textId="77777777" w:rsidR="00597CBC" w:rsidRPr="00597CBC" w:rsidRDefault="00597CBC" w:rsidP="00A368C4">
          <w:pPr>
            <w:pStyle w:val="LLKappalejako"/>
          </w:pPr>
        </w:p>
        <w:p w14:paraId="2961F907" w14:textId="77777777" w:rsidR="00597CBC" w:rsidRPr="00597CBC" w:rsidRDefault="00597CBC" w:rsidP="00A368C4">
          <w:pPr>
            <w:pStyle w:val="LLPykala"/>
          </w:pPr>
          <w:r w:rsidRPr="00597CBC">
            <w:t>3 §</w:t>
          </w:r>
        </w:p>
        <w:p w14:paraId="2E9B4175" w14:textId="77777777" w:rsidR="00597CBC" w:rsidRPr="00597CBC" w:rsidRDefault="00597CBC" w:rsidP="00A368C4">
          <w:pPr>
            <w:pStyle w:val="LLPykalanOtsikko"/>
          </w:pPr>
          <w:r w:rsidRPr="00597CBC">
            <w:t>Määritelmät</w:t>
          </w:r>
        </w:p>
        <w:p w14:paraId="2D3988A7" w14:textId="5C92C205" w:rsidR="00597CBC" w:rsidRPr="00597CBC" w:rsidRDefault="00597CBC" w:rsidP="00A368C4">
          <w:pPr>
            <w:pStyle w:val="LLMomentinJohdantoKappale"/>
          </w:pPr>
          <w:r w:rsidRPr="00597CBC">
            <w:t>Tässä laissa tarkoitetaan:</w:t>
          </w:r>
        </w:p>
        <w:p w14:paraId="133C2E5C" w14:textId="2B661BA1" w:rsidR="00597CBC" w:rsidRPr="00597CBC" w:rsidRDefault="00597CBC" w:rsidP="00A368C4">
          <w:pPr>
            <w:pStyle w:val="LLKappalejako"/>
          </w:pPr>
          <w:r w:rsidRPr="00597CBC">
            <w:t xml:space="preserve">1) </w:t>
          </w:r>
          <w:r w:rsidRPr="00597CBC">
            <w:rPr>
              <w:i/>
            </w:rPr>
            <w:t>kuljetettavalla</w:t>
          </w:r>
          <w:r w:rsidRPr="00597CBC">
            <w:t xml:space="preserve"> 1 §:ssä tarkoitettua vankeusrangaistusta suorittavaa vankia tai tutkintavankia;</w:t>
          </w:r>
        </w:p>
        <w:p w14:paraId="06CB4209" w14:textId="2976EB5C" w:rsidR="00597CBC" w:rsidRPr="00597CBC" w:rsidRDefault="00597CBC" w:rsidP="00A368C4">
          <w:pPr>
            <w:pStyle w:val="LLKappalejako"/>
          </w:pPr>
          <w:r w:rsidRPr="00597CBC">
            <w:t xml:space="preserve">2) </w:t>
          </w:r>
          <w:r w:rsidRPr="00597CBC">
            <w:rPr>
              <w:i/>
            </w:rPr>
            <w:t>kuljetusviranomaisella</w:t>
          </w:r>
          <w:r w:rsidRPr="00597CBC">
            <w:t xml:space="preserve"> Rikosseuraamuslaitosta, poliisia, Tullia ja Rajavartiolaitosta;</w:t>
          </w:r>
        </w:p>
        <w:p w14:paraId="3EB1191A" w14:textId="1E6EAA54" w:rsidR="00597CBC" w:rsidRPr="00597CBC" w:rsidRDefault="00597CBC" w:rsidP="00A368C4">
          <w:pPr>
            <w:pStyle w:val="LLKappalejako"/>
          </w:pPr>
          <w:r w:rsidRPr="00597CBC">
            <w:lastRenderedPageBreak/>
            <w:t xml:space="preserve">3) </w:t>
          </w:r>
          <w:r w:rsidRPr="00597CBC">
            <w:rPr>
              <w:i/>
            </w:rPr>
            <w:t>kuljetuksesta vastaavalla virkamiehellä</w:t>
          </w:r>
          <w:r w:rsidRPr="00597CBC">
            <w:t xml:space="preserve"> kuljetusviranomaisen palveluksessa olevaa virkamiestä, joka on työjärjestyksellä tai erillisellä määräyksellä määrätty vastaamaan</w:t>
          </w:r>
          <w:r w:rsidR="00423187">
            <w:t xml:space="preserve"> </w:t>
          </w:r>
          <w:r w:rsidR="00815D8C">
            <w:t>kulj</w:t>
          </w:r>
          <w:r w:rsidR="00181252">
            <w:t>etukse</w:t>
          </w:r>
          <w:r w:rsidR="00815D8C">
            <w:t>sta</w:t>
          </w:r>
          <w:r w:rsidRPr="00597CBC">
            <w:t>;</w:t>
          </w:r>
        </w:p>
        <w:p w14:paraId="2B1CDF60" w14:textId="70E00028" w:rsidR="00597CBC" w:rsidRPr="00597CBC" w:rsidRDefault="00597CBC" w:rsidP="00A368C4">
          <w:pPr>
            <w:pStyle w:val="LLKappalejako"/>
          </w:pPr>
          <w:r w:rsidRPr="00597CBC">
            <w:t xml:space="preserve">4) </w:t>
          </w:r>
          <w:r w:rsidRPr="00597CBC">
            <w:rPr>
              <w:i/>
            </w:rPr>
            <w:t>kuljetusta suorittavalla virkamiehellä</w:t>
          </w:r>
          <w:r w:rsidRPr="00597CBC">
            <w:t xml:space="preserve"> kuljetusviranomaisen palveluksessa olevaa virkamiestä, joka on työjärjestyksellä tai erillisellä määräyksellä määrätty toimimaan kuljetustehtävässä.</w:t>
          </w:r>
        </w:p>
        <w:p w14:paraId="085D5703" w14:textId="77777777" w:rsidR="00597CBC" w:rsidRPr="00597CBC" w:rsidRDefault="00597CBC" w:rsidP="00A368C4">
          <w:pPr>
            <w:pStyle w:val="LLKappalejako"/>
          </w:pPr>
        </w:p>
        <w:p w14:paraId="7FDFC708" w14:textId="77777777" w:rsidR="00597CBC" w:rsidRPr="00597CBC" w:rsidRDefault="00597CBC" w:rsidP="00A368C4">
          <w:pPr>
            <w:pStyle w:val="LLLuku"/>
          </w:pPr>
          <w:r w:rsidRPr="00597CBC">
            <w:t>2 luku</w:t>
          </w:r>
        </w:p>
        <w:p w14:paraId="46E37FE8" w14:textId="77777777" w:rsidR="00597CBC" w:rsidRPr="00597CBC" w:rsidRDefault="00597CBC" w:rsidP="00A368C4">
          <w:pPr>
            <w:pStyle w:val="LLLuvunOtsikko"/>
          </w:pPr>
          <w:r w:rsidRPr="00597CBC">
            <w:t>Kuljetusviranomaisten tehtävänjako ja kuljetuspalvelun hankkiminen yksityiseltä palveluntuottajalta</w:t>
          </w:r>
        </w:p>
        <w:p w14:paraId="6C0E0A1A" w14:textId="77777777" w:rsidR="00597CBC" w:rsidRPr="00597CBC" w:rsidRDefault="00597CBC" w:rsidP="00A368C4">
          <w:pPr>
            <w:pStyle w:val="LLPykala"/>
          </w:pPr>
          <w:r w:rsidRPr="00597CBC">
            <w:t>4 §</w:t>
          </w:r>
        </w:p>
        <w:p w14:paraId="71A680E7" w14:textId="77777777" w:rsidR="00597CBC" w:rsidRPr="00597CBC" w:rsidRDefault="00597CBC" w:rsidP="00A368C4">
          <w:pPr>
            <w:pStyle w:val="LLPykalanOtsikko"/>
          </w:pPr>
          <w:r w:rsidRPr="00597CBC">
            <w:t>Vankien kuljettaminen</w:t>
          </w:r>
        </w:p>
        <w:p w14:paraId="31D641FF" w14:textId="7229F21B" w:rsidR="00597CBC" w:rsidRPr="00597CBC" w:rsidRDefault="00597CBC" w:rsidP="00A368C4">
          <w:pPr>
            <w:pStyle w:val="LLKappalejako"/>
          </w:pPr>
          <w:r w:rsidRPr="00597CBC">
            <w:t>Rikosseuraamuslaitos vastaa vankeusrangaistusta suorittavien vankien ja tutkintavankien kuljettamisesta.</w:t>
          </w:r>
        </w:p>
        <w:p w14:paraId="03AEA95C" w14:textId="4ECE1A39" w:rsidR="00597CBC" w:rsidRPr="00597CBC" w:rsidRDefault="00597CBC" w:rsidP="00A368C4">
          <w:pPr>
            <w:pStyle w:val="LLKappalejako"/>
          </w:pPr>
          <w:r w:rsidRPr="00597CBC">
            <w:t>Kun tuomioistuin määrää henkilön vangittavaksi, hänet tuomioistuimeen kuljettanut kuljetusviranomainen vastaa hänen kuljettamisestaan vankilaan.</w:t>
          </w:r>
        </w:p>
        <w:p w14:paraId="5EA3DA1B" w14:textId="53AD82D4" w:rsidR="00597CBC" w:rsidRPr="00597CBC" w:rsidRDefault="00597CBC" w:rsidP="00A368C4">
          <w:pPr>
            <w:pStyle w:val="LLKappalejako"/>
          </w:pPr>
          <w:r w:rsidRPr="00597CBC">
            <w:t>Poliisi, Tulli ja Rajavartiolaitos vastaavat esitutkintatehtäviinsä liittyvistä vankeusrangaistusta suorittavien vankien ja tutkintavankien kuljetuksista.</w:t>
          </w:r>
        </w:p>
        <w:p w14:paraId="4EF313AD" w14:textId="38CFA8F3" w:rsidR="00597CBC" w:rsidRPr="00597CBC" w:rsidRDefault="00597CBC" w:rsidP="00A368C4">
          <w:pPr>
            <w:pStyle w:val="LLKappalejako"/>
          </w:pPr>
          <w:r w:rsidRPr="00597CBC">
            <w:t>Kun oikeudenkäyntiin vietävä kuljetettava on tutkintavankeuslain 3 luvun 8 §:n 1 momentin tai vankeuslain 6 luvun 5 §:n 1 momentin perusteella oikeudenkäynnin aikana sijoitettuna poliisin säilytystilaan, poliisi vastaa hänen kuljettamisestaan tuomioistuimeen.</w:t>
          </w:r>
        </w:p>
        <w:p w14:paraId="596DC001" w14:textId="77777777" w:rsidR="00597CBC" w:rsidRPr="00597CBC" w:rsidRDefault="00597CBC" w:rsidP="00A368C4">
          <w:pPr>
            <w:pStyle w:val="LLKappalejako"/>
          </w:pPr>
        </w:p>
        <w:p w14:paraId="626BC718" w14:textId="77777777" w:rsidR="00597CBC" w:rsidRPr="00597CBC" w:rsidRDefault="00597CBC" w:rsidP="00A368C4">
          <w:pPr>
            <w:pStyle w:val="LLPykala"/>
          </w:pPr>
          <w:r w:rsidRPr="00597CBC">
            <w:t>5 §</w:t>
          </w:r>
        </w:p>
        <w:p w14:paraId="5BC1D0AA" w14:textId="77777777" w:rsidR="00597CBC" w:rsidRPr="00597CBC" w:rsidRDefault="00597CBC" w:rsidP="00A368C4">
          <w:pPr>
            <w:pStyle w:val="LLPykalanOtsikko"/>
          </w:pPr>
          <w:r w:rsidRPr="00597CBC">
            <w:t>Kuljetusviranomaisten välinen sopimus kuljetustehtävien hoitamisesta</w:t>
          </w:r>
        </w:p>
        <w:p w14:paraId="7AB96F44" w14:textId="47DED7DB" w:rsidR="00597CBC" w:rsidRPr="00597CBC" w:rsidRDefault="00597CBC" w:rsidP="00A368C4">
          <w:pPr>
            <w:pStyle w:val="LLKappalejako"/>
          </w:pPr>
          <w:r w:rsidRPr="00597CBC">
            <w:t>Kuljetusviranomaiset voivat sopia 4 §:ssä säädetystä kuljetustehtävien jaosta poikkeamisesta, jos se on turvallisuussyyt tai alueelliset taikka paikalliset olosuhteet huomioon ottaen tai muista erityisistä syistä tarkoituksenmukaista.</w:t>
          </w:r>
        </w:p>
        <w:p w14:paraId="36EE8B19" w14:textId="79B81DAF" w:rsidR="00597CBC" w:rsidRPr="00597CBC" w:rsidRDefault="00597CBC" w:rsidP="00A368C4">
          <w:pPr>
            <w:pStyle w:val="LLKappalejako"/>
          </w:pPr>
          <w:r w:rsidRPr="00597CBC">
            <w:t>Edellä 1 momentissa säädettyjen syiden perusteella kuljetusviranomaiset voivat myös yksittäisessä tapauksessa sopia 4 §:ssä säädetystä kuljetustehtävien jaosta poikkeamisesta.</w:t>
          </w:r>
        </w:p>
        <w:p w14:paraId="785B209C" w14:textId="464F59F4" w:rsidR="00597CBC" w:rsidRPr="00597CBC" w:rsidRDefault="00597CBC" w:rsidP="00A368C4">
          <w:pPr>
            <w:pStyle w:val="LLKappalejako"/>
          </w:pPr>
          <w:r w:rsidRPr="00597CBC">
            <w:t>Kuljetusviranomaisen hoitaessa kuljetustehtävää 1 tai 2 momentissa tarkoitetun sopimuksen perusteella se vastaa kuljetuksesta.</w:t>
          </w:r>
        </w:p>
        <w:p w14:paraId="5AFEFB67" w14:textId="5F4728C1" w:rsidR="00597CBC" w:rsidRPr="00597CBC" w:rsidRDefault="00597CBC" w:rsidP="00A368C4">
          <w:pPr>
            <w:pStyle w:val="LLKappalejako"/>
          </w:pPr>
          <w:r w:rsidRPr="00597CBC">
            <w:t>Edellä 1 momentissa tarkoitetun sopimuksen sopimusosapuolina ovat Rikosseuraamuslaitoksen operatiivisen toiminnan vastuualue, Poliisihallitus, Tullin hallinto-osasto ja Rajavartiolaitoksen esikunta. Edellä 2 momentissa tarkoitetun sopimuksen sopimusosapuolina ovat lain 4 §:n nojalla kyseisestä kuljetuksesta vastuussa oleva vankila, poliisilaitos, Tullin hallinto-osasto ja Rajavartiolaitoksen hallintoyksikkö. Sopimuksen tekemisestä ja sopimuksen sisällöstä säädetään tarkemmin valtioneuvoston asetuksella.</w:t>
          </w:r>
        </w:p>
        <w:p w14:paraId="20C32A79" w14:textId="77777777" w:rsidR="00597CBC" w:rsidRPr="00597CBC" w:rsidRDefault="00597CBC" w:rsidP="00A368C4">
          <w:pPr>
            <w:pStyle w:val="LLKappalejako"/>
          </w:pPr>
        </w:p>
        <w:p w14:paraId="7A4134F4" w14:textId="77777777" w:rsidR="00597CBC" w:rsidRPr="00597CBC" w:rsidRDefault="00597CBC" w:rsidP="00A368C4">
          <w:pPr>
            <w:pStyle w:val="LLPykala"/>
          </w:pPr>
          <w:r w:rsidRPr="00597CBC">
            <w:t>6 §</w:t>
          </w:r>
        </w:p>
        <w:p w14:paraId="3299730C" w14:textId="77777777" w:rsidR="00597CBC" w:rsidRPr="00597CBC" w:rsidRDefault="00597CBC" w:rsidP="00A368C4">
          <w:pPr>
            <w:pStyle w:val="LLPykalanOtsikko"/>
          </w:pPr>
          <w:r w:rsidRPr="00597CBC">
            <w:t>Kuljetusviranomaisten välinen virka-apu kuljetustehtävissä</w:t>
          </w:r>
        </w:p>
        <w:p w14:paraId="6A25B4F6" w14:textId="67BE2BB2" w:rsidR="00597CBC" w:rsidRPr="00597CBC" w:rsidRDefault="00597CBC" w:rsidP="00A368C4">
          <w:pPr>
            <w:pStyle w:val="LLKappalejako"/>
          </w:pPr>
          <w:r w:rsidRPr="00597CBC">
            <w:t>Rikosseuraamuslaitoksella, Tullilla ja Rajavartiolaitoksella on oikeus saada sille tässä laissa säädetyn kuljetustehtävän suorittamiseksi poliisilta poliisilain (872/2011) mukaista virka-apua, jossa poliisi käyttää poliisille kuuluvia toimivaltuuksia. Virka-avun saaja vastaa kuljetuksesta.</w:t>
          </w:r>
        </w:p>
        <w:p w14:paraId="439C28D8" w14:textId="3772AEDF" w:rsidR="00597CBC" w:rsidRPr="00597CBC" w:rsidRDefault="00597CBC" w:rsidP="00A368C4">
          <w:pPr>
            <w:pStyle w:val="LLKappalejako"/>
          </w:pPr>
          <w:r w:rsidRPr="00597CBC">
            <w:t xml:space="preserve">Kuljetusviranomaisella on oikeus saada sille tässä laissa säädetyn kuljetustehtävän suorittamiseksi muilta kuljetusviranomaisilta tarpeellista henkilöstön tai välineistön käyttöä koskevaa </w:t>
          </w:r>
          <w:r w:rsidRPr="00597CBC">
            <w:lastRenderedPageBreak/>
            <w:t>virka-apua, jonka antamiseen asianomainen viranomainen on toimivaltainen. Virka-avun saaja vastaa kuljetuksesta.</w:t>
          </w:r>
        </w:p>
        <w:p w14:paraId="58D7BA63" w14:textId="210122E6" w:rsidR="00597CBC" w:rsidRPr="00597CBC" w:rsidRDefault="00597CBC" w:rsidP="00A368C4">
          <w:pPr>
            <w:pStyle w:val="LLKappalejako"/>
          </w:pPr>
          <w:r w:rsidRPr="00597CBC">
            <w:t>Virka-avun antamisen edellytyksenä on, että se ei vaaranna virka-apua antavalle viranomaiselle säädettyjen muiden tärkeiden tehtävien suorittamista. Virka-apu on maksutonta.</w:t>
          </w:r>
        </w:p>
        <w:p w14:paraId="5E6B308A" w14:textId="77777777" w:rsidR="00597CBC" w:rsidRPr="00597CBC" w:rsidRDefault="00597CBC" w:rsidP="00A368C4">
          <w:pPr>
            <w:pStyle w:val="LLKappalejako"/>
          </w:pPr>
        </w:p>
        <w:p w14:paraId="5131F520" w14:textId="77777777" w:rsidR="00597CBC" w:rsidRPr="00597CBC" w:rsidRDefault="00597CBC" w:rsidP="00A368C4">
          <w:pPr>
            <w:pStyle w:val="LLPykala"/>
          </w:pPr>
          <w:r w:rsidRPr="00597CBC">
            <w:t>7 §</w:t>
          </w:r>
        </w:p>
        <w:p w14:paraId="0495A20C" w14:textId="77777777" w:rsidR="00597CBC" w:rsidRPr="00597CBC" w:rsidRDefault="00597CBC" w:rsidP="00A368C4">
          <w:pPr>
            <w:pStyle w:val="LLPykalanOtsikko"/>
          </w:pPr>
          <w:r w:rsidRPr="00597CBC">
            <w:t>Kuljetuspalvelun hankkiminen yksityiseltä palveluntuottajalta</w:t>
          </w:r>
        </w:p>
        <w:p w14:paraId="06C8B3C3" w14:textId="6B550F42" w:rsidR="00597CBC" w:rsidRPr="00597CBC" w:rsidRDefault="00597CBC" w:rsidP="00A368C4">
          <w:pPr>
            <w:pStyle w:val="LLKappalejako"/>
          </w:pPr>
          <w:r w:rsidRPr="00597CBC">
            <w:t>Kuljetusviranomainen voi vanginkuljetuksen tarkoituksenmukaiseksi hoitamiseksi hankkia kuljetuspalvelun yksityiseltä kuljetusalan palveluntuottajalta.</w:t>
          </w:r>
        </w:p>
        <w:p w14:paraId="5CA4F81C" w14:textId="250232D5" w:rsidR="00597CBC" w:rsidRPr="00597CBC" w:rsidRDefault="00597CBC" w:rsidP="00A368C4">
          <w:pPr>
            <w:pStyle w:val="LLKappalejako"/>
          </w:pPr>
          <w:r w:rsidRPr="00597CBC">
            <w:t>Yksityisellä palveluntuottajalla tulee olla liikenteen palveluista annetun lain (320/2017) 3 §:n 1 momentin mukainen henkilöliikennelupa. Palveluntuottajalla on oltava taloudelliset, toiminnalliset ja ammatilliset edellytykset noudattaa tämän lain säännöksiä ja tässä pykälässä tarkoitettua sopimusta kuljetuksen toteuttamisessa.</w:t>
          </w:r>
        </w:p>
        <w:p w14:paraId="3FCF33D2" w14:textId="6500B437" w:rsidR="00597CBC" w:rsidRPr="00597CBC" w:rsidRDefault="00597CBC" w:rsidP="00A368C4">
          <w:pPr>
            <w:pStyle w:val="LLKappalejako"/>
          </w:pPr>
          <w:r w:rsidRPr="00597CBC">
            <w:t>Yksityinen palveluntuottaja vastaa ajoneuvon kuljettamisesta lain ja sopimuksen mukaisesti. Yksityisen palveluntuottajan on nimettävä kuljetusten vastuuhenkilö. Kuljetusten vastuuhenkilön tehtävänä on varmistaa, että tässä laissa säädetyt vaatimukset sekä tässä pykälässä tarkoitetussa sopimuksessa sovitut velvoitteet täyttyvät yksityisen palveluntuottajan toiminnassa.</w:t>
          </w:r>
        </w:p>
        <w:p w14:paraId="0B03DD7A" w14:textId="3575F8E1" w:rsidR="00597CBC" w:rsidRPr="00597CBC" w:rsidRDefault="00597CBC" w:rsidP="00A368C4">
          <w:pPr>
            <w:pStyle w:val="LLKappalejako"/>
          </w:pPr>
          <w:r w:rsidRPr="00597CBC">
            <w:t>Edellä tarkoitetun yksityisen palvelun tuottavan yrityksen vastuuhenkilöllä, kuljetusten vastuuhenkilöllä ja kuljettajalla tulee olla turvallisuusselvityslain </w:t>
          </w:r>
          <w:r w:rsidRPr="00A368C4">
            <w:t>(726/2014) 48 §:ssä</w:t>
          </w:r>
          <w:r w:rsidRPr="00597CBC">
            <w:t> tarkoitetun turvallisuus</w:t>
          </w:r>
          <w:r w:rsidR="007D399A">
            <w:t>selvitys</w:t>
          </w:r>
          <w:r w:rsidRPr="00597CBC">
            <w:t>rekisterin mukaan voimassa oleva turvallisuusselvitys ja häntä tulee muutoinkin voida pitää tehtävään sopivana.</w:t>
          </w:r>
        </w:p>
        <w:p w14:paraId="2E545129" w14:textId="77AF8F29" w:rsidR="00597CBC" w:rsidRPr="00597CBC" w:rsidRDefault="00597CBC" w:rsidP="00A368C4">
          <w:pPr>
            <w:pStyle w:val="LLKappalejako"/>
          </w:pPr>
          <w:r w:rsidRPr="00597CBC">
            <w:t>Kuljetusviranomaisella on velvollisuus ohjata ja valvoa, että yksityinen palveluntuottaja hoitaa palvelun lain ja sopimuksen mukaisesti.</w:t>
          </w:r>
        </w:p>
        <w:p w14:paraId="73BA6271" w14:textId="22F8DD55" w:rsidR="00597CBC" w:rsidRPr="00597CBC" w:rsidRDefault="00597CBC" w:rsidP="00A368C4">
          <w:pPr>
            <w:pStyle w:val="LLKappalejako"/>
          </w:pPr>
          <w:r w:rsidRPr="00597CBC">
            <w:t>Yksityisen kuljetusalan palveluntuottajan palveluksessa oleva kuljettaja toimii tässä laissa tarkoitetussa kuljetustehtävässä kuljetusviranomaisen välittömässä ohjauksessa ja valvonnassa ja on velvollinen noudattamaan kuljetusviranomaisen antamia käskyjä.</w:t>
          </w:r>
        </w:p>
        <w:p w14:paraId="505F6D01" w14:textId="71DEE251" w:rsidR="00597CBC" w:rsidRPr="00597CBC" w:rsidRDefault="00597CBC" w:rsidP="00A368C4">
          <w:pPr>
            <w:pStyle w:val="LLKappalejako"/>
          </w:pPr>
          <w:r w:rsidRPr="00597CBC">
            <w:t>Tässä pykälässä tarkoitetun sopimuksen tekee kuljetusviranomaisen puolesta lain 4 §:n nojalla kyseisestä kuljetuksesta vastuussa oleva vankila, poliisilaitos, Tullin hallinto-osasto tai Rajavartiolaitoksen hallintoyksikkö. Sopimuksen tekemisestä muilta osin sekä sopimuksen irtisanomisesta, purkamisesta ja muusta sisällöstä säädetään valtioneuvoston asetuksella.</w:t>
          </w:r>
        </w:p>
        <w:p w14:paraId="3FFF1CDF" w14:textId="77777777" w:rsidR="00597CBC" w:rsidRPr="00597CBC" w:rsidRDefault="00597CBC" w:rsidP="00A368C4">
          <w:pPr>
            <w:pStyle w:val="LLKappalejako"/>
          </w:pPr>
        </w:p>
        <w:p w14:paraId="3903695C" w14:textId="77777777" w:rsidR="00597CBC" w:rsidRPr="00597CBC" w:rsidRDefault="00597CBC" w:rsidP="00A368C4">
          <w:pPr>
            <w:pStyle w:val="LLPykala"/>
          </w:pPr>
          <w:r w:rsidRPr="00597CBC">
            <w:t>8 §</w:t>
          </w:r>
        </w:p>
        <w:p w14:paraId="52EDB9CD" w14:textId="77777777" w:rsidR="00597CBC" w:rsidRPr="00597CBC" w:rsidRDefault="00597CBC" w:rsidP="00A368C4">
          <w:pPr>
            <w:pStyle w:val="LLPykalanOtsikko"/>
          </w:pPr>
          <w:r w:rsidRPr="00597CBC">
            <w:t>Yksityisen palveluntuottajan palveluksessa olevan kuljetusten vastuuhenkilön ja kuljettajan asema</w:t>
          </w:r>
        </w:p>
        <w:p w14:paraId="15476B96" w14:textId="417E385F" w:rsidR="00597CBC" w:rsidRPr="00597CBC" w:rsidRDefault="00597CBC" w:rsidP="00A368C4">
          <w:pPr>
            <w:pStyle w:val="LLKappalejako"/>
          </w:pPr>
          <w:r w:rsidRPr="00597CBC">
            <w:t>Edellä 7 §:ssä tarkoitettuun kuljetusten vastuuhenkilöön ja kuljettajaan sovelletaan rikosoikeudellista virkavastuuta koskevia säännöksiä hänen suorittaessaan 7 §:n 1 ja 3 momentissa säädettyjä tehtäviä. Vahingonkorvausvastuusta säädetään vahingonkorvauslaissa (412/1974).</w:t>
          </w:r>
        </w:p>
        <w:p w14:paraId="6FF705C6" w14:textId="7B70D403" w:rsidR="00597CBC" w:rsidRPr="00597CBC" w:rsidRDefault="00597CBC" w:rsidP="00A368C4">
          <w:pPr>
            <w:pStyle w:val="LLKappalejako"/>
          </w:pPr>
          <w:r w:rsidRPr="00597CBC">
            <w:t>Kuljetusten vastuuhenkilön ja kuljettajan vaitiolovelvollisuuteen sovelletaan, mitä viranomaisten toiminnan julkisuudesta annetun lain</w:t>
          </w:r>
          <w:r w:rsidR="00AA420D">
            <w:t xml:space="preserve"> (621/1999)</w:t>
          </w:r>
          <w:r w:rsidRPr="00597CBC">
            <w:t xml:space="preserve"> 23 §:ssä säädetään.</w:t>
          </w:r>
        </w:p>
        <w:p w14:paraId="72A5642E" w14:textId="63515396" w:rsidR="00597CBC" w:rsidRPr="00597CBC" w:rsidRDefault="00597CBC" w:rsidP="00A368C4">
          <w:pPr>
            <w:pStyle w:val="LLKappalejako"/>
          </w:pPr>
          <w:r w:rsidRPr="00597CBC">
            <w:t xml:space="preserve">Tässä pykälässä tarkoitetulla kuljettajalla ei ole oikeutta käsitellä kuljetusviranomaisten henkilörekistereitä, joihin sovelletaan henkilötietojen käsittelystä Rikosseuraamuslaitoksessa annettua lakia (1301/2021), henkilötietojen käsittelystä poliisitoimessa annettua lakia </w:t>
          </w:r>
          <w:r w:rsidRPr="00A368C4">
            <w:t>(616/2019)</w:t>
          </w:r>
          <w:r w:rsidRPr="00597CBC">
            <w:t>, henkilötietojen käsittelystä Tullissa annettua lakia (650/2019) tai henkilötietojen käsittelystä Rajavartiolaitoksessa annettua lakia (639/2019) eikä muitakaan viranomaistarkoituksia varten perustettuja rekistereitä tai tietojärjestelmiä.</w:t>
          </w:r>
        </w:p>
        <w:p w14:paraId="1BF1E8CC" w14:textId="77777777" w:rsidR="00597CBC" w:rsidRPr="00597CBC" w:rsidRDefault="00597CBC" w:rsidP="00A368C4">
          <w:pPr>
            <w:pStyle w:val="LLKappalejako"/>
          </w:pPr>
        </w:p>
        <w:p w14:paraId="2A7C9D66" w14:textId="77777777" w:rsidR="00597CBC" w:rsidRPr="00597CBC" w:rsidRDefault="00597CBC" w:rsidP="00A368C4">
          <w:pPr>
            <w:pStyle w:val="LLLuku"/>
          </w:pPr>
          <w:r w:rsidRPr="00597CBC">
            <w:t>3 luku</w:t>
          </w:r>
        </w:p>
        <w:p w14:paraId="09AF09E1" w14:textId="77777777" w:rsidR="00597CBC" w:rsidRPr="00597CBC" w:rsidRDefault="00597CBC" w:rsidP="00A368C4">
          <w:pPr>
            <w:pStyle w:val="LLLuvunOtsikko"/>
          </w:pPr>
          <w:r w:rsidRPr="00597CBC">
            <w:lastRenderedPageBreak/>
            <w:t>Kuljetuksen suorittaminen</w:t>
          </w:r>
        </w:p>
        <w:p w14:paraId="6BC14A50" w14:textId="77777777" w:rsidR="00597CBC" w:rsidRPr="00597CBC" w:rsidRDefault="00597CBC" w:rsidP="00A368C4">
          <w:pPr>
            <w:pStyle w:val="LLPykala"/>
          </w:pPr>
          <w:r w:rsidRPr="00597CBC">
            <w:t>9 §</w:t>
          </w:r>
        </w:p>
        <w:p w14:paraId="714CC304" w14:textId="77777777" w:rsidR="00597CBC" w:rsidRPr="00597CBC" w:rsidRDefault="00597CBC" w:rsidP="00A368C4">
          <w:pPr>
            <w:pStyle w:val="LLPykalanOtsikko"/>
          </w:pPr>
          <w:r w:rsidRPr="00597CBC">
            <w:t>Kuljetuksen alkaminen ja päättyminen</w:t>
          </w:r>
        </w:p>
        <w:p w14:paraId="0E14DC4E" w14:textId="615B03E8" w:rsidR="00597CBC" w:rsidRPr="00597CBC" w:rsidRDefault="00597CBC" w:rsidP="00A368C4">
          <w:pPr>
            <w:pStyle w:val="LLKappalejako"/>
          </w:pPr>
          <w:r w:rsidRPr="00597CBC">
            <w:t xml:space="preserve">Kuljetus alkaa, kun kuljetettava kuljetusviranomaisen, esitutkintaviranomaisen tai tuomioistuimen päätöksen perusteella siirtyy tai siirretään kuljetusvälineeseen taikka erilliseen tilaan kuljetusvälineeseen siirtämistä varten. </w:t>
          </w:r>
        </w:p>
        <w:p w14:paraId="51544F23" w14:textId="4F3A0269" w:rsidR="00597CBC" w:rsidRPr="00597CBC" w:rsidRDefault="00597CBC" w:rsidP="00A368C4">
          <w:pPr>
            <w:pStyle w:val="LLKappalejako"/>
          </w:pPr>
          <w:r w:rsidRPr="00597CBC">
            <w:t>Kuljetus päättyy, kun kuljetettava otetaan vastaan määräpaikassa tai kun kuljetuksesta palaava kuljetettava otetaan vastaan siinä laitoksessa, josta kuljetus alkoi.</w:t>
          </w:r>
        </w:p>
        <w:p w14:paraId="2A6CD166" w14:textId="77777777" w:rsidR="00597CBC" w:rsidRPr="00597CBC" w:rsidRDefault="00597CBC" w:rsidP="00A368C4">
          <w:pPr>
            <w:pStyle w:val="LLKappalejako"/>
          </w:pPr>
        </w:p>
        <w:p w14:paraId="35EE78D7" w14:textId="77777777" w:rsidR="00597CBC" w:rsidRPr="00597CBC" w:rsidRDefault="00597CBC" w:rsidP="00A368C4">
          <w:pPr>
            <w:pStyle w:val="LLPykala"/>
          </w:pPr>
          <w:r w:rsidRPr="00597CBC">
            <w:t>10 §</w:t>
          </w:r>
        </w:p>
        <w:p w14:paraId="189E9531" w14:textId="77777777" w:rsidR="00597CBC" w:rsidRPr="00597CBC" w:rsidRDefault="00597CBC" w:rsidP="00A368C4">
          <w:pPr>
            <w:pStyle w:val="LLPykalanOtsikko"/>
          </w:pPr>
          <w:r w:rsidRPr="00597CBC">
            <w:t>Kuljetuksen kesto</w:t>
          </w:r>
        </w:p>
        <w:p w14:paraId="013D122C" w14:textId="485ECE76" w:rsidR="00597CBC" w:rsidRPr="00597CBC" w:rsidRDefault="00597CBC" w:rsidP="00A368C4">
          <w:pPr>
            <w:pStyle w:val="LLKappalejako"/>
          </w:pPr>
          <w:r w:rsidRPr="00597CBC">
            <w:t>Kuljetus on suoritettava ilman aiheetonta viivytystä.</w:t>
          </w:r>
        </w:p>
        <w:p w14:paraId="1EEED52A" w14:textId="054CAD19" w:rsidR="00597CBC" w:rsidRPr="00597CBC" w:rsidRDefault="00597CBC" w:rsidP="00A368C4">
          <w:pPr>
            <w:pStyle w:val="LLKappalejako"/>
          </w:pPr>
          <w:r w:rsidRPr="00597CBC">
            <w:t>Kuljetus on suoritettava niin, ettei kuljetusajan pituus muodostu kohtuuttoman pitkäksi huomioon ottaen kuljetuksen syy, kuljetusmatkan pituus ja kuljetettavan terveydentila.</w:t>
          </w:r>
        </w:p>
        <w:p w14:paraId="4AE2A876" w14:textId="77777777" w:rsidR="00597CBC" w:rsidRPr="00597CBC" w:rsidRDefault="00597CBC" w:rsidP="00A368C4">
          <w:pPr>
            <w:pStyle w:val="LLKappalejako"/>
          </w:pPr>
        </w:p>
        <w:p w14:paraId="74659247" w14:textId="77777777" w:rsidR="00597CBC" w:rsidRPr="00597CBC" w:rsidRDefault="00597CBC" w:rsidP="00A368C4">
          <w:pPr>
            <w:pStyle w:val="LLPykala"/>
          </w:pPr>
          <w:r w:rsidRPr="00597CBC">
            <w:t>11 §</w:t>
          </w:r>
        </w:p>
        <w:p w14:paraId="77A99EB5" w14:textId="77777777" w:rsidR="00597CBC" w:rsidRPr="00597CBC" w:rsidRDefault="00597CBC" w:rsidP="00A368C4">
          <w:pPr>
            <w:pStyle w:val="LLPykalanOtsikko"/>
          </w:pPr>
          <w:r w:rsidRPr="00597CBC">
            <w:t>Kuljetusvälineet</w:t>
          </w:r>
        </w:p>
        <w:p w14:paraId="7BAAEB56" w14:textId="64AA0CA7" w:rsidR="00597CBC" w:rsidRPr="00597CBC" w:rsidRDefault="00597CBC" w:rsidP="00A368C4">
          <w:pPr>
            <w:pStyle w:val="LLKappalejako"/>
          </w:pPr>
          <w:r w:rsidRPr="00597CBC">
            <w:t>Kuljetuksessa on käytettävä tarkoitukseen sopivia, turvallisia ja asianmukaisin turvalaittein varustettuja kulkuneuvoja.</w:t>
          </w:r>
        </w:p>
        <w:p w14:paraId="671339FA" w14:textId="475D9C4D" w:rsidR="00597CBC" w:rsidRPr="00597CBC" w:rsidRDefault="00597CBC" w:rsidP="00A368C4">
          <w:pPr>
            <w:pStyle w:val="LLKappalejako"/>
          </w:pPr>
          <w:r w:rsidRPr="00597CBC">
            <w:t>Jos kuljetuksessa käytetään yleisessä matkustajaliikenteessä olevaa kulkuneuvoa, kuljetettava on pyrittävä pitämään erillään muista matkustajista.</w:t>
          </w:r>
        </w:p>
        <w:p w14:paraId="67A40FD9" w14:textId="6B1FFB33" w:rsidR="00597CBC" w:rsidRPr="00597CBC" w:rsidRDefault="00597CBC" w:rsidP="00A368C4">
          <w:pPr>
            <w:pStyle w:val="LLKappalejako"/>
          </w:pPr>
          <w:r w:rsidRPr="00597CBC">
            <w:t>Kuljetettavalla tulee olla mahdollisuus välittömästi saada yhteys kuljetusta suorittavaan virkamieheen.</w:t>
          </w:r>
        </w:p>
        <w:p w14:paraId="694A04B1" w14:textId="77777777" w:rsidR="00597CBC" w:rsidRPr="00597CBC" w:rsidRDefault="00597CBC" w:rsidP="00A368C4">
          <w:pPr>
            <w:pStyle w:val="LLKappalejako"/>
          </w:pPr>
        </w:p>
        <w:p w14:paraId="57A2FB7A" w14:textId="77777777" w:rsidR="00597CBC" w:rsidRPr="00597CBC" w:rsidRDefault="00597CBC" w:rsidP="00A368C4">
          <w:pPr>
            <w:pStyle w:val="LLPykala"/>
          </w:pPr>
          <w:r w:rsidRPr="00597CBC">
            <w:t>12 §</w:t>
          </w:r>
        </w:p>
        <w:p w14:paraId="229656DB" w14:textId="77777777" w:rsidR="00597CBC" w:rsidRPr="00597CBC" w:rsidRDefault="00597CBC" w:rsidP="00A368C4">
          <w:pPr>
            <w:pStyle w:val="LLPykalanOtsikko"/>
          </w:pPr>
          <w:r w:rsidRPr="00597CBC">
            <w:t>Tuomioistuimen säilytystilat</w:t>
          </w:r>
        </w:p>
        <w:p w14:paraId="0F43FAC2" w14:textId="68964B15" w:rsidR="00597CBC" w:rsidRPr="00597CBC" w:rsidRDefault="00597CBC" w:rsidP="00A368C4">
          <w:pPr>
            <w:pStyle w:val="LLKappalejako"/>
          </w:pPr>
          <w:r w:rsidRPr="00597CBC">
            <w:t>Tuomioistuimessa voi olla säilytystila, jossa on yksi tai useampi selli kuljetettavien säilyttämistä varten. Kuljetettavaa voidaan säilyttää sellissä oikeudenkäynnin aikana. Kuljetettavan valvonnasta tuomioistuimen tiloissa vastaa kyseisestä kuljetuksesta vastaava kuljetusviranomainen.</w:t>
          </w:r>
        </w:p>
        <w:p w14:paraId="3DF7A8E3" w14:textId="002212AC" w:rsidR="00597CBC" w:rsidRPr="00597CBC" w:rsidRDefault="00597CBC" w:rsidP="00A368C4">
          <w:pPr>
            <w:pStyle w:val="LLKappalejako"/>
          </w:pPr>
          <w:r w:rsidRPr="00597CBC">
            <w:t>Tuomioistuimen säilytystilan sellien tulee olla siistejä ja asianmukaisesti kalustettuja. Kuljetettavalla tulee olla pääsy WC-tiloihin. Sellissä tulee olla hälytyslaite, jolla voidaan välittömästi saada yhteys kuljetusta suorittavaan virkamieheen.</w:t>
          </w:r>
        </w:p>
        <w:p w14:paraId="459F7ABE" w14:textId="77777777" w:rsidR="00597CBC" w:rsidRPr="00597CBC" w:rsidRDefault="00597CBC" w:rsidP="00A368C4">
          <w:pPr>
            <w:pStyle w:val="LLKappalejako"/>
          </w:pPr>
        </w:p>
        <w:p w14:paraId="1234A132" w14:textId="77777777" w:rsidR="00597CBC" w:rsidRPr="00597CBC" w:rsidRDefault="00597CBC" w:rsidP="00A368C4">
          <w:pPr>
            <w:pStyle w:val="LLPykala"/>
          </w:pPr>
          <w:r w:rsidRPr="00597CBC">
            <w:t>13 §</w:t>
          </w:r>
        </w:p>
        <w:p w14:paraId="0818AA4C" w14:textId="77777777" w:rsidR="00597CBC" w:rsidRPr="00597CBC" w:rsidRDefault="00597CBC" w:rsidP="00A368C4">
          <w:pPr>
            <w:pStyle w:val="LLPykalanOtsikko"/>
          </w:pPr>
          <w:r w:rsidRPr="00597CBC">
            <w:t>Vankipassi</w:t>
          </w:r>
        </w:p>
        <w:p w14:paraId="6E8CC1FA" w14:textId="5733B9C2" w:rsidR="00597CBC" w:rsidRPr="00597CBC" w:rsidRDefault="00597CBC" w:rsidP="00A368C4">
          <w:pPr>
            <w:pStyle w:val="LLMomentinJohdantoKappale"/>
          </w:pPr>
          <w:r w:rsidRPr="00597CBC">
            <w:rPr>
              <w:bCs/>
            </w:rPr>
            <w:t>Kuljetusviranomaisen</w:t>
          </w:r>
          <w:r w:rsidRPr="00597CBC">
            <w:t xml:space="preserve"> on laadittava vankeusrangaistusta suorittavan vangin tai tutkintavangin kuljetuksesta vankipassi, johon merkitään:</w:t>
          </w:r>
        </w:p>
        <w:p w14:paraId="28FA990B" w14:textId="03454CF0" w:rsidR="00597CBC" w:rsidRPr="00597CBC" w:rsidRDefault="00597CBC" w:rsidP="00A368C4">
          <w:pPr>
            <w:pStyle w:val="LLMomentinKohta"/>
          </w:pPr>
          <w:r w:rsidRPr="00597CBC">
            <w:t>1) kuljetettavan henkilötiedot;</w:t>
          </w:r>
        </w:p>
        <w:p w14:paraId="30CE1356" w14:textId="524D5EAD" w:rsidR="00597CBC" w:rsidRPr="00597CBC" w:rsidRDefault="00597CBC" w:rsidP="00A368C4">
          <w:pPr>
            <w:pStyle w:val="LLMomentinKohta"/>
          </w:pPr>
          <w:r w:rsidRPr="00597CBC">
            <w:t>2) vapaudenmenetyksen peruste;</w:t>
          </w:r>
        </w:p>
        <w:p w14:paraId="6CC8AA00" w14:textId="4052B8EE" w:rsidR="00597CBC" w:rsidRPr="00597CBC" w:rsidRDefault="00597CBC" w:rsidP="00A368C4">
          <w:pPr>
            <w:pStyle w:val="LLMomentinKohta"/>
          </w:pPr>
          <w:r w:rsidRPr="00597CBC">
            <w:t>3) kuljetuksen ajankohta;</w:t>
          </w:r>
        </w:p>
        <w:p w14:paraId="692EA115" w14:textId="143D5729" w:rsidR="00597CBC" w:rsidRPr="00597CBC" w:rsidRDefault="00597CBC" w:rsidP="00A368C4">
          <w:pPr>
            <w:pStyle w:val="LLMomentinKohta"/>
          </w:pPr>
          <w:r w:rsidRPr="00597CBC">
            <w:lastRenderedPageBreak/>
            <w:t>4) kuljetuksen lähtöpaikka ja määränpää;</w:t>
          </w:r>
        </w:p>
        <w:p w14:paraId="3CE68FCD" w14:textId="3F86FCE9" w:rsidR="00597CBC" w:rsidRPr="00597CBC" w:rsidRDefault="00597CBC" w:rsidP="00A368C4">
          <w:pPr>
            <w:pStyle w:val="LLMomentinKohta"/>
          </w:pPr>
          <w:r w:rsidRPr="00597CBC">
            <w:t xml:space="preserve">5) kuljetuksesta vastaava virkamies ja </w:t>
          </w:r>
          <w:r w:rsidRPr="00597CBC">
            <w:rPr>
              <w:bCs/>
            </w:rPr>
            <w:t>kuljetusta suorittava virkamies</w:t>
          </w:r>
          <w:r w:rsidRPr="00597CBC">
            <w:t>;</w:t>
          </w:r>
        </w:p>
        <w:p w14:paraId="742777E6" w14:textId="01369225" w:rsidR="00597CBC" w:rsidRPr="00597CBC" w:rsidRDefault="00597CBC" w:rsidP="00A368C4">
          <w:pPr>
            <w:pStyle w:val="LLMomentinKohta"/>
          </w:pPr>
          <w:r w:rsidRPr="00597CBC">
            <w:t>6) kuljetuksen tarkoitus;</w:t>
          </w:r>
        </w:p>
        <w:p w14:paraId="292F96E3" w14:textId="315BFFFB" w:rsidR="00597CBC" w:rsidRPr="00597CBC" w:rsidRDefault="00597CBC" w:rsidP="00A368C4">
          <w:pPr>
            <w:pStyle w:val="LLMomentinKohta"/>
          </w:pPr>
          <w:r w:rsidRPr="00597CBC">
            <w:t>7) kuljetettavan valvontaa ja terveydentilan seurantaa varten tarvittavat tiedot;</w:t>
          </w:r>
        </w:p>
        <w:p w14:paraId="21BC3E56" w14:textId="71ACA2FC" w:rsidR="00597CBC" w:rsidRPr="00597CBC" w:rsidRDefault="00597CBC" w:rsidP="00A368C4">
          <w:pPr>
            <w:pStyle w:val="LLMomentinKohta"/>
          </w:pPr>
          <w:r w:rsidRPr="00597CBC">
            <w:t>8) muut kuljetuksen järjestämiseksi tarvittavat tiedot.</w:t>
          </w:r>
        </w:p>
        <w:p w14:paraId="4DB021BD" w14:textId="7C861025" w:rsidR="00597CBC" w:rsidRPr="00597CBC" w:rsidRDefault="00597CBC" w:rsidP="00A368C4">
          <w:pPr>
            <w:pStyle w:val="LLKappalejako"/>
          </w:pPr>
          <w:r w:rsidRPr="00597CBC">
            <w:t>Vankipassiin voidaan liittää myös kuljetettavan valokuva.</w:t>
          </w:r>
        </w:p>
        <w:p w14:paraId="790B27D9" w14:textId="18DBAEE9" w:rsidR="00597CBC" w:rsidRPr="00597CBC" w:rsidRDefault="00597CBC" w:rsidP="00A368C4">
          <w:pPr>
            <w:pStyle w:val="LLKappalejako"/>
            <w:rPr>
              <w:iCs/>
            </w:rPr>
          </w:pPr>
          <w:r w:rsidRPr="00597CBC">
            <w:rPr>
              <w:bCs/>
              <w:iCs/>
            </w:rPr>
            <w:t>Kuljetusviranomaisen tai syyttäjän</w:t>
          </w:r>
          <w:r w:rsidRPr="00597CBC">
            <w:rPr>
              <w:iCs/>
            </w:rPr>
            <w:t xml:space="preserve"> on merkittävä vankipassiin lisäksi tiedot kuljetettavan toimittamisesta vankilaan tutkintavankeuslain 2 luvun 1 §:n 2 momentin tai 5 a §:n 2 momentin taikka vankeuslain 2 luvun 2 a §:n 3 momentin nojalla.</w:t>
          </w:r>
        </w:p>
        <w:p w14:paraId="3C04A804" w14:textId="102E8D30" w:rsidR="00597CBC" w:rsidRPr="00597CBC" w:rsidRDefault="00597CBC" w:rsidP="00A368C4">
          <w:pPr>
            <w:pStyle w:val="LLMomentinJohdantoKappale"/>
          </w:pPr>
          <w:r w:rsidRPr="00597CBC">
            <w:rPr>
              <w:bCs/>
            </w:rPr>
            <w:t>Tuomioistuimen</w:t>
          </w:r>
          <w:r w:rsidRPr="00597CBC">
            <w:t xml:space="preserve"> on merkittävä vankipassiin tutkintavankeuden toimeenpanoa ja ehdottoman vankeusrangaistuksen täytäntöönpanoa varten:</w:t>
          </w:r>
        </w:p>
        <w:p w14:paraId="19AE88C8" w14:textId="3328BAB1" w:rsidR="00597CBC" w:rsidRPr="00597CBC" w:rsidRDefault="00597CBC" w:rsidP="00A368C4">
          <w:pPr>
            <w:pStyle w:val="LLMomentinKohta"/>
          </w:pPr>
          <w:r w:rsidRPr="00597CBC">
            <w:t>1) tiedot kuljetettavan vapaudenmenetyksen perusteesta ja mahdollisesti tuomitusta rangaistuksesta;</w:t>
          </w:r>
        </w:p>
        <w:p w14:paraId="57C226A3" w14:textId="240692BA" w:rsidR="00597CBC" w:rsidRPr="00597CBC" w:rsidRDefault="00597CBC" w:rsidP="00A368C4">
          <w:pPr>
            <w:pStyle w:val="LLMomentinKohta"/>
          </w:pPr>
          <w:r w:rsidRPr="00597CBC">
            <w:t>2) tiedot kuljetettavan sijoitusvankilasta vangitsemisen jälkeen;</w:t>
          </w:r>
        </w:p>
        <w:p w14:paraId="4E512E14" w14:textId="1B7E92CF" w:rsidR="00597CBC" w:rsidRPr="00597CBC" w:rsidRDefault="00597CBC" w:rsidP="00A368C4">
          <w:pPr>
            <w:pStyle w:val="LLMomentinKohta"/>
          </w:pPr>
          <w:r w:rsidRPr="00597CBC">
            <w:t>3) tiedot kuljetettavalle määrätyistä yhteydenpitorajoituksista;</w:t>
          </w:r>
        </w:p>
        <w:p w14:paraId="1B61A091" w14:textId="20325A65" w:rsidR="00597CBC" w:rsidRPr="00597CBC" w:rsidRDefault="00597CBC" w:rsidP="00A368C4">
          <w:pPr>
            <w:pStyle w:val="LLMomentinKohta"/>
          </w:pPr>
          <w:r w:rsidRPr="00597CBC">
            <w:t>4) tiedot kuljetettavalle määrätystä puolustajasta;</w:t>
          </w:r>
        </w:p>
        <w:p w14:paraId="0B59925A" w14:textId="0E931428" w:rsidR="00597CBC" w:rsidRPr="00597CBC" w:rsidRDefault="00597CBC" w:rsidP="00A368C4">
          <w:pPr>
            <w:pStyle w:val="LLMomentinKohta"/>
          </w:pPr>
          <w:r w:rsidRPr="00597CBC">
            <w:t>5) tiedot kuljetettavan mahdollisesta vapauttamisesta;</w:t>
          </w:r>
        </w:p>
        <w:p w14:paraId="0650389A" w14:textId="2CCA3039" w:rsidR="00597CBC" w:rsidRPr="00597CBC" w:rsidRDefault="00597CBC" w:rsidP="00A368C4">
          <w:pPr>
            <w:pStyle w:val="LLMomentinKohta"/>
          </w:pPr>
          <w:r w:rsidRPr="00597CBC">
            <w:t>6) muut toimeenpanoa ja täytäntöönpanoa varten tarvittavat tiedot.</w:t>
          </w:r>
        </w:p>
        <w:p w14:paraId="4E981E5F" w14:textId="5B87DAC1" w:rsidR="00597CBC" w:rsidRPr="00597CBC" w:rsidRDefault="00597CBC" w:rsidP="00A368C4">
          <w:pPr>
            <w:pStyle w:val="LLKappalejako"/>
          </w:pPr>
          <w:r w:rsidRPr="00597CBC">
            <w:t>Vankipassi annetaan kuljetettavan vastaanottavalle viranomaiselle.</w:t>
          </w:r>
        </w:p>
        <w:p w14:paraId="3CD205B8" w14:textId="77777777" w:rsidR="00597CBC" w:rsidRPr="00597CBC" w:rsidRDefault="00597CBC" w:rsidP="00A368C4">
          <w:pPr>
            <w:pStyle w:val="LLKappalejako"/>
          </w:pPr>
        </w:p>
        <w:p w14:paraId="7F89D5DE" w14:textId="77777777" w:rsidR="00597CBC" w:rsidRPr="00597CBC" w:rsidRDefault="00597CBC" w:rsidP="00A368C4">
          <w:pPr>
            <w:pStyle w:val="LLLuku"/>
          </w:pPr>
          <w:r w:rsidRPr="00597CBC">
            <w:t>4 luku</w:t>
          </w:r>
        </w:p>
        <w:p w14:paraId="65DEA2B4" w14:textId="77777777" w:rsidR="00597CBC" w:rsidRPr="00597CBC" w:rsidRDefault="00597CBC" w:rsidP="00A368C4">
          <w:pPr>
            <w:pStyle w:val="LLLuvunOtsikko"/>
          </w:pPr>
          <w:r w:rsidRPr="00597CBC">
            <w:t>Kuljetettavan kohtelu, olosuhteet ja oikeusasema</w:t>
          </w:r>
        </w:p>
        <w:p w14:paraId="1A323781" w14:textId="77777777" w:rsidR="00597CBC" w:rsidRPr="00597CBC" w:rsidRDefault="00597CBC" w:rsidP="00A368C4">
          <w:pPr>
            <w:pStyle w:val="LLPykala"/>
          </w:pPr>
          <w:r w:rsidRPr="00597CBC">
            <w:t>14 §</w:t>
          </w:r>
        </w:p>
        <w:p w14:paraId="13880A3C" w14:textId="77777777" w:rsidR="00597CBC" w:rsidRPr="00597CBC" w:rsidRDefault="00597CBC" w:rsidP="00A368C4">
          <w:pPr>
            <w:pStyle w:val="LLPykalanOtsikko"/>
          </w:pPr>
          <w:r w:rsidRPr="00597CBC">
            <w:t>Kuljetuksen toteuttaminen</w:t>
          </w:r>
        </w:p>
        <w:p w14:paraId="684D751F" w14:textId="0EFA6996" w:rsidR="00597CBC" w:rsidRPr="00597CBC" w:rsidRDefault="00597CBC" w:rsidP="00A368C4">
          <w:pPr>
            <w:pStyle w:val="LLKappalejako"/>
          </w:pPr>
          <w:r w:rsidRPr="00597CBC">
            <w:t>Kuljetus ei saa herättää enempää huomiota kuin kuljetuksen toteuttamiseksi on välttämätöntä.</w:t>
          </w:r>
        </w:p>
        <w:p w14:paraId="6BE46FAC" w14:textId="77777777" w:rsidR="00597CBC" w:rsidRPr="00597CBC" w:rsidRDefault="00597CBC" w:rsidP="00A368C4">
          <w:pPr>
            <w:pStyle w:val="LLKappalejako"/>
          </w:pPr>
        </w:p>
        <w:p w14:paraId="359CFC04" w14:textId="77777777" w:rsidR="00597CBC" w:rsidRPr="00597CBC" w:rsidRDefault="00597CBC" w:rsidP="00A368C4">
          <w:pPr>
            <w:pStyle w:val="LLPykala"/>
          </w:pPr>
          <w:r w:rsidRPr="00597CBC">
            <w:t>15 §</w:t>
          </w:r>
        </w:p>
        <w:p w14:paraId="627CF9E5" w14:textId="77777777" w:rsidR="00597CBC" w:rsidRPr="00597CBC" w:rsidRDefault="00597CBC" w:rsidP="00A368C4">
          <w:pPr>
            <w:pStyle w:val="LLPykalanOtsikko"/>
          </w:pPr>
          <w:r w:rsidRPr="00597CBC">
            <w:t>Ruokahuolto ja ulkoilu</w:t>
          </w:r>
        </w:p>
        <w:p w14:paraId="5E9A95A2" w14:textId="3434FF8C" w:rsidR="00597CBC" w:rsidRPr="00597CBC" w:rsidRDefault="00597CBC" w:rsidP="00A368C4">
          <w:pPr>
            <w:pStyle w:val="LLKappalejako"/>
          </w:pPr>
          <w:r w:rsidRPr="00597CBC">
            <w:t>Kuljetettavalle on kuljetuksen aikana tarjottava kuljetusolosuhteet huomioon ottaen tavanomaista ruokahuoltoa vastaavat ateriat. Kuljetettavan ruokahuollosta vastaa se kuljetusviranomainen, joka vastaa kuljetettavan säilyttämisestä.</w:t>
          </w:r>
        </w:p>
        <w:p w14:paraId="6B6B418A" w14:textId="336247EE" w:rsidR="00597CBC" w:rsidRPr="00597CBC" w:rsidRDefault="00597CBC" w:rsidP="00A368C4">
          <w:pPr>
            <w:pStyle w:val="LLKappalejako"/>
          </w:pPr>
          <w:r w:rsidRPr="00597CBC">
            <w:t>Kuljetettavalle varataan tilaisuus ulkoiluun vankilassa tai poliisin säilytystilassa ennen kuljetuksen alkamista tai sen päätyttyä.</w:t>
          </w:r>
        </w:p>
        <w:p w14:paraId="780CFA10" w14:textId="77777777" w:rsidR="00597CBC" w:rsidRPr="00597CBC" w:rsidRDefault="00597CBC" w:rsidP="00A368C4">
          <w:pPr>
            <w:pStyle w:val="LLKappalejako"/>
          </w:pPr>
        </w:p>
        <w:p w14:paraId="24E22BA7" w14:textId="77777777" w:rsidR="00597CBC" w:rsidRPr="00597CBC" w:rsidRDefault="00597CBC" w:rsidP="00A368C4">
          <w:pPr>
            <w:pStyle w:val="LLPykala"/>
          </w:pPr>
          <w:r w:rsidRPr="00597CBC">
            <w:t>16 §</w:t>
          </w:r>
        </w:p>
        <w:p w14:paraId="13B1789E" w14:textId="77777777" w:rsidR="00597CBC" w:rsidRPr="00597CBC" w:rsidRDefault="00597CBC" w:rsidP="00A368C4">
          <w:pPr>
            <w:pStyle w:val="LLPykalanOtsikko"/>
          </w:pPr>
          <w:r w:rsidRPr="00597CBC">
            <w:t>Terveydentila</w:t>
          </w:r>
        </w:p>
        <w:p w14:paraId="62049600" w14:textId="34FA6437" w:rsidR="00597CBC" w:rsidRPr="00597CBC" w:rsidRDefault="00597CBC" w:rsidP="00A368C4">
          <w:pPr>
            <w:pStyle w:val="LLKappalejako"/>
          </w:pPr>
          <w:r w:rsidRPr="00597CBC">
            <w:t>Kuljetuksesta vastaavan kuljetusviranomaisen on seurattava kuljetettavan terveydentilaa. Kuljetusviranomaisen on huolehdittava siitä, että sairaanhoitoa tarvitseva kuljetettava viedään terveydenhuollon toimintayksikköön.</w:t>
          </w:r>
        </w:p>
        <w:p w14:paraId="1DFD4FE3" w14:textId="77777777" w:rsidR="00597CBC" w:rsidRPr="00597CBC" w:rsidRDefault="00597CBC" w:rsidP="00A368C4">
          <w:pPr>
            <w:pStyle w:val="LLKappalejako"/>
          </w:pPr>
        </w:p>
        <w:p w14:paraId="19EE6CF7" w14:textId="77777777" w:rsidR="00597CBC" w:rsidRPr="00597CBC" w:rsidRDefault="00597CBC" w:rsidP="002F75DD">
          <w:pPr>
            <w:pStyle w:val="LLPykala"/>
          </w:pPr>
          <w:r w:rsidRPr="00597CBC">
            <w:t>17 §</w:t>
          </w:r>
        </w:p>
        <w:p w14:paraId="57369C25" w14:textId="2A1DD049" w:rsidR="00597CBC" w:rsidRPr="00597CBC" w:rsidRDefault="00597CBC" w:rsidP="002605A1">
          <w:pPr>
            <w:pStyle w:val="LLPykalanOtsikko"/>
          </w:pPr>
          <w:r w:rsidRPr="00597CBC">
            <w:t>Puhelut ja asiamiehen tapaaminen</w:t>
          </w:r>
        </w:p>
        <w:p w14:paraId="65110FC8" w14:textId="25BD07E5" w:rsidR="00597CBC" w:rsidRPr="00597CBC" w:rsidRDefault="00597CBC" w:rsidP="00A368C4">
          <w:pPr>
            <w:pStyle w:val="LLKappalejako"/>
          </w:pPr>
          <w:r w:rsidRPr="00597CBC">
            <w:lastRenderedPageBreak/>
            <w:t>Kuljetettavalle varataan tilaisuus puhelimen käyttöön vankilassa tai poliisin säilytystilassa ennen kuljetuksen alkamista tai sen päätyttyä.</w:t>
          </w:r>
        </w:p>
        <w:p w14:paraId="5A974B6A" w14:textId="157482E3" w:rsidR="00597CBC" w:rsidRPr="00597CBC" w:rsidRDefault="00597CBC" w:rsidP="00A368C4">
          <w:pPr>
            <w:pStyle w:val="LLKappalejako"/>
          </w:pPr>
          <w:r w:rsidRPr="00597CBC">
            <w:t>Kuljetettavalla on välttämättömän ja kiireellisen asian hoitamiseksi kuljetuksen aikana oikeus soittaa korvauksetta puhelimella oikeudenkäymiskaaren 15 luvun 2 §:n 1 tai 5 momentissa tarkoitetulle asianajajalleen, julkiselle oikeusavustajalleen tai luvan saaneelle oikeudenkäyntiavustajalleen tai tavata hänet.</w:t>
          </w:r>
        </w:p>
        <w:p w14:paraId="79350097" w14:textId="756D6843" w:rsidR="00597CBC" w:rsidRPr="00597CBC" w:rsidRDefault="00597CBC" w:rsidP="00A368C4">
          <w:pPr>
            <w:pStyle w:val="LLKappalejako"/>
          </w:pPr>
          <w:r w:rsidRPr="00597CBC">
            <w:t>Kuljetettavalle voidaan välttämättömän ja kiireellisen asian hoitamiseksi mahdollisuuksien mukaan antaa kuljetuksen aikana tilaisuus soittaa korvauksetta puhelimella lähiomaiselleen, jollei puhelusta aiheudu vaaraa kuljetuksen järjestykselle ja turvallisuudelle, kuljetettavan ja muun henkilön turvallisuudelle, tutkintavankeuden tarkoitukselle tai kuljetettavalle määrättyjen yhteydenpitorajoitusten toteutumiselle.</w:t>
          </w:r>
        </w:p>
        <w:p w14:paraId="09A68F1A" w14:textId="77777777" w:rsidR="00597CBC" w:rsidRPr="00597CBC" w:rsidRDefault="00597CBC" w:rsidP="00A368C4">
          <w:pPr>
            <w:pStyle w:val="LLKappalejako"/>
          </w:pPr>
        </w:p>
        <w:p w14:paraId="55CC9A88" w14:textId="77777777" w:rsidR="00597CBC" w:rsidRPr="00597CBC" w:rsidRDefault="00597CBC" w:rsidP="002F75DD">
          <w:pPr>
            <w:pStyle w:val="LLPykala"/>
          </w:pPr>
          <w:r w:rsidRPr="00597CBC">
            <w:t>18 §</w:t>
          </w:r>
        </w:p>
        <w:p w14:paraId="255140B1" w14:textId="77777777" w:rsidR="00597CBC" w:rsidRPr="00597CBC" w:rsidRDefault="00597CBC" w:rsidP="002F75DD">
          <w:pPr>
            <w:pStyle w:val="LLPykalanOtsikko"/>
          </w:pPr>
          <w:r w:rsidRPr="00597CBC">
            <w:t>Omaisuuden hallussapito kuljetuksen aikana</w:t>
          </w:r>
        </w:p>
        <w:p w14:paraId="565B5CE6" w14:textId="2C2A134C" w:rsidR="00597CBC" w:rsidRPr="00597CBC" w:rsidRDefault="00597CBC" w:rsidP="00A368C4">
          <w:pPr>
            <w:pStyle w:val="LLKappalejako"/>
            <w:rPr>
              <w:iCs/>
            </w:rPr>
          </w:pPr>
          <w:r w:rsidRPr="00597CBC">
            <w:rPr>
              <w:iCs/>
            </w:rPr>
            <w:t xml:space="preserve">Kuljetettava saa kuljetuksen aikana pitää hallussaan välttämättömät henkilökohtaiset käyttöesineensä ja hygieniatarvikkeensa, joiden hallussapito on sallittu vankeuslain 9 luvun 1 §:n tai tutkintavankeuslain 5 luvun 1 §:n nojalla. </w:t>
          </w:r>
        </w:p>
        <w:p w14:paraId="0A07D766" w14:textId="1BFA881C" w:rsidR="00597CBC" w:rsidRPr="00597CBC" w:rsidRDefault="00597CBC" w:rsidP="00A368C4">
          <w:pPr>
            <w:pStyle w:val="LLKappalejako"/>
            <w:rPr>
              <w:iCs/>
            </w:rPr>
          </w:pPr>
          <w:r w:rsidRPr="00597CBC">
            <w:rPr>
              <w:iCs/>
            </w:rPr>
            <w:t xml:space="preserve">Kuljetusviranomainen huolehtii kuljetettavan muun kuin 1 momentissa tarkoitetun omaisuuden kuljettamisesta.  </w:t>
          </w:r>
        </w:p>
        <w:p w14:paraId="2D885A3C" w14:textId="77777777" w:rsidR="00597CBC" w:rsidRPr="00597CBC" w:rsidRDefault="00597CBC" w:rsidP="00A368C4">
          <w:pPr>
            <w:pStyle w:val="LLKappalejako"/>
          </w:pPr>
        </w:p>
        <w:p w14:paraId="62FA8CEE" w14:textId="77777777" w:rsidR="00597CBC" w:rsidRPr="00597CBC" w:rsidRDefault="00597CBC" w:rsidP="002F75DD">
          <w:pPr>
            <w:pStyle w:val="LLLuku"/>
          </w:pPr>
          <w:r w:rsidRPr="00597CBC">
            <w:t>5 luku</w:t>
          </w:r>
        </w:p>
        <w:p w14:paraId="40FD7E32" w14:textId="77777777" w:rsidR="00597CBC" w:rsidRPr="00597CBC" w:rsidRDefault="00597CBC" w:rsidP="002F75DD">
          <w:pPr>
            <w:pStyle w:val="LLLuvunOtsikko"/>
          </w:pPr>
          <w:r w:rsidRPr="00597CBC">
            <w:t>Valvonta sekä sijoittaminen kuljetusvälineessä ja säilytystilassa</w:t>
          </w:r>
        </w:p>
        <w:p w14:paraId="27100CB5" w14:textId="77777777" w:rsidR="00597CBC" w:rsidRPr="00597CBC" w:rsidRDefault="00597CBC" w:rsidP="002F75DD">
          <w:pPr>
            <w:pStyle w:val="LLPykala"/>
          </w:pPr>
          <w:r w:rsidRPr="00597CBC">
            <w:t>19 §</w:t>
          </w:r>
        </w:p>
        <w:p w14:paraId="2DC44602" w14:textId="77777777" w:rsidR="00597CBC" w:rsidRPr="00597CBC" w:rsidRDefault="00597CBC" w:rsidP="002F75DD">
          <w:pPr>
            <w:pStyle w:val="LLPykalanOtsikko"/>
          </w:pPr>
          <w:r w:rsidRPr="00597CBC">
            <w:t>Valvonta</w:t>
          </w:r>
        </w:p>
        <w:p w14:paraId="735EEFF5" w14:textId="3B8576CF" w:rsidR="00597CBC" w:rsidRPr="00597CBC" w:rsidRDefault="00597CBC" w:rsidP="00A368C4">
          <w:pPr>
            <w:pStyle w:val="LLKappalejako"/>
          </w:pPr>
          <w:r w:rsidRPr="00597CBC">
            <w:t>Kuljetusviranomaisen on valvottava kuljetettavaa ja kuljetusta tutkintavankeuden tarkoituksen turvaamiseksi, rikosten estämiseksi, kuljetuksen järjestyksen ja turvallisuuden ylläpitämiseksi ja kuljetettavien ja muiden henkilöiden turvallisuuden suojelemiseksi.</w:t>
          </w:r>
        </w:p>
        <w:p w14:paraId="1C287D65" w14:textId="51F998FE" w:rsidR="00597CBC" w:rsidRPr="00597CBC" w:rsidRDefault="00597CBC" w:rsidP="00A368C4">
          <w:pPr>
            <w:pStyle w:val="LLKappalejako"/>
          </w:pPr>
          <w:r w:rsidRPr="00597CBC">
            <w:t>Kuljetusvälineet ja turvalaitteet on tarkastettava ennen kuljetusta. Säilytystilat on tarkastettava ennen kuljetettavan siirtymistä tai siirtämistä tiloihin ja sen jälkeen, kun hän on siirtynyt tai hänet on siirretty sieltä pois.</w:t>
          </w:r>
        </w:p>
        <w:p w14:paraId="5D34762F" w14:textId="77777777" w:rsidR="00597CBC" w:rsidRPr="00597CBC" w:rsidRDefault="00597CBC" w:rsidP="00A368C4">
          <w:pPr>
            <w:pStyle w:val="LLKappalejako"/>
          </w:pPr>
        </w:p>
        <w:p w14:paraId="40A6C3F6" w14:textId="77777777" w:rsidR="00597CBC" w:rsidRPr="00597CBC" w:rsidRDefault="00597CBC" w:rsidP="002F75DD">
          <w:pPr>
            <w:pStyle w:val="LLPykala"/>
          </w:pPr>
          <w:r w:rsidRPr="00597CBC">
            <w:t>20 §</w:t>
          </w:r>
        </w:p>
        <w:p w14:paraId="58B89ADE" w14:textId="77777777" w:rsidR="00597CBC" w:rsidRPr="00597CBC" w:rsidRDefault="00597CBC" w:rsidP="002F75DD">
          <w:pPr>
            <w:pStyle w:val="LLPykalanOtsikko"/>
          </w:pPr>
          <w:r w:rsidRPr="00597CBC">
            <w:t>Sijoittaminen kuljetusvälineessä ja säilytystilassa</w:t>
          </w:r>
        </w:p>
        <w:p w14:paraId="2EC03D03" w14:textId="7C682A28" w:rsidR="00597CBC" w:rsidRPr="00597CBC" w:rsidRDefault="00597CBC" w:rsidP="00A368C4">
          <w:pPr>
            <w:pStyle w:val="LLKappalejako"/>
          </w:pPr>
          <w:r w:rsidRPr="00597CBC">
            <w:t>Kuljetettava on sijoitettava kuljetusvälineessä ja säilytystilassa siten, että kuljetuksen häiriötön kulku voidaan turvata.</w:t>
          </w:r>
        </w:p>
        <w:p w14:paraId="1FF15CE8" w14:textId="1F7400BE" w:rsidR="00597CBC" w:rsidRPr="00597CBC" w:rsidRDefault="00597CBC" w:rsidP="00A368C4">
          <w:pPr>
            <w:pStyle w:val="LLKappalejako"/>
          </w:pPr>
          <w:r w:rsidRPr="00597CBC">
            <w:t>Tutkintavangit tulee mahdollisuuksien mukaan pitää erillään vankeusrangaistusta suorittavista vangeista. Alle 18-vuotias kuljetettava on pidettävä erillään aikuisista kuljetettavista, jollei hänen etunsa muuta vaadi. Miehet ja naiset on mahdollisuuksien mukaan pidettävä erillään.</w:t>
          </w:r>
        </w:p>
        <w:p w14:paraId="712EB342" w14:textId="77777777" w:rsidR="00597CBC" w:rsidRPr="00597CBC" w:rsidRDefault="00597CBC" w:rsidP="00597CBC">
          <w:pPr>
            <w:pStyle w:val="LLNormaali"/>
          </w:pPr>
        </w:p>
        <w:p w14:paraId="279FD587" w14:textId="77777777" w:rsidR="00597CBC" w:rsidRPr="00597CBC" w:rsidRDefault="00597CBC" w:rsidP="002F75DD">
          <w:pPr>
            <w:pStyle w:val="LLLuku"/>
          </w:pPr>
          <w:r w:rsidRPr="00597CBC">
            <w:t xml:space="preserve">6 luku </w:t>
          </w:r>
        </w:p>
        <w:p w14:paraId="39CF5AE9" w14:textId="77777777" w:rsidR="00597CBC" w:rsidRPr="00597CBC" w:rsidRDefault="00597CBC" w:rsidP="002F75DD">
          <w:pPr>
            <w:pStyle w:val="LLLuvunOtsikko"/>
          </w:pPr>
          <w:r w:rsidRPr="00597CBC">
            <w:t>Päätösvalta</w:t>
          </w:r>
        </w:p>
        <w:p w14:paraId="2E590CAF" w14:textId="77777777" w:rsidR="00597CBC" w:rsidRPr="00597CBC" w:rsidRDefault="00597CBC" w:rsidP="002F75DD">
          <w:pPr>
            <w:pStyle w:val="LLPykala"/>
          </w:pPr>
          <w:r w:rsidRPr="00597CBC">
            <w:t>21 §</w:t>
          </w:r>
        </w:p>
        <w:p w14:paraId="29485005" w14:textId="77777777" w:rsidR="00597CBC" w:rsidRPr="00597CBC" w:rsidRDefault="00597CBC" w:rsidP="002F75DD">
          <w:pPr>
            <w:pStyle w:val="LLPykalanOtsikko"/>
          </w:pPr>
          <w:r w:rsidRPr="00597CBC">
            <w:lastRenderedPageBreak/>
            <w:t>Päätösvalta</w:t>
          </w:r>
        </w:p>
        <w:p w14:paraId="6ECBF8E9" w14:textId="2CC34E28" w:rsidR="00597CBC" w:rsidRPr="00597CBC" w:rsidRDefault="00597CBC" w:rsidP="002F75DD">
          <w:pPr>
            <w:pStyle w:val="LLMomentinJohdantoKappale"/>
          </w:pPr>
          <w:r w:rsidRPr="00597CBC">
            <w:t>Kuljetuksesta vastaava virkamies päättää:</w:t>
          </w:r>
        </w:p>
        <w:p w14:paraId="2218F3B7" w14:textId="583F95B5" w:rsidR="00597CBC" w:rsidRPr="00597CBC" w:rsidRDefault="00597CBC" w:rsidP="002F75DD">
          <w:pPr>
            <w:pStyle w:val="LLMomentinJohdantoKappale"/>
          </w:pPr>
          <w:r w:rsidRPr="00597CBC">
            <w:t>1) 17 §:n 2 momentissa tarkoitetuista asiamiehelle puhelimella soittamisesta ja asiamiehen tapaamisesta;</w:t>
          </w:r>
        </w:p>
        <w:p w14:paraId="324A6AB4" w14:textId="06F8A71A" w:rsidR="00597CBC" w:rsidRPr="00597CBC" w:rsidRDefault="00597CBC" w:rsidP="002F75DD">
          <w:pPr>
            <w:pStyle w:val="LLMomentinJohdantoKappale"/>
          </w:pPr>
          <w:r w:rsidRPr="00597CBC">
            <w:t>2) 17 §:n 3 momentissa tarkoitetusta lähiomaiselle puhelimella soittamisesta;</w:t>
          </w:r>
        </w:p>
        <w:p w14:paraId="6BEC5035" w14:textId="04E346D0" w:rsidR="00597CBC" w:rsidRPr="00597CBC" w:rsidRDefault="00597CBC" w:rsidP="002F75DD">
          <w:pPr>
            <w:pStyle w:val="LLMomentinJohdantoKappale"/>
          </w:pPr>
          <w:r w:rsidRPr="00597CBC">
            <w:t>3) 18 §:n 1 momentissa tarkoitetusta omaisuuden hallussapidosta.</w:t>
          </w:r>
        </w:p>
        <w:p w14:paraId="63CDF2C5" w14:textId="52EA28B3" w:rsidR="00597CBC" w:rsidRPr="00597CBC" w:rsidRDefault="00597CBC" w:rsidP="00A368C4">
          <w:pPr>
            <w:pStyle w:val="LLKappalejako"/>
          </w:pPr>
          <w:r w:rsidRPr="00597CBC">
            <w:t>Kuljetettavan sijoitusvankilan yksikönpäällikkö päättää Rikosseuraamuslaitoksen 6 §:n 2 momentissa tarkoitetun virka-avun antamisesta.</w:t>
          </w:r>
        </w:p>
        <w:p w14:paraId="6EE75099" w14:textId="77777777" w:rsidR="00597CBC" w:rsidRPr="00597CBC" w:rsidRDefault="00597CBC" w:rsidP="00597CBC">
          <w:pPr>
            <w:pStyle w:val="LLNormaali"/>
          </w:pPr>
        </w:p>
        <w:p w14:paraId="3B0BE00A" w14:textId="77777777" w:rsidR="00597CBC" w:rsidRPr="00597CBC" w:rsidRDefault="00597CBC" w:rsidP="00597CBC">
          <w:pPr>
            <w:pStyle w:val="LLNormaali"/>
          </w:pPr>
        </w:p>
        <w:p w14:paraId="519EAD2F" w14:textId="77777777" w:rsidR="00597CBC" w:rsidRPr="00597CBC" w:rsidRDefault="00597CBC" w:rsidP="002F75DD">
          <w:pPr>
            <w:pStyle w:val="LLLuku"/>
          </w:pPr>
          <w:r w:rsidRPr="00597CBC">
            <w:t>7 luku</w:t>
          </w:r>
        </w:p>
        <w:p w14:paraId="4F66BDD6" w14:textId="77777777" w:rsidR="00597CBC" w:rsidRPr="00597CBC" w:rsidRDefault="00597CBC" w:rsidP="002F75DD">
          <w:pPr>
            <w:pStyle w:val="LLLuvunOtsikko"/>
          </w:pPr>
          <w:r w:rsidRPr="00597CBC">
            <w:t>Voimaantulo</w:t>
          </w:r>
        </w:p>
        <w:p w14:paraId="5D0501B5" w14:textId="77777777" w:rsidR="00597CBC" w:rsidRPr="00597CBC" w:rsidRDefault="00597CBC" w:rsidP="002F75DD">
          <w:pPr>
            <w:pStyle w:val="LLVoimaantuloPykala"/>
          </w:pPr>
          <w:r w:rsidRPr="00597CBC">
            <w:t>22 §</w:t>
          </w:r>
        </w:p>
        <w:p w14:paraId="241F70F8" w14:textId="77777777" w:rsidR="00597CBC" w:rsidRPr="00597CBC" w:rsidRDefault="00597CBC" w:rsidP="002F75DD">
          <w:pPr>
            <w:pStyle w:val="LLPykalanOtsikko"/>
          </w:pPr>
          <w:r w:rsidRPr="00597CBC">
            <w:t>Voimaantulo</w:t>
          </w:r>
        </w:p>
        <w:p w14:paraId="09975BBC" w14:textId="57A46BA6" w:rsidR="00597CBC" w:rsidRPr="00597CBC" w:rsidRDefault="00597CBC" w:rsidP="002F75DD">
          <w:pPr>
            <w:pStyle w:val="LLKappalejako"/>
          </w:pPr>
          <w:r w:rsidRPr="00597CBC">
            <w:t>Tämä laki tulee voimaan  päivänä  kuuta 20  .</w:t>
          </w:r>
        </w:p>
        <w:p w14:paraId="0EA6F3F2" w14:textId="4774EF7F" w:rsidR="00597CBC" w:rsidRPr="00597CBC" w:rsidRDefault="00597CBC" w:rsidP="002F75DD">
          <w:pPr>
            <w:pStyle w:val="LLKappalejako"/>
          </w:pPr>
          <w:r w:rsidRPr="00597CBC">
            <w:t>Tällä lailla kumotaan vankien kuljetuksesta annettu laki (220/1925).</w:t>
          </w:r>
        </w:p>
        <w:p w14:paraId="11CBB468" w14:textId="77777777" w:rsidR="00763D42" w:rsidRPr="00763D42" w:rsidRDefault="00763D42" w:rsidP="00763D42">
          <w:pPr>
            <w:pStyle w:val="LLNormaali"/>
          </w:pPr>
        </w:p>
        <w:p w14:paraId="5C534770" w14:textId="77777777" w:rsidR="00763D42" w:rsidRPr="00763D42" w:rsidRDefault="00763D42" w:rsidP="00763D42">
          <w:pPr>
            <w:pStyle w:val="LLNormaali"/>
            <w:jc w:val="center"/>
          </w:pPr>
          <w:r w:rsidRPr="00763D42">
            <w:t>—————</w:t>
          </w:r>
        </w:p>
        <w:p w14:paraId="01E879BE" w14:textId="77777777" w:rsidR="00763D42" w:rsidRDefault="006C65F9" w:rsidP="00763D42">
          <w:pPr>
            <w:pStyle w:val="LLNormaali"/>
          </w:pPr>
        </w:p>
      </w:sdtContent>
    </w:sdt>
    <w:p w14:paraId="3111685F" w14:textId="77777777" w:rsidR="00763D42" w:rsidRDefault="00763D42" w:rsidP="005F5D7D">
      <w:pPr>
        <w:pStyle w:val="LLNormaali"/>
      </w:pPr>
    </w:p>
    <w:p w14:paraId="08DDC9B8" w14:textId="77777777" w:rsidR="008B46AB" w:rsidRDefault="008B46AB" w:rsidP="005F5D7D">
      <w:pPr>
        <w:pStyle w:val="LLNormaali"/>
      </w:pPr>
    </w:p>
    <w:p w14:paraId="5ED8E3A9" w14:textId="77777777" w:rsidR="008B46AB" w:rsidRDefault="008B46AB" w:rsidP="005F5D7D">
      <w:pPr>
        <w:pStyle w:val="LLNormaali"/>
      </w:pPr>
    </w:p>
    <w:sdt>
      <w:sdtPr>
        <w:rPr>
          <w:rFonts w:eastAsia="Calibri"/>
          <w:b w:val="0"/>
          <w:sz w:val="22"/>
          <w:szCs w:val="22"/>
          <w:lang w:eastAsia="en-US"/>
        </w:rPr>
        <w:alias w:val="Lakiehdotus"/>
        <w:tag w:val="CCLakiehdotus"/>
        <w:id w:val="1299882944"/>
        <w:placeholder>
          <w:docPart w:val="296F06DE56FF40B5AC751D3A71C4847F"/>
        </w:placeholder>
        <w15:color w:val="00FFFF"/>
      </w:sdtPr>
      <w:sdtEndPr/>
      <w:sdtContent>
        <w:p w14:paraId="2B4257B4" w14:textId="77777777" w:rsidR="008B46AB" w:rsidRPr="008B46AB" w:rsidRDefault="008B46AB" w:rsidP="008B46AB">
          <w:pPr>
            <w:pStyle w:val="LLLainNumero"/>
            <w:rPr>
              <w:rFonts w:eastAsia="Calibri"/>
            </w:rPr>
          </w:pPr>
          <w:r w:rsidRPr="008B46AB">
            <w:rPr>
              <w:rFonts w:eastAsia="Calibri"/>
            </w:rPr>
            <w:t>2.</w:t>
          </w:r>
        </w:p>
        <w:p w14:paraId="2B2B5AC0" w14:textId="77777777" w:rsidR="008B46AB" w:rsidRPr="008B46AB" w:rsidRDefault="008B46AB" w:rsidP="008B46AB">
          <w:pPr>
            <w:pStyle w:val="LLLaki"/>
            <w:rPr>
              <w:rFonts w:eastAsia="Calibri"/>
            </w:rPr>
          </w:pPr>
          <w:r w:rsidRPr="008B46AB">
            <w:rPr>
              <w:rFonts w:eastAsia="Calibri"/>
            </w:rPr>
            <w:t>Laki</w:t>
          </w:r>
        </w:p>
        <w:p w14:paraId="394540BB" w14:textId="77777777" w:rsidR="008B46AB" w:rsidRPr="008B46AB" w:rsidRDefault="008B46AB" w:rsidP="008B46AB">
          <w:pPr>
            <w:pStyle w:val="LLSaadoksenNimi"/>
            <w:rPr>
              <w:rFonts w:eastAsia="Calibri"/>
            </w:rPr>
          </w:pPr>
          <w:bookmarkStart w:id="78" w:name="_Toc157423366"/>
          <w:r w:rsidRPr="008B46AB">
            <w:rPr>
              <w:rFonts w:eastAsia="Calibri"/>
            </w:rPr>
            <w:t>tutkintavankeuslain muuttamisesta</w:t>
          </w:r>
          <w:bookmarkEnd w:id="78"/>
        </w:p>
        <w:p w14:paraId="30D11CA0" w14:textId="77777777" w:rsidR="008B46AB" w:rsidRPr="008B46AB" w:rsidRDefault="008B46AB" w:rsidP="008B46AB">
          <w:pPr>
            <w:pStyle w:val="LLJohtolauseKappaleet"/>
            <w:rPr>
              <w:rFonts w:eastAsia="Calibri"/>
            </w:rPr>
          </w:pPr>
          <w:r w:rsidRPr="008B46AB">
            <w:rPr>
              <w:rFonts w:eastAsia="Calibri"/>
            </w:rPr>
            <w:t xml:space="preserve">Eduskunnan päätöksen mukaisesti </w:t>
          </w:r>
        </w:p>
        <w:p w14:paraId="61440608" w14:textId="77777777" w:rsidR="008B46AB" w:rsidRPr="008B46AB" w:rsidRDefault="008B46AB" w:rsidP="008B46AB">
          <w:pPr>
            <w:pStyle w:val="LLJohtolauseKappaleet"/>
            <w:rPr>
              <w:rFonts w:eastAsia="Calibri"/>
            </w:rPr>
          </w:pPr>
          <w:r w:rsidRPr="008B46AB">
            <w:rPr>
              <w:rFonts w:eastAsia="Calibri"/>
            </w:rPr>
            <w:t xml:space="preserve">kumotaan </w:t>
          </w:r>
        </w:p>
        <w:p w14:paraId="09A84DEE" w14:textId="77777777" w:rsidR="008B46AB" w:rsidRPr="008B46AB" w:rsidRDefault="008B46AB" w:rsidP="008B46AB">
          <w:pPr>
            <w:pStyle w:val="LLJohtolauseKappaleet"/>
            <w:rPr>
              <w:rFonts w:eastAsia="Calibri"/>
            </w:rPr>
          </w:pPr>
          <w:r w:rsidRPr="008B46AB">
            <w:rPr>
              <w:rFonts w:eastAsia="Calibri"/>
            </w:rPr>
            <w:t>muutetaan 2 luvun 1 §, 2 luvun 2 §:n 1 ja 3 momentti, 2 luvun 5 b §, 3 luvun 1 §:n 1 momentti, 3 luvun 2 §:n 1 momentti, 3 luvun 6 §, 3 luvun 8 §, 3 luvun 9 §:n 2 ja 3 momentti, 15 luvun 2 §:n 1 momentin 1 ja 2 kohta</w:t>
          </w:r>
        </w:p>
        <w:p w14:paraId="18C261F4" w14:textId="77777777" w:rsidR="008B46AB" w:rsidRPr="008B46AB" w:rsidRDefault="008B46AB" w:rsidP="008B46AB">
          <w:pPr>
            <w:pStyle w:val="LLJohtolauseKappaleet"/>
            <w:rPr>
              <w:rFonts w:eastAsia="Calibri"/>
            </w:rPr>
          </w:pPr>
          <w:r w:rsidRPr="008B46AB">
            <w:rPr>
              <w:rFonts w:eastAsia="Calibri"/>
            </w:rPr>
            <w:t>lisätään 2 luvun 5 a §:ään uusi 2 momentti</w:t>
          </w:r>
        </w:p>
        <w:p w14:paraId="743493D8" w14:textId="77777777" w:rsidR="008B46AB" w:rsidRPr="008B46AB" w:rsidRDefault="008B46AB" w:rsidP="008B46AB">
          <w:pPr>
            <w:pStyle w:val="LLJohtolauseKappaleet"/>
            <w:rPr>
              <w:rFonts w:eastAsia="Calibri"/>
            </w:rPr>
          </w:pPr>
          <w:r w:rsidRPr="008B46AB">
            <w:rPr>
              <w:rFonts w:eastAsia="Calibri"/>
            </w:rPr>
            <w:t>seuraavasti:</w:t>
          </w:r>
        </w:p>
        <w:p w14:paraId="2C5383E1" w14:textId="77777777" w:rsidR="008B46AB" w:rsidRPr="008B46AB" w:rsidRDefault="008B46AB" w:rsidP="008B46AB">
          <w:pPr>
            <w:pStyle w:val="LLLuku"/>
            <w:rPr>
              <w:rFonts w:eastAsia="Calibri"/>
            </w:rPr>
          </w:pPr>
          <w:r w:rsidRPr="008B46AB">
            <w:rPr>
              <w:rFonts w:eastAsia="Calibri"/>
            </w:rPr>
            <w:t>2 luku</w:t>
          </w:r>
        </w:p>
        <w:p w14:paraId="1AF71C97" w14:textId="77777777" w:rsidR="008B46AB" w:rsidRPr="008B46AB" w:rsidRDefault="008B46AB" w:rsidP="008B46AB">
          <w:pPr>
            <w:pStyle w:val="LLLuvunOtsikko"/>
            <w:rPr>
              <w:rFonts w:eastAsia="Calibri"/>
            </w:rPr>
          </w:pPr>
          <w:r w:rsidRPr="008B46AB">
            <w:rPr>
              <w:rFonts w:eastAsia="Calibri"/>
            </w:rPr>
            <w:t>Saapuminen vankilaan</w:t>
          </w:r>
        </w:p>
        <w:p w14:paraId="15109C22" w14:textId="77777777" w:rsidR="008B46AB" w:rsidRPr="008B46AB" w:rsidRDefault="008B46AB" w:rsidP="008B46AB">
          <w:pPr>
            <w:pStyle w:val="LLPykala"/>
            <w:rPr>
              <w:rFonts w:eastAsia="Calibri"/>
            </w:rPr>
          </w:pPr>
          <w:r w:rsidRPr="008B46AB">
            <w:rPr>
              <w:rFonts w:eastAsia="Calibri"/>
            </w:rPr>
            <w:t xml:space="preserve">1 § </w:t>
          </w:r>
        </w:p>
        <w:p w14:paraId="39427E92" w14:textId="77777777" w:rsidR="008B46AB" w:rsidRPr="008B46AB" w:rsidRDefault="008B46AB" w:rsidP="008B46AB">
          <w:pPr>
            <w:pStyle w:val="LLPykalanOtsikko"/>
            <w:rPr>
              <w:rFonts w:eastAsia="Calibri"/>
            </w:rPr>
          </w:pPr>
          <w:r w:rsidRPr="008B46AB">
            <w:rPr>
              <w:rFonts w:eastAsia="Calibri"/>
            </w:rPr>
            <w:t>Tutkintavangin sijoittaminen</w:t>
          </w:r>
        </w:p>
        <w:p w14:paraId="46FE860C" w14:textId="77777777" w:rsidR="008B46AB" w:rsidRPr="008B46AB" w:rsidRDefault="008B46AB" w:rsidP="008B46AB">
          <w:pPr>
            <w:pStyle w:val="LLKappalejako"/>
            <w:rPr>
              <w:rFonts w:eastAsia="Calibri"/>
            </w:rPr>
          </w:pPr>
          <w:r w:rsidRPr="008B46AB">
            <w:rPr>
              <w:rFonts w:eastAsia="Calibri"/>
            </w:rPr>
            <w:t xml:space="preserve">Rikoksen johdosta vangittu henkilö on sijoitettava syyteasiaa käsittelevää tuomioistuinta lähimpänä sijaitsevaan tutkintavankilana toimivaan vankilaan tai tutkintavankeuden tarkoituksen </w:t>
          </w:r>
          <w:r w:rsidRPr="008B46AB">
            <w:rPr>
              <w:rFonts w:eastAsia="Calibri"/>
            </w:rPr>
            <w:lastRenderedPageBreak/>
            <w:t>turvaamiseksi, vankilan järjestyksen ja turvallisuuden ylläpitämiseksi, tutkintavangin tai muun henkilön turvallisuuden turvaamiseksi tai rikollisen toiminnan estämiseksi muuhunkin tutkintavankilana toimivaan vankilaan. Tutkintavanki on sijoitettava sellaiseen vankilaan, jossa hänet voidaan sijoittaa 3 luvun 1 §:n 2−4 momentissa tarkoitetulla tavalla. Tutkintavankia ei saa sijoittaa avolaitokseen.</w:t>
          </w:r>
        </w:p>
        <w:p w14:paraId="2D69607D" w14:textId="0ACBAF83" w:rsidR="008B46AB" w:rsidRDefault="008B46AB" w:rsidP="008B46AB">
          <w:pPr>
            <w:pStyle w:val="LLKappalejako"/>
            <w:rPr>
              <w:rFonts w:eastAsia="Calibri"/>
            </w:rPr>
          </w:pPr>
          <w:r w:rsidRPr="008B46AB">
            <w:rPr>
              <w:rFonts w:eastAsia="Calibri"/>
            </w:rPr>
            <w:t>Tutkintavanki voidaan toimittaa lyhyeksi ajaksi muuhun kuin 1 momentissa tarkoitettuun vankilaan, jos se on perusteltua tutkintavangin kuljetuksen järjestämiseksi.</w:t>
          </w:r>
        </w:p>
        <w:p w14:paraId="4318DEA0" w14:textId="77777777" w:rsidR="008B46AB" w:rsidRPr="008B46AB" w:rsidRDefault="008B46AB" w:rsidP="008B46AB">
          <w:pPr>
            <w:pStyle w:val="LLKappalejako"/>
            <w:rPr>
              <w:rFonts w:eastAsia="Calibri"/>
            </w:rPr>
          </w:pPr>
        </w:p>
        <w:p w14:paraId="36DA25FD" w14:textId="77777777" w:rsidR="008B46AB" w:rsidRPr="008B46AB" w:rsidRDefault="008B46AB" w:rsidP="008B46AB">
          <w:pPr>
            <w:pStyle w:val="LLPykala"/>
            <w:rPr>
              <w:rFonts w:eastAsia="Calibri"/>
            </w:rPr>
          </w:pPr>
          <w:r w:rsidRPr="008B46AB">
            <w:rPr>
              <w:rFonts w:eastAsia="Calibri"/>
            </w:rPr>
            <w:t>2 §</w:t>
          </w:r>
        </w:p>
        <w:p w14:paraId="69F019D9" w14:textId="77777777" w:rsidR="008B46AB" w:rsidRPr="008B46AB" w:rsidRDefault="008B46AB" w:rsidP="008B46AB">
          <w:pPr>
            <w:pStyle w:val="LLPykalanOtsikko"/>
            <w:rPr>
              <w:rFonts w:eastAsia="Calibri"/>
            </w:rPr>
          </w:pPr>
          <w:r w:rsidRPr="008B46AB">
            <w:rPr>
              <w:rFonts w:eastAsia="Calibri"/>
            </w:rPr>
            <w:t>Vankilaan ottaminen</w:t>
          </w:r>
        </w:p>
        <w:p w14:paraId="3B1C89DA" w14:textId="77777777" w:rsidR="008B46AB" w:rsidRPr="008B46AB" w:rsidRDefault="008B46AB" w:rsidP="008B46AB">
          <w:pPr>
            <w:pStyle w:val="LLKappalejako"/>
            <w:rPr>
              <w:rFonts w:eastAsia="Calibri"/>
            </w:rPr>
          </w:pPr>
          <w:r w:rsidRPr="008B46AB">
            <w:rPr>
              <w:rFonts w:eastAsia="Calibri"/>
            </w:rPr>
            <w:t>Tutkintavangin ottaminen vankilaan perustuu tuomioistuimen vangitsemispäätökseen, joka toimii tutkintavankeuden toimeenpanokirjana. Tuomioistuimen on tallennettava tutkintavankeuden toimeenpanoa varten tarpeelliset tiedot vangitsemispäätöksestään oikeushallinnon valtakunnallisen tietovarannon ratkaisu- ja päätösilmoitusjärjestelmään. Tuomioistuimen on merkittävä tutkintavankeuden toimeenpanoa varten tarpeelliset tiedot myös vanginkuljetuslain (   /   ) 13 §:ssä tarkoitettuun vankipassiin. Tällainen vankipassi toimii tutkintavankeuden väliaikaisena toimeenpanokirjana.</w:t>
          </w:r>
        </w:p>
        <w:p w14:paraId="50E138E0" w14:textId="77777777" w:rsidR="008B46AB" w:rsidRPr="008B46AB" w:rsidRDefault="008B46AB" w:rsidP="008B46AB">
          <w:pPr>
            <w:pStyle w:val="LLKappalejako"/>
            <w:rPr>
              <w:rFonts w:eastAsia="Calibri"/>
            </w:rPr>
          </w:pPr>
          <w:r w:rsidRPr="008B46AB">
            <w:rPr>
              <w:rFonts w:eastAsia="Calibri"/>
            </w:rPr>
            <w:t>— — — — — — — — — — — — — — — — — — — — — — — — — — — — — —</w:t>
          </w:r>
        </w:p>
        <w:p w14:paraId="6B4FCA8E" w14:textId="77777777" w:rsidR="008B46AB" w:rsidRPr="008B46AB" w:rsidRDefault="008B46AB" w:rsidP="008B46AB">
          <w:pPr>
            <w:pStyle w:val="LLKappalejako"/>
            <w:rPr>
              <w:rFonts w:eastAsia="Calibri"/>
            </w:rPr>
          </w:pPr>
          <w:r w:rsidRPr="008B46AB">
            <w:rPr>
              <w:rFonts w:eastAsia="Calibri"/>
            </w:rPr>
            <w:t>Edellä 1 ja 2 momentissa tarkoitetusta tietojen tallentamisesta säädetään oikeushallinnon valtakunnallisesta tietovarannosta annetussa laissa (955/2020).</w:t>
          </w:r>
        </w:p>
        <w:p w14:paraId="6F1A99FA" w14:textId="77777777" w:rsidR="008B46AB" w:rsidRPr="008B46AB" w:rsidRDefault="008B46AB" w:rsidP="008B46AB">
          <w:pPr>
            <w:pStyle w:val="LLKappalejako"/>
            <w:rPr>
              <w:rFonts w:eastAsia="Calibri"/>
            </w:rPr>
          </w:pPr>
          <w:r w:rsidRPr="008B46AB">
            <w:rPr>
              <w:rFonts w:eastAsia="Calibri"/>
            </w:rPr>
            <w:t>— — — — — — — — — — — — — — — — — — — — — — — — — — — — — —</w:t>
          </w:r>
        </w:p>
        <w:p w14:paraId="6A91F757" w14:textId="77777777" w:rsidR="008B46AB" w:rsidRPr="008B46AB" w:rsidRDefault="008B46AB" w:rsidP="008B46AB">
          <w:pPr>
            <w:pStyle w:val="LLKappalejako"/>
            <w:rPr>
              <w:rFonts w:eastAsia="Calibri"/>
            </w:rPr>
          </w:pPr>
        </w:p>
        <w:p w14:paraId="7CCAB79E" w14:textId="77777777" w:rsidR="008B46AB" w:rsidRPr="008B46AB" w:rsidRDefault="008B46AB" w:rsidP="008B46AB">
          <w:pPr>
            <w:pStyle w:val="LLPykala"/>
            <w:rPr>
              <w:rFonts w:eastAsia="Calibri"/>
            </w:rPr>
          </w:pPr>
          <w:r w:rsidRPr="008B46AB">
            <w:rPr>
              <w:rFonts w:eastAsia="Calibri"/>
            </w:rPr>
            <w:t>5 a §</w:t>
          </w:r>
        </w:p>
        <w:p w14:paraId="07F321A3" w14:textId="77777777" w:rsidR="008B46AB" w:rsidRPr="008B46AB" w:rsidRDefault="008B46AB" w:rsidP="008B46AB">
          <w:pPr>
            <w:pStyle w:val="LLPykalanOtsikko"/>
            <w:rPr>
              <w:rFonts w:eastAsia="Calibri"/>
            </w:rPr>
          </w:pPr>
          <w:r w:rsidRPr="008B46AB">
            <w:rPr>
              <w:rFonts w:eastAsia="Calibri"/>
            </w:rPr>
            <w:t>Etsintäkuuluttaminen</w:t>
          </w:r>
        </w:p>
        <w:p w14:paraId="155E19CC" w14:textId="77777777" w:rsidR="008B46AB" w:rsidRPr="008B46AB" w:rsidRDefault="008B46AB" w:rsidP="008B46AB">
          <w:pPr>
            <w:pStyle w:val="LLKappalejako"/>
            <w:rPr>
              <w:rFonts w:eastAsia="Calibri"/>
            </w:rPr>
          </w:pPr>
          <w:r w:rsidRPr="008B46AB">
            <w:rPr>
              <w:rFonts w:eastAsia="Calibri"/>
            </w:rPr>
            <w:t>— — — — — — — — — — — — — — — — — — — — — — — — — — — — — —</w:t>
          </w:r>
        </w:p>
        <w:p w14:paraId="561067B2" w14:textId="77777777" w:rsidR="008B46AB" w:rsidRPr="008B46AB" w:rsidRDefault="008B46AB" w:rsidP="008B46AB">
          <w:pPr>
            <w:pStyle w:val="LLKappalejako"/>
            <w:rPr>
              <w:rFonts w:eastAsia="Calibri"/>
            </w:rPr>
          </w:pPr>
          <w:r w:rsidRPr="008B46AB">
            <w:rPr>
              <w:rFonts w:eastAsia="Calibri"/>
            </w:rPr>
            <w:t xml:space="preserve">Etsintäkuulutuksen nojalla kiinni otettu tutkintavanki voidaan toimittaa lyhyeksi ajaksi muuhun suljettuun vankilaan kuin hänen sijoitusvankilaansa, jos se on perusteltua tutkintavangin kuljetuksen järjestämiseksi. </w:t>
          </w:r>
        </w:p>
        <w:p w14:paraId="4E670788" w14:textId="77777777" w:rsidR="008B46AB" w:rsidRPr="008B46AB" w:rsidRDefault="008B46AB" w:rsidP="008B46AB">
          <w:pPr>
            <w:pStyle w:val="LLKappalejako"/>
            <w:rPr>
              <w:rFonts w:eastAsia="Calibri"/>
            </w:rPr>
          </w:pPr>
        </w:p>
        <w:p w14:paraId="6198CD83" w14:textId="77777777" w:rsidR="008B46AB" w:rsidRPr="008B46AB" w:rsidRDefault="008B46AB" w:rsidP="008B46AB">
          <w:pPr>
            <w:pStyle w:val="LLPykala"/>
            <w:rPr>
              <w:rFonts w:eastAsia="Calibri"/>
            </w:rPr>
          </w:pPr>
          <w:r w:rsidRPr="008B46AB">
            <w:rPr>
              <w:rFonts w:eastAsia="Calibri"/>
            </w:rPr>
            <w:t>5 b §</w:t>
          </w:r>
        </w:p>
        <w:p w14:paraId="3E110404" w14:textId="77777777" w:rsidR="008B46AB" w:rsidRPr="008B46AB" w:rsidRDefault="008B46AB" w:rsidP="008B46AB">
          <w:pPr>
            <w:pStyle w:val="LLPykalanOtsikko"/>
            <w:rPr>
              <w:rFonts w:eastAsia="Calibri"/>
            </w:rPr>
          </w:pPr>
          <w:r w:rsidRPr="008B46AB">
            <w:rPr>
              <w:rFonts w:eastAsia="Calibri"/>
            </w:rPr>
            <w:t>Päätösvalta</w:t>
          </w:r>
        </w:p>
        <w:p w14:paraId="2DD3D6BC" w14:textId="77777777" w:rsidR="008B46AB" w:rsidRPr="008B46AB" w:rsidRDefault="008B46AB" w:rsidP="008B46AB">
          <w:pPr>
            <w:pStyle w:val="LLKappalejako"/>
            <w:rPr>
              <w:rFonts w:eastAsia="Calibri"/>
            </w:rPr>
          </w:pPr>
          <w:r w:rsidRPr="008B46AB">
            <w:rPr>
              <w:rFonts w:eastAsia="Calibri"/>
            </w:rPr>
            <w:t xml:space="preserve">Täytäntöönpanosta vastaava virkamies tai Rikosseuraamuslaitoksen työjärjestyksessä määrätty muu täytäntöönpanoyksikön virkamies päättää tutkintavangin etsintäkuuluttamisesta ja sen peruuttamisesta. Vangitsemisesta päättävä tuomioistuin päättää 1 §:n 1 momentissa tarkoitetusta sijoittamisesta pakkokeinolain 3 luvun 2 §:ssä tarkoitetun virkamiehen esityksestä. Pakkokeinolain 3 luvun 2 §:ssä tarkoitettu virkamies päättää 1 §:n 2 momentissa tarkoitetusta vankilaan toimittamisesta. Pidättämiseen oikeutettu virkamies päättää 5 a §:n 2 momentissa tarkoitetusta vankilaan toimittamisesta. </w:t>
          </w:r>
        </w:p>
        <w:p w14:paraId="32E1B680" w14:textId="77777777" w:rsidR="008B46AB" w:rsidRPr="008B46AB" w:rsidRDefault="008B46AB" w:rsidP="008B46AB">
          <w:pPr>
            <w:pStyle w:val="LLKappalejako"/>
            <w:rPr>
              <w:rFonts w:eastAsia="Calibri"/>
            </w:rPr>
          </w:pPr>
        </w:p>
        <w:p w14:paraId="18231BED" w14:textId="77777777" w:rsidR="008B46AB" w:rsidRPr="008B46AB" w:rsidRDefault="008B46AB" w:rsidP="008B46AB">
          <w:pPr>
            <w:pStyle w:val="LLKappalejako"/>
            <w:rPr>
              <w:rFonts w:eastAsia="Calibri"/>
            </w:rPr>
          </w:pPr>
        </w:p>
        <w:p w14:paraId="15F31B42" w14:textId="77777777" w:rsidR="008B46AB" w:rsidRPr="008B46AB" w:rsidRDefault="008B46AB" w:rsidP="008B46AB">
          <w:pPr>
            <w:pStyle w:val="LLLuku"/>
            <w:rPr>
              <w:rFonts w:eastAsia="Calibri"/>
            </w:rPr>
          </w:pPr>
          <w:r w:rsidRPr="008B46AB">
            <w:rPr>
              <w:rFonts w:eastAsia="Calibri"/>
            </w:rPr>
            <w:t>3 luku</w:t>
          </w:r>
        </w:p>
        <w:p w14:paraId="2A696362" w14:textId="77777777" w:rsidR="008B46AB" w:rsidRPr="008B46AB" w:rsidRDefault="008B46AB" w:rsidP="008B46AB">
          <w:pPr>
            <w:pStyle w:val="LLLuvunOtsikko"/>
            <w:rPr>
              <w:rFonts w:eastAsia="Calibri"/>
            </w:rPr>
          </w:pPr>
          <w:r w:rsidRPr="008B46AB">
            <w:rPr>
              <w:rFonts w:eastAsia="Calibri"/>
            </w:rPr>
            <w:t>Sijoittaminen vankilassa, perushuolto ja siirtäminen</w:t>
          </w:r>
        </w:p>
        <w:p w14:paraId="2816671E" w14:textId="77777777" w:rsidR="008B46AB" w:rsidRPr="008B46AB" w:rsidRDefault="008B46AB" w:rsidP="008B46AB">
          <w:pPr>
            <w:pStyle w:val="LLPykala"/>
            <w:rPr>
              <w:rFonts w:eastAsia="Calibri"/>
            </w:rPr>
          </w:pPr>
          <w:r w:rsidRPr="008B46AB">
            <w:rPr>
              <w:rFonts w:eastAsia="Calibri"/>
            </w:rPr>
            <w:t>1 §</w:t>
          </w:r>
        </w:p>
        <w:p w14:paraId="7E7EAC6E" w14:textId="77777777" w:rsidR="008B46AB" w:rsidRPr="008B46AB" w:rsidRDefault="008B46AB" w:rsidP="008B46AB">
          <w:pPr>
            <w:pStyle w:val="LLPykalanOtsikko"/>
            <w:rPr>
              <w:rFonts w:eastAsia="Calibri"/>
            </w:rPr>
          </w:pPr>
          <w:r w:rsidRPr="008B46AB">
            <w:rPr>
              <w:rFonts w:eastAsia="Calibri"/>
            </w:rPr>
            <w:lastRenderedPageBreak/>
            <w:t>Sijoittaminen vankilassa</w:t>
          </w:r>
        </w:p>
        <w:p w14:paraId="5CAA038D" w14:textId="77777777" w:rsidR="008B46AB" w:rsidRPr="008B46AB" w:rsidRDefault="008B46AB" w:rsidP="008B46AB">
          <w:pPr>
            <w:pStyle w:val="LLKappalejako"/>
            <w:rPr>
              <w:rFonts w:eastAsia="Calibri"/>
            </w:rPr>
          </w:pPr>
          <w:r w:rsidRPr="008B46AB">
            <w:rPr>
              <w:rFonts w:eastAsia="Calibri"/>
            </w:rPr>
            <w:t xml:space="preserve">Tutkintavangin osastolle sijoittamisessa on otettava huomioon tutkintavangin yksilölliset ominaisuudet, ikä, tutkintavangin mahdollisuudet osallistua toimintaan sekä vankilan järjestyksen ja turvallisuuden ylläpitäminen, tutkintavangin tai muun henkilön turvallisuus, rikollisen toiminnan estäminen ja tutkintavankeuden tarkoituksen turvaaminen. Tutkintavanki on sijoitettava eri vankilaan tai eri osastolle kuin rangaistusta suorittavat vangit. Erilleen sijoittamisesta voidaan kuitenkin poiketa, jos se on perusteltua tutkintavangin tai muun henkilön turvallisuuden suojelemiseksi taikka tutkintavangin suostumuksella toimintaan osallistumista tai sopimusosastolle sijoittamista varten. </w:t>
          </w:r>
        </w:p>
        <w:p w14:paraId="0157215A" w14:textId="77777777" w:rsidR="008B46AB" w:rsidRPr="008B46AB" w:rsidRDefault="008B46AB" w:rsidP="008B46AB">
          <w:pPr>
            <w:pStyle w:val="LLKappalejako"/>
            <w:rPr>
              <w:rFonts w:eastAsia="Calibri"/>
            </w:rPr>
          </w:pPr>
          <w:r w:rsidRPr="008B46AB">
            <w:rPr>
              <w:rFonts w:eastAsia="Calibri"/>
            </w:rPr>
            <w:t>— — — — — — — — — — — — — — — — — — — — — — — — — — — — — —</w:t>
          </w:r>
        </w:p>
        <w:p w14:paraId="06A7271B" w14:textId="77777777" w:rsidR="008B46AB" w:rsidRPr="008B46AB" w:rsidRDefault="008B46AB" w:rsidP="008B46AB">
          <w:pPr>
            <w:pStyle w:val="LLKappalejako"/>
            <w:rPr>
              <w:rFonts w:eastAsia="Calibri"/>
            </w:rPr>
          </w:pPr>
        </w:p>
        <w:p w14:paraId="5593ED22" w14:textId="77777777" w:rsidR="008B46AB" w:rsidRPr="008B46AB" w:rsidRDefault="008B46AB" w:rsidP="008B46AB">
          <w:pPr>
            <w:pStyle w:val="LLPykala"/>
            <w:rPr>
              <w:rFonts w:eastAsia="Calibri"/>
            </w:rPr>
          </w:pPr>
          <w:r w:rsidRPr="008B46AB">
            <w:rPr>
              <w:rFonts w:eastAsia="Calibri"/>
            </w:rPr>
            <w:t>2 §</w:t>
          </w:r>
        </w:p>
        <w:p w14:paraId="26FD0AC7" w14:textId="77777777" w:rsidR="008B46AB" w:rsidRPr="008B46AB" w:rsidRDefault="008B46AB" w:rsidP="008B46AB">
          <w:pPr>
            <w:pStyle w:val="LLPykalanOtsikko"/>
            <w:rPr>
              <w:rFonts w:eastAsia="Calibri"/>
            </w:rPr>
          </w:pPr>
          <w:r w:rsidRPr="008B46AB">
            <w:rPr>
              <w:rFonts w:eastAsia="Calibri"/>
            </w:rPr>
            <w:t>Asumaan sijoittaminen</w:t>
          </w:r>
        </w:p>
        <w:p w14:paraId="54932B37" w14:textId="77777777" w:rsidR="008B46AB" w:rsidRPr="008B46AB" w:rsidRDefault="008B46AB" w:rsidP="008B46AB">
          <w:pPr>
            <w:pStyle w:val="LLKappalejako"/>
            <w:rPr>
              <w:rFonts w:eastAsia="Calibri"/>
            </w:rPr>
          </w:pPr>
          <w:r w:rsidRPr="008B46AB">
            <w:rPr>
              <w:rFonts w:eastAsia="Calibri"/>
            </w:rPr>
            <w:t>Tutkintavanki on mahdollisuuksien mukaan sijoitettava yhden hengen selliin. Tutkintavankia ei saa sijoittaa asumaan toisen tutkintavangin kanssa, jos siitä aiheutuu vaaraa tutkintavankeuden tarkoitukselle, vankilan järjestykselle tai turvallisuudelle, tutkintavangin tai muun henkilön turvallisuudelle taikka rikoksen estämiselle. Tutkintavankia ei saa sijoittaa asumaan samaan selliin rangaistusta suorittavan vangin kanssa.</w:t>
          </w:r>
        </w:p>
        <w:p w14:paraId="2CEDBC4A" w14:textId="77777777" w:rsidR="008B46AB" w:rsidRPr="008B46AB" w:rsidRDefault="008B46AB" w:rsidP="008B46AB">
          <w:pPr>
            <w:pStyle w:val="LLKappalejako"/>
            <w:rPr>
              <w:rFonts w:eastAsia="Calibri"/>
            </w:rPr>
          </w:pPr>
          <w:r w:rsidRPr="008B46AB">
            <w:rPr>
              <w:rFonts w:eastAsia="Calibri"/>
            </w:rPr>
            <w:t>— — — — — — — — — — — — — — — — — — — — — — — — — — — — — —</w:t>
          </w:r>
        </w:p>
        <w:p w14:paraId="375D3E85" w14:textId="77777777" w:rsidR="008B46AB" w:rsidRPr="008B46AB" w:rsidRDefault="008B46AB" w:rsidP="008B46AB">
          <w:pPr>
            <w:pStyle w:val="LLKappalejako"/>
            <w:rPr>
              <w:rFonts w:eastAsia="Calibri"/>
            </w:rPr>
          </w:pPr>
        </w:p>
        <w:p w14:paraId="0F3453C7" w14:textId="77777777" w:rsidR="008B46AB" w:rsidRPr="008B46AB" w:rsidRDefault="008B46AB" w:rsidP="008B46AB">
          <w:pPr>
            <w:pStyle w:val="LLPykala"/>
            <w:rPr>
              <w:rFonts w:eastAsia="Calibri"/>
            </w:rPr>
          </w:pPr>
          <w:r w:rsidRPr="008B46AB">
            <w:rPr>
              <w:rFonts w:eastAsia="Calibri"/>
            </w:rPr>
            <w:t>6 §</w:t>
          </w:r>
        </w:p>
        <w:p w14:paraId="657EBC80" w14:textId="77777777" w:rsidR="008B46AB" w:rsidRPr="008B46AB" w:rsidRDefault="008B46AB" w:rsidP="008B46AB">
          <w:pPr>
            <w:pStyle w:val="LLPykalanOtsikko"/>
            <w:rPr>
              <w:rFonts w:eastAsia="Calibri"/>
            </w:rPr>
          </w:pPr>
          <w:r w:rsidRPr="008B46AB">
            <w:rPr>
              <w:rFonts w:eastAsia="Calibri"/>
            </w:rPr>
            <w:t>Tutkintavangin siirtäminen</w:t>
          </w:r>
        </w:p>
        <w:p w14:paraId="4A127814" w14:textId="758D5BB9" w:rsidR="008B46AB" w:rsidRPr="008B46AB" w:rsidRDefault="008B46AB" w:rsidP="008B46AB">
          <w:pPr>
            <w:pStyle w:val="LLKappalejako"/>
            <w:rPr>
              <w:rFonts w:eastAsia="Calibri"/>
            </w:rPr>
          </w:pPr>
          <w:r w:rsidRPr="008B46AB">
            <w:rPr>
              <w:rFonts w:eastAsia="Calibri"/>
            </w:rPr>
            <w:t>Tutkintavanki voidaan siirtää toiseen tutkintavankilana toimivaan vankilaan, jos se on perusteltua tutkintavankeuden tarkoituksen turvaamiseksi, vankilan järjestyksen ja turvallisuuden ylläpitämiseksi, tutkintavangin tai muun henkilön turvallisuuden suojelemiseksi, rikollisen toiminnan estämiseksi tai</w:t>
          </w:r>
          <w:r w:rsidR="00240BF3">
            <w:rPr>
              <w:rFonts w:eastAsia="Calibri"/>
            </w:rPr>
            <w:t>kka</w:t>
          </w:r>
          <w:r w:rsidRPr="008B46AB">
            <w:rPr>
              <w:rFonts w:eastAsia="Calibri"/>
            </w:rPr>
            <w:t xml:space="preserve"> oikeudenkäyntiin toimittamiseksi.</w:t>
          </w:r>
        </w:p>
        <w:p w14:paraId="41958197" w14:textId="77777777" w:rsidR="008B46AB" w:rsidRPr="008B46AB" w:rsidRDefault="008B46AB" w:rsidP="008B46AB">
          <w:pPr>
            <w:pStyle w:val="LLKappalejako"/>
            <w:rPr>
              <w:rFonts w:eastAsia="Calibri"/>
            </w:rPr>
          </w:pPr>
          <w:r w:rsidRPr="008B46AB">
            <w:rPr>
              <w:rFonts w:eastAsia="Calibri"/>
            </w:rPr>
            <w:t>Tutkintavangin pyynnöstä hänet voidaan siirtää toiseen tutkintavankilana toimivaan vankilaan, jos siirto on perusteltu tutkintavangin toimintaan osallistumiseksi taikka yhteyksien säilymiseksi lähiomaisiin tai muihin läheisiin. Siirto ei saa vaarantaa tutkintavankeuden tarkoitusta, vankilan järjestystä ja turvallisuutta, tutkintavangin tai muun henkilön turvallisuutta tai rikollisen toiminnan estämistä.</w:t>
          </w:r>
        </w:p>
        <w:p w14:paraId="1F994E08" w14:textId="77777777" w:rsidR="008B46AB" w:rsidRPr="008B46AB" w:rsidRDefault="008B46AB" w:rsidP="008B46AB">
          <w:pPr>
            <w:pStyle w:val="LLKappalejako"/>
            <w:rPr>
              <w:rFonts w:eastAsia="Calibri"/>
            </w:rPr>
          </w:pPr>
          <w:r w:rsidRPr="008B46AB">
            <w:rPr>
              <w:rFonts w:eastAsia="Calibri"/>
            </w:rPr>
            <w:t>Tutkintavanki voidaan siirtää vain sellaiseen vankilaan, jossa hänet voidaan sijoittaa asumaan tämän luvun 1 §:ssä tarkoitetulla tavalla.</w:t>
          </w:r>
        </w:p>
        <w:p w14:paraId="57534A05" w14:textId="77777777" w:rsidR="008B46AB" w:rsidRPr="008B46AB" w:rsidRDefault="008B46AB" w:rsidP="008B46AB">
          <w:pPr>
            <w:pStyle w:val="LLKappalejako"/>
            <w:rPr>
              <w:rFonts w:eastAsia="Calibri"/>
            </w:rPr>
          </w:pPr>
        </w:p>
        <w:p w14:paraId="314B75BD" w14:textId="77777777" w:rsidR="008B46AB" w:rsidRPr="008B46AB" w:rsidRDefault="008B46AB" w:rsidP="008B46AB">
          <w:pPr>
            <w:pStyle w:val="LLPykala"/>
            <w:rPr>
              <w:rFonts w:eastAsia="Calibri"/>
            </w:rPr>
          </w:pPr>
          <w:r w:rsidRPr="008B46AB">
            <w:rPr>
              <w:rFonts w:eastAsia="Calibri"/>
            </w:rPr>
            <w:t>8 §</w:t>
          </w:r>
        </w:p>
        <w:p w14:paraId="36F097EC" w14:textId="77777777" w:rsidR="008B46AB" w:rsidRPr="008B46AB" w:rsidRDefault="008B46AB" w:rsidP="008B46AB">
          <w:pPr>
            <w:pStyle w:val="LLPykalanOtsikko"/>
            <w:rPr>
              <w:rFonts w:eastAsia="Calibri"/>
            </w:rPr>
          </w:pPr>
          <w:r w:rsidRPr="008B46AB">
            <w:rPr>
              <w:rFonts w:eastAsia="Calibri"/>
            </w:rPr>
            <w:t>Läsnäolo tuomioistuimessa tai esitutkintaviranomaisen kuultavana</w:t>
          </w:r>
        </w:p>
        <w:p w14:paraId="4700FE6B" w14:textId="77777777" w:rsidR="008B46AB" w:rsidRPr="008B46AB" w:rsidRDefault="008B46AB" w:rsidP="008B46AB">
          <w:pPr>
            <w:pStyle w:val="LLKappalejako"/>
            <w:rPr>
              <w:rFonts w:eastAsia="Calibri"/>
            </w:rPr>
          </w:pPr>
          <w:r w:rsidRPr="008B46AB">
            <w:rPr>
              <w:rFonts w:eastAsia="Calibri"/>
            </w:rPr>
            <w:t>Tutkintavanki on kutsusta toimitettava tuomioistuimeen siten kuin siitä erikseen säädetään. Tätä varten tutkintavanki voidaan siirtää toiseen vankilaan tai poliisin ylläpitämään säilytystilaan. Siirto voidaan tehdä, jos se on perusteltua tuomioistuimen ja vankilan välisen pitkän välimatkan vuoksi. Siirto voi kestää tuomioistuinkäsittelyn edellyttämän ajan, kuitenkin enintään 14 vuorokautta kerrallaan.</w:t>
          </w:r>
        </w:p>
        <w:p w14:paraId="0C2D25DE" w14:textId="77777777" w:rsidR="008B46AB" w:rsidRPr="008B46AB" w:rsidRDefault="008B46AB" w:rsidP="008B46AB">
          <w:pPr>
            <w:pStyle w:val="LLKappalejako"/>
            <w:rPr>
              <w:rFonts w:eastAsia="Calibri"/>
            </w:rPr>
          </w:pPr>
          <w:r w:rsidRPr="008B46AB">
            <w:rPr>
              <w:rFonts w:eastAsia="Calibri"/>
            </w:rPr>
            <w:t>Tutkintavanki voidaan kutsusta toimittaa muun viranomaisen kuin tuomioistuimen kuultavaksi. Läsnäolo kuultavana voi kestää enintään 12 tuntia.</w:t>
          </w:r>
        </w:p>
        <w:p w14:paraId="3B1264B4" w14:textId="77777777" w:rsidR="008B46AB" w:rsidRPr="008B46AB" w:rsidRDefault="008B46AB" w:rsidP="008B46AB">
          <w:pPr>
            <w:pStyle w:val="LLKappalejako"/>
            <w:rPr>
              <w:rFonts w:eastAsia="Calibri"/>
            </w:rPr>
          </w:pPr>
          <w:r w:rsidRPr="008B46AB">
            <w:rPr>
              <w:rFonts w:eastAsia="Calibri"/>
            </w:rPr>
            <w:t xml:space="preserve">Poliisi tai muu esitutkintaviranomainen vastaa tutkintavangin kohtelusta ja valvonnasta esitutkintaviranomaisen tiloissa ja poliisin säilytystilassa. Tutkintavangin kohteluun ja valvontaan </w:t>
          </w:r>
          <w:r w:rsidRPr="008B46AB">
            <w:rPr>
              <w:rFonts w:eastAsia="Calibri"/>
            </w:rPr>
            <w:lastRenderedPageBreak/>
            <w:t xml:space="preserve">sovelletaan näissä tilanteissa poliisin säilyttämien henkilöiden kohtelusta annettua lakia (841/2006). Tutkintavangin käyttörahan ja toimintarahan maksamisessa noudatetaan kuitenkin tämän lain 5 luvun säännöksiä. </w:t>
          </w:r>
        </w:p>
        <w:p w14:paraId="4BAE29ED" w14:textId="77777777" w:rsidR="008B46AB" w:rsidRPr="008B46AB" w:rsidRDefault="008B46AB" w:rsidP="008B46AB">
          <w:pPr>
            <w:pStyle w:val="LLKappalejako"/>
            <w:rPr>
              <w:rFonts w:eastAsia="Calibri"/>
            </w:rPr>
          </w:pPr>
        </w:p>
        <w:p w14:paraId="738B4F72" w14:textId="77777777" w:rsidR="008B46AB" w:rsidRPr="008B46AB" w:rsidRDefault="008B46AB" w:rsidP="008B46AB">
          <w:pPr>
            <w:pStyle w:val="LLPykala"/>
            <w:rPr>
              <w:rFonts w:eastAsia="Calibri"/>
            </w:rPr>
          </w:pPr>
          <w:r w:rsidRPr="008B46AB">
            <w:rPr>
              <w:rFonts w:eastAsia="Calibri"/>
            </w:rPr>
            <w:t>9 §</w:t>
          </w:r>
        </w:p>
        <w:p w14:paraId="4273CD43" w14:textId="77777777" w:rsidR="008B46AB" w:rsidRPr="008B46AB" w:rsidRDefault="008B46AB" w:rsidP="008B46AB">
          <w:pPr>
            <w:pStyle w:val="LLPykalanOtsikko"/>
            <w:rPr>
              <w:rFonts w:eastAsia="Calibri"/>
            </w:rPr>
          </w:pPr>
          <w:r w:rsidRPr="008B46AB">
            <w:rPr>
              <w:rFonts w:eastAsia="Calibri"/>
            </w:rPr>
            <w:t>Päätösvalta</w:t>
          </w:r>
        </w:p>
        <w:p w14:paraId="6F965F20" w14:textId="77777777" w:rsidR="008B46AB" w:rsidRPr="008B46AB" w:rsidRDefault="008B46AB" w:rsidP="008B46AB">
          <w:pPr>
            <w:pStyle w:val="LLKappalejako"/>
            <w:rPr>
              <w:rFonts w:eastAsia="Calibri"/>
            </w:rPr>
          </w:pPr>
          <w:r w:rsidRPr="008B46AB">
            <w:rPr>
              <w:rFonts w:eastAsia="Calibri"/>
            </w:rPr>
            <w:t>— — — — — — — — — — — — — — — — — — — — — — — — — — — — — —</w:t>
          </w:r>
        </w:p>
        <w:p w14:paraId="76CC3C04" w14:textId="77777777" w:rsidR="008B46AB" w:rsidRPr="008B46AB" w:rsidRDefault="008B46AB" w:rsidP="008B46AB">
          <w:pPr>
            <w:pStyle w:val="LLKappalejako"/>
            <w:rPr>
              <w:rFonts w:eastAsia="Calibri"/>
            </w:rPr>
          </w:pPr>
          <w:r w:rsidRPr="008B46AB">
            <w:rPr>
              <w:rFonts w:eastAsia="Calibri"/>
            </w:rPr>
            <w:t>Tutkintavangin osastolle sijoittamisesta päättää toiminnoista vastaava taikka ohjauksen tai valvonnan esimiestehtävissä toimiva virkamies taikka rikosseuraamuskeskuksen työjärjestyksessä määrätty ohjaus- tai valvontatehtävissä toimiva virkamies. Tutkintavangin osastolle sijoittamisesta 1 §:n 5 momentin nojalla ja siirtämisestä päättää asiakasarvioinnin yksikön yksikönpäällikkö tai muu Rikosseuraamuslaitoksen työjärjestyksessä määrätty asiakasarvioinnin yksikön virkamies. Tutkintavangin sopimusosastolle sijoittamisesta ja erillään asumisesta omasta pyynnöstä päättää rikosseuraamuskeskuksen työjärjestyksessä määrätty toiminnoista tai turvallisuudesta vastaava virkamies taikka ohjauksen tai valvonnan esimiestehtävissä toimiva virkamies. Tutkintavangin 6 §:ssä tarkoitetusta siirtämisestä päättää asiakasarvioinnin yksikön yksikönpäällikkö tai muu Rikosseuraamuslaitoksen työjärjestyksessä määrätty asiakasarvioinnin yksikön virkamies. Tutkintavangin 6 a §:ssä tarkoitetusta lyhytaikaisesta siirtämisestä toiseen vankilaan päättää vastaanottavan vankilan yksikönpäällikkö tai rikosseuraamuskeskuksen työjärjestyksessä määrätty turvallisuudesta vastaava virkamies sijoitusvankilan yksikönpäällikköä kuultuaan.</w:t>
          </w:r>
        </w:p>
        <w:p w14:paraId="14276D27" w14:textId="77777777" w:rsidR="008B46AB" w:rsidRPr="008B46AB" w:rsidRDefault="008B46AB" w:rsidP="008B46AB">
          <w:pPr>
            <w:pStyle w:val="LLKappalejako"/>
            <w:rPr>
              <w:rFonts w:eastAsia="Calibri"/>
            </w:rPr>
          </w:pPr>
          <w:r w:rsidRPr="008B46AB">
            <w:rPr>
              <w:rFonts w:eastAsia="Calibri"/>
            </w:rPr>
            <w:t xml:space="preserve">Vankilan yksikönpäällikkö taikka rikosseuraamuskeskuksen työjärjestyksessä määrätty turvallisuudesta tai toiminnoista vastaava virkamies päättää 8 §:n 1 momentissa tarkoitetusta tutkintavangin siirtämisestä ja 8 §:n 2 momentissa tarkoitetusta toimittamisesta muun viranomaisen kuultavaksi. Tutkintavangin siirtämisestä poliisin säilytystilaan 8 §:n 1 momentin nojalla on kuultava poliisin säilytystilan esimiestä.  </w:t>
          </w:r>
        </w:p>
        <w:p w14:paraId="479322D8" w14:textId="77777777" w:rsidR="008B46AB" w:rsidRPr="008B46AB" w:rsidRDefault="008B46AB" w:rsidP="008B46AB">
          <w:pPr>
            <w:pStyle w:val="LLKappalejako"/>
            <w:rPr>
              <w:rFonts w:eastAsia="Calibri"/>
            </w:rPr>
          </w:pPr>
        </w:p>
        <w:p w14:paraId="72ACA2B7" w14:textId="77777777" w:rsidR="008B46AB" w:rsidRPr="008B46AB" w:rsidRDefault="008B46AB" w:rsidP="008B46AB">
          <w:pPr>
            <w:pStyle w:val="LLLuku"/>
            <w:rPr>
              <w:rFonts w:eastAsia="Calibri"/>
            </w:rPr>
          </w:pPr>
          <w:r w:rsidRPr="008B46AB">
            <w:rPr>
              <w:rFonts w:eastAsia="Calibri"/>
            </w:rPr>
            <w:t>15 luku</w:t>
          </w:r>
        </w:p>
        <w:p w14:paraId="63EB360C" w14:textId="77777777" w:rsidR="008B46AB" w:rsidRPr="008B46AB" w:rsidRDefault="008B46AB" w:rsidP="008B46AB">
          <w:pPr>
            <w:pStyle w:val="LLLuvunOtsikko"/>
            <w:rPr>
              <w:rFonts w:eastAsia="Calibri"/>
            </w:rPr>
          </w:pPr>
          <w:r w:rsidRPr="008B46AB">
            <w:rPr>
              <w:rFonts w:eastAsia="Calibri"/>
            </w:rPr>
            <w:t>Muutoksenhaku</w:t>
          </w:r>
        </w:p>
        <w:p w14:paraId="51855608" w14:textId="77777777" w:rsidR="008B46AB" w:rsidRPr="008B46AB" w:rsidRDefault="008B46AB" w:rsidP="008B46AB">
          <w:pPr>
            <w:pStyle w:val="LLPykala"/>
            <w:rPr>
              <w:rFonts w:eastAsia="Calibri"/>
            </w:rPr>
          </w:pPr>
          <w:r w:rsidRPr="008B46AB">
            <w:rPr>
              <w:rFonts w:eastAsia="Calibri"/>
            </w:rPr>
            <w:t>2 §</w:t>
          </w:r>
        </w:p>
        <w:p w14:paraId="03424B6C" w14:textId="77777777" w:rsidR="008B46AB" w:rsidRPr="008B46AB" w:rsidRDefault="008B46AB" w:rsidP="008B46AB">
          <w:pPr>
            <w:pStyle w:val="LLPykalanOtsikko"/>
            <w:rPr>
              <w:rFonts w:eastAsia="Calibri"/>
            </w:rPr>
          </w:pPr>
          <w:r w:rsidRPr="008B46AB">
            <w:rPr>
              <w:rFonts w:eastAsia="Calibri"/>
            </w:rPr>
            <w:t>Muutoksenhakukielto</w:t>
          </w:r>
        </w:p>
        <w:p w14:paraId="215431E6" w14:textId="77777777" w:rsidR="008B46AB" w:rsidRPr="008B46AB" w:rsidRDefault="008B46AB" w:rsidP="008B46AB">
          <w:pPr>
            <w:pStyle w:val="LLMomentinJohdantoKappale"/>
            <w:rPr>
              <w:rFonts w:eastAsia="Calibri"/>
            </w:rPr>
          </w:pPr>
          <w:r w:rsidRPr="008B46AB">
            <w:rPr>
              <w:rFonts w:eastAsia="Calibri"/>
            </w:rPr>
            <w:t>Tutkintavanki ei saa vaatia oikaisua eikä valittaa Rikosseuraamuslaitoksen päätöksestä, joka koskee:</w:t>
          </w:r>
        </w:p>
        <w:p w14:paraId="360AF8DC" w14:textId="77777777" w:rsidR="008B46AB" w:rsidRPr="008B46AB" w:rsidRDefault="008B46AB" w:rsidP="008B46AB">
          <w:pPr>
            <w:pStyle w:val="LLMomentinKohta"/>
            <w:rPr>
              <w:rFonts w:eastAsia="Calibri"/>
            </w:rPr>
          </w:pPr>
          <w:r w:rsidRPr="008B46AB">
            <w:rPr>
              <w:rFonts w:eastAsia="Calibri"/>
            </w:rPr>
            <w:t>1) 2 luvun 1 §:n 1 momentissa tarkoitettua vankilaan sijoittamista;</w:t>
          </w:r>
        </w:p>
        <w:p w14:paraId="5DF9D228" w14:textId="77777777" w:rsidR="008B46AB" w:rsidRPr="008B46AB" w:rsidRDefault="008B46AB" w:rsidP="008B46AB">
          <w:pPr>
            <w:pStyle w:val="LLMomentinKohta"/>
            <w:rPr>
              <w:rFonts w:eastAsia="Calibri"/>
            </w:rPr>
          </w:pPr>
          <w:r w:rsidRPr="008B46AB">
            <w:rPr>
              <w:rFonts w:eastAsia="Calibri"/>
            </w:rPr>
            <w:t>2) 3 luvun 1 §:n 1–4 momentissa tarkoitettua sijoittamista vankilassa, 2 §:n 1 momentissa tarkoitettua asumaan sijoittamista, 2 a §:ssä tarkoitettua sopimusosastolle sijoittamista, 6 ja 6 a §:ssä tarkoitettua siirtämistä toiseen vankilaan tai 8 §:n 1 momentissa tarkoitettua tutkintavangin siirtämistä;</w:t>
          </w:r>
        </w:p>
        <w:p w14:paraId="04A22C93" w14:textId="31DB8D90" w:rsidR="008B46AB" w:rsidRPr="009167E1" w:rsidRDefault="008B46AB" w:rsidP="00BA71BD">
          <w:pPr>
            <w:pStyle w:val="LLNormaali"/>
          </w:pPr>
          <w:r w:rsidRPr="008B46AB">
            <w:t>— — —</w:t>
          </w:r>
          <w:r w:rsidRPr="009167E1">
            <w:t xml:space="preserve">— — — — — — — — — — — — — — — — — — — — — — — — — — — </w:t>
          </w:r>
        </w:p>
        <w:p w14:paraId="277AC26C" w14:textId="7B206006" w:rsidR="008B46AB" w:rsidRPr="008B46AB" w:rsidRDefault="008B46AB" w:rsidP="008B46AB">
          <w:pPr>
            <w:pStyle w:val="LLKappalejako"/>
            <w:rPr>
              <w:rFonts w:eastAsia="Calibri"/>
            </w:rPr>
          </w:pPr>
          <w:r w:rsidRPr="008B46AB">
            <w:rPr>
              <w:rFonts w:eastAsia="Calibri"/>
            </w:rPr>
            <w:t xml:space="preserve"> </w:t>
          </w:r>
        </w:p>
        <w:p w14:paraId="0FB62447" w14:textId="77777777" w:rsidR="008B46AB" w:rsidRPr="009167E1" w:rsidRDefault="008B46AB" w:rsidP="0000497A">
          <w:pPr>
            <w:pStyle w:val="LLNormaali"/>
            <w:jc w:val="center"/>
          </w:pPr>
          <w:r>
            <w:t>—————</w:t>
          </w:r>
        </w:p>
        <w:p w14:paraId="20609AAA" w14:textId="77777777" w:rsidR="008B46AB" w:rsidRPr="008B46AB" w:rsidRDefault="008B46AB" w:rsidP="008B46AB">
          <w:pPr>
            <w:pStyle w:val="LLVoimaantulokappale"/>
            <w:rPr>
              <w:rFonts w:eastAsia="Calibri"/>
            </w:rPr>
          </w:pPr>
          <w:r w:rsidRPr="008B46AB">
            <w:rPr>
              <w:rFonts w:eastAsia="Calibri"/>
            </w:rPr>
            <w:t>Tämä laki tulee voimaan päivänä kuuta 20 .</w:t>
          </w:r>
        </w:p>
        <w:p w14:paraId="0C635B20" w14:textId="77777777" w:rsidR="008B46AB" w:rsidRPr="009167E1" w:rsidRDefault="008B46AB" w:rsidP="0000497A">
          <w:pPr>
            <w:pStyle w:val="LLNormaali"/>
            <w:jc w:val="center"/>
          </w:pPr>
          <w:r w:rsidRPr="008B46AB">
            <w:t>————</w:t>
          </w:r>
          <w:r>
            <w:t>—————</w:t>
          </w:r>
        </w:p>
        <w:p w14:paraId="32C9100F" w14:textId="77777777" w:rsidR="008B46AB" w:rsidRDefault="006C65F9" w:rsidP="008B46AB">
          <w:pPr>
            <w:pStyle w:val="LLNormaali"/>
          </w:pPr>
        </w:p>
      </w:sdtContent>
    </w:sdt>
    <w:p w14:paraId="2E8E1C17" w14:textId="77777777" w:rsidR="008B46AB" w:rsidRDefault="008B46AB" w:rsidP="005F5D7D">
      <w:pPr>
        <w:pStyle w:val="LLNormaali"/>
      </w:pPr>
    </w:p>
    <w:p w14:paraId="785E0827" w14:textId="16895BA9" w:rsidR="005F5D7D" w:rsidRPr="005F5D7D" w:rsidRDefault="005F5D7D" w:rsidP="005F5D7D">
      <w:pPr>
        <w:pStyle w:val="LLNormaali"/>
        <w:rPr>
          <w:b/>
        </w:rPr>
      </w:pPr>
      <w:r>
        <w:lastRenderedPageBreak/>
        <w:br/>
      </w:r>
    </w:p>
    <w:sdt>
      <w:sdtPr>
        <w:rPr>
          <w:rFonts w:eastAsia="Calibri"/>
          <w:b w:val="0"/>
          <w:sz w:val="22"/>
          <w:szCs w:val="22"/>
          <w:lang w:eastAsia="en-US"/>
        </w:rPr>
        <w:alias w:val="Lakiehdotus"/>
        <w:tag w:val="CCLakiehdotus"/>
        <w:id w:val="-662547483"/>
        <w:placeholder>
          <w:docPart w:val="AF179068E6264EA3AC9BD48BC1264EA0"/>
        </w:placeholder>
        <w15:color w:val="00FFFF"/>
      </w:sdtPr>
      <w:sdtEndPr/>
      <w:sdtContent>
        <w:p w14:paraId="69BCB0FA" w14:textId="0078B646" w:rsidR="005F5D7D" w:rsidRPr="005F5D7D" w:rsidRDefault="005F5D7D" w:rsidP="00534B1F">
          <w:pPr>
            <w:pStyle w:val="LLLainNumero"/>
          </w:pPr>
          <w:r>
            <w:t>3</w:t>
          </w:r>
          <w:r w:rsidRPr="005F5D7D">
            <w:t>.</w:t>
          </w:r>
        </w:p>
        <w:p w14:paraId="06DE4562" w14:textId="77777777" w:rsidR="005F5D7D" w:rsidRPr="005F5D7D" w:rsidRDefault="005F5D7D" w:rsidP="009732F5">
          <w:pPr>
            <w:pStyle w:val="LLLaki"/>
          </w:pPr>
          <w:r w:rsidRPr="005F5D7D">
            <w:t>Laki</w:t>
          </w:r>
        </w:p>
        <w:p w14:paraId="18187CEC" w14:textId="7237DDDC" w:rsidR="005F5D7D" w:rsidRPr="005F5D7D" w:rsidRDefault="002C341A" w:rsidP="0082264A">
          <w:pPr>
            <w:pStyle w:val="LLSaadoksenNimi"/>
          </w:pPr>
          <w:bookmarkStart w:id="79" w:name="_Toc157423367"/>
          <w:r>
            <w:t>vankeuslain muuttamisesta</w:t>
          </w:r>
          <w:bookmarkEnd w:id="79"/>
        </w:p>
        <w:p w14:paraId="221B43AD" w14:textId="77777777" w:rsidR="005F5D7D" w:rsidRPr="005F5D7D" w:rsidRDefault="005F5D7D" w:rsidP="009167E1">
          <w:pPr>
            <w:pStyle w:val="LLJohtolauseKappaleet"/>
          </w:pPr>
          <w:r w:rsidRPr="005F5D7D">
            <w:t xml:space="preserve">Eduskunnan päätöksen mukaisesti </w:t>
          </w:r>
        </w:p>
        <w:p w14:paraId="1DA54471" w14:textId="5EF7C436" w:rsidR="005F5D7D" w:rsidRPr="005F5D7D" w:rsidRDefault="005F5D7D" w:rsidP="009167E1">
          <w:pPr>
            <w:pStyle w:val="LLJohtolauseKappaleet"/>
            <w:rPr>
              <w:i/>
            </w:rPr>
          </w:pPr>
          <w:r w:rsidRPr="005F5D7D">
            <w:rPr>
              <w:i/>
            </w:rPr>
            <w:t>muutetaan</w:t>
          </w:r>
          <w:r w:rsidR="00471415">
            <w:rPr>
              <w:i/>
            </w:rPr>
            <w:t xml:space="preserve"> 2 luvun 1 a §:n 1 ja 2 momentti, 6 luvun 5 §, 6 luvun 6 §:n 2 momentti, 20 luvun 2 §:n 1 momentin 4 kohta</w:t>
          </w:r>
        </w:p>
        <w:p w14:paraId="69FFEE3B" w14:textId="5E688E08" w:rsidR="00471415" w:rsidRDefault="005F5D7D" w:rsidP="009167E1">
          <w:pPr>
            <w:pStyle w:val="LLJohtolauseKappaleet"/>
          </w:pPr>
          <w:r w:rsidRPr="005F5D7D">
            <w:rPr>
              <w:i/>
            </w:rPr>
            <w:t>lisätään</w:t>
          </w:r>
          <w:r w:rsidRPr="005F5D7D">
            <w:t xml:space="preserve"> </w:t>
          </w:r>
          <w:r w:rsidR="00471415">
            <w:t xml:space="preserve">2 luvun 2 a §:ään uusi 3 momentti, 2 luvun 10 §:ään uusi 3 momentti </w:t>
          </w:r>
        </w:p>
        <w:p w14:paraId="683F5C5E" w14:textId="52322D47" w:rsidR="005F5D7D" w:rsidRDefault="005F5D7D" w:rsidP="009167E1">
          <w:pPr>
            <w:pStyle w:val="LLJohtolauseKappaleet"/>
          </w:pPr>
          <w:r w:rsidRPr="005F5D7D">
            <w:t>seuraavasti:</w:t>
          </w:r>
        </w:p>
        <w:p w14:paraId="527C2296" w14:textId="76AC74FD" w:rsidR="00471415" w:rsidRDefault="00471415" w:rsidP="009167E1">
          <w:pPr>
            <w:pStyle w:val="LLJohtolauseKappaleet"/>
          </w:pPr>
        </w:p>
        <w:p w14:paraId="1D4B6F49" w14:textId="77777777" w:rsidR="00471415" w:rsidRDefault="00471415" w:rsidP="00471415">
          <w:pPr>
            <w:pStyle w:val="LLLuku"/>
          </w:pPr>
          <w:r>
            <w:t>2 luku</w:t>
          </w:r>
        </w:p>
        <w:p w14:paraId="71F90AEC" w14:textId="77777777" w:rsidR="00471415" w:rsidRDefault="00471415" w:rsidP="00471415">
          <w:pPr>
            <w:pStyle w:val="LLLuvunOtsikko"/>
          </w:pPr>
          <w:r>
            <w:t>Täytäntöönpanon aloittaminen</w:t>
          </w:r>
        </w:p>
        <w:p w14:paraId="7A2503E8" w14:textId="77777777" w:rsidR="00471415" w:rsidRDefault="00471415" w:rsidP="00471415">
          <w:pPr>
            <w:pStyle w:val="LLPykala"/>
          </w:pPr>
          <w:r>
            <w:t>1 a §</w:t>
          </w:r>
        </w:p>
        <w:p w14:paraId="7913C500" w14:textId="77777777" w:rsidR="00471415" w:rsidRDefault="00471415" w:rsidP="00471415">
          <w:pPr>
            <w:pStyle w:val="LLPykalanOtsikko"/>
          </w:pPr>
          <w:r>
            <w:t>Täytäntöönpanokirja ja tuomioistuimen ilmoitusvelvollisuus</w:t>
          </w:r>
        </w:p>
        <w:p w14:paraId="06799C98" w14:textId="77777777" w:rsidR="00471415" w:rsidRDefault="00471415" w:rsidP="00471415">
          <w:pPr>
            <w:pStyle w:val="LLKappalejako"/>
          </w:pPr>
          <w:r>
            <w:t>Tämän luvun 1 §:n 1 momentissa tarkoitettu tuomioistuimen ratkaisu on tuomion täytäntöönpanokirja. Suomeen muusta maasta täytäntöön pantavaksi siirretyn vankeusrangaistuksen täytäntöönpanokirja on oikeusministeriön tai Rikosseuraamuslaitoksen päätös.</w:t>
          </w:r>
        </w:p>
        <w:p w14:paraId="7F18B1F3" w14:textId="77777777" w:rsidR="00471415" w:rsidRDefault="00471415" w:rsidP="00471415">
          <w:pPr>
            <w:pStyle w:val="LLKappalejako"/>
          </w:pPr>
          <w:r>
            <w:t>Tuomioistuimen on tallennettava täytäntöönpanoa varten tarpeelliset tiedot ratkaisustaan oikeushallinnon valtakunnallisen tietovarannon ratkaisu- ja päätösilmoitusjärjestelmään. Jos tuomioistuin asiaa ratkaistessaan määrää tuomitun vangittavaksi tai pidettäväksi vangittuna, tuomioistuimen on merkittävä täytäntöönpanoa varten tarpeelliset tiedot myös vanginkuljetuslain (   /   ) 13 §:ssä tarkoitettuun vankipassiin. Tällainen vankipassi toimii ehdottoman vankeusrangaistuksen väliaikaisena täytäntöönpanokirjana.</w:t>
          </w:r>
        </w:p>
        <w:p w14:paraId="43A9DC03" w14:textId="77777777" w:rsidR="00471415" w:rsidRPr="009167E1" w:rsidRDefault="00471415" w:rsidP="00BA71BD">
          <w:pPr>
            <w:pStyle w:val="LLNormaali"/>
          </w:pPr>
          <w:r w:rsidRPr="009167E1">
            <w:t>— — — — — — — — — — — — — — — — — — — — — — — — — — — — — —</w:t>
          </w:r>
        </w:p>
        <w:p w14:paraId="664C0D71" w14:textId="77777777" w:rsidR="00471415" w:rsidRDefault="00471415" w:rsidP="00471415">
          <w:pPr>
            <w:pStyle w:val="LLKappalejako"/>
          </w:pPr>
        </w:p>
        <w:p w14:paraId="0EAC9BAB" w14:textId="77777777" w:rsidR="00471415" w:rsidRDefault="00471415" w:rsidP="00471415">
          <w:pPr>
            <w:pStyle w:val="LLPykala"/>
          </w:pPr>
          <w:r>
            <w:t xml:space="preserve">2 a § </w:t>
          </w:r>
        </w:p>
        <w:p w14:paraId="0EDCAD04" w14:textId="77777777" w:rsidR="00471415" w:rsidRDefault="00471415" w:rsidP="00471415">
          <w:pPr>
            <w:pStyle w:val="LLPykalanOtsikko"/>
          </w:pPr>
          <w:r>
            <w:t>Etsintäkuuluttaminen</w:t>
          </w:r>
        </w:p>
        <w:p w14:paraId="35F17F9C" w14:textId="77777777" w:rsidR="00471415" w:rsidRPr="009167E1" w:rsidRDefault="00471415" w:rsidP="00BA71BD">
          <w:pPr>
            <w:pStyle w:val="LLNormaali"/>
          </w:pPr>
          <w:r w:rsidRPr="009167E1">
            <w:t>— — — — — — — — — — — — — — — — — — — — — — — — — — — — — —</w:t>
          </w:r>
        </w:p>
        <w:p w14:paraId="127DAACF" w14:textId="236B1EFB" w:rsidR="00471415" w:rsidRDefault="00471415" w:rsidP="00471415">
          <w:pPr>
            <w:pStyle w:val="LLKappalejako"/>
          </w:pPr>
          <w:r>
            <w:t xml:space="preserve">Etsintäkuulutuksen nojalla kiinni otettu vanki voidaan toimittaa lyhyeksi ajaksi muuhun suljettuun vankilaan kuin hänen sijoitusvankilaansa, jos se on perusteltua vangin kuljetuksen järjestämiseksi. </w:t>
          </w:r>
        </w:p>
        <w:p w14:paraId="7A0E7CC5" w14:textId="77777777" w:rsidR="00471415" w:rsidRDefault="00471415" w:rsidP="00471415">
          <w:pPr>
            <w:pStyle w:val="LLKappalejako"/>
          </w:pPr>
        </w:p>
        <w:p w14:paraId="18D58CE7" w14:textId="7A2C6525" w:rsidR="00471415" w:rsidRDefault="00471415" w:rsidP="00471415">
          <w:pPr>
            <w:pStyle w:val="LLPykala"/>
          </w:pPr>
          <w:r>
            <w:t>10 §</w:t>
          </w:r>
        </w:p>
        <w:p w14:paraId="538B2CCB" w14:textId="77777777" w:rsidR="00471415" w:rsidRDefault="00471415" w:rsidP="00471415">
          <w:pPr>
            <w:pStyle w:val="LLPykalanOtsikko"/>
          </w:pPr>
          <w:r>
            <w:t>Päätösvalta</w:t>
          </w:r>
        </w:p>
        <w:p w14:paraId="29876F55" w14:textId="77777777" w:rsidR="00471415" w:rsidRPr="009167E1" w:rsidRDefault="00471415" w:rsidP="00BA71BD">
          <w:pPr>
            <w:pStyle w:val="LLNormaali"/>
          </w:pPr>
          <w:r w:rsidRPr="009167E1">
            <w:t>— — — — — — — — — — — — — — — — — — — — — — — — — — — — — —</w:t>
          </w:r>
        </w:p>
        <w:p w14:paraId="13C6730D" w14:textId="77777777" w:rsidR="00471415" w:rsidRDefault="00471415" w:rsidP="00471415">
          <w:pPr>
            <w:pStyle w:val="LLKappalejako"/>
          </w:pPr>
          <w:r>
            <w:t>Pidättämiseen oikeutettu virkamies päättää 2 a §:n 3 momentissa tarkoitetusta vankilaan toimittamisesta.</w:t>
          </w:r>
        </w:p>
        <w:p w14:paraId="3F3884F3" w14:textId="77777777" w:rsidR="00471415" w:rsidRDefault="00471415" w:rsidP="00471415">
          <w:pPr>
            <w:pStyle w:val="LLKappalejako"/>
          </w:pPr>
        </w:p>
        <w:p w14:paraId="76514633" w14:textId="77777777" w:rsidR="00471415" w:rsidRDefault="00471415" w:rsidP="00471415">
          <w:pPr>
            <w:pStyle w:val="LLLuku"/>
          </w:pPr>
          <w:r>
            <w:lastRenderedPageBreak/>
            <w:t>6 luku</w:t>
          </w:r>
        </w:p>
        <w:p w14:paraId="26FF1042" w14:textId="77777777" w:rsidR="00471415" w:rsidRDefault="00471415" w:rsidP="00471415">
          <w:pPr>
            <w:pStyle w:val="LLLuvunOtsikko"/>
          </w:pPr>
          <w:r>
            <w:t>Siirtäminen vankilasta toiseen</w:t>
          </w:r>
        </w:p>
        <w:p w14:paraId="221F8606" w14:textId="77777777" w:rsidR="00471415" w:rsidRDefault="00471415" w:rsidP="00471415">
          <w:pPr>
            <w:pStyle w:val="LLPykala"/>
          </w:pPr>
          <w:r>
            <w:t>5 §</w:t>
          </w:r>
        </w:p>
        <w:p w14:paraId="03A22E59" w14:textId="51F8BF74" w:rsidR="00471415" w:rsidRDefault="00471415" w:rsidP="00471415">
          <w:pPr>
            <w:pStyle w:val="LLPykalanOtsikko"/>
          </w:pPr>
          <w:r>
            <w:t>Läsnäolo tuomioistuimessa tai esitutkintaviranomaisen kuultavana</w:t>
          </w:r>
        </w:p>
        <w:p w14:paraId="7FD8B397" w14:textId="77777777" w:rsidR="00471415" w:rsidRDefault="00471415" w:rsidP="00471415">
          <w:pPr>
            <w:pStyle w:val="LLKappalejako"/>
          </w:pPr>
          <w:r>
            <w:t>Vanki on kutsusta toimitettava tuomioistuimeen siten kuin siitä erikseen säädetään. Tätä varten vanki voidaan siirtää toiseen vankilaan tai poliisin ylläpitämään säilytystilaan. Siirto voidaan tehdä, jos se on perusteltua tuomioistuimen ja vankilan välisen pitkän välimatkan vuoksi. Siirto voi kestää tuomioistuinkäsittelyn edellyttämän ajan, kuitenkin enintään 14 vuorokautta kerrallaan.</w:t>
          </w:r>
        </w:p>
        <w:p w14:paraId="376EAEF4" w14:textId="77777777" w:rsidR="00471415" w:rsidRDefault="00471415" w:rsidP="00471415">
          <w:pPr>
            <w:pStyle w:val="LLKappalejako"/>
          </w:pPr>
          <w:r>
            <w:t>Vanki voidaan kutsusta toimittaa muun viranomaisen kuin tuomioistuimen kuultavaksi. Läsnäolo kuultavana voi kestää enintään 12 tuntia.</w:t>
          </w:r>
        </w:p>
        <w:p w14:paraId="29B5BC96" w14:textId="299F27B7" w:rsidR="00471415" w:rsidRDefault="00471415" w:rsidP="00471415">
          <w:pPr>
            <w:pStyle w:val="LLKappalejako"/>
          </w:pPr>
          <w:r>
            <w:t>Poliisi tai muu esitutkintaviranomainen vastaa vangin kohtelusta ja valvonnasta esitutkintaviranomaisen tiloissa ja poliisin säilytystilassa. Vangin kohteluun ja valvontaan sovelletaan näissä tilanteissa poliisin säilyttämien henkilöiden kohtelusta annettua lakia (841/2006). Vangin käyttörahan ja toimintarahan maksamisessa noudatetaan kuitenkin tämän lain 9 luvun säännöksiä.</w:t>
          </w:r>
          <w:r w:rsidR="00B17093" w:rsidRPr="00B17093">
            <w:t xml:space="preserve"> Aika, jon</w:t>
          </w:r>
          <w:r w:rsidR="00B17093">
            <w:t>ka vanki on tämän pykälän nojal</w:t>
          </w:r>
          <w:r w:rsidR="00B17093" w:rsidRPr="00B17093">
            <w:t>la vankila</w:t>
          </w:r>
          <w:r w:rsidR="00B17093">
            <w:t>n ulkopuolella, luetaan rangais</w:t>
          </w:r>
          <w:r w:rsidR="00B17093" w:rsidRPr="00B17093">
            <w:t>tusajaksi.</w:t>
          </w:r>
          <w:r>
            <w:t xml:space="preserve"> </w:t>
          </w:r>
        </w:p>
        <w:p w14:paraId="3C108ECC" w14:textId="77777777" w:rsidR="00471415" w:rsidRDefault="00471415" w:rsidP="00471415">
          <w:pPr>
            <w:pStyle w:val="LLKappalejako"/>
          </w:pPr>
        </w:p>
        <w:p w14:paraId="62430CD0" w14:textId="77777777" w:rsidR="00471415" w:rsidRDefault="00471415" w:rsidP="00471415">
          <w:pPr>
            <w:pStyle w:val="LLPykala"/>
          </w:pPr>
          <w:r>
            <w:t>6 §</w:t>
          </w:r>
        </w:p>
        <w:p w14:paraId="414F6632" w14:textId="77777777" w:rsidR="00471415" w:rsidRDefault="00471415" w:rsidP="00471415">
          <w:pPr>
            <w:pStyle w:val="LLPykalanOtsikko"/>
          </w:pPr>
          <w:r>
            <w:t>Päätösvalta</w:t>
          </w:r>
        </w:p>
        <w:p w14:paraId="4EA35E50" w14:textId="77777777" w:rsidR="00471415" w:rsidRPr="009167E1" w:rsidRDefault="00471415" w:rsidP="00BA71BD">
          <w:pPr>
            <w:pStyle w:val="LLNormaali"/>
          </w:pPr>
          <w:r w:rsidRPr="009167E1">
            <w:t>— — — — — — — — — — — — — — — — — — — — — — — — — — — — — —</w:t>
          </w:r>
        </w:p>
        <w:p w14:paraId="78848ABF" w14:textId="05231E63" w:rsidR="00471415" w:rsidRDefault="00471415" w:rsidP="00471415">
          <w:pPr>
            <w:pStyle w:val="LLKappalejako"/>
          </w:pPr>
          <w:r>
            <w:t xml:space="preserve">Vankilan yksikönpäällikkö taikka turvallisuudesta tai toiminnoista vastaava virkamies päättää 5 §:n 1 momentissa tarkoitetusta vangin siirtämisestä ja 5 §:n 2 momentissa tarkoitetusta toimittamisesta muun viranomaisen kuultavaksi. Vangin siirtämisestä poliisin säilytystilaan 5 §:n 1 momentin nojalla on kuultava poliisin säilytystilan esimiestä.  </w:t>
          </w:r>
        </w:p>
        <w:p w14:paraId="1ADD0D61" w14:textId="77777777" w:rsidR="00471415" w:rsidRPr="009167E1" w:rsidRDefault="00471415" w:rsidP="00BA71BD">
          <w:pPr>
            <w:pStyle w:val="LLNormaali"/>
          </w:pPr>
          <w:r w:rsidRPr="009167E1">
            <w:t>— — — — — — — — — — — — — — — — — — — — — — — — — — — — — —</w:t>
          </w:r>
        </w:p>
        <w:p w14:paraId="2F517AAE" w14:textId="77777777" w:rsidR="00471415" w:rsidRDefault="00471415" w:rsidP="00471415">
          <w:pPr>
            <w:pStyle w:val="LLKappalejako"/>
          </w:pPr>
        </w:p>
        <w:p w14:paraId="591A708B" w14:textId="77777777" w:rsidR="00471415" w:rsidRDefault="00471415" w:rsidP="00471415">
          <w:pPr>
            <w:pStyle w:val="LLKappalejako"/>
          </w:pPr>
        </w:p>
        <w:p w14:paraId="665C5A70" w14:textId="7B1DBA60" w:rsidR="00471415" w:rsidRDefault="00471415" w:rsidP="00471415">
          <w:pPr>
            <w:pStyle w:val="LLLuku"/>
          </w:pPr>
          <w:r>
            <w:t>20 luku</w:t>
          </w:r>
        </w:p>
        <w:p w14:paraId="000661A5" w14:textId="77777777" w:rsidR="00471415" w:rsidRDefault="00471415" w:rsidP="00471415">
          <w:pPr>
            <w:pStyle w:val="LLLuvunOtsikko"/>
          </w:pPr>
          <w:r>
            <w:t>Muutoksenhaku</w:t>
          </w:r>
        </w:p>
        <w:p w14:paraId="0FDC9A16" w14:textId="178B13FE" w:rsidR="00471415" w:rsidRDefault="00471415" w:rsidP="00471415">
          <w:pPr>
            <w:pStyle w:val="LLPykala"/>
          </w:pPr>
          <w:r>
            <w:t>2 §</w:t>
          </w:r>
        </w:p>
        <w:p w14:paraId="1D0FF8BD" w14:textId="77777777" w:rsidR="00471415" w:rsidRDefault="00471415" w:rsidP="00471415">
          <w:pPr>
            <w:pStyle w:val="LLPykalanOtsikko"/>
          </w:pPr>
          <w:r>
            <w:t>Muutoksenhakukielto</w:t>
          </w:r>
        </w:p>
        <w:p w14:paraId="08C63B61" w14:textId="77777777" w:rsidR="00471415" w:rsidRDefault="00471415" w:rsidP="00471415">
          <w:pPr>
            <w:pStyle w:val="LLMomentinJohdantoKappale"/>
          </w:pPr>
          <w:r>
            <w:t>Vanki tai tuomittu ei saa vaatia oikaisua eikä valittaa Rikosseuraamuslaitoksen päätöksestä, joka koskee:</w:t>
          </w:r>
        </w:p>
        <w:p w14:paraId="508603CB" w14:textId="77777777" w:rsidR="00471415" w:rsidRPr="009167E1" w:rsidRDefault="00471415" w:rsidP="00BA71BD">
          <w:pPr>
            <w:pStyle w:val="LLNormaali"/>
          </w:pPr>
          <w:r w:rsidRPr="009167E1">
            <w:t>— — — — — — — — — — — — — — — — — — — — — — — — — — — — — —</w:t>
          </w:r>
        </w:p>
        <w:p w14:paraId="43954138" w14:textId="77777777" w:rsidR="00471415" w:rsidRDefault="00471415" w:rsidP="00471415">
          <w:pPr>
            <w:pStyle w:val="LLMomentinKohta"/>
          </w:pPr>
          <w:r>
            <w:t>4) 6 luvun 1 §:ssä tarkoitettua vangin siirtämistä suljetusta laitoksesta avolaitokseen, 2 §:n 2 momentissa tarkoitettua välitöntä siirtämistä avolaitoksesta suljettuun vankilaan, 3 §:ssä tarkoitettua vangin siirtämistä suljetusta laitoksesta toiseen suljettuun laitokseen tai avolaitoksesta toiseen avolaitokseen, 3 a §:ssä tarkoitetusta vangin siirtämisestä lyhyeksi ajaksi toiseen vankilaan tai 5 §:ssä 1 momentissa tarkoitettua vangin siirtämistä;</w:t>
          </w:r>
        </w:p>
        <w:p w14:paraId="36D99B95" w14:textId="77777777" w:rsidR="00471415" w:rsidRPr="009167E1" w:rsidRDefault="00471415" w:rsidP="00BA71BD">
          <w:pPr>
            <w:pStyle w:val="LLNormaali"/>
          </w:pPr>
          <w:r w:rsidRPr="009167E1">
            <w:t>— — — — — — — — — — — — — — — — — — — — — — — — — — — — — —</w:t>
          </w:r>
        </w:p>
        <w:p w14:paraId="4FF3D2F1" w14:textId="77777777" w:rsidR="00471415" w:rsidRDefault="00471415" w:rsidP="00471415">
          <w:pPr>
            <w:pStyle w:val="LLKappalejako"/>
          </w:pPr>
        </w:p>
        <w:p w14:paraId="097496B1" w14:textId="77777777" w:rsidR="005F5D7D" w:rsidRPr="005F5D7D" w:rsidRDefault="005F5D7D" w:rsidP="00BA71BD">
          <w:pPr>
            <w:pStyle w:val="LLNormaali"/>
            <w:jc w:val="center"/>
          </w:pPr>
          <w:r w:rsidRPr="005F5D7D">
            <w:t>———</w:t>
          </w:r>
        </w:p>
        <w:p w14:paraId="58C5C304" w14:textId="77777777" w:rsidR="005F5D7D" w:rsidRPr="005F5D7D" w:rsidRDefault="005F5D7D" w:rsidP="008B46AB">
          <w:pPr>
            <w:pStyle w:val="LLVoimaantulokappale"/>
          </w:pPr>
          <w:r w:rsidRPr="005F5D7D">
            <w:lastRenderedPageBreak/>
            <w:t>Tämä laki tulee voimaan päivänä kuuta 20 .</w:t>
          </w:r>
        </w:p>
        <w:p w14:paraId="35D74B91" w14:textId="77777777" w:rsidR="005F5D7D" w:rsidRPr="005F5D7D" w:rsidRDefault="005F5D7D" w:rsidP="00BA71BD">
          <w:pPr>
            <w:pStyle w:val="LLNormaali"/>
            <w:jc w:val="center"/>
          </w:pPr>
          <w:r w:rsidRPr="005F5D7D">
            <w:t>—————</w:t>
          </w:r>
        </w:p>
        <w:p w14:paraId="47939BA2" w14:textId="77777777" w:rsidR="005F5D7D" w:rsidRDefault="006C65F9" w:rsidP="005F5D7D">
          <w:pPr>
            <w:pStyle w:val="LLNormaali"/>
          </w:pPr>
        </w:p>
      </w:sdtContent>
    </w:sdt>
    <w:p w14:paraId="34309998" w14:textId="77777777" w:rsidR="005F5D7D" w:rsidRPr="005F5D7D" w:rsidRDefault="005F5D7D" w:rsidP="005F5D7D">
      <w:pPr>
        <w:pStyle w:val="LLNormaali"/>
        <w:rPr>
          <w:b/>
        </w:rPr>
      </w:pPr>
      <w:r>
        <w:br/>
      </w:r>
    </w:p>
    <w:sdt>
      <w:sdtPr>
        <w:rPr>
          <w:rFonts w:eastAsia="Calibri"/>
          <w:b w:val="0"/>
          <w:sz w:val="22"/>
          <w:szCs w:val="22"/>
          <w:lang w:eastAsia="en-US"/>
        </w:rPr>
        <w:alias w:val="Lakiehdotus"/>
        <w:tag w:val="CCLakiehdotus"/>
        <w:id w:val="1116107194"/>
        <w:placeholder>
          <w:docPart w:val="2950AA3FA88B4A78817525A940E3D0EA"/>
        </w:placeholder>
        <w15:color w:val="00FFFF"/>
      </w:sdtPr>
      <w:sdtEndPr/>
      <w:sdtContent>
        <w:p w14:paraId="245DDB0C" w14:textId="28D0229D" w:rsidR="005F5D7D" w:rsidRPr="005F5D7D" w:rsidRDefault="005F5D7D" w:rsidP="00534B1F">
          <w:pPr>
            <w:pStyle w:val="LLLainNumero"/>
          </w:pPr>
          <w:r>
            <w:t>4</w:t>
          </w:r>
          <w:r w:rsidRPr="005F5D7D">
            <w:t>.</w:t>
          </w:r>
        </w:p>
        <w:p w14:paraId="3FA9301B" w14:textId="77777777" w:rsidR="005F5D7D" w:rsidRPr="005F5D7D" w:rsidRDefault="005F5D7D" w:rsidP="009732F5">
          <w:pPr>
            <w:pStyle w:val="LLLaki"/>
          </w:pPr>
          <w:r w:rsidRPr="005F5D7D">
            <w:t>Laki</w:t>
          </w:r>
        </w:p>
        <w:p w14:paraId="58A73FFE" w14:textId="37995B2E" w:rsidR="005F5D7D" w:rsidRPr="005F5D7D" w:rsidRDefault="00471415" w:rsidP="0082264A">
          <w:pPr>
            <w:pStyle w:val="LLSaadoksenNimi"/>
          </w:pPr>
          <w:bookmarkStart w:id="80" w:name="_Toc157423368"/>
          <w:r>
            <w:t>pakkokeinolain 3 luvun 10 ja 17 §:n muuttamisesta</w:t>
          </w:r>
          <w:bookmarkEnd w:id="80"/>
        </w:p>
        <w:p w14:paraId="22CECFCF" w14:textId="77777777" w:rsidR="005F5D7D" w:rsidRPr="005F5D7D" w:rsidRDefault="005F5D7D" w:rsidP="009167E1">
          <w:pPr>
            <w:pStyle w:val="LLJohtolauseKappaleet"/>
          </w:pPr>
          <w:r w:rsidRPr="005F5D7D">
            <w:t xml:space="preserve">Eduskunnan päätöksen mukaisesti </w:t>
          </w:r>
        </w:p>
        <w:p w14:paraId="7093E394" w14:textId="16AA35EE" w:rsidR="005F5D7D" w:rsidRPr="005F5D7D" w:rsidRDefault="005F5D7D" w:rsidP="009167E1">
          <w:pPr>
            <w:pStyle w:val="LLJohtolauseKappaleet"/>
            <w:rPr>
              <w:i/>
            </w:rPr>
          </w:pPr>
          <w:r w:rsidRPr="005F5D7D">
            <w:rPr>
              <w:i/>
            </w:rPr>
            <w:t>muutetaan</w:t>
          </w:r>
          <w:r w:rsidR="00E4526E">
            <w:rPr>
              <w:i/>
            </w:rPr>
            <w:t xml:space="preserve"> 3 luvun 10 §</w:t>
          </w:r>
        </w:p>
        <w:p w14:paraId="7FFC2EF6" w14:textId="56FB07EE" w:rsidR="00E4526E" w:rsidRDefault="005F5D7D" w:rsidP="009167E1">
          <w:pPr>
            <w:pStyle w:val="LLJohtolauseKappaleet"/>
          </w:pPr>
          <w:r w:rsidRPr="005F5D7D">
            <w:rPr>
              <w:i/>
            </w:rPr>
            <w:t>lisätään</w:t>
          </w:r>
          <w:r w:rsidRPr="005F5D7D">
            <w:t xml:space="preserve"> </w:t>
          </w:r>
          <w:r w:rsidR="00E4526E">
            <w:t>3 luvun 17 §:ään uusi 4 momentti</w:t>
          </w:r>
        </w:p>
        <w:p w14:paraId="748E9FDF" w14:textId="515333EF" w:rsidR="005F5D7D" w:rsidRPr="005F5D7D" w:rsidRDefault="005F5D7D" w:rsidP="009167E1">
          <w:pPr>
            <w:pStyle w:val="LLJohtolauseKappaleet"/>
          </w:pPr>
          <w:r w:rsidRPr="005F5D7D">
            <w:t>seuraavasti:</w:t>
          </w:r>
        </w:p>
        <w:p w14:paraId="360B23BC" w14:textId="77777777" w:rsidR="00E4526E" w:rsidRDefault="00E4526E" w:rsidP="00E4526E"/>
        <w:p w14:paraId="6466BC3C" w14:textId="77777777" w:rsidR="00E4526E" w:rsidRDefault="00E4526E" w:rsidP="00E4526E">
          <w:pPr>
            <w:pStyle w:val="LLLuku"/>
          </w:pPr>
          <w:r>
            <w:t>3 luku</w:t>
          </w:r>
        </w:p>
        <w:p w14:paraId="54503AF0" w14:textId="77777777" w:rsidR="00E4526E" w:rsidRDefault="00E4526E" w:rsidP="00E4526E">
          <w:pPr>
            <w:pStyle w:val="LLLuvunOtsikko"/>
          </w:pPr>
          <w:r>
            <w:t>Tuomioistuinmenettely vangitsemisasioissa</w:t>
          </w:r>
        </w:p>
        <w:p w14:paraId="24F1EDAB" w14:textId="77777777" w:rsidR="00E4526E" w:rsidRDefault="00E4526E" w:rsidP="00E4526E">
          <w:pPr>
            <w:pStyle w:val="LLPykala"/>
          </w:pPr>
          <w:r>
            <w:t>10 §</w:t>
          </w:r>
        </w:p>
        <w:p w14:paraId="703782D9" w14:textId="77777777" w:rsidR="00E4526E" w:rsidRDefault="00E4526E" w:rsidP="00E4526E">
          <w:pPr>
            <w:pStyle w:val="LLPykalanOtsikko"/>
          </w:pPr>
          <w:r>
            <w:t>Päätös vangitsemisasiassa</w:t>
          </w:r>
        </w:p>
        <w:p w14:paraId="1CA3B4D9" w14:textId="77777777" w:rsidR="00E4526E" w:rsidRDefault="00E4526E" w:rsidP="00E4526E">
          <w:pPr>
            <w:pStyle w:val="LLKappalejako"/>
          </w:pPr>
          <w:r>
            <w:t>Vangitsemispäätöksessä on lyhyesti mainittava tiedot rikoksesta, josta vangittua epäillään, ja vangitsemisen peruste. Päätös on julistettava heti tai viimeistään samaan rikoskokonaisuuteen liittyvien vangitsemisasioiden käsittelyn päätyttyä. Päätöksestä on ilmoitettava Rikosseuraamuslaitokselle.</w:t>
          </w:r>
        </w:p>
        <w:p w14:paraId="4F5D9F9B" w14:textId="77777777" w:rsidR="00E4526E" w:rsidRDefault="00E4526E" w:rsidP="00E4526E">
          <w:pPr>
            <w:pStyle w:val="LLKappalejako"/>
          </w:pPr>
          <w:r>
            <w:t>Jos vaatimus pidätetyn vangitsemisesta hylätään, pidätetty on määrättävä päästettäväksi heti vapaaksi.</w:t>
          </w:r>
        </w:p>
        <w:p w14:paraId="55C0CEAE" w14:textId="77777777" w:rsidR="00E4526E" w:rsidRDefault="00E4526E" w:rsidP="00E4526E"/>
        <w:p w14:paraId="60C5CD17" w14:textId="77777777" w:rsidR="00E4526E" w:rsidRDefault="00E4526E" w:rsidP="00E4526E">
          <w:pPr>
            <w:pStyle w:val="LLPykala"/>
          </w:pPr>
          <w:r>
            <w:t>17 §</w:t>
          </w:r>
        </w:p>
        <w:p w14:paraId="1F59CA11" w14:textId="77777777" w:rsidR="00E4526E" w:rsidRDefault="00E4526E" w:rsidP="00E4526E">
          <w:pPr>
            <w:pStyle w:val="LLPykalanOtsikko"/>
          </w:pPr>
          <w:r>
            <w:t>Vangitun päästäminen vapaaksi</w:t>
          </w:r>
        </w:p>
        <w:p w14:paraId="129E26E3" w14:textId="77777777" w:rsidR="00E4526E" w:rsidRPr="009167E1" w:rsidRDefault="00E4526E" w:rsidP="00BA71BD">
          <w:pPr>
            <w:pStyle w:val="LLNormaali"/>
          </w:pPr>
          <w:r w:rsidRPr="009167E1">
            <w:t>— — — — — — — — — — — — — — — — — — — — — — — — — — — — — —</w:t>
          </w:r>
        </w:p>
        <w:p w14:paraId="54152E06" w14:textId="77777777" w:rsidR="00E4526E" w:rsidRDefault="00E4526E" w:rsidP="00E4526E">
          <w:r>
            <w:t>Vangitun vapauttamisesta on ilmoitettava Rikosseuraamuslaitokselle.</w:t>
          </w:r>
        </w:p>
        <w:p w14:paraId="6DE43088" w14:textId="77777777" w:rsidR="005F5D7D" w:rsidRPr="005F5D7D" w:rsidRDefault="005F5D7D" w:rsidP="00BA71BD">
          <w:pPr>
            <w:pStyle w:val="LLNormaali"/>
            <w:jc w:val="center"/>
          </w:pPr>
          <w:r w:rsidRPr="005F5D7D">
            <w:t>———</w:t>
          </w:r>
        </w:p>
        <w:p w14:paraId="6626B43C" w14:textId="77777777" w:rsidR="005F5D7D" w:rsidRPr="005F5D7D" w:rsidRDefault="005F5D7D" w:rsidP="00BA71BD">
          <w:pPr>
            <w:pStyle w:val="LLVoimaantulokappale"/>
          </w:pPr>
          <w:r w:rsidRPr="005F5D7D">
            <w:t>Tämä laki tulee voimaan päivänä kuuta 20 .</w:t>
          </w:r>
        </w:p>
        <w:p w14:paraId="75DD521D" w14:textId="77777777" w:rsidR="005F5D7D" w:rsidRPr="005F5D7D" w:rsidRDefault="005F5D7D" w:rsidP="00BA71BD">
          <w:pPr>
            <w:pStyle w:val="LLNormaali"/>
            <w:jc w:val="center"/>
          </w:pPr>
          <w:r w:rsidRPr="005F5D7D">
            <w:t>—————</w:t>
          </w:r>
        </w:p>
        <w:p w14:paraId="09A8FDFA" w14:textId="77777777" w:rsidR="00763D42" w:rsidRDefault="006C65F9" w:rsidP="00763D42">
          <w:pPr>
            <w:pStyle w:val="LLNormaali"/>
          </w:pPr>
        </w:p>
      </w:sdtContent>
    </w:sdt>
    <w:p w14:paraId="234E625C" w14:textId="77777777" w:rsidR="009476E2" w:rsidRDefault="009476E2" w:rsidP="00763D42">
      <w:pPr>
        <w:pStyle w:val="LLNormaali"/>
      </w:pPr>
    </w:p>
    <w:p w14:paraId="7B031048" w14:textId="77777777" w:rsidR="009476E2" w:rsidRDefault="009476E2" w:rsidP="00763D42">
      <w:pPr>
        <w:pStyle w:val="LLNormaali"/>
      </w:pPr>
    </w:p>
    <w:p w14:paraId="2C830F54" w14:textId="77777777" w:rsidR="009476E2" w:rsidRDefault="009476E2" w:rsidP="00763D42">
      <w:pPr>
        <w:pStyle w:val="LLNormaali"/>
      </w:pPr>
    </w:p>
    <w:p w14:paraId="0D2CA635" w14:textId="77777777" w:rsidR="009476E2" w:rsidRDefault="009476E2" w:rsidP="00763D42">
      <w:pPr>
        <w:pStyle w:val="LLNormaali"/>
      </w:pPr>
    </w:p>
    <w:p w14:paraId="5B9C0197" w14:textId="085DAFC4" w:rsidR="00763D42" w:rsidRPr="00763D42" w:rsidRDefault="00763D42" w:rsidP="00763D42">
      <w:pPr>
        <w:pStyle w:val="LLNormaali"/>
        <w:rPr>
          <w:b/>
        </w:rPr>
      </w:pPr>
      <w:r>
        <w:br/>
      </w:r>
    </w:p>
    <w:sdt>
      <w:sdtPr>
        <w:rPr>
          <w:rFonts w:eastAsia="Calibri"/>
          <w:b w:val="0"/>
          <w:sz w:val="22"/>
          <w:szCs w:val="22"/>
          <w:lang w:eastAsia="en-US"/>
        </w:rPr>
        <w:alias w:val="Lakiehdotus"/>
        <w:tag w:val="CCLakiehdotus"/>
        <w:id w:val="-1822340767"/>
        <w:placeholder>
          <w:docPart w:val="82687338E2D04B248E52B913153B4EC9"/>
        </w:placeholder>
        <w15:color w:val="00FFFF"/>
      </w:sdtPr>
      <w:sdtEndPr/>
      <w:sdtContent>
        <w:p w14:paraId="3744F31C" w14:textId="61D0F717" w:rsidR="00763D42" w:rsidRDefault="00763D42" w:rsidP="00534B1F">
          <w:pPr>
            <w:pStyle w:val="LLLainNumero"/>
          </w:pPr>
          <w:r>
            <w:t>5</w:t>
          </w:r>
          <w:r w:rsidRPr="00763D42">
            <w:t>.</w:t>
          </w:r>
        </w:p>
        <w:p w14:paraId="658C4867" w14:textId="77777777" w:rsidR="00763D42" w:rsidRDefault="00763D42" w:rsidP="00763D42">
          <w:pPr>
            <w:pStyle w:val="LLLaki"/>
          </w:pPr>
          <w:r w:rsidRPr="00763D42">
            <w:t xml:space="preserve">Laki </w:t>
          </w:r>
        </w:p>
        <w:p w14:paraId="66C6BD9A" w14:textId="141097DE" w:rsidR="00763D42" w:rsidRDefault="00763D42" w:rsidP="00763D42">
          <w:pPr>
            <w:pStyle w:val="LLSaadoksenNimi"/>
          </w:pPr>
          <w:bookmarkStart w:id="81" w:name="_Toc157423369"/>
          <w:r w:rsidRPr="00763D42">
            <w:t>henkilötietojen käsittelystä Rikosseuraamuslaitoksessa</w:t>
          </w:r>
          <w:r>
            <w:t xml:space="preserve"> annetun lain 16 ja 17 §:n muut</w:t>
          </w:r>
          <w:r w:rsidRPr="00763D42">
            <w:t>tamisesta</w:t>
          </w:r>
          <w:bookmarkEnd w:id="81"/>
        </w:p>
        <w:p w14:paraId="09FB5BCF" w14:textId="77777777" w:rsidR="00975DC3" w:rsidRPr="009A52C3" w:rsidRDefault="00975DC3" w:rsidP="009A52C3">
          <w:pPr>
            <w:pStyle w:val="LLJohtolauseKappaleet"/>
          </w:pPr>
          <w:r w:rsidRPr="009A52C3">
            <w:t xml:space="preserve">Eduskunnan päätöksen mukaisesti </w:t>
          </w:r>
        </w:p>
        <w:p w14:paraId="0AFDCC79" w14:textId="77777777" w:rsidR="009A52C3" w:rsidRPr="009A52C3" w:rsidRDefault="00975DC3" w:rsidP="009A52C3">
          <w:pPr>
            <w:pStyle w:val="LLJohtolauseKappaleet"/>
          </w:pPr>
          <w:r w:rsidRPr="009A52C3">
            <w:rPr>
              <w:i/>
            </w:rPr>
            <w:t>muutetaa</w:t>
          </w:r>
          <w:r w:rsidRPr="009A52C3">
            <w:t xml:space="preserve">n lain 16 § </w:t>
          </w:r>
          <w:r w:rsidR="009A52C3" w:rsidRPr="009A52C3">
            <w:t>1 momentin 8 kohta</w:t>
          </w:r>
          <w:r w:rsidRPr="009A52C3">
            <w:t xml:space="preserve"> ja 17 §</w:t>
          </w:r>
          <w:r w:rsidR="009A52C3" w:rsidRPr="009A52C3">
            <w:t>:n 3 momentti sekä</w:t>
          </w:r>
          <w:r w:rsidRPr="009A52C3">
            <w:t xml:space="preserve"> </w:t>
          </w:r>
        </w:p>
        <w:p w14:paraId="459A013E" w14:textId="77777777" w:rsidR="00975DC3" w:rsidRPr="009A52C3" w:rsidRDefault="009A52C3" w:rsidP="009A52C3">
          <w:pPr>
            <w:pStyle w:val="LLJohtolauseKappaleet"/>
          </w:pPr>
          <w:r w:rsidRPr="009A52C3">
            <w:rPr>
              <w:i/>
            </w:rPr>
            <w:t>lisätään</w:t>
          </w:r>
          <w:r w:rsidRPr="009A52C3">
            <w:t xml:space="preserve"> 16 §:n 1 momenttiin uusi 9 kohta ja 17 §:ään uusi 4 momentti </w:t>
          </w:r>
          <w:r w:rsidR="00975DC3" w:rsidRPr="009A52C3">
            <w:t>seuraavasti:</w:t>
          </w:r>
        </w:p>
        <w:p w14:paraId="7F6453A9" w14:textId="77777777" w:rsidR="009A52C3" w:rsidRDefault="009A52C3" w:rsidP="00763D42">
          <w:pPr>
            <w:pStyle w:val="LLJohtolauseKappaleet"/>
          </w:pPr>
        </w:p>
        <w:p w14:paraId="6024C20B" w14:textId="77777777" w:rsidR="00763D42" w:rsidRDefault="00763D42" w:rsidP="00763D42">
          <w:pPr>
            <w:rPr>
              <w:lang w:eastAsia="fi-FI"/>
            </w:rPr>
          </w:pPr>
        </w:p>
        <w:p w14:paraId="54666A18" w14:textId="77777777" w:rsidR="00763D42" w:rsidRPr="00763D42" w:rsidRDefault="00763D42" w:rsidP="00763D42">
          <w:pPr>
            <w:pStyle w:val="LLPykala"/>
          </w:pPr>
          <w:r w:rsidRPr="00763D42">
            <w:t>16 §</w:t>
          </w:r>
        </w:p>
        <w:p w14:paraId="78010557" w14:textId="77777777" w:rsidR="00763D42" w:rsidRPr="00763D42" w:rsidRDefault="00763D42" w:rsidP="00763D42">
          <w:pPr>
            <w:pStyle w:val="LLPykalanOtsikko"/>
          </w:pPr>
          <w:r w:rsidRPr="00763D42">
            <w:t>Oikeus saada tietoja muilta viranomaisilta ja tiedonantovelvollisilta</w:t>
          </w:r>
        </w:p>
        <w:p w14:paraId="026FCBD0" w14:textId="6DE8FF5B" w:rsidR="00763D42" w:rsidRDefault="00763D42" w:rsidP="00763D42">
          <w:pPr>
            <w:pStyle w:val="LLMomentinJohdantoKappale"/>
          </w:pPr>
          <w:r>
            <w:t>S</w:t>
          </w:r>
          <w:r w:rsidRPr="00763D42">
            <w:t>en lisäksi, mitä muualla laissa säädetään, Rikosseuraamuslaitoksella on oikeus salassapitosäännösten estämättä saada toiselta viranomaiselta rikoksesta epäiltyä, tuomittua, vankia, tutkintavankia, yhdyskuntaseuraamusta suorittavaa, teknisesti valvottuun lähestymiskieltoon määrättyä ja lähestymiskiellolla suojattavaa koskevat tiedot, jotka ovat tarpeen rangaistuksen täytäntöönpanoa tai tutkintavankeuden toimeenpanoa koskevan tehtävän taikka muun Rikosseuraamuslaitokselle kuuluvan tehtävän hoitamista varten, seuraavasti:</w:t>
          </w:r>
        </w:p>
        <w:p w14:paraId="152CF27D" w14:textId="77777777" w:rsidR="00763D42" w:rsidRPr="009167E1" w:rsidRDefault="00763D42" w:rsidP="00BA71BD">
          <w:pPr>
            <w:pStyle w:val="LLNormaali"/>
          </w:pPr>
          <w:r w:rsidRPr="009167E1">
            <w:t>— — — — — — — — — — — — — — — — — — — — — — — — — — — — — —</w:t>
          </w:r>
        </w:p>
        <w:p w14:paraId="0D4A44E1" w14:textId="483931B0" w:rsidR="009A52C3" w:rsidRDefault="009A52C3" w:rsidP="00763D42">
          <w:pPr>
            <w:pStyle w:val="LLMomentinKohta"/>
          </w:pPr>
          <w:r w:rsidRPr="009A52C3">
            <w:t>8) asevel</w:t>
          </w:r>
          <w:r>
            <w:t>vollisrekisteristä tieto asevel</w:t>
          </w:r>
          <w:r w:rsidRPr="009A52C3">
            <w:t>vollisuuden täyttämisestä;</w:t>
          </w:r>
        </w:p>
        <w:p w14:paraId="662AC6E1" w14:textId="2A1165F6" w:rsidR="00763D42" w:rsidRDefault="00763D42" w:rsidP="00763D42">
          <w:pPr>
            <w:pStyle w:val="LLMomentinKohta"/>
          </w:pPr>
          <w:r w:rsidRPr="00763D42">
            <w:t>9) poliisilta, Tullilta ja Rajavartiolaitokselta tieto vanginkuljetuksesta annetussa laissa ( / ) tarkoitetun kuljetuksen turvallisuutta koskevista seikoista, kuljetuksen tarkoituksesta, kuljetettavalle määrätyistä yhteydenpitorajoituksista ja niiden poistamisesta, kuljetettavan terveydentilasta</w:t>
          </w:r>
          <w:r w:rsidRPr="00763D42">
            <w:rPr>
              <w:shd w:val="clear" w:color="auto" w:fill="FFFFFF"/>
            </w:rPr>
            <w:t xml:space="preserve"> </w:t>
          </w:r>
          <w:r w:rsidRPr="00763D42">
            <w:t>sekä muista vastaavista lainmukaisen kuljetuksen varmistamista koskevista seikoista.</w:t>
          </w:r>
        </w:p>
        <w:p w14:paraId="6F8E193E" w14:textId="77777777" w:rsidR="009A52C3" w:rsidRPr="009167E1" w:rsidRDefault="009A52C3" w:rsidP="00BA71BD">
          <w:pPr>
            <w:pStyle w:val="LLNormaali"/>
          </w:pPr>
          <w:r w:rsidRPr="009167E1">
            <w:t>— — — — — — — — — — — — — — — — — — — — — — — — — — — — — —</w:t>
          </w:r>
        </w:p>
        <w:p w14:paraId="788153F9" w14:textId="77777777" w:rsidR="009A52C3" w:rsidRPr="00763D42" w:rsidRDefault="009A52C3" w:rsidP="00763D42">
          <w:pPr>
            <w:pStyle w:val="LLMomentinKohta"/>
          </w:pPr>
        </w:p>
        <w:p w14:paraId="5F3E667B" w14:textId="77777777" w:rsidR="00763D42" w:rsidRDefault="00763D42" w:rsidP="00763D42">
          <w:pPr>
            <w:pStyle w:val="LLKappalejako"/>
            <w:rPr>
              <w:shd w:val="clear" w:color="auto" w:fill="FFFFFF"/>
            </w:rPr>
          </w:pPr>
        </w:p>
        <w:p w14:paraId="28F12F29" w14:textId="62833969" w:rsidR="00763D42" w:rsidRPr="00763D42" w:rsidRDefault="00763D42" w:rsidP="00763D42">
          <w:pPr>
            <w:pStyle w:val="LLPykala"/>
            <w:rPr>
              <w:shd w:val="clear" w:color="auto" w:fill="FFFFFF"/>
            </w:rPr>
          </w:pPr>
          <w:r w:rsidRPr="00763D42">
            <w:rPr>
              <w:shd w:val="clear" w:color="auto" w:fill="FFFFFF"/>
            </w:rPr>
            <w:t>17 §</w:t>
          </w:r>
        </w:p>
        <w:p w14:paraId="47AAFBB4" w14:textId="77777777" w:rsidR="00763D42" w:rsidRPr="00763D42" w:rsidRDefault="00763D42" w:rsidP="00763D42">
          <w:pPr>
            <w:pStyle w:val="LLPykalanOtsikko"/>
            <w:rPr>
              <w:shd w:val="clear" w:color="auto" w:fill="FFFFFF"/>
            </w:rPr>
          </w:pPr>
          <w:r w:rsidRPr="00763D42">
            <w:rPr>
              <w:shd w:val="clear" w:color="auto" w:fill="FFFFFF"/>
            </w:rPr>
            <w:t>Oikeus saada tietoja tuomioistuimelta</w:t>
          </w:r>
        </w:p>
        <w:p w14:paraId="4846B0A4" w14:textId="77777777" w:rsidR="00763D42" w:rsidRPr="009167E1" w:rsidRDefault="00763D42" w:rsidP="00BA71BD">
          <w:pPr>
            <w:pStyle w:val="LLNormaali"/>
          </w:pPr>
          <w:r w:rsidRPr="009167E1">
            <w:t>— — — — — — — — — — — — — — — — — — — — — — — — — — — — — —</w:t>
          </w:r>
        </w:p>
        <w:p w14:paraId="06AF58AA" w14:textId="24C05837" w:rsidR="00763D42" w:rsidRPr="00763D42" w:rsidRDefault="00763D42" w:rsidP="00763D42">
          <w:pPr>
            <w:pStyle w:val="LLKappalejako"/>
          </w:pPr>
          <w:r w:rsidRPr="00763D42">
            <w:t>Edellä 1 momentin nojalla saatuja asiakirjoja saavat käsitellä vain ne Rikosseuraamuslaitoksen virkamiehet, jotka välttämättä tarvitsevat niitä 1 momentissa mainitun tehtävänsä suorittamiseksi. Asiakirjat on hävitettävä heti, kun ne eivät enää ole tarpeen 1 momentissa säädettyjä tarkoituksia varten.</w:t>
          </w:r>
        </w:p>
        <w:p w14:paraId="0FE916B3" w14:textId="450E331F" w:rsidR="00763D42" w:rsidRPr="00763D42" w:rsidRDefault="00763D42" w:rsidP="00763D42">
          <w:pPr>
            <w:pStyle w:val="LLKappalejako"/>
            <w:rPr>
              <w:rFonts w:ascii="Arial" w:hAnsi="Arial" w:cs="Arial"/>
              <w:sz w:val="23"/>
              <w:szCs w:val="23"/>
            </w:rPr>
          </w:pPr>
          <w:r w:rsidRPr="00763D42">
            <w:t>Sen lisäksi, mitä muualla laissa säädetään, Rikosseuraamuslaitoksella on oikeus salassapitosäännösten estämättä saada tuomioistuimelta tiedot, jotka ovat tarpeen vanginkuljetuksesta annetussa laissa tarkoitetun kuljetettavan tuomiseksi oikeudenkäyntiin ja sieltä noutamiseksi sekä kuljetettavalle määrättyjen ja häneltä poistettujen yhteydenpitorajoitusten huomioon ottamiseksi kuljetuksessa ja vankilaan sijoittamisessa.</w:t>
          </w:r>
        </w:p>
        <w:p w14:paraId="5B02564C" w14:textId="77777777" w:rsidR="00763D42" w:rsidRPr="00763D42" w:rsidRDefault="00763D42" w:rsidP="00763D42">
          <w:pPr>
            <w:rPr>
              <w:lang w:eastAsia="fi-FI"/>
            </w:rPr>
          </w:pPr>
        </w:p>
        <w:p w14:paraId="002628F3" w14:textId="77777777" w:rsidR="00763D42" w:rsidRPr="00763D42" w:rsidRDefault="00763D42" w:rsidP="00BA71BD">
          <w:pPr>
            <w:pStyle w:val="LLNormaali"/>
            <w:jc w:val="center"/>
          </w:pPr>
          <w:r w:rsidRPr="00763D42">
            <w:t>———</w:t>
          </w:r>
        </w:p>
        <w:p w14:paraId="52FD96B1" w14:textId="77777777" w:rsidR="00763D42" w:rsidRPr="00763D42" w:rsidRDefault="00763D42" w:rsidP="00BA71BD">
          <w:pPr>
            <w:pStyle w:val="LLVoimaantulokappale"/>
          </w:pPr>
          <w:r w:rsidRPr="00763D42">
            <w:t>Tämä laki tulee voimaan päivänä kuuta 20 .</w:t>
          </w:r>
        </w:p>
        <w:p w14:paraId="658AE8C7" w14:textId="77777777" w:rsidR="00763D42" w:rsidRPr="00763D42" w:rsidRDefault="00763D42" w:rsidP="00BA71BD">
          <w:pPr>
            <w:pStyle w:val="LLNormaali"/>
            <w:jc w:val="center"/>
          </w:pPr>
          <w:r w:rsidRPr="00763D42">
            <w:t>—————</w:t>
          </w:r>
        </w:p>
        <w:p w14:paraId="3599F646" w14:textId="77777777" w:rsidR="00763D42" w:rsidRDefault="006C65F9" w:rsidP="00763D42">
          <w:pPr>
            <w:pStyle w:val="LLNormaali"/>
          </w:pPr>
        </w:p>
      </w:sdtContent>
    </w:sdt>
    <w:p w14:paraId="3EA668C0" w14:textId="77777777" w:rsidR="00763D42" w:rsidRPr="00763D42" w:rsidRDefault="00763D42" w:rsidP="00763D42">
      <w:pPr>
        <w:pStyle w:val="LLNormaali"/>
        <w:rPr>
          <w:b/>
        </w:rPr>
      </w:pPr>
      <w:r>
        <w:lastRenderedPageBreak/>
        <w:br/>
      </w:r>
    </w:p>
    <w:sdt>
      <w:sdtPr>
        <w:rPr>
          <w:rFonts w:eastAsia="Calibri"/>
          <w:b w:val="0"/>
          <w:sz w:val="22"/>
          <w:szCs w:val="22"/>
          <w:lang w:eastAsia="en-US"/>
        </w:rPr>
        <w:alias w:val="Lakiehdotus"/>
        <w:tag w:val="CCLakiehdotus"/>
        <w:id w:val="1568454036"/>
        <w:placeholder>
          <w:docPart w:val="1E4D911BFB3548E08E5AF2C5BB12B23A"/>
        </w:placeholder>
        <w15:color w:val="00FFFF"/>
      </w:sdtPr>
      <w:sdtEndPr/>
      <w:sdtContent>
        <w:p w14:paraId="2FA8A39C" w14:textId="1BFAFB19" w:rsidR="00763D42" w:rsidRPr="00763D42" w:rsidRDefault="00763D42" w:rsidP="00534B1F">
          <w:pPr>
            <w:pStyle w:val="LLLainNumero"/>
          </w:pPr>
          <w:r>
            <w:t>6</w:t>
          </w:r>
          <w:r w:rsidRPr="00763D42">
            <w:t>.</w:t>
          </w:r>
        </w:p>
        <w:p w14:paraId="739956C2" w14:textId="77777777" w:rsidR="00763D42" w:rsidRPr="00763D42" w:rsidRDefault="00763D42" w:rsidP="009732F5">
          <w:pPr>
            <w:pStyle w:val="LLLaki"/>
          </w:pPr>
          <w:r w:rsidRPr="00763D42">
            <w:t>Laki</w:t>
          </w:r>
        </w:p>
        <w:p w14:paraId="5CA24E6E" w14:textId="01163549" w:rsidR="00763D42" w:rsidRDefault="00763D42" w:rsidP="0082264A">
          <w:pPr>
            <w:pStyle w:val="LLSaadoksenNimi"/>
          </w:pPr>
          <w:bookmarkStart w:id="82" w:name="_Toc157423370"/>
          <w:r w:rsidRPr="00763D42">
            <w:t>henkilötietojen käsittelystä poliisitoimessa annetun lain 16 §:n muuttamisesta</w:t>
          </w:r>
          <w:bookmarkEnd w:id="82"/>
        </w:p>
        <w:p w14:paraId="19332C2B" w14:textId="77777777" w:rsidR="001541B3" w:rsidRDefault="001541B3" w:rsidP="001541B3">
          <w:pPr>
            <w:pStyle w:val="LLJohtolauseKappaleet"/>
          </w:pPr>
          <w:r>
            <w:t xml:space="preserve">Eduskunnan päätöksen mukaisesti </w:t>
          </w:r>
        </w:p>
        <w:p w14:paraId="5B322F08" w14:textId="77777777" w:rsidR="001541B3" w:rsidRPr="001541B3" w:rsidRDefault="001541B3" w:rsidP="001541B3">
          <w:pPr>
            <w:pStyle w:val="LLJohtolauseKappaleet"/>
          </w:pPr>
          <w:r>
            <w:rPr>
              <w:i/>
            </w:rPr>
            <w:t xml:space="preserve">muutetaan </w:t>
          </w:r>
          <w:r>
            <w:t>lain 16 §:n 1 momentin 15 kohta sekä</w:t>
          </w:r>
        </w:p>
        <w:p w14:paraId="4C06E0B9" w14:textId="0D39F056" w:rsidR="001541B3" w:rsidRDefault="001541B3" w:rsidP="008518CA">
          <w:pPr>
            <w:ind w:firstLine="170"/>
          </w:pPr>
          <w:r w:rsidRPr="009A52C3">
            <w:rPr>
              <w:i/>
            </w:rPr>
            <w:t>lisätään</w:t>
          </w:r>
          <w:r>
            <w:t xml:space="preserve"> lain 16 §:n 1 momenttiin uusi 16 ja 17 kohta seuraavasti:</w:t>
          </w:r>
        </w:p>
        <w:p w14:paraId="02C5C7B2" w14:textId="77777777" w:rsidR="001541B3" w:rsidRPr="001541B3" w:rsidRDefault="001541B3" w:rsidP="001541B3">
          <w:pPr>
            <w:rPr>
              <w:lang w:eastAsia="fi-FI"/>
            </w:rPr>
          </w:pPr>
        </w:p>
        <w:p w14:paraId="6E64FA23" w14:textId="76A95FCB" w:rsidR="00763D42" w:rsidRDefault="00763D42" w:rsidP="00BA71BD">
          <w:pPr>
            <w:pStyle w:val="LLPykala"/>
          </w:pPr>
          <w:r>
            <w:t>16</w:t>
          </w:r>
          <w:r w:rsidRPr="00763D42">
            <w:t xml:space="preserve"> §</w:t>
          </w:r>
        </w:p>
        <w:p w14:paraId="74B13B63" w14:textId="77777777" w:rsidR="00763D42" w:rsidRDefault="00763D42" w:rsidP="00763D42">
          <w:pPr>
            <w:pStyle w:val="LLPykalanOtsikko"/>
          </w:pPr>
          <w:r>
            <w:t>Poliisin oikeus saada tietoja eräistä rekistereistä ja tietojärjestelmistä</w:t>
          </w:r>
        </w:p>
        <w:p w14:paraId="1117E67A" w14:textId="6E9325C8" w:rsidR="00763D42" w:rsidRDefault="00763D42" w:rsidP="00763D42">
          <w:pPr>
            <w:pStyle w:val="LLMomentinJohdantoKappale"/>
          </w:pPr>
          <w:r>
            <w:t>Poliisilla on sen lisäksi, mitä muualla laissa säädetään, oikeus saada tehtäviensä suorittamista ja henkilörekisteriensä ylläpitämistä varten salassapitosäännösten estämättä teknisen käyttöyhteyden avulla tai tietojoukkona tietoja rekistereistä siten kuin käytännön menettelyistä asianomaisen rekisterinpitäjän kanssa sovitaan, seuraavasti:</w:t>
          </w:r>
        </w:p>
        <w:p w14:paraId="7DC5990D" w14:textId="77777777" w:rsidR="00763D42" w:rsidRPr="009167E1" w:rsidRDefault="00763D42" w:rsidP="00BA71BD">
          <w:pPr>
            <w:pStyle w:val="LLNormaali"/>
          </w:pPr>
          <w:r w:rsidRPr="009167E1">
            <w:t>— — — — — — — — — — — — — — — — — — — — — — — — — — — — — —</w:t>
          </w:r>
        </w:p>
        <w:p w14:paraId="66079DC3" w14:textId="098D84C4" w:rsidR="001541B3" w:rsidRDefault="001541B3" w:rsidP="00763D42">
          <w:pPr>
            <w:pStyle w:val="LLMomentinKohta"/>
          </w:pPr>
          <w:r w:rsidRPr="001541B3">
            <w:t>15) rikosten estämiseksi, paljastamiseksi, selvittämiseksi ja syyteharkintaan saattamiseksi sekä etsintäkuulutettujen tavoittamiseksi yhteisöiltä ja yhtymiltä matkustajaa ja kulkuneuvon henkilökuntaa koskevista rekistereistä; oikeudesta saada tietoja lentoliikenteen matkustajarekisteristä säädetään lentoliikenteen matkustajarekisteritietojen käytöstä terrorismirikosten ja vakavan rikollisuuden torjunnas</w:t>
          </w:r>
          <w:r>
            <w:t>sa annetussa laissa (657/2019);</w:t>
          </w:r>
        </w:p>
        <w:p w14:paraId="3A73BAF2" w14:textId="5740A505" w:rsidR="00763D42" w:rsidRDefault="00763D42" w:rsidP="00763D42">
          <w:pPr>
            <w:pStyle w:val="LLMomentinKohta"/>
          </w:pPr>
          <w:r>
            <w:t>16) Rikosseuraamuslaitoksen, Tullin ja Rajavartiolaitoksen henkilörekistereistä tiedot vanginkuljetuksesta annetussa laissa ( / ) tarkoitetun kuljetuksen turvallisuutta koskevista seikoista, kuljetuksen tarkoituksesta, kuljetettavalle määrätyistä yhteydenpitorajoituksista ja niiden poistamisesta, kuljetettavan terveydentilasta sekä muista vastaavista lainmukaisen kuljetuksen varmistamista koskevista seikoista;</w:t>
          </w:r>
        </w:p>
        <w:p w14:paraId="04D79C5A" w14:textId="524AB78D" w:rsidR="00763D42" w:rsidRDefault="00763D42" w:rsidP="00763D42">
          <w:pPr>
            <w:pStyle w:val="LLMomentinKohta"/>
          </w:pPr>
          <w:r>
            <w:t>17) tuomioistuimen rekistereistä ja tietojärjestelmistä tiedot, jotka ovat tarpeen vanginkuljetuksesta annetussa laissa tarkoitetun kuljetettavan tuomiseksi oikeudenkäyntiin ja sieltä noutamiseksi sekä kuljetettavalle määrättyjen ja häneltä poistettujen yhteydenpitorajoitusten huomioon ottamiseksi kuljetuksessa ja vankilaan sijoittamisessa.</w:t>
          </w:r>
        </w:p>
        <w:p w14:paraId="3F09F23C" w14:textId="77777777" w:rsidR="00763D42" w:rsidRPr="009167E1" w:rsidRDefault="00763D42" w:rsidP="00BA71BD">
          <w:pPr>
            <w:pStyle w:val="LLNormaali"/>
          </w:pPr>
          <w:r w:rsidRPr="009167E1">
            <w:t>— — — — — — — — — — — — — — — — — — — — — — — — — — — — — —</w:t>
          </w:r>
        </w:p>
        <w:p w14:paraId="42F8AA3D" w14:textId="77777777" w:rsidR="00763D42" w:rsidRPr="00763D42" w:rsidRDefault="00763D42" w:rsidP="00BA71BD">
          <w:pPr>
            <w:pStyle w:val="LLNormaali"/>
            <w:jc w:val="center"/>
          </w:pPr>
          <w:r w:rsidRPr="00763D42">
            <w:t>———</w:t>
          </w:r>
        </w:p>
        <w:p w14:paraId="58A7ABC4" w14:textId="77777777" w:rsidR="00763D42" w:rsidRPr="00763D42" w:rsidRDefault="00763D42" w:rsidP="00BA71BD">
          <w:pPr>
            <w:pStyle w:val="LLVoimaantulokappale"/>
          </w:pPr>
          <w:r w:rsidRPr="00763D42">
            <w:t>Tämä laki tulee voimaan päivänä kuuta 20 .</w:t>
          </w:r>
        </w:p>
        <w:p w14:paraId="33757497" w14:textId="77777777" w:rsidR="00763D42" w:rsidRPr="00763D42" w:rsidRDefault="00763D42" w:rsidP="00BA71BD">
          <w:pPr>
            <w:pStyle w:val="LLNormaali"/>
            <w:jc w:val="center"/>
          </w:pPr>
          <w:r w:rsidRPr="00763D42">
            <w:t>—————</w:t>
          </w:r>
        </w:p>
        <w:p w14:paraId="28833F4E" w14:textId="77777777" w:rsidR="00763D42" w:rsidRDefault="006C65F9" w:rsidP="00763D42">
          <w:pPr>
            <w:pStyle w:val="LLNormaali"/>
          </w:pPr>
        </w:p>
      </w:sdtContent>
    </w:sdt>
    <w:p w14:paraId="167DF802" w14:textId="77777777" w:rsidR="00763D42" w:rsidRPr="00763D42" w:rsidRDefault="00763D42" w:rsidP="00763D42">
      <w:pPr>
        <w:pStyle w:val="LLNormaali"/>
        <w:rPr>
          <w:b/>
        </w:rPr>
      </w:pPr>
      <w:r>
        <w:br/>
      </w:r>
    </w:p>
    <w:sdt>
      <w:sdtPr>
        <w:rPr>
          <w:rFonts w:eastAsia="Calibri"/>
          <w:b w:val="0"/>
          <w:sz w:val="22"/>
          <w:szCs w:val="22"/>
          <w:lang w:eastAsia="en-US"/>
        </w:rPr>
        <w:alias w:val="Lakiehdotus"/>
        <w:tag w:val="CCLakiehdotus"/>
        <w:id w:val="-2140417223"/>
        <w:placeholder>
          <w:docPart w:val="06DCAFC6425D4C3485F7CFACFFAD3A9D"/>
        </w:placeholder>
        <w15:color w:val="00FFFF"/>
      </w:sdtPr>
      <w:sdtEndPr/>
      <w:sdtContent>
        <w:p w14:paraId="52C711AC" w14:textId="1C65F308" w:rsidR="00763D42" w:rsidRPr="00763D42" w:rsidRDefault="004727E9" w:rsidP="00534B1F">
          <w:pPr>
            <w:pStyle w:val="LLLainNumero"/>
          </w:pPr>
          <w:r>
            <w:t>7</w:t>
          </w:r>
          <w:r w:rsidR="00763D42" w:rsidRPr="00763D42">
            <w:t>.</w:t>
          </w:r>
        </w:p>
        <w:p w14:paraId="39FDD6FD" w14:textId="77777777" w:rsidR="00763D42" w:rsidRPr="00763D42" w:rsidRDefault="00763D42" w:rsidP="009732F5">
          <w:pPr>
            <w:pStyle w:val="LLLaki"/>
          </w:pPr>
          <w:r w:rsidRPr="00763D42">
            <w:t>Laki</w:t>
          </w:r>
        </w:p>
        <w:p w14:paraId="5A2D8A24" w14:textId="3E8B6FF3" w:rsidR="00763D42" w:rsidRPr="00763D42" w:rsidRDefault="004727E9" w:rsidP="0082264A">
          <w:pPr>
            <w:pStyle w:val="LLSaadoksenNimi"/>
          </w:pPr>
          <w:bookmarkStart w:id="83" w:name="_Toc157423371"/>
          <w:r w:rsidRPr="004727E9">
            <w:t>henkilötietojen käsittelystä Tullissa annetun lain 16 §:n muuttamisesta</w:t>
          </w:r>
          <w:bookmarkEnd w:id="83"/>
        </w:p>
        <w:p w14:paraId="09688062" w14:textId="77777777" w:rsidR="00763D42" w:rsidRPr="00763D42" w:rsidRDefault="00763D42" w:rsidP="009167E1">
          <w:pPr>
            <w:pStyle w:val="LLJohtolauseKappaleet"/>
          </w:pPr>
          <w:r w:rsidRPr="00763D42">
            <w:lastRenderedPageBreak/>
            <w:t xml:space="preserve">Eduskunnan päätöksen mukaisesti </w:t>
          </w:r>
        </w:p>
        <w:p w14:paraId="350A8925" w14:textId="77777777" w:rsidR="00B805E9" w:rsidRPr="00B805E9" w:rsidRDefault="004727E9" w:rsidP="004727E9">
          <w:pPr>
            <w:pStyle w:val="LLJohtolauseKappaleet"/>
          </w:pPr>
          <w:r>
            <w:rPr>
              <w:i/>
            </w:rPr>
            <w:t xml:space="preserve">muutetaan </w:t>
          </w:r>
          <w:r w:rsidRPr="00B805E9">
            <w:t>lain 16 §:n</w:t>
          </w:r>
          <w:r w:rsidR="00B805E9" w:rsidRPr="00B805E9">
            <w:t xml:space="preserve"> 1 momentin 19 kohta sekä</w:t>
          </w:r>
        </w:p>
        <w:p w14:paraId="62035946" w14:textId="50225A51" w:rsidR="00763D42" w:rsidRPr="004727E9" w:rsidRDefault="00B805E9" w:rsidP="004727E9">
          <w:pPr>
            <w:pStyle w:val="LLJohtolauseKappaleet"/>
            <w:rPr>
              <w:i/>
            </w:rPr>
          </w:pPr>
          <w:r>
            <w:rPr>
              <w:i/>
            </w:rPr>
            <w:t xml:space="preserve">lisätään </w:t>
          </w:r>
          <w:r>
            <w:t>lain 16 §:n 1 momenttiin uusi 20 ja 21 kohta</w:t>
          </w:r>
          <w:r w:rsidR="004727E9">
            <w:rPr>
              <w:i/>
            </w:rPr>
            <w:t xml:space="preserve"> </w:t>
          </w:r>
          <w:r w:rsidR="00763D42" w:rsidRPr="00763D42">
            <w:t>seuraavasti:</w:t>
          </w:r>
        </w:p>
        <w:p w14:paraId="3584C54C" w14:textId="77777777" w:rsidR="00763D42" w:rsidRPr="00763D42" w:rsidRDefault="00763D42" w:rsidP="00426EAE">
          <w:pPr>
            <w:pStyle w:val="LLNormaali"/>
          </w:pPr>
        </w:p>
        <w:p w14:paraId="4191B98B" w14:textId="6C22B78A" w:rsidR="00763D42" w:rsidRDefault="004727E9" w:rsidP="00BA71BD">
          <w:pPr>
            <w:pStyle w:val="LLPykala"/>
          </w:pPr>
          <w:r>
            <w:t>16</w:t>
          </w:r>
          <w:r w:rsidR="00763D42" w:rsidRPr="00763D42">
            <w:t xml:space="preserve"> §</w:t>
          </w:r>
        </w:p>
        <w:p w14:paraId="5296FF9D" w14:textId="77777777" w:rsidR="004727E9" w:rsidRDefault="004727E9" w:rsidP="004727E9">
          <w:pPr>
            <w:pStyle w:val="LLPykalanOtsikko"/>
          </w:pPr>
          <w:r>
            <w:t>Tullin oikeus saada tietoja eräistä rekistereistä ja tietojärjestelmistä</w:t>
          </w:r>
        </w:p>
        <w:p w14:paraId="7070E5D0" w14:textId="0216317D" w:rsidR="004727E9" w:rsidRDefault="004727E9" w:rsidP="004727E9">
          <w:pPr>
            <w:pStyle w:val="LLMomentinJohdantoKappale"/>
          </w:pPr>
          <w:r>
            <w:t>Tullilla on sen lisäksi, mitä muualla laissa säädetään, oikeus saada tehtäviensä suorittamista ja henkilörekisteriensä ylläpitämistä varten salassapitosäännösten estämättä teknisen käyttöyhteyden avulla tai tietojoukkona tietoja rekistereistä siten kuin käytännön menettelyistä asianomaisen rekisterinpitäjän kanssa sovitaan, seuraavasti:</w:t>
          </w:r>
        </w:p>
        <w:p w14:paraId="1471552B" w14:textId="77777777" w:rsidR="004727E9" w:rsidRPr="009167E1" w:rsidRDefault="004727E9" w:rsidP="00BA71BD">
          <w:pPr>
            <w:pStyle w:val="LLNormaali"/>
          </w:pPr>
          <w:r w:rsidRPr="009167E1">
            <w:t>— — — — — — — — — — — — — — — — — — — — — — — — — — — — — —</w:t>
          </w:r>
        </w:p>
        <w:p w14:paraId="66A198FE" w14:textId="647F457F" w:rsidR="00B805E9" w:rsidRDefault="00B805E9" w:rsidP="004727E9">
          <w:pPr>
            <w:pStyle w:val="LLMomentinKohta"/>
          </w:pPr>
          <w:r w:rsidRPr="00B805E9">
            <w:t>19) Maanmittauslaitokselta kiinteistötietojärjestelmästä ja siitä tuotettavasta tietopalvelusta annetussa laissa (453/2002) tarkoitetusta kiinteistötietojärjestelmästä ja huoneistotietojärjestelmästä annetussa laissa (1328/2018) tarkoitetusta huoneistotietojärjestelmästä rikosten estämistä, paljas</w:t>
          </w:r>
          <w:r>
            <w:t>tamista ja selvittämistä varten;</w:t>
          </w:r>
        </w:p>
        <w:p w14:paraId="47E8C9BC" w14:textId="04D47BE4" w:rsidR="004727E9" w:rsidRDefault="004727E9" w:rsidP="004727E9">
          <w:pPr>
            <w:pStyle w:val="LLMomentinKohta"/>
          </w:pPr>
          <w:r>
            <w:t>20) Rikosseuraamuslaitoksen, poliisin ja Rajavartiolaitoksen henkilörekistereistä tieto vanginkuljetuksesta annetussa laissa ( / ) tarkoitetun kuljetuksen turvallisuutta koskevista seikoista, kuljetuksen tarkoituksesta, kuljetettavalle määrätyistä yhteydenpitorajoituksista ja niiden poistamisesta, kuljetettavan terveydentilasta sekä muista vastaavista lainmukaisen kuljetuksen varmistamista koskevista seikoista;</w:t>
          </w:r>
        </w:p>
        <w:p w14:paraId="489016AD" w14:textId="40C7981D" w:rsidR="004727E9" w:rsidRDefault="004727E9" w:rsidP="004727E9">
          <w:pPr>
            <w:pStyle w:val="LLMomentinKohta"/>
          </w:pPr>
          <w:r>
            <w:t>21) tuomioistuimen rekistereistä ja tietojärjestelmistä tiedot, jotka ovat tarpeen vanginkuljetuksesta annetussa laissa tarkoitetun kuljetettavan tuomiseksi oikeudenkäyntiin ja sieltä noutamiseksi sekä kuljetettavalle määrättyjen ja häneltä poistettujen yhteydenpitorajoitusten huomioon ottamiseksi kuljetuksessa ja vankilaan sijoittamisessa.</w:t>
          </w:r>
        </w:p>
        <w:p w14:paraId="72470020" w14:textId="77777777" w:rsidR="004727E9" w:rsidRPr="009167E1" w:rsidRDefault="004727E9" w:rsidP="00BA71BD">
          <w:pPr>
            <w:pStyle w:val="LLNormaali"/>
          </w:pPr>
          <w:r w:rsidRPr="009167E1">
            <w:t>— — — — — — — — — — — — — — — — — — — — — — — — — — — — — —</w:t>
          </w:r>
        </w:p>
        <w:p w14:paraId="7BEDB345" w14:textId="77777777" w:rsidR="00763D42" w:rsidRPr="00763D42" w:rsidRDefault="00763D42" w:rsidP="00BA71BD">
          <w:pPr>
            <w:pStyle w:val="LLNormaali"/>
            <w:jc w:val="center"/>
          </w:pPr>
          <w:r w:rsidRPr="00763D42">
            <w:t>———</w:t>
          </w:r>
        </w:p>
        <w:p w14:paraId="690367A2" w14:textId="77777777" w:rsidR="00763D42" w:rsidRPr="00763D42" w:rsidRDefault="00763D42" w:rsidP="00BA71BD">
          <w:pPr>
            <w:pStyle w:val="LLVoimaantulokappale"/>
          </w:pPr>
          <w:r w:rsidRPr="00763D42">
            <w:t>Tämä laki tulee voimaan päivänä kuuta 20 .</w:t>
          </w:r>
        </w:p>
        <w:p w14:paraId="42AB9E93" w14:textId="77777777" w:rsidR="00763D42" w:rsidRPr="00763D42" w:rsidRDefault="00763D42" w:rsidP="00BA71BD">
          <w:pPr>
            <w:pStyle w:val="LLNormaali"/>
            <w:jc w:val="center"/>
          </w:pPr>
          <w:r w:rsidRPr="00763D42">
            <w:t>—————</w:t>
          </w:r>
        </w:p>
        <w:p w14:paraId="12FEB73B" w14:textId="77777777" w:rsidR="00763D42" w:rsidRDefault="006C65F9" w:rsidP="00763D42">
          <w:pPr>
            <w:pStyle w:val="LLNormaali"/>
          </w:pPr>
        </w:p>
      </w:sdtContent>
    </w:sdt>
    <w:p w14:paraId="1E912596" w14:textId="77777777" w:rsidR="00763D42" w:rsidRPr="00763D42" w:rsidRDefault="00763D42" w:rsidP="00763D42">
      <w:pPr>
        <w:pStyle w:val="LLNormaali"/>
        <w:rPr>
          <w:b/>
        </w:rPr>
      </w:pPr>
      <w:r>
        <w:br/>
      </w:r>
    </w:p>
    <w:sdt>
      <w:sdtPr>
        <w:rPr>
          <w:rFonts w:eastAsia="Calibri"/>
          <w:b w:val="0"/>
          <w:sz w:val="22"/>
          <w:szCs w:val="22"/>
          <w:lang w:eastAsia="en-US"/>
        </w:rPr>
        <w:alias w:val="Lakiehdotus"/>
        <w:tag w:val="CCLakiehdotus"/>
        <w:id w:val="-1837603065"/>
        <w:placeholder>
          <w:docPart w:val="2586A141E1C840D6A0138E0E5AF44321"/>
        </w:placeholder>
        <w15:color w:val="00FFFF"/>
      </w:sdtPr>
      <w:sdtEndPr/>
      <w:sdtContent>
        <w:p w14:paraId="67B835A4" w14:textId="5C429D38" w:rsidR="00763D42" w:rsidRPr="00763D42" w:rsidRDefault="004727E9" w:rsidP="00534B1F">
          <w:pPr>
            <w:pStyle w:val="LLLainNumero"/>
          </w:pPr>
          <w:r>
            <w:t>8</w:t>
          </w:r>
          <w:r w:rsidR="00763D42" w:rsidRPr="00763D42">
            <w:t>.</w:t>
          </w:r>
        </w:p>
        <w:p w14:paraId="20EEB563" w14:textId="77777777" w:rsidR="00763D42" w:rsidRPr="00763D42" w:rsidRDefault="00763D42" w:rsidP="009732F5">
          <w:pPr>
            <w:pStyle w:val="LLLaki"/>
          </w:pPr>
          <w:r w:rsidRPr="00763D42">
            <w:t>Laki</w:t>
          </w:r>
        </w:p>
        <w:p w14:paraId="00B16485" w14:textId="1B7CB67F" w:rsidR="00763D42" w:rsidRPr="00763D42" w:rsidRDefault="004727E9" w:rsidP="0082264A">
          <w:pPr>
            <w:pStyle w:val="LLSaadoksenNimi"/>
          </w:pPr>
          <w:bookmarkStart w:id="84" w:name="_Toc157423372"/>
          <w:r>
            <w:t>h</w:t>
          </w:r>
          <w:r w:rsidRPr="004727E9">
            <w:t>enkilötietojen käsittelystä Rajavartiolaitoksessa annetun lain 22 §:n muuttamisesta</w:t>
          </w:r>
          <w:bookmarkEnd w:id="84"/>
        </w:p>
        <w:p w14:paraId="6C045E8C" w14:textId="77777777" w:rsidR="00763D42" w:rsidRPr="00763D42" w:rsidRDefault="00763D42" w:rsidP="009167E1">
          <w:pPr>
            <w:pStyle w:val="LLJohtolauseKappaleet"/>
          </w:pPr>
          <w:r w:rsidRPr="00763D42">
            <w:t xml:space="preserve">Eduskunnan päätöksen mukaisesti </w:t>
          </w:r>
        </w:p>
        <w:p w14:paraId="29038C8D" w14:textId="7D8975C2" w:rsidR="00763D42" w:rsidRDefault="00763D42" w:rsidP="009167E1">
          <w:pPr>
            <w:pStyle w:val="LLJohtolauseKappaleet"/>
            <w:rPr>
              <w:i/>
            </w:rPr>
          </w:pPr>
          <w:r w:rsidRPr="00763D42">
            <w:rPr>
              <w:i/>
            </w:rPr>
            <w:t>muutetaan</w:t>
          </w:r>
          <w:r w:rsidR="004727E9">
            <w:rPr>
              <w:i/>
            </w:rPr>
            <w:t xml:space="preserve"> </w:t>
          </w:r>
          <w:r w:rsidR="004727E9" w:rsidRPr="00CA5692">
            <w:t xml:space="preserve">lain 22 §:n </w:t>
          </w:r>
          <w:r w:rsidR="00CA5692" w:rsidRPr="00CA5692">
            <w:t>1 momentin 9 kohta sekä</w:t>
          </w:r>
        </w:p>
        <w:p w14:paraId="0833BD4A" w14:textId="765DB754" w:rsidR="00763D42" w:rsidRPr="00763D42" w:rsidRDefault="00763D42" w:rsidP="009167E1">
          <w:pPr>
            <w:pStyle w:val="LLJohtolauseKappaleet"/>
          </w:pPr>
          <w:r w:rsidRPr="00763D42">
            <w:rPr>
              <w:i/>
            </w:rPr>
            <w:t>lisätään</w:t>
          </w:r>
          <w:r w:rsidR="00CA5692">
            <w:rPr>
              <w:i/>
            </w:rPr>
            <w:t xml:space="preserve"> </w:t>
          </w:r>
          <w:r w:rsidR="00CA5692" w:rsidRPr="00CA5692">
            <w:t>22 §:ään uusi 10 ja 11 kohta</w:t>
          </w:r>
          <w:r w:rsidRPr="00763D42">
            <w:t xml:space="preserve"> seuraavasti:</w:t>
          </w:r>
        </w:p>
        <w:p w14:paraId="43F17EF9" w14:textId="77777777" w:rsidR="00763D42" w:rsidRPr="00763D42" w:rsidRDefault="00763D42" w:rsidP="00426EAE">
          <w:pPr>
            <w:pStyle w:val="LLNormaali"/>
          </w:pPr>
        </w:p>
        <w:p w14:paraId="22A0EE0D" w14:textId="62ED8AC7" w:rsidR="00763D42" w:rsidRDefault="004727E9" w:rsidP="00BA71BD">
          <w:pPr>
            <w:pStyle w:val="LLPykala"/>
          </w:pPr>
          <w:r>
            <w:t>22</w:t>
          </w:r>
          <w:r w:rsidR="00763D42" w:rsidRPr="00763D42">
            <w:t xml:space="preserve"> §</w:t>
          </w:r>
        </w:p>
        <w:p w14:paraId="7DCD5B5A" w14:textId="77777777" w:rsidR="004727E9" w:rsidRDefault="004727E9" w:rsidP="004727E9">
          <w:pPr>
            <w:pStyle w:val="LLPykalanOtsikko"/>
          </w:pPr>
          <w:r>
            <w:t>Tietojen saanti eräistä rekistereistä ja tietojärjestelmistä</w:t>
          </w:r>
        </w:p>
        <w:p w14:paraId="2B22F6F9" w14:textId="465D9C5B" w:rsidR="004727E9" w:rsidRDefault="004727E9" w:rsidP="004727E9">
          <w:pPr>
            <w:pStyle w:val="LLMomentinJohdantoKappale"/>
          </w:pPr>
          <w:r>
            <w:t>Rajavartiolaitoksella on sen lisäksi, mitä muualla laissa säädetään, oikeus saada tehtäviensä suorittamista varten salassapitosäännösten estämättä tietoja seuraavasti:</w:t>
          </w:r>
        </w:p>
        <w:p w14:paraId="2279B701" w14:textId="77777777" w:rsidR="004727E9" w:rsidRPr="009167E1" w:rsidRDefault="004727E9" w:rsidP="00BA71BD">
          <w:pPr>
            <w:pStyle w:val="LLNormaali"/>
          </w:pPr>
          <w:r w:rsidRPr="009167E1">
            <w:t>— — — — — — — — — — — — — — — — — — — — — — — — — — — — — —</w:t>
          </w:r>
        </w:p>
        <w:p w14:paraId="7E3AD536" w14:textId="0D94E5F6" w:rsidR="00CA5692" w:rsidRDefault="00CA5692" w:rsidP="004727E9">
          <w:pPr>
            <w:pStyle w:val="LLMomentinKohta"/>
          </w:pPr>
          <w:r w:rsidRPr="00CA5692">
            <w:lastRenderedPageBreak/>
            <w:t>9) yhteisöiltä ja yhtymiltä matkustajaa ja kulkuneuvon henkilökuntaa koskevia tietoja poliisin, Tullin ja Rajavartiolaitoksen yhteistoiminnasta annetussa laissa (687/2009) tarkoitetussa yhteistoiminnassa suoritettavaa tehtävää varten; oikeudesta saada tietoja lentoliikenteen matkustajarekisteristä säädetään lentoliikenteen matkustajarekisteritietojen käytöstä terrorismirikosten ja vakavan rikollisuuden torjunna</w:t>
          </w:r>
          <w:r>
            <w:t>ssa annetussa laissa (657/2019);</w:t>
          </w:r>
        </w:p>
        <w:p w14:paraId="25540C28" w14:textId="3F5DC854" w:rsidR="004727E9" w:rsidRDefault="004727E9" w:rsidP="004727E9">
          <w:pPr>
            <w:pStyle w:val="LLMomentinKohta"/>
          </w:pPr>
          <w:r>
            <w:t>10) Rikosseuraamuslaitokselta, poliisilta ja Tullilta tiedot vanginkuljetuksesta annetussa laissa</w:t>
          </w:r>
          <w:r w:rsidR="005D3ADE">
            <w:t xml:space="preserve"> ( / )</w:t>
          </w:r>
          <w:r>
            <w:t xml:space="preserve"> tarkoitetun kuljetuksen turvallisuutta koskevista seikoista, kuljetuksen tarkoituksesta, kuljetettavalle määrätyistä yhteydenpitorajoituksista ja niiden poistamisesta, kuljetettavan terveydentilasta sekä muista vastaavista lainmukaisen kuljetuksen varmistamista koskevista seikoista;</w:t>
          </w:r>
        </w:p>
        <w:p w14:paraId="24631B32" w14:textId="7808AA59" w:rsidR="004727E9" w:rsidRDefault="004727E9" w:rsidP="004727E9">
          <w:pPr>
            <w:pStyle w:val="LLMomentinKohta"/>
          </w:pPr>
          <w:r>
            <w:t>11) tuomioistuimelta tiedot, jotka ovat tarpeen vanginkuljetuksesta annetussa laissa tarkoitetun kuljetettavan tuomiseksi oikeudenkäyntiin ja sieltä noutamiseksi sekä kuljetettavalle määrättyjen ja häneltä poistettujen yhteydenpitorajoitusten huomioon ottamiseksi kuljetuksessa ja vankilaan sijoittamisessa.</w:t>
          </w:r>
        </w:p>
        <w:p w14:paraId="7ABFE700" w14:textId="77777777" w:rsidR="00763D42" w:rsidRPr="00763D42" w:rsidRDefault="00763D42" w:rsidP="00BA71BD">
          <w:pPr>
            <w:pStyle w:val="LLNormaali"/>
            <w:jc w:val="center"/>
          </w:pPr>
          <w:r w:rsidRPr="00763D42">
            <w:t>———</w:t>
          </w:r>
        </w:p>
        <w:p w14:paraId="2F0DD3AD" w14:textId="77777777" w:rsidR="00763D42" w:rsidRPr="00763D42" w:rsidRDefault="00763D42" w:rsidP="00BA71BD">
          <w:pPr>
            <w:pStyle w:val="LLVoimaantulokappale"/>
          </w:pPr>
          <w:r w:rsidRPr="00763D42">
            <w:t>Tämä laki tulee voimaan päivänä kuuta 20 .</w:t>
          </w:r>
        </w:p>
        <w:p w14:paraId="407E643F" w14:textId="77777777" w:rsidR="00763D42" w:rsidRPr="00763D42" w:rsidRDefault="00763D42" w:rsidP="00BA71BD">
          <w:pPr>
            <w:pStyle w:val="LLNormaali"/>
            <w:jc w:val="center"/>
          </w:pPr>
          <w:r w:rsidRPr="00763D42">
            <w:t>—————</w:t>
          </w:r>
        </w:p>
        <w:p w14:paraId="404F6B2D" w14:textId="77777777" w:rsidR="00763D42" w:rsidRDefault="006C65F9" w:rsidP="00763D42">
          <w:pPr>
            <w:pStyle w:val="LLNormaali"/>
          </w:pPr>
        </w:p>
      </w:sdtContent>
    </w:sdt>
    <w:p w14:paraId="56A745D7" w14:textId="77777777" w:rsidR="00763D42" w:rsidRPr="00763D42" w:rsidRDefault="00763D42" w:rsidP="00763D42">
      <w:pPr>
        <w:pStyle w:val="LLNormaali"/>
        <w:rPr>
          <w:b/>
        </w:rPr>
      </w:pPr>
      <w:r>
        <w:br/>
      </w:r>
    </w:p>
    <w:sdt>
      <w:sdtPr>
        <w:rPr>
          <w:rFonts w:eastAsia="Calibri"/>
          <w:b w:val="0"/>
          <w:sz w:val="22"/>
          <w:szCs w:val="22"/>
          <w:lang w:eastAsia="en-US"/>
        </w:rPr>
        <w:alias w:val="Lakiehdotus"/>
        <w:tag w:val="CCLakiehdotus"/>
        <w:id w:val="1392312479"/>
        <w:placeholder>
          <w:docPart w:val="FE1D02B9F08A4F498A4A173AF742FA3D"/>
        </w:placeholder>
        <w15:color w:val="00FFFF"/>
      </w:sdtPr>
      <w:sdtEndPr/>
      <w:sdtContent>
        <w:p w14:paraId="1376CDBC" w14:textId="3AE4E861" w:rsidR="00763D42" w:rsidRPr="00763D42" w:rsidRDefault="004727E9" w:rsidP="00534B1F">
          <w:pPr>
            <w:pStyle w:val="LLLainNumero"/>
          </w:pPr>
          <w:r>
            <w:t>9</w:t>
          </w:r>
          <w:r w:rsidR="00763D42" w:rsidRPr="00763D42">
            <w:t>.</w:t>
          </w:r>
        </w:p>
        <w:p w14:paraId="4FBF62E4" w14:textId="77777777" w:rsidR="00763D42" w:rsidRPr="00763D42" w:rsidRDefault="00763D42" w:rsidP="009732F5">
          <w:pPr>
            <w:pStyle w:val="LLLaki"/>
          </w:pPr>
          <w:r w:rsidRPr="00763D42">
            <w:t>Laki</w:t>
          </w:r>
        </w:p>
        <w:p w14:paraId="7C419282" w14:textId="27E366F7" w:rsidR="00763D42" w:rsidRPr="00763D42" w:rsidRDefault="004727E9" w:rsidP="0082264A">
          <w:pPr>
            <w:pStyle w:val="LLSaadoksenNimi"/>
          </w:pPr>
          <w:bookmarkStart w:id="85" w:name="_Toc157423373"/>
          <w:r w:rsidRPr="004727E9">
            <w:t>Vankiterveydenhuollon yksikös</w:t>
          </w:r>
          <w:r>
            <w:t>tä annetun lain 6 §:n</w:t>
          </w:r>
          <w:r w:rsidRPr="004727E9">
            <w:t xml:space="preserve"> muuttamisesta</w:t>
          </w:r>
          <w:bookmarkEnd w:id="85"/>
        </w:p>
        <w:p w14:paraId="2BF37B6B" w14:textId="77777777" w:rsidR="00763D42" w:rsidRPr="00763D42" w:rsidRDefault="00763D42" w:rsidP="009167E1">
          <w:pPr>
            <w:pStyle w:val="LLJohtolauseKappaleet"/>
          </w:pPr>
          <w:r w:rsidRPr="00763D42">
            <w:t xml:space="preserve">Eduskunnan päätöksen mukaisesti </w:t>
          </w:r>
        </w:p>
        <w:p w14:paraId="1414C82E" w14:textId="1BBFDEFB" w:rsidR="00C00D9F" w:rsidRDefault="004727E9" w:rsidP="004727E9">
          <w:pPr>
            <w:pStyle w:val="LLJohtolauseKappaleet"/>
          </w:pPr>
          <w:r>
            <w:rPr>
              <w:i/>
            </w:rPr>
            <w:t>m</w:t>
          </w:r>
          <w:r w:rsidR="00C00D9F">
            <w:rPr>
              <w:i/>
            </w:rPr>
            <w:t xml:space="preserve">uutetaan </w:t>
          </w:r>
          <w:r w:rsidR="00C00D9F" w:rsidRPr="00C00D9F">
            <w:t>lain 6 §:n 1 momentin 7 kohta</w:t>
          </w:r>
          <w:r w:rsidRPr="00C00D9F">
            <w:t xml:space="preserve"> ja 3 momentti</w:t>
          </w:r>
        </w:p>
        <w:p w14:paraId="6A4675AD" w14:textId="04473E41" w:rsidR="00763D42" w:rsidRPr="004727E9" w:rsidRDefault="00C00D9F" w:rsidP="004727E9">
          <w:pPr>
            <w:pStyle w:val="LLJohtolauseKappaleet"/>
            <w:rPr>
              <w:i/>
            </w:rPr>
          </w:pPr>
          <w:r>
            <w:rPr>
              <w:i/>
            </w:rPr>
            <w:t xml:space="preserve">lisätään </w:t>
          </w:r>
          <w:r>
            <w:t>lain 6 §:n 1 momenttiin uusi 8 kohta</w:t>
          </w:r>
          <w:r w:rsidR="004727E9" w:rsidRPr="00C00D9F">
            <w:t xml:space="preserve"> </w:t>
          </w:r>
          <w:r w:rsidR="00763D42" w:rsidRPr="00763D42">
            <w:t>seuraavasti:</w:t>
          </w:r>
        </w:p>
        <w:p w14:paraId="2C1D662F" w14:textId="77777777" w:rsidR="00763D42" w:rsidRPr="00763D42" w:rsidRDefault="00763D42" w:rsidP="00426EAE">
          <w:pPr>
            <w:pStyle w:val="LLNormaali"/>
          </w:pPr>
        </w:p>
        <w:p w14:paraId="7EE5E7F8" w14:textId="5E533C07" w:rsidR="00763D42" w:rsidRDefault="004727E9" w:rsidP="00BA71BD">
          <w:pPr>
            <w:pStyle w:val="LLPykala"/>
          </w:pPr>
          <w:r>
            <w:t>6</w:t>
          </w:r>
          <w:r w:rsidR="00763D42" w:rsidRPr="00763D42">
            <w:t xml:space="preserve"> §</w:t>
          </w:r>
        </w:p>
        <w:p w14:paraId="47F7FD52" w14:textId="77777777" w:rsidR="004727E9" w:rsidRPr="004727E9" w:rsidRDefault="004727E9" w:rsidP="004727E9">
          <w:pPr>
            <w:pStyle w:val="LLPykalanOtsikko"/>
          </w:pPr>
          <w:r w:rsidRPr="004727E9">
            <w:t>Potilasrekisterissä olevien tietojen luovuttaminen</w:t>
          </w:r>
        </w:p>
        <w:p w14:paraId="09140CDF" w14:textId="365FB947" w:rsidR="004727E9" w:rsidRPr="004727E9" w:rsidRDefault="004727E9" w:rsidP="004727E9">
          <w:pPr>
            <w:pStyle w:val="LLMomentinJohdantoKappale"/>
            <w:rPr>
              <w:i/>
              <w:iCs/>
            </w:rPr>
          </w:pPr>
          <w:r w:rsidRPr="004727E9">
            <w:t>Sen lisäksi, mitä potilastietojen luovuttamisesta säädetään asiakastietolain 8 luvussa tai muussa laissa, saa vankien ja tutkintavankien terveydenhuollosta vastaava lääkäri tai hänen ohjeidensa mukaan muu terveydenhuollon ammattihenkilö luovuttaa potilasrekisteriin tallennettuja tietoja seuraavasti:</w:t>
          </w:r>
        </w:p>
        <w:p w14:paraId="4AE32E90" w14:textId="77777777" w:rsidR="004727E9" w:rsidRPr="009167E1" w:rsidRDefault="004727E9" w:rsidP="00BA71BD">
          <w:pPr>
            <w:pStyle w:val="LLNormaali"/>
          </w:pPr>
          <w:r w:rsidRPr="009167E1">
            <w:t>— — — — — — — — — — — — — — — — — — — — — — — — — — — — — —</w:t>
          </w:r>
        </w:p>
        <w:p w14:paraId="4B4FD5DA" w14:textId="3F80A6F4" w:rsidR="00C00D9F" w:rsidRDefault="00C00D9F" w:rsidP="004727E9">
          <w:pPr>
            <w:pStyle w:val="LLMomentinKohta"/>
          </w:pPr>
          <w:r w:rsidRPr="00C00D9F">
            <w:t>7) Rikosseuraamuslaitoksen virkamiehelle, jonka virkatehtäviin kuuluu yhdistelmärangaistukseen tuomitun vangin valvonta-ajan valmistelu, valmistelua varten arvio vangin riskistä s</w:t>
          </w:r>
          <w:r>
            <w:t>yyllistyä väkivaltarikokseen;</w:t>
          </w:r>
        </w:p>
        <w:p w14:paraId="3079CED5" w14:textId="21155AF9" w:rsidR="004727E9" w:rsidRPr="004727E9" w:rsidRDefault="004727E9" w:rsidP="004727E9">
          <w:pPr>
            <w:pStyle w:val="LLMomentinKohta"/>
          </w:pPr>
          <w:r w:rsidRPr="004727E9">
            <w:t>8) vanginkuljetuksesta annetun lain ( / ) mukaisesta kuljetuksesta vastaavalle ja kuljetusta suorittavalle virkamiehelle sellaiset potilasrekisteriin tallennetut kuljetettavan lääkitystä, terveydenhoidon tarvetta, väkivalta-, itsemurha- tai tartuntatautiriskiä taikka muita vastaavia sairaudesta johtuvia riskejä koskevat tiedot, jotka ovat välttämättömiä kuljetettavan hengen, terveyden tai turvallisuuden suojaamiseksi, muiden henkilöiden hengen, terveyden tai turvallisuuden vaarantumisen estämiseksi taikka kuljetuksen häiriöttömän kulun varmistamiseksi.</w:t>
          </w:r>
        </w:p>
        <w:p w14:paraId="49030C8E" w14:textId="77777777" w:rsidR="00C5761C" w:rsidRPr="009167E1" w:rsidRDefault="00C5761C" w:rsidP="00BA71BD">
          <w:pPr>
            <w:pStyle w:val="LLNormaali"/>
          </w:pPr>
          <w:r w:rsidRPr="009167E1">
            <w:t>— — — — — — — — — — — — — — — — — — — — — — — — — — — — — —</w:t>
          </w:r>
        </w:p>
        <w:p w14:paraId="4A199583" w14:textId="10837E9C" w:rsidR="004727E9" w:rsidRDefault="004727E9" w:rsidP="004727E9">
          <w:pPr>
            <w:pStyle w:val="LLKappalejako"/>
          </w:pPr>
          <w:r w:rsidRPr="004727E9">
            <w:lastRenderedPageBreak/>
            <w:t xml:space="preserve">Rikosseuraamuslaitoksen muulle henkilöstölle kuin terveydenhuollon ammattihenkilöille sekä 1 momentin 8 kohdassa tarkoitetulle kuljetusviranomaisen henkilöstölle voidaan ilman rekisteröidyn kirjallista suostumusta ilmaista vain sellaisia 1 momentin 1, 2 </w:t>
          </w:r>
          <w:r w:rsidRPr="00834618">
            <w:t>ja 8</w:t>
          </w:r>
          <w:r w:rsidRPr="004727E9">
            <w:t xml:space="preserve"> kohdassa tarkoitettuja tietoja, joista ei ilmene sairauden laatu eikä muu terveydentilan tai hoidon yksityiskohta.</w:t>
          </w:r>
        </w:p>
        <w:p w14:paraId="288ADB32" w14:textId="77777777" w:rsidR="004727E9" w:rsidRPr="009167E1" w:rsidRDefault="004727E9" w:rsidP="00BA71BD">
          <w:pPr>
            <w:pStyle w:val="LLNormaali"/>
          </w:pPr>
          <w:r w:rsidRPr="009167E1">
            <w:t>— — — — — — — — — — — — — — — — — — — — — — — — — — — — — —</w:t>
          </w:r>
        </w:p>
        <w:p w14:paraId="43CA0C91" w14:textId="77777777" w:rsidR="00763D42" w:rsidRPr="00763D42" w:rsidRDefault="00763D42" w:rsidP="00BA71BD">
          <w:pPr>
            <w:pStyle w:val="LLNormaali"/>
            <w:jc w:val="center"/>
          </w:pPr>
          <w:r w:rsidRPr="00763D42">
            <w:t>———</w:t>
          </w:r>
        </w:p>
        <w:p w14:paraId="3950F1DD" w14:textId="77777777" w:rsidR="00763D42" w:rsidRPr="00763D42" w:rsidRDefault="00763D42" w:rsidP="00BA71BD">
          <w:pPr>
            <w:pStyle w:val="LLVoimaantulokappale"/>
          </w:pPr>
          <w:r w:rsidRPr="00763D42">
            <w:t>Tämä laki tulee voimaan päivänä kuuta 20 .</w:t>
          </w:r>
        </w:p>
        <w:p w14:paraId="715B874B" w14:textId="77777777" w:rsidR="00763D42" w:rsidRPr="00763D42" w:rsidRDefault="00763D42" w:rsidP="00BA71BD">
          <w:pPr>
            <w:pStyle w:val="LLNormaali"/>
            <w:jc w:val="center"/>
          </w:pPr>
          <w:r w:rsidRPr="00763D42">
            <w:t>—————</w:t>
          </w:r>
        </w:p>
        <w:p w14:paraId="648F1A7B" w14:textId="77777777" w:rsidR="00763D42" w:rsidRDefault="006C65F9" w:rsidP="00763D42">
          <w:pPr>
            <w:pStyle w:val="LLNormaali"/>
          </w:pPr>
        </w:p>
      </w:sdtContent>
    </w:sdt>
    <w:p w14:paraId="4803D5B1" w14:textId="77777777" w:rsidR="00763D42" w:rsidRPr="00763D42" w:rsidRDefault="00763D42" w:rsidP="00763D42">
      <w:pPr>
        <w:pStyle w:val="LLNormaali"/>
        <w:rPr>
          <w:b/>
        </w:rPr>
      </w:pPr>
      <w:r>
        <w:br/>
      </w:r>
    </w:p>
    <w:sdt>
      <w:sdtPr>
        <w:rPr>
          <w:rFonts w:eastAsia="Calibri"/>
          <w:b w:val="0"/>
          <w:sz w:val="22"/>
          <w:szCs w:val="22"/>
          <w:lang w:eastAsia="en-US"/>
        </w:rPr>
        <w:alias w:val="Lakiehdotus"/>
        <w:tag w:val="CCLakiehdotus"/>
        <w:id w:val="557361904"/>
        <w:placeholder>
          <w:docPart w:val="C3C02A040C31477C9497E3122F1D339B"/>
        </w:placeholder>
        <w15:color w:val="00FFFF"/>
      </w:sdtPr>
      <w:sdtEndPr/>
      <w:sdtContent>
        <w:p w14:paraId="0DEE407F" w14:textId="71308ABB" w:rsidR="00763D42" w:rsidRPr="00763D42" w:rsidRDefault="004727E9" w:rsidP="00534B1F">
          <w:pPr>
            <w:pStyle w:val="LLLainNumero"/>
          </w:pPr>
          <w:r>
            <w:t>10</w:t>
          </w:r>
          <w:r w:rsidR="00763D42" w:rsidRPr="00763D42">
            <w:t>.</w:t>
          </w:r>
        </w:p>
        <w:p w14:paraId="082CFFF6" w14:textId="77777777" w:rsidR="00763D42" w:rsidRPr="00763D42" w:rsidRDefault="00763D42" w:rsidP="009732F5">
          <w:pPr>
            <w:pStyle w:val="LLLaki"/>
          </w:pPr>
          <w:r w:rsidRPr="00763D42">
            <w:t>Laki</w:t>
          </w:r>
        </w:p>
        <w:p w14:paraId="41644035" w14:textId="3CC7EBAB" w:rsidR="00763D42" w:rsidRPr="00763D42" w:rsidRDefault="004727E9" w:rsidP="0082264A">
          <w:pPr>
            <w:pStyle w:val="LLSaadoksenNimi"/>
          </w:pPr>
          <w:bookmarkStart w:id="86" w:name="_Toc157423374"/>
          <w:r w:rsidRPr="004727E9">
            <w:t>poliisin säilyttämien henkilöiden kohtelusta annetun lain 1</w:t>
          </w:r>
          <w:r>
            <w:t xml:space="preserve">4 luvun muuttamisesta sekä </w:t>
          </w:r>
          <w:r w:rsidRPr="004727E9">
            <w:t>13 luvun kumoamisesta</w:t>
          </w:r>
          <w:bookmarkEnd w:id="86"/>
        </w:p>
        <w:p w14:paraId="2151F96E" w14:textId="77777777" w:rsidR="00763D42" w:rsidRPr="00763D42" w:rsidRDefault="00763D42" w:rsidP="009167E1">
          <w:pPr>
            <w:pStyle w:val="LLJohtolauseKappaleet"/>
          </w:pPr>
          <w:r w:rsidRPr="00763D42">
            <w:t xml:space="preserve">Eduskunnan päätöksen mukaisesti </w:t>
          </w:r>
        </w:p>
        <w:p w14:paraId="60DAB046" w14:textId="4A3BEBAF" w:rsidR="00763D42" w:rsidRPr="00763D42" w:rsidRDefault="00763D42" w:rsidP="009167E1">
          <w:pPr>
            <w:pStyle w:val="LLJohtolauseKappaleet"/>
            <w:rPr>
              <w:i/>
            </w:rPr>
          </w:pPr>
          <w:r w:rsidRPr="00763D42">
            <w:rPr>
              <w:i/>
            </w:rPr>
            <w:t xml:space="preserve">kumotaan </w:t>
          </w:r>
          <w:r w:rsidR="004727E9" w:rsidRPr="00D43E33">
            <w:t>l</w:t>
          </w:r>
          <w:r w:rsidR="005F2330">
            <w:t>ain</w:t>
          </w:r>
          <w:r w:rsidR="00D43E33" w:rsidRPr="00D43E33">
            <w:t xml:space="preserve"> </w:t>
          </w:r>
          <w:r w:rsidR="004727E9" w:rsidRPr="00D43E33">
            <w:t>13 luku</w:t>
          </w:r>
          <w:r w:rsidR="00D43E33" w:rsidRPr="00D43E33">
            <w:t xml:space="preserve"> ja 14 luvun 4 §:n 3 momentti sekä</w:t>
          </w:r>
          <w:r w:rsidR="00D43E33">
            <w:rPr>
              <w:i/>
            </w:rPr>
            <w:t xml:space="preserve"> </w:t>
          </w:r>
          <w:r w:rsidR="004727E9">
            <w:rPr>
              <w:i/>
            </w:rPr>
            <w:t xml:space="preserve"> </w:t>
          </w:r>
        </w:p>
        <w:p w14:paraId="3BEBB389" w14:textId="09575663" w:rsidR="00763D42" w:rsidRPr="004727E9" w:rsidRDefault="004727E9" w:rsidP="004727E9">
          <w:pPr>
            <w:pStyle w:val="LLJohtolauseKappaleet"/>
            <w:rPr>
              <w:i/>
            </w:rPr>
          </w:pPr>
          <w:r>
            <w:rPr>
              <w:i/>
            </w:rPr>
            <w:t xml:space="preserve">muutetaan </w:t>
          </w:r>
          <w:r w:rsidRPr="00D43E33">
            <w:t>14 luvun</w:t>
          </w:r>
          <w:r w:rsidR="00D43E33" w:rsidRPr="00D43E33">
            <w:t xml:space="preserve"> 1, 3 ja 5 §</w:t>
          </w:r>
          <w:r>
            <w:rPr>
              <w:i/>
            </w:rPr>
            <w:t xml:space="preserve"> </w:t>
          </w:r>
          <w:r w:rsidR="00763D42" w:rsidRPr="00763D42">
            <w:t>seuraavasti:</w:t>
          </w:r>
        </w:p>
        <w:p w14:paraId="5C5371D3" w14:textId="77777777" w:rsidR="00763D42" w:rsidRPr="00763D42" w:rsidRDefault="00763D42" w:rsidP="00426EAE">
          <w:pPr>
            <w:pStyle w:val="LLNormaali"/>
          </w:pPr>
        </w:p>
        <w:p w14:paraId="22361659" w14:textId="77777777" w:rsidR="004727E9" w:rsidRPr="004727E9" w:rsidRDefault="004727E9" w:rsidP="004727E9">
          <w:pPr>
            <w:pStyle w:val="LLLuku"/>
          </w:pPr>
          <w:r w:rsidRPr="004727E9">
            <w:t>14 luku</w:t>
          </w:r>
        </w:p>
        <w:p w14:paraId="10041D04" w14:textId="77777777" w:rsidR="004727E9" w:rsidRPr="004727E9" w:rsidRDefault="004727E9" w:rsidP="004727E9">
          <w:pPr>
            <w:pStyle w:val="LLLuvunOtsikko"/>
          </w:pPr>
          <w:r w:rsidRPr="004727E9">
            <w:t>Vapautensa menettäneen kuljetus</w:t>
          </w:r>
        </w:p>
        <w:p w14:paraId="08D9DD47" w14:textId="77777777" w:rsidR="004727E9" w:rsidRPr="004727E9" w:rsidRDefault="004727E9" w:rsidP="004727E9">
          <w:pPr>
            <w:pStyle w:val="LLNormaali"/>
          </w:pPr>
        </w:p>
        <w:p w14:paraId="290A9076" w14:textId="77777777" w:rsidR="004727E9" w:rsidRPr="004727E9" w:rsidRDefault="004727E9" w:rsidP="004727E9">
          <w:pPr>
            <w:pStyle w:val="LLPykala"/>
          </w:pPr>
          <w:r w:rsidRPr="004727E9">
            <w:t>1 §</w:t>
          </w:r>
        </w:p>
        <w:p w14:paraId="1554C407" w14:textId="77777777" w:rsidR="004727E9" w:rsidRPr="004727E9" w:rsidRDefault="004727E9" w:rsidP="004727E9">
          <w:pPr>
            <w:pStyle w:val="LLPykalanOtsikko"/>
          </w:pPr>
          <w:r w:rsidRPr="004727E9">
            <w:t>Kuljetusvälineet ja kuljetuksen valvonta</w:t>
          </w:r>
        </w:p>
        <w:p w14:paraId="0D912A2B" w14:textId="77777777" w:rsidR="004727E9" w:rsidRPr="004727E9" w:rsidRDefault="004727E9" w:rsidP="004727E9">
          <w:pPr>
            <w:pStyle w:val="LLKappalejako"/>
          </w:pPr>
          <w:r w:rsidRPr="004727E9">
            <w:t>Kuljetuksessa on käytettävä tarkoitukseen sopivia, tarpeellisin turvalaittein varustettuja kuljetusvälineitä.</w:t>
          </w:r>
        </w:p>
        <w:p w14:paraId="7184BB7E" w14:textId="77777777" w:rsidR="004727E9" w:rsidRPr="004727E9" w:rsidRDefault="004727E9" w:rsidP="004727E9">
          <w:pPr>
            <w:pStyle w:val="LLKappalejako"/>
          </w:pPr>
          <w:r w:rsidRPr="004727E9">
            <w:t>Vapautensa menettänyttä ja kuljetusta on valvottava siten kuin kuljetuksen järjestys ja turvallisuus, vapautensa menettäneen ja muun henkilön turvallisuus, vapautensa menettäneen terveydentilan seuranta sekä vapauteen kohdistuvan toimenpiteen tarkoitus edellyttävät.</w:t>
          </w:r>
        </w:p>
        <w:p w14:paraId="54256791" w14:textId="2882283F" w:rsidR="004727E9" w:rsidRPr="004727E9" w:rsidRDefault="004727E9" w:rsidP="004727E9">
          <w:pPr>
            <w:pStyle w:val="LLKappalejako"/>
          </w:pPr>
          <w:r w:rsidRPr="004727E9">
            <w:t>Vapa</w:t>
          </w:r>
          <w:r w:rsidRPr="009517D3">
            <w:t xml:space="preserve">utensa menettäneellä tulee olla mahdollisuus välittömästi saada yhteys kuljetusta </w:t>
          </w:r>
          <w:r w:rsidR="00BA4C99" w:rsidRPr="009517D3">
            <w:t>suorittavaan</w:t>
          </w:r>
          <w:r w:rsidRPr="009517D3">
            <w:t xml:space="preserve"> </w:t>
          </w:r>
          <w:r w:rsidRPr="004727E9">
            <w:t>virkamieheen.</w:t>
          </w:r>
        </w:p>
        <w:p w14:paraId="23B1B2DB" w14:textId="77777777" w:rsidR="004727E9" w:rsidRPr="004727E9" w:rsidRDefault="004727E9" w:rsidP="004727E9">
          <w:pPr>
            <w:pStyle w:val="LLNormaali"/>
          </w:pPr>
        </w:p>
        <w:p w14:paraId="73273A32" w14:textId="77777777" w:rsidR="004727E9" w:rsidRPr="004727E9" w:rsidRDefault="004727E9" w:rsidP="004727E9">
          <w:pPr>
            <w:pStyle w:val="LLPykala"/>
          </w:pPr>
          <w:r w:rsidRPr="004727E9">
            <w:t>3 §</w:t>
          </w:r>
        </w:p>
        <w:p w14:paraId="42F08AAC" w14:textId="77777777" w:rsidR="004727E9" w:rsidRPr="004727E9" w:rsidRDefault="004727E9" w:rsidP="004727E9">
          <w:pPr>
            <w:pStyle w:val="LLPykalanOtsikko"/>
          </w:pPr>
          <w:r w:rsidRPr="004727E9">
            <w:t>Vapautensa menettäneen erillään pitäminen</w:t>
          </w:r>
        </w:p>
        <w:p w14:paraId="4E88BCDC" w14:textId="24ECE1CE" w:rsidR="004727E9" w:rsidRPr="004727E9" w:rsidRDefault="004727E9" w:rsidP="004727E9">
          <w:pPr>
            <w:pStyle w:val="LLKappalejako"/>
          </w:pPr>
          <w:r w:rsidRPr="004727E9">
            <w:t xml:space="preserve">Jos kuljetuksessa </w:t>
          </w:r>
          <w:r w:rsidRPr="009517D3">
            <w:t xml:space="preserve">käytetään </w:t>
          </w:r>
          <w:r w:rsidR="00BA4C99" w:rsidRPr="009517D3">
            <w:t xml:space="preserve">yleisessä </w:t>
          </w:r>
          <w:r w:rsidRPr="009517D3">
            <w:t xml:space="preserve">matkustajaliikenteessä </w:t>
          </w:r>
          <w:r w:rsidRPr="004727E9">
            <w:t>olevaa kulkuneuvoa, kuljetettava on pyrittävä pitämään erillään muista matkustajista. Alle 18-vuotias vapautensa menettänyt on pidettävä erillään aikuisista vapautensa menettäneistä, jollei hänen etunsa mukaista ole menetellä toisin.</w:t>
          </w:r>
        </w:p>
        <w:p w14:paraId="6EC217EA" w14:textId="77777777" w:rsidR="004727E9" w:rsidRPr="004727E9" w:rsidRDefault="004727E9" w:rsidP="004727E9">
          <w:pPr>
            <w:pStyle w:val="LLNormaali"/>
          </w:pPr>
        </w:p>
        <w:p w14:paraId="2BA47A57" w14:textId="77777777" w:rsidR="004727E9" w:rsidRPr="004727E9" w:rsidRDefault="004727E9" w:rsidP="004727E9">
          <w:pPr>
            <w:pStyle w:val="LLNormaali"/>
          </w:pPr>
        </w:p>
        <w:p w14:paraId="00A1684B" w14:textId="77777777" w:rsidR="004727E9" w:rsidRPr="004727E9" w:rsidRDefault="004727E9" w:rsidP="004727E9">
          <w:pPr>
            <w:pStyle w:val="LLPykala"/>
          </w:pPr>
          <w:r w:rsidRPr="004727E9">
            <w:t>5 §</w:t>
          </w:r>
        </w:p>
        <w:p w14:paraId="4B2AAE9B" w14:textId="77777777" w:rsidR="004727E9" w:rsidRPr="004727E9" w:rsidRDefault="004727E9" w:rsidP="00BA4C99">
          <w:pPr>
            <w:pStyle w:val="LLPykalanOtsikko"/>
          </w:pPr>
          <w:r w:rsidRPr="004727E9">
            <w:lastRenderedPageBreak/>
            <w:t>Vankien ja tutkintavankien kuljettaminen</w:t>
          </w:r>
        </w:p>
        <w:p w14:paraId="5F47E00D" w14:textId="5D693263" w:rsidR="004727E9" w:rsidRPr="004727E9" w:rsidRDefault="004727E9" w:rsidP="00BA4C99">
          <w:pPr>
            <w:pStyle w:val="LLKappalejako"/>
          </w:pPr>
          <w:r w:rsidRPr="004727E9">
            <w:t>Vankeusrangaistusta suorittavien vankien ja tutkintavankien kuljetusten järjestämisestä, kuljetettavan kohtelusta, olosuhteista, oikeusasemasta, tarkastamisesta ja valvonnasta, kuljetuksen aikana suoritettavista turvaamistoimenpiteistä sekä kuljetuksen aikaisista viranomaisten ja virkamiesten päätösvallasta ja toimivaltuuksista säädetään van</w:t>
          </w:r>
          <w:r w:rsidR="003D616E">
            <w:t>gin</w:t>
          </w:r>
          <w:r w:rsidRPr="004727E9">
            <w:t>kuljetuksesta annetussa laissa ( / ).</w:t>
          </w:r>
        </w:p>
        <w:p w14:paraId="6BC6AF96" w14:textId="44E8221F" w:rsidR="00763D42" w:rsidRPr="00763D42" w:rsidRDefault="00763D42" w:rsidP="00BA4C99">
          <w:pPr>
            <w:pStyle w:val="LLKappalejako"/>
            <w:ind w:firstLine="0"/>
          </w:pPr>
        </w:p>
        <w:p w14:paraId="404AF485" w14:textId="77777777" w:rsidR="00763D42" w:rsidRPr="00763D42" w:rsidRDefault="00763D42" w:rsidP="00BA71BD">
          <w:pPr>
            <w:pStyle w:val="LLNormaali"/>
            <w:jc w:val="center"/>
          </w:pPr>
          <w:r w:rsidRPr="00763D42">
            <w:t>———</w:t>
          </w:r>
        </w:p>
        <w:p w14:paraId="169362DE" w14:textId="77777777" w:rsidR="00763D42" w:rsidRPr="00763D42" w:rsidRDefault="00763D42" w:rsidP="00BA71BD">
          <w:pPr>
            <w:pStyle w:val="LLVoimaantulokappale"/>
          </w:pPr>
          <w:r w:rsidRPr="00763D42">
            <w:t>Tämä laki tulee voimaan päivänä kuuta 20 .</w:t>
          </w:r>
        </w:p>
        <w:p w14:paraId="2F449C3E" w14:textId="77777777" w:rsidR="00763D42" w:rsidRPr="00763D42" w:rsidRDefault="00763D42" w:rsidP="00BA71BD">
          <w:pPr>
            <w:pStyle w:val="LLNormaali"/>
            <w:jc w:val="center"/>
          </w:pPr>
          <w:r w:rsidRPr="00763D42">
            <w:t>—————</w:t>
          </w:r>
        </w:p>
        <w:p w14:paraId="5E39FF24" w14:textId="77777777" w:rsidR="00CA6D48" w:rsidRDefault="006C65F9" w:rsidP="00CA6D48">
          <w:pPr>
            <w:pStyle w:val="LLNormaali"/>
          </w:pPr>
        </w:p>
      </w:sdtContent>
    </w:sdt>
    <w:p w14:paraId="200D1328" w14:textId="77777777" w:rsidR="00CA6D48" w:rsidRPr="00CA6D48" w:rsidRDefault="00CA6D48" w:rsidP="00CA6D48">
      <w:pPr>
        <w:pStyle w:val="LLNormaali"/>
        <w:rPr>
          <w:b/>
        </w:rPr>
      </w:pPr>
      <w:r>
        <w:br/>
      </w:r>
    </w:p>
    <w:sdt>
      <w:sdtPr>
        <w:rPr>
          <w:rFonts w:eastAsia="Calibri"/>
          <w:b w:val="0"/>
          <w:sz w:val="22"/>
          <w:szCs w:val="22"/>
          <w:lang w:eastAsia="en-US"/>
        </w:rPr>
        <w:alias w:val="Lakiehdotus"/>
        <w:tag w:val="CCLakiehdotus"/>
        <w:id w:val="-2042122075"/>
        <w:placeholder>
          <w:docPart w:val="C3A10C5916C04B0C8573107175A440F3"/>
        </w:placeholder>
        <w15:color w:val="00FFFF"/>
      </w:sdtPr>
      <w:sdtEndPr/>
      <w:sdtContent>
        <w:p w14:paraId="0894B766" w14:textId="4BABAD18" w:rsidR="00CA6D48" w:rsidRPr="00CA6D48" w:rsidRDefault="00CA6D48" w:rsidP="00534B1F">
          <w:pPr>
            <w:pStyle w:val="LLLainNumero"/>
          </w:pPr>
          <w:r>
            <w:t>11</w:t>
          </w:r>
          <w:r w:rsidRPr="00CA6D48">
            <w:t>.</w:t>
          </w:r>
        </w:p>
        <w:p w14:paraId="4C4C882A" w14:textId="77777777" w:rsidR="00CA6D48" w:rsidRPr="00CA6D48" w:rsidRDefault="00CA6D48" w:rsidP="009732F5">
          <w:pPr>
            <w:pStyle w:val="LLLaki"/>
          </w:pPr>
          <w:r w:rsidRPr="00CA6D48">
            <w:t>Laki</w:t>
          </w:r>
        </w:p>
        <w:p w14:paraId="2F10915E" w14:textId="72924C2C" w:rsidR="00CA6D48" w:rsidRPr="00CA6D48" w:rsidRDefault="00CA6D48" w:rsidP="0082264A">
          <w:pPr>
            <w:pStyle w:val="LLSaadoksenNimi"/>
          </w:pPr>
          <w:bookmarkStart w:id="87" w:name="_Toc157423375"/>
          <w:r w:rsidRPr="00CA6D48">
            <w:t>sotilaskurinpidosta ja rikostorjunnasta puolustusvoimiss</w:t>
          </w:r>
          <w:r>
            <w:t>a annetun lain 18 §:n</w:t>
          </w:r>
          <w:r w:rsidRPr="00CA6D48">
            <w:t xml:space="preserve"> muuttamisesta</w:t>
          </w:r>
          <w:bookmarkEnd w:id="87"/>
        </w:p>
        <w:p w14:paraId="52535E45" w14:textId="77777777" w:rsidR="00CA6D48" w:rsidRPr="00CA6D48" w:rsidRDefault="00CA6D48" w:rsidP="009167E1">
          <w:pPr>
            <w:pStyle w:val="LLJohtolauseKappaleet"/>
          </w:pPr>
          <w:r w:rsidRPr="00CA6D48">
            <w:t xml:space="preserve">Eduskunnan päätöksen mukaisesti </w:t>
          </w:r>
        </w:p>
        <w:p w14:paraId="760FD6D0" w14:textId="66460378" w:rsidR="00CA6D48" w:rsidRPr="00CA6D48" w:rsidRDefault="00CA6D48" w:rsidP="009167E1">
          <w:pPr>
            <w:pStyle w:val="LLJohtolauseKappaleet"/>
          </w:pPr>
          <w:r w:rsidRPr="00CA6D48">
            <w:rPr>
              <w:i/>
            </w:rPr>
            <w:t>muutetaan</w:t>
          </w:r>
          <w:r>
            <w:rPr>
              <w:i/>
            </w:rPr>
            <w:t xml:space="preserve"> 18 §:n 1 ja 4 momentti</w:t>
          </w:r>
          <w:r w:rsidRPr="00CA6D48">
            <w:t xml:space="preserve"> seuraavasti:</w:t>
          </w:r>
        </w:p>
        <w:p w14:paraId="58B0E87D" w14:textId="77777777" w:rsidR="00CA6D48" w:rsidRPr="00CA6D48" w:rsidRDefault="00CA6D48" w:rsidP="00426EAE">
          <w:pPr>
            <w:pStyle w:val="LLNormaali"/>
          </w:pPr>
        </w:p>
        <w:p w14:paraId="15D3F83A" w14:textId="634E86F2" w:rsidR="00CA6D48" w:rsidRDefault="00CA6D48" w:rsidP="00BA71BD">
          <w:pPr>
            <w:pStyle w:val="LLPykala"/>
          </w:pPr>
          <w:r>
            <w:t>18</w:t>
          </w:r>
          <w:r w:rsidRPr="00CA6D48">
            <w:t xml:space="preserve"> §</w:t>
          </w:r>
        </w:p>
        <w:p w14:paraId="569BCF46" w14:textId="24340F86" w:rsidR="00CA6D48" w:rsidRPr="00CA6D48" w:rsidRDefault="00CA6D48" w:rsidP="00CA6D48">
          <w:pPr>
            <w:pStyle w:val="LLPykalanOtsikko"/>
          </w:pPr>
          <w:r w:rsidRPr="00CA6D48">
            <w:t>Kiinniotettujen, pidätettyjen tai vangittujen säilyttäminen ja kohtelu</w:t>
          </w:r>
        </w:p>
        <w:p w14:paraId="1416B7AF" w14:textId="678AB11A" w:rsidR="00CA6D48" w:rsidRPr="001527A5" w:rsidRDefault="00CA6D48" w:rsidP="00CA6D48">
          <w:pPr>
            <w:pStyle w:val="LLKappalejako"/>
          </w:pPr>
          <w:r w:rsidRPr="001527A5">
            <w:t xml:space="preserve">Kiinniotettua tai pidätettyä henkilöä säilytetään päävartiossa tai muuten sotilasviranomaisen valvonnan alaisena taikka poliisin säilytystilassa. </w:t>
          </w:r>
          <w:r w:rsidR="004D3C23" w:rsidRPr="001527A5">
            <w:t>Rikosseuraamuslaitos vastaa tutkintavangin säilyttämisestä ja hänen kohteluunsa sovelletaan tutkintavankeuslakia (768/2005)</w:t>
          </w:r>
          <w:r w:rsidRPr="001527A5">
            <w:t xml:space="preserve">. </w:t>
          </w:r>
        </w:p>
        <w:p w14:paraId="42782BAD" w14:textId="271BC76B" w:rsidR="00CA6D48" w:rsidRPr="001527A5" w:rsidRDefault="00CA6D48" w:rsidP="00CA6D48">
          <w:pPr>
            <w:pStyle w:val="LLNormaali"/>
          </w:pPr>
          <w:r w:rsidRPr="001527A5">
            <w:t>— — — — — — — — — — — — — — — — — — — — — — — — — — — — — —</w:t>
          </w:r>
        </w:p>
        <w:p w14:paraId="46CEA7ED" w14:textId="022C21E4" w:rsidR="00CA6D48" w:rsidRPr="001527A5" w:rsidRDefault="00CA6D48" w:rsidP="00CA6D48">
          <w:pPr>
            <w:pStyle w:val="LLKappalejako"/>
          </w:pPr>
          <w:r w:rsidRPr="001527A5">
            <w:t>Sotilasviranomaisen kuljettaman tutkintavangin kuljetukseen sovelletaan vanginkuljetuksesta annettua lakia</w:t>
          </w:r>
          <w:r w:rsidR="004D3C23" w:rsidRPr="001527A5">
            <w:t xml:space="preserve"> (  /  )</w:t>
          </w:r>
          <w:r w:rsidRPr="001527A5">
            <w:t>.</w:t>
          </w:r>
        </w:p>
        <w:p w14:paraId="473B56EC" w14:textId="77777777" w:rsidR="00CA6D48" w:rsidRPr="00CA6D48" w:rsidRDefault="00CA6D48" w:rsidP="00BA71BD">
          <w:pPr>
            <w:pStyle w:val="LLNormaali"/>
            <w:jc w:val="center"/>
          </w:pPr>
          <w:r w:rsidRPr="00CA6D48">
            <w:t>———</w:t>
          </w:r>
        </w:p>
        <w:p w14:paraId="4A826CA8" w14:textId="77777777" w:rsidR="00CA6D48" w:rsidRPr="00CA6D48" w:rsidRDefault="00CA6D48" w:rsidP="00BA71BD">
          <w:pPr>
            <w:pStyle w:val="LLVoimaantulokappale"/>
          </w:pPr>
          <w:r w:rsidRPr="00CA6D48">
            <w:t>Tämä laki tulee voimaan päivänä kuuta 20 .</w:t>
          </w:r>
        </w:p>
        <w:p w14:paraId="088F4978" w14:textId="77777777" w:rsidR="00CA6D48" w:rsidRPr="00CA6D48" w:rsidRDefault="00CA6D48" w:rsidP="00BA71BD">
          <w:pPr>
            <w:pStyle w:val="LLNormaali"/>
            <w:jc w:val="center"/>
          </w:pPr>
          <w:r w:rsidRPr="00CA6D48">
            <w:t>—————</w:t>
          </w:r>
        </w:p>
        <w:p w14:paraId="160AE424" w14:textId="77777777" w:rsidR="00C5761C" w:rsidRDefault="006C65F9" w:rsidP="00C5761C">
          <w:pPr>
            <w:pStyle w:val="LLNormaali"/>
          </w:pPr>
        </w:p>
      </w:sdtContent>
    </w:sdt>
    <w:p w14:paraId="3C3A2C86" w14:textId="77777777" w:rsidR="00C5761C" w:rsidRPr="00C5761C" w:rsidRDefault="00C5761C" w:rsidP="00C5761C">
      <w:pPr>
        <w:pStyle w:val="LLNormaali"/>
        <w:rPr>
          <w:b/>
        </w:rPr>
      </w:pPr>
      <w:r>
        <w:br/>
      </w:r>
    </w:p>
    <w:p w14:paraId="58D787C9" w14:textId="039D8627" w:rsidR="00C5761C" w:rsidRPr="00C5761C" w:rsidRDefault="00C5761C" w:rsidP="004A648F">
      <w:pPr>
        <w:pStyle w:val="LLNormaali"/>
      </w:pPr>
    </w:p>
    <w:p w14:paraId="023EFF48" w14:textId="4B124A68" w:rsidR="00763D42" w:rsidRDefault="00763D42" w:rsidP="00763D42">
      <w:pPr>
        <w:pStyle w:val="LLNormaali"/>
        <w:rPr>
          <w:b/>
        </w:rPr>
      </w:pPr>
      <w:r>
        <w:br/>
      </w:r>
    </w:p>
    <w:p w14:paraId="1877E535" w14:textId="77777777" w:rsidR="00CA6D48" w:rsidRDefault="00CA6D48" w:rsidP="00763D42">
      <w:pPr>
        <w:pStyle w:val="LLNormaali"/>
        <w:rPr>
          <w:b/>
        </w:rPr>
      </w:pPr>
    </w:p>
    <w:p w14:paraId="36B532A9" w14:textId="77777777" w:rsidR="00763D42" w:rsidRPr="00763D42" w:rsidRDefault="00763D42" w:rsidP="00763D42">
      <w:pPr>
        <w:pStyle w:val="LLNormaali"/>
        <w:rPr>
          <w:b/>
        </w:rPr>
      </w:pPr>
    </w:p>
    <w:p w14:paraId="63E22068" w14:textId="6EA1CC12" w:rsidR="00763D42" w:rsidRPr="00763D42" w:rsidRDefault="00763D42" w:rsidP="004A648F">
      <w:pPr>
        <w:pStyle w:val="LLNormaali"/>
      </w:pPr>
    </w:p>
    <w:p w14:paraId="54E300C2" w14:textId="6B5A5771" w:rsidR="008B46AB" w:rsidRPr="008B46AB" w:rsidRDefault="008B46AB" w:rsidP="008B46AB">
      <w:pPr>
        <w:pStyle w:val="LLNormaali"/>
        <w:rPr>
          <w:b/>
        </w:rPr>
      </w:pPr>
      <w:r>
        <w:br/>
      </w:r>
    </w:p>
    <w:p w14:paraId="0FC40249" w14:textId="1D6857B5" w:rsidR="008B46AB" w:rsidRPr="008B46AB" w:rsidRDefault="008B46AB" w:rsidP="004A648F">
      <w:pPr>
        <w:pStyle w:val="LLNormaali"/>
      </w:pPr>
    </w:p>
    <w:p w14:paraId="023CA23B" w14:textId="1F7D589F" w:rsidR="00B0425D" w:rsidRDefault="00B0425D" w:rsidP="004A648F">
      <w:pPr>
        <w:pStyle w:val="LLNormaali"/>
      </w:pPr>
    </w:p>
    <w:p w14:paraId="6B285E03" w14:textId="77777777" w:rsidR="00196A1D" w:rsidRPr="00302A46" w:rsidRDefault="00196A1D" w:rsidP="004A648F">
      <w:pPr>
        <w:pStyle w:val="LLNormaali"/>
      </w:pPr>
    </w:p>
    <w:p w14:paraId="06AB9C38" w14:textId="77777777" w:rsidR="004A648F" w:rsidRPr="00302A46" w:rsidRDefault="004A648F" w:rsidP="007435F3">
      <w:pPr>
        <w:pStyle w:val="LLNormaali"/>
      </w:pPr>
    </w:p>
    <w:p w14:paraId="0094D5F5" w14:textId="77777777" w:rsidR="00137260" w:rsidRPr="00302A46" w:rsidRDefault="00137260" w:rsidP="007435F3">
      <w:pPr>
        <w:pStyle w:val="LLNormaali"/>
      </w:pPr>
    </w:p>
    <w:sdt>
      <w:sdtPr>
        <w:alias w:val="Päiväys"/>
        <w:tag w:val="CCPaivays"/>
        <w:id w:val="-857742363"/>
        <w:lock w:val="sdtLocked"/>
        <w:placeholder>
          <w:docPart w:val="76B50955D9CE4579BA22CB7073BCFFB0"/>
        </w:placeholder>
        <w15:color w:val="33CCCC"/>
        <w:text/>
      </w:sdtPr>
      <w:sdtEndPr/>
      <w:sdtContent>
        <w:p w14:paraId="68E0C1A9" w14:textId="77777777"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14:paraId="1172704D" w14:textId="77777777" w:rsidR="005F6E65" w:rsidRPr="00030BA9" w:rsidRDefault="005F6E65" w:rsidP="00267E16">
      <w:pPr>
        <w:pStyle w:val="LLNormaali"/>
      </w:pPr>
    </w:p>
    <w:sdt>
      <w:sdtPr>
        <w:alias w:val="Allekirjoittajan asema"/>
        <w:tag w:val="CCAllekirjoitus"/>
        <w:id w:val="1565067034"/>
        <w:lock w:val="sdtLocked"/>
        <w:placeholder>
          <w:docPart w:val="76B50955D9CE4579BA22CB7073BCFFB0"/>
        </w:placeholder>
        <w15:color w:val="00FFFF"/>
      </w:sdtPr>
      <w:sdtEndPr/>
      <w:sdtContent>
        <w:p w14:paraId="6E4AFB3C" w14:textId="77777777" w:rsidR="005F6E65" w:rsidRPr="008D7BC7" w:rsidRDefault="0087446D" w:rsidP="005F6E65">
          <w:pPr>
            <w:pStyle w:val="LLAllekirjoitus"/>
          </w:pPr>
          <w:r>
            <w:t>Pääministeri</w:t>
          </w:r>
        </w:p>
      </w:sdtContent>
    </w:sdt>
    <w:p w14:paraId="4D950EA7" w14:textId="4A9C11A2" w:rsidR="005F6E65" w:rsidRPr="00385A06" w:rsidRDefault="00073294" w:rsidP="00385A06">
      <w:pPr>
        <w:pStyle w:val="LLNimenselvennys"/>
      </w:pPr>
      <w:r>
        <w:t>Petteri Orpo</w:t>
      </w:r>
    </w:p>
    <w:p w14:paraId="6A5FFF32" w14:textId="77777777" w:rsidR="005F6E65" w:rsidRPr="00385A06" w:rsidRDefault="005F6E65" w:rsidP="00267E16">
      <w:pPr>
        <w:pStyle w:val="LLNormaali"/>
      </w:pPr>
    </w:p>
    <w:p w14:paraId="7FCE1BE5" w14:textId="77777777" w:rsidR="005F6E65" w:rsidRPr="00385A06" w:rsidRDefault="005F6E65" w:rsidP="00267E16">
      <w:pPr>
        <w:pStyle w:val="LLNormaali"/>
      </w:pPr>
    </w:p>
    <w:p w14:paraId="21110E43" w14:textId="77777777" w:rsidR="005F6E65" w:rsidRPr="00385A06" w:rsidRDefault="005F6E65" w:rsidP="00267E16">
      <w:pPr>
        <w:pStyle w:val="LLNormaali"/>
      </w:pPr>
    </w:p>
    <w:p w14:paraId="265CF3BD" w14:textId="77777777" w:rsidR="005F6E65" w:rsidRPr="00385A06" w:rsidRDefault="005F6E65" w:rsidP="00267E16">
      <w:pPr>
        <w:pStyle w:val="LLNormaali"/>
      </w:pPr>
    </w:p>
    <w:p w14:paraId="56FF5381" w14:textId="255A7265" w:rsidR="005F6E65" w:rsidRPr="002C1B6D" w:rsidRDefault="00073294" w:rsidP="005F6E65">
      <w:pPr>
        <w:pStyle w:val="LLVarmennus"/>
      </w:pPr>
      <w:r>
        <w:t>Oikeus</w:t>
      </w:r>
      <w:r w:rsidR="00031114">
        <w:t>ministeri</w:t>
      </w:r>
      <w:r w:rsidR="00385A06">
        <w:t xml:space="preserve"> </w:t>
      </w:r>
      <w:r>
        <w:t>Leena Meri</w:t>
      </w:r>
    </w:p>
    <w:p w14:paraId="1C335E66" w14:textId="3DE4E5E4" w:rsidR="004B1827" w:rsidRDefault="004B1827" w:rsidP="003920F1">
      <w:pPr>
        <w:pStyle w:val="LLNormaali"/>
      </w:pPr>
    </w:p>
    <w:p w14:paraId="115433B9" w14:textId="39D9BDFD" w:rsidR="00D97FF4" w:rsidRDefault="00D97FF4" w:rsidP="003920F1">
      <w:pPr>
        <w:pStyle w:val="LLNormaali"/>
      </w:pPr>
    </w:p>
    <w:p w14:paraId="715A60D5" w14:textId="77777777" w:rsidR="00D97FF4" w:rsidRDefault="00D97FF4" w:rsidP="003920F1">
      <w:pPr>
        <w:pStyle w:val="LLNormaali"/>
        <w:sectPr w:rsidR="00D97FF4" w:rsidSect="00C85EB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780" w:bottom="2155" w:left="1780" w:header="1701" w:footer="1911" w:gutter="0"/>
          <w:cols w:space="720"/>
          <w:formProt w:val="0"/>
          <w:titlePg/>
          <w:docGrid w:linePitch="360"/>
        </w:sectPr>
      </w:pPr>
    </w:p>
    <w:bookmarkStart w:id="88" w:name="_Toc157423376" w:displacedByCustomXml="next"/>
    <w:sdt>
      <w:sdtPr>
        <w:alias w:val="Liitteet"/>
        <w:tag w:val="CCLiitteet"/>
        <w:id w:val="-100575990"/>
        <w:placeholder>
          <w:docPart w:val="5194DA8742104FC686D081E09BCB1408"/>
        </w:placeholder>
        <w15:color w:val="33CCCC"/>
        <w:comboBox>
          <w:listItem w:value="Valitse kohde."/>
          <w:listItem w:displayText="Liite" w:value="Liite"/>
          <w:listItem w:displayText="Liitteet" w:value="Liitteet"/>
        </w:comboBox>
      </w:sdtPr>
      <w:sdtEndPr/>
      <w:sdtContent>
        <w:p w14:paraId="79B91D0F" w14:textId="122F00D2" w:rsidR="000A334A" w:rsidRDefault="00382077" w:rsidP="004B1827">
          <w:pPr>
            <w:pStyle w:val="LLLiite"/>
          </w:pPr>
          <w:r>
            <w:t>Liitteet</w:t>
          </w:r>
        </w:p>
      </w:sdtContent>
    </w:sdt>
    <w:bookmarkEnd w:id="88" w:displacedByCustomXml="prev"/>
    <w:bookmarkStart w:id="89" w:name="_Toc157423377" w:displacedByCustomXml="next"/>
    <w:sdt>
      <w:sdtPr>
        <w:alias w:val="Rinnakkaistekstit"/>
        <w:tag w:val="CCRinnakkaistekstit"/>
        <w:id w:val="-1936507279"/>
        <w:placeholder>
          <w:docPart w:val="5194DA8742104FC686D081E09BCB1408"/>
        </w:placeholder>
        <w15:color w:val="00FFFF"/>
        <w:dropDownList>
          <w:listItem w:value="Valitse kohde."/>
          <w:listItem w:displayText="Rinnakkaisteksti" w:value="Rinnakkaisteksti"/>
          <w:listItem w:displayText="Rinnakkaistekstit" w:value="Rinnakkaistekstit"/>
        </w:dropDownList>
      </w:sdtPr>
      <w:sdtEndPr/>
      <w:sdtContent>
        <w:p w14:paraId="4D9CB685" w14:textId="5E8DC13B" w:rsidR="00B34684" w:rsidRPr="00382077" w:rsidRDefault="00382077" w:rsidP="00B34684">
          <w:pPr>
            <w:pStyle w:val="LLRinnakkaistekstit"/>
          </w:pPr>
          <w:r w:rsidRPr="00382077">
            <w:t>Rinnakkaistekstit</w:t>
          </w:r>
        </w:p>
      </w:sdtContent>
    </w:sdt>
    <w:bookmarkEnd w:id="89" w:displacedByCustomXml="prev"/>
    <w:p w14:paraId="1012DFB7" w14:textId="77777777" w:rsidR="00B34684" w:rsidRPr="00382077" w:rsidRDefault="00B34684" w:rsidP="00B34684">
      <w:pPr>
        <w:pStyle w:val="LLNormaali"/>
        <w:rPr>
          <w:lang w:eastAsia="fi-FI"/>
        </w:rPr>
      </w:pPr>
    </w:p>
    <w:sdt>
      <w:sdtPr>
        <w:rPr>
          <w:rFonts w:eastAsia="Calibri"/>
          <w:b w:val="0"/>
          <w:sz w:val="18"/>
          <w:szCs w:val="18"/>
          <w:lang w:eastAsia="en-US"/>
        </w:rPr>
        <w:alias w:val="Rinnakkaisteksti"/>
        <w:tag w:val="CCRinnakkaisteksti"/>
        <w:id w:val="699436702"/>
        <w:placeholder>
          <w:docPart w:val="76B50955D9CE4579BA22CB7073BCFFB0"/>
        </w:placeholder>
        <w15:color w:val="33CCCC"/>
      </w:sdtPr>
      <w:sdtEndPr>
        <w:rPr>
          <w:sz w:val="22"/>
          <w:szCs w:val="22"/>
        </w:rPr>
      </w:sdtEndPr>
      <w:sdtContent>
        <w:p w14:paraId="3953F39F" w14:textId="75C0C768" w:rsidR="004B510C" w:rsidRPr="000A334A" w:rsidRDefault="00382077" w:rsidP="00382077">
          <w:pPr>
            <w:pStyle w:val="LLLainNumero"/>
          </w:pPr>
          <w:r>
            <w:t>2.</w:t>
          </w:r>
        </w:p>
        <w:p w14:paraId="64B5EE14" w14:textId="77777777" w:rsidR="001B2357" w:rsidRPr="00F36633" w:rsidRDefault="001B2357" w:rsidP="001B2357">
          <w:pPr>
            <w:pStyle w:val="LLLaki"/>
          </w:pPr>
          <w:r w:rsidRPr="00F36633">
            <w:t>Laki</w:t>
          </w:r>
        </w:p>
        <w:p w14:paraId="327B74DF" w14:textId="77777777" w:rsidR="001B2357" w:rsidRPr="009167E1" w:rsidRDefault="00F53962" w:rsidP="001B2357">
          <w:pPr>
            <w:pStyle w:val="LLSaadoksenNimi"/>
          </w:pPr>
          <w:bookmarkStart w:id="90" w:name="_Toc157423378"/>
          <w:r>
            <w:t>tutkintavankeuslain muuttamisesta</w:t>
          </w:r>
          <w:bookmarkEnd w:id="90"/>
        </w:p>
        <w:p w14:paraId="453F4F4D" w14:textId="77777777" w:rsidR="008A3DB3" w:rsidRDefault="001B2357" w:rsidP="001B2357">
          <w:pPr>
            <w:pStyle w:val="LLJohtolauseKappaleet"/>
          </w:pPr>
          <w:r w:rsidRPr="009167E1">
            <w:t>Eduskunnan päätöksen mukaisesti säädetään:</w:t>
          </w:r>
        </w:p>
        <w:p w14:paraId="28D210F8" w14:textId="77777777"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14:paraId="32D9309B" w14:textId="77777777" w:rsidTr="00C059CE">
            <w:trPr>
              <w:tblHeader/>
            </w:trPr>
            <w:tc>
              <w:tcPr>
                <w:tcW w:w="4243" w:type="dxa"/>
                <w:shd w:val="clear" w:color="auto" w:fill="auto"/>
              </w:tcPr>
              <w:p w14:paraId="1DE1C553" w14:textId="77777777" w:rsidR="008A3DB3" w:rsidRDefault="008A3DB3" w:rsidP="002A0B5D">
                <w:pPr>
                  <w:rPr>
                    <w:i/>
                    <w:lang w:eastAsia="fi-FI"/>
                  </w:rPr>
                </w:pPr>
                <w:r w:rsidRPr="00E72ED5">
                  <w:rPr>
                    <w:i/>
                    <w:lang w:eastAsia="fi-FI"/>
                  </w:rPr>
                  <w:t>Voimassa oleva laki</w:t>
                </w:r>
              </w:p>
              <w:p w14:paraId="795BC2B6" w14:textId="77777777" w:rsidR="0013779E" w:rsidRPr="0013779E" w:rsidRDefault="0013779E" w:rsidP="002A0B5D">
                <w:pPr>
                  <w:rPr>
                    <w:rFonts w:eastAsia="Times New Roman"/>
                    <w:szCs w:val="24"/>
                    <w:lang w:eastAsia="fi-FI"/>
                  </w:rPr>
                </w:pPr>
              </w:p>
            </w:tc>
            <w:tc>
              <w:tcPr>
                <w:tcW w:w="4243" w:type="dxa"/>
                <w:shd w:val="clear" w:color="auto" w:fill="auto"/>
              </w:tcPr>
              <w:p w14:paraId="5049BDD9" w14:textId="77777777" w:rsidR="008A3DB3" w:rsidRDefault="008A3DB3" w:rsidP="002A0B5D">
                <w:pPr>
                  <w:rPr>
                    <w:i/>
                    <w:lang w:eastAsia="fi-FI"/>
                  </w:rPr>
                </w:pPr>
                <w:r w:rsidRPr="00CB7AA5">
                  <w:rPr>
                    <w:i/>
                    <w:lang w:eastAsia="fi-FI"/>
                  </w:rPr>
                  <w:t>Ehdotus</w:t>
                </w:r>
              </w:p>
              <w:p w14:paraId="3804FFE1" w14:textId="77777777" w:rsidR="0013779E" w:rsidRPr="0013779E" w:rsidRDefault="0013779E" w:rsidP="002A0B5D">
                <w:pPr>
                  <w:rPr>
                    <w:lang w:eastAsia="fi-FI"/>
                  </w:rPr>
                </w:pPr>
              </w:p>
            </w:tc>
          </w:tr>
          <w:tr w:rsidR="004B510C" w:rsidRPr="000A334A" w14:paraId="44BD7E78" w14:textId="77777777" w:rsidTr="00C059CE">
            <w:tc>
              <w:tcPr>
                <w:tcW w:w="4243" w:type="dxa"/>
                <w:shd w:val="clear" w:color="auto" w:fill="auto"/>
              </w:tcPr>
              <w:p w14:paraId="512A8A4A" w14:textId="77777777" w:rsidR="004B510C" w:rsidRDefault="004B510C" w:rsidP="004B510C">
                <w:pPr>
                  <w:pStyle w:val="LLLuku"/>
                </w:pPr>
                <w:r>
                  <w:t>2 luku</w:t>
                </w:r>
              </w:p>
              <w:p w14:paraId="68082CDF" w14:textId="77777777" w:rsidR="004B510C" w:rsidRDefault="004B510C" w:rsidP="004B510C">
                <w:pPr>
                  <w:pStyle w:val="LLLuvunOtsikko"/>
                </w:pPr>
                <w:r>
                  <w:t>Saapuminen vankilaan</w:t>
                </w:r>
              </w:p>
              <w:p w14:paraId="1CAE47BF" w14:textId="77777777" w:rsidR="004B510C" w:rsidRDefault="004B510C" w:rsidP="004B510C">
                <w:pPr>
                  <w:pStyle w:val="LLPykala"/>
                </w:pPr>
                <w:r>
                  <w:t xml:space="preserve">1 § </w:t>
                </w:r>
              </w:p>
              <w:p w14:paraId="650330F8" w14:textId="77777777" w:rsidR="004B510C" w:rsidRDefault="004B510C" w:rsidP="004B510C">
                <w:pPr>
                  <w:pStyle w:val="LLPykalanOtsikko"/>
                </w:pPr>
                <w:r>
                  <w:t>Tutkintavangin sijoittaminen</w:t>
                </w:r>
              </w:p>
              <w:p w14:paraId="467A77FB" w14:textId="77777777" w:rsidR="004B510C" w:rsidRDefault="004B510C" w:rsidP="004B510C">
                <w:pPr>
                  <w:pStyle w:val="LLKappalejako"/>
                </w:pPr>
                <w:r>
                  <w:t xml:space="preserve">Rikoksen johdosta vangittu henkilö on </w:t>
                </w:r>
                <w:r w:rsidRPr="00B17093">
                  <w:rPr>
                    <w:i/>
                  </w:rPr>
                  <w:t xml:space="preserve">viipymättä vietävä </w:t>
                </w:r>
                <w:r w:rsidRPr="00920983">
                  <w:t>syyteasiaa käsittelevää</w:t>
                </w:r>
                <w:r>
                  <w:t xml:space="preserve"> tuomioistuinta lähimpänä sijaitsevaan tutkintavankilana toimivaan vankilaan tai </w:t>
                </w:r>
                <w:r w:rsidRPr="00B17093">
                  <w:rPr>
                    <w:i/>
                  </w:rPr>
                  <w:t>erityisestä syystä</w:t>
                </w:r>
                <w:r>
                  <w:t xml:space="preserve"> muuhunkin tutkintavankilana toimivaan vankilaan.</w:t>
                </w:r>
              </w:p>
              <w:p w14:paraId="6359A283" w14:textId="77777777" w:rsidR="004B510C" w:rsidRDefault="004B510C" w:rsidP="004B510C">
                <w:pPr>
                  <w:pStyle w:val="LLKappalejako"/>
                </w:pPr>
              </w:p>
              <w:p w14:paraId="00BC5CA0" w14:textId="77777777" w:rsidR="004B510C" w:rsidRDefault="004B510C" w:rsidP="004B510C">
                <w:pPr>
                  <w:pStyle w:val="LLKappalejako"/>
                </w:pPr>
              </w:p>
              <w:p w14:paraId="553A2237" w14:textId="77777777" w:rsidR="004B510C" w:rsidRDefault="004B510C" w:rsidP="004B510C">
                <w:pPr>
                  <w:pStyle w:val="LLKappalejako"/>
                </w:pPr>
              </w:p>
              <w:p w14:paraId="323F8BBF" w14:textId="77777777" w:rsidR="004B510C" w:rsidRDefault="004B510C" w:rsidP="004B510C">
                <w:pPr>
                  <w:pStyle w:val="LLKappalejako"/>
                </w:pPr>
              </w:p>
              <w:p w14:paraId="5813F867" w14:textId="72D4A76D" w:rsidR="004B510C" w:rsidRDefault="004B510C" w:rsidP="009E18EA">
                <w:pPr>
                  <w:pStyle w:val="LLKappalejako"/>
                  <w:ind w:firstLine="0"/>
                </w:pPr>
              </w:p>
              <w:p w14:paraId="632803DF" w14:textId="77777777" w:rsidR="009E18EA" w:rsidRDefault="009E18EA" w:rsidP="009E18EA">
                <w:pPr>
                  <w:pStyle w:val="LLKappalejako"/>
                  <w:ind w:firstLine="0"/>
                </w:pPr>
              </w:p>
              <w:p w14:paraId="112D70B2" w14:textId="77777777" w:rsidR="004B510C" w:rsidRDefault="004B510C" w:rsidP="004B510C">
                <w:pPr>
                  <w:pStyle w:val="LLKappalejako"/>
                </w:pPr>
              </w:p>
              <w:p w14:paraId="17491803" w14:textId="77777777" w:rsidR="004B510C" w:rsidRDefault="004B510C" w:rsidP="004B510C">
                <w:pPr>
                  <w:pStyle w:val="LLKappalejako"/>
                </w:pPr>
              </w:p>
              <w:p w14:paraId="037F1DAB" w14:textId="10C1B4FC" w:rsidR="0047123C" w:rsidRDefault="0047123C" w:rsidP="00264F9D">
                <w:pPr>
                  <w:pStyle w:val="LLKappalejako"/>
                  <w:ind w:firstLine="0"/>
                </w:pPr>
              </w:p>
              <w:p w14:paraId="1B7D50AA" w14:textId="0538667E" w:rsidR="004B510C" w:rsidRPr="00146958" w:rsidRDefault="00D842E2" w:rsidP="00146958">
                <w:pPr>
                  <w:pStyle w:val="LLKappalejako"/>
                  <w:rPr>
                    <w:i/>
                  </w:rPr>
                </w:pPr>
                <w:r w:rsidRPr="00146958">
                  <w:rPr>
                    <w:i/>
                  </w:rPr>
                  <w:t>T</w:t>
                </w:r>
                <w:r w:rsidR="004B510C" w:rsidRPr="00146958">
                  <w:rPr>
                    <w:i/>
                  </w:rPr>
                  <w:t>utkintavankia ei saa sijoittaa avolaitokseen.</w:t>
                </w:r>
              </w:p>
              <w:p w14:paraId="318C3EF5" w14:textId="77777777" w:rsidR="004B510C" w:rsidRDefault="004B510C" w:rsidP="00562E60">
                <w:pPr>
                  <w:pStyle w:val="LLKappalejako"/>
                  <w:ind w:firstLine="0"/>
                </w:pPr>
              </w:p>
              <w:p w14:paraId="2A5A27C3" w14:textId="4F90619F" w:rsidR="00D651ED" w:rsidRDefault="00D651ED" w:rsidP="009D2A40">
                <w:pPr>
                  <w:pStyle w:val="LLKappalejako"/>
                  <w:ind w:firstLine="0"/>
                  <w:rPr>
                    <w:strike/>
                  </w:rPr>
                </w:pPr>
              </w:p>
              <w:p w14:paraId="5B69012C" w14:textId="77777777" w:rsidR="00C165B4" w:rsidRDefault="00C165B4" w:rsidP="009D2A40">
                <w:pPr>
                  <w:pStyle w:val="LLKappalejako"/>
                  <w:ind w:firstLine="0"/>
                  <w:rPr>
                    <w:strike/>
                  </w:rPr>
                </w:pPr>
              </w:p>
              <w:p w14:paraId="74D896AE" w14:textId="495B4B0A" w:rsidR="004B510C" w:rsidRPr="00B17093" w:rsidRDefault="004B510C" w:rsidP="00B17093">
                <w:pPr>
                  <w:pStyle w:val="LLKappalejako"/>
                  <w:rPr>
                    <w:i/>
                  </w:rPr>
                </w:pPr>
                <w:r w:rsidRPr="00B17093">
                  <w:rPr>
                    <w:i/>
                  </w:rPr>
                  <w:t>Vangitsemisesta päättävä tuomioistuin voi pakkokeinolain 2 luvun 9 §:ssä tarkoitetun pidättämiseen oikeutetun virkamiehen tai syyttäjän esityksestä päättää, että tutkintavanki sijoitetaan poliisin ylläpitämään tutkintavankien säilytystilaan, jos se on välttämätöntä tutkintavangin erillään pitämiseksi, turvallisuussyistä tai rikoksen selvittämiseksi. Tutkintavankia ei saa tällöinkään pitää poliisin säilytystilassa seitsemää vuorokautta pidempää aikaa, ellei siihen ole poikkeuksellisen painavaa, tutkintavangin turvallisuuteen, rikoksen esitutkintaan tai pakkokeinolain 2 luvun 5 §:n 1 momentin 2 b kohdassa tarkoitetusta vaarasta aiheutuvaa, erillään pitämiseen liittyvää syytä.</w:t>
                </w:r>
              </w:p>
              <w:p w14:paraId="3419765D" w14:textId="77777777" w:rsidR="004B510C" w:rsidRPr="00B17093" w:rsidRDefault="004B510C" w:rsidP="004B510C">
                <w:pPr>
                  <w:pStyle w:val="LLKappalejako"/>
                  <w:rPr>
                    <w:i/>
                  </w:rPr>
                </w:pPr>
                <w:r w:rsidRPr="00B17093">
                  <w:rPr>
                    <w:i/>
                  </w:rPr>
                  <w:t>Jos tutkintavanki sijoitetaan poliisin ylläpitämään säilytystilaan, sijoittamista koskeva asia ja sen perusteet on otettava tuomioistuimessa käsiteltäväksi yhdessä vangitsemisasian kanssa pakkokeinolain 3 luvun 15 §:ssä tarkoitetun vangitsemisasian uudelleen käsittelyn yhteydessä. Tutkintavanki voi saattaa poliisin säilytystilassa säilyttämisen tuomioistuimen uudelleen käsiteltäväksi myös erikseen. Pidättämiseen oikeutetun virkamiehen tai syyttäjän on saatettava asia tuomioistuimen käsiteltäväksi, jos tutkintavankia on säilytettävä säilytystilassa yli seitsemän vuorokautta. Tutkintavangin saattaessa asian erikseen tuomioistuimen uudelleen käsiteltäväksi ja pidättämiseen oikeutetun virkamiehen tai syyttäjän saattaessa asian tuomioistuimen käsiteltäväksi säilyttämisen kestäessä yli seitsemän vuorokautta noudatetaan pakkokeinolain 3 luvun 15 §:n 1, 3 ja 4 momentissa säädettyä menettelyä.</w:t>
                </w:r>
              </w:p>
              <w:p w14:paraId="4FDEB004" w14:textId="77777777" w:rsidR="004B510C" w:rsidRDefault="004B510C" w:rsidP="004B510C">
                <w:pPr>
                  <w:pStyle w:val="LLKappalejako"/>
                </w:pPr>
              </w:p>
              <w:p w14:paraId="2D136850" w14:textId="77777777" w:rsidR="002E073B" w:rsidRPr="004B510C" w:rsidRDefault="002E073B" w:rsidP="004B510C">
                <w:pPr>
                  <w:pStyle w:val="LLKappalejako"/>
                </w:pPr>
              </w:p>
              <w:p w14:paraId="5C959D40" w14:textId="77777777" w:rsidR="004B510C" w:rsidRDefault="004B510C" w:rsidP="004B510C">
                <w:pPr>
                  <w:pStyle w:val="LLNormaali"/>
                </w:pPr>
              </w:p>
            </w:tc>
            <w:tc>
              <w:tcPr>
                <w:tcW w:w="4243" w:type="dxa"/>
                <w:shd w:val="clear" w:color="auto" w:fill="auto"/>
              </w:tcPr>
              <w:p w14:paraId="72BE986F" w14:textId="77777777" w:rsidR="004B510C" w:rsidRDefault="004B510C" w:rsidP="004B510C">
                <w:pPr>
                  <w:pStyle w:val="LLLuku"/>
                </w:pPr>
                <w:r>
                  <w:lastRenderedPageBreak/>
                  <w:t>2 luku</w:t>
                </w:r>
              </w:p>
              <w:p w14:paraId="14EAC1A7" w14:textId="77777777" w:rsidR="004B510C" w:rsidRDefault="004B510C" w:rsidP="004B510C">
                <w:pPr>
                  <w:pStyle w:val="LLLuvunOtsikko"/>
                </w:pPr>
                <w:r>
                  <w:t>Saapuminen vankilaan</w:t>
                </w:r>
              </w:p>
              <w:p w14:paraId="0D13E9BB" w14:textId="77777777" w:rsidR="004B510C" w:rsidRPr="00635508" w:rsidRDefault="004B510C" w:rsidP="004B510C">
                <w:pPr>
                  <w:pStyle w:val="LLPykala"/>
                </w:pPr>
                <w:r>
                  <w:t xml:space="preserve">1 </w:t>
                </w:r>
                <w:r w:rsidRPr="00635508">
                  <w:t xml:space="preserve">§ </w:t>
                </w:r>
              </w:p>
              <w:p w14:paraId="4FFA580A" w14:textId="77777777" w:rsidR="004B510C" w:rsidRDefault="004B510C" w:rsidP="004B510C">
                <w:pPr>
                  <w:pStyle w:val="LLPykalanOtsikko"/>
                </w:pPr>
                <w:r>
                  <w:t>Tutkintavangin sijoittaminen</w:t>
                </w:r>
              </w:p>
              <w:p w14:paraId="52105ECF" w14:textId="7AE5E357" w:rsidR="00264F9D" w:rsidRDefault="004B510C" w:rsidP="002E073B">
                <w:pPr>
                  <w:pStyle w:val="LLKappalejako"/>
                  <w:rPr>
                    <w:i/>
                  </w:rPr>
                </w:pPr>
                <w:r>
                  <w:t xml:space="preserve">Rikoksen johdosta vangittu henkilö </w:t>
                </w:r>
                <w:r w:rsidRPr="00C75FF4">
                  <w:t xml:space="preserve">on </w:t>
                </w:r>
                <w:r w:rsidR="00F936B8" w:rsidRPr="009E18EA">
                  <w:rPr>
                    <w:i/>
                  </w:rPr>
                  <w:t>sijoitettava</w:t>
                </w:r>
                <w:r w:rsidRPr="009E18EA">
                  <w:t xml:space="preserve"> </w:t>
                </w:r>
                <w:r w:rsidR="00920983">
                  <w:t xml:space="preserve">syyteasiaa käsittelevää </w:t>
                </w:r>
                <w:r w:rsidRPr="0047123C">
                  <w:t>tuomioistuinta</w:t>
                </w:r>
                <w:r w:rsidR="0047123C" w:rsidRPr="0047123C">
                  <w:t xml:space="preserve"> </w:t>
                </w:r>
                <w:r w:rsidRPr="009E18EA">
                  <w:t xml:space="preserve">lähimpänä sijaitsevaan tutkintavankilana toimivaan vankilaan tai </w:t>
                </w:r>
                <w:r w:rsidR="00ED7CDC" w:rsidRPr="009E18EA">
                  <w:rPr>
                    <w:i/>
                  </w:rPr>
                  <w:t>tutkintavankeuden tarkoituksen turvaamiseksi</w:t>
                </w:r>
                <w:r w:rsidR="00F65E1D" w:rsidRPr="009E18EA">
                  <w:rPr>
                    <w:i/>
                  </w:rPr>
                  <w:t>, vankilan järjestyksen ja turvallisuuden ylläpitämiseksi, tutkintavangin tai muun henkilön turvallisuuden tur</w:t>
                </w:r>
                <w:r w:rsidR="00F65E1D" w:rsidRPr="009E18EA">
                  <w:rPr>
                    <w:i/>
                  </w:rPr>
                  <w:lastRenderedPageBreak/>
                  <w:t xml:space="preserve">vaamiseksi tai rikollisen toiminnan estämiseksi </w:t>
                </w:r>
                <w:r w:rsidRPr="009E18EA">
                  <w:t>muuhunkin tutkin</w:t>
                </w:r>
                <w:r w:rsidR="00562E60" w:rsidRPr="009E18EA">
                  <w:t>tavanki</w:t>
                </w:r>
                <w:r w:rsidR="00ED7CDC" w:rsidRPr="009E18EA">
                  <w:t>lana toimivaan vankilaan.</w:t>
                </w:r>
                <w:r w:rsidR="00ED2EE4" w:rsidRPr="009E18EA">
                  <w:t xml:space="preserve"> </w:t>
                </w:r>
                <w:r w:rsidR="005D020B" w:rsidRPr="009E18EA">
                  <w:rPr>
                    <w:i/>
                  </w:rPr>
                  <w:t>Tutkintavanki on sijoitettava sellaiseen vankilaan, jossa hänet voidaan s</w:t>
                </w:r>
                <w:r w:rsidR="00452FA0" w:rsidRPr="009E18EA">
                  <w:rPr>
                    <w:i/>
                  </w:rPr>
                  <w:t>i</w:t>
                </w:r>
                <w:r w:rsidR="005F5D7D">
                  <w:rPr>
                    <w:i/>
                  </w:rPr>
                  <w:t>joittaa</w:t>
                </w:r>
                <w:r w:rsidR="00501DF3">
                  <w:rPr>
                    <w:i/>
                  </w:rPr>
                  <w:t xml:space="preserve"> 3 luvun 1 §:n 2</w:t>
                </w:r>
                <w:r w:rsidR="000A483A" w:rsidRPr="009E18EA">
                  <w:rPr>
                    <w:i/>
                  </w:rPr>
                  <w:t>−</w:t>
                </w:r>
                <w:r w:rsidR="00452FA0" w:rsidRPr="009E18EA">
                  <w:rPr>
                    <w:i/>
                  </w:rPr>
                  <w:t>4 momentissa</w:t>
                </w:r>
                <w:r w:rsidR="000A483A" w:rsidRPr="009E18EA">
                  <w:rPr>
                    <w:i/>
                  </w:rPr>
                  <w:t xml:space="preserve"> tarkoitetulla tavalla. </w:t>
                </w:r>
                <w:r w:rsidR="00562E60" w:rsidRPr="009E18EA">
                  <w:rPr>
                    <w:i/>
                  </w:rPr>
                  <w:t>Tutkintavankia ei saa sijoittaa avolaitokseen.</w:t>
                </w:r>
              </w:p>
              <w:p w14:paraId="6FCA09E4" w14:textId="1E867707" w:rsidR="0047123C" w:rsidRDefault="0047123C" w:rsidP="002E073B">
                <w:pPr>
                  <w:pStyle w:val="LLKappalejako"/>
                  <w:rPr>
                    <w:i/>
                  </w:rPr>
                </w:pPr>
              </w:p>
              <w:p w14:paraId="70B99648" w14:textId="3EAE8153" w:rsidR="0017794F" w:rsidRPr="009E18EA" w:rsidRDefault="00762C06" w:rsidP="00EF51F3">
                <w:pPr>
                  <w:pStyle w:val="LLKappalejako"/>
                  <w:rPr>
                    <w:i/>
                  </w:rPr>
                </w:pPr>
                <w:r w:rsidRPr="009E18EA">
                  <w:rPr>
                    <w:i/>
                  </w:rPr>
                  <w:t>Tutkintavanki</w:t>
                </w:r>
                <w:r w:rsidR="0017794F" w:rsidRPr="009E18EA">
                  <w:rPr>
                    <w:i/>
                  </w:rPr>
                  <w:t xml:space="preserve"> voidaan </w:t>
                </w:r>
                <w:r w:rsidR="00C0625F">
                  <w:rPr>
                    <w:i/>
                  </w:rPr>
                  <w:t>toimittaa</w:t>
                </w:r>
                <w:r w:rsidR="0017794F" w:rsidRPr="009E18EA">
                  <w:rPr>
                    <w:i/>
                  </w:rPr>
                  <w:t xml:space="preserve"> lyhyeksi ajaksi muuhun kuin 1 m</w:t>
                </w:r>
                <w:r w:rsidR="00D842E2">
                  <w:rPr>
                    <w:i/>
                  </w:rPr>
                  <w:t xml:space="preserve">omentissa tarkoitettuun </w:t>
                </w:r>
                <w:r w:rsidR="0017794F" w:rsidRPr="009E18EA">
                  <w:rPr>
                    <w:i/>
                  </w:rPr>
                  <w:t>vankilaan, jos se on</w:t>
                </w:r>
                <w:r w:rsidR="005D020B" w:rsidRPr="009E18EA">
                  <w:rPr>
                    <w:i/>
                  </w:rPr>
                  <w:t xml:space="preserve"> </w:t>
                </w:r>
                <w:r w:rsidR="001512CE" w:rsidRPr="009E18EA">
                  <w:rPr>
                    <w:i/>
                  </w:rPr>
                  <w:t>perusteltua</w:t>
                </w:r>
                <w:r w:rsidR="0017794F" w:rsidRPr="009E18EA">
                  <w:rPr>
                    <w:i/>
                  </w:rPr>
                  <w:t xml:space="preserve"> </w:t>
                </w:r>
                <w:r w:rsidR="00966717" w:rsidRPr="009E18EA">
                  <w:rPr>
                    <w:i/>
                  </w:rPr>
                  <w:t xml:space="preserve">tutkintavangin </w:t>
                </w:r>
                <w:r w:rsidR="000B6A66" w:rsidRPr="009E18EA">
                  <w:rPr>
                    <w:i/>
                  </w:rPr>
                  <w:t>kuljetuksen järjestämiseksi.</w:t>
                </w:r>
              </w:p>
              <w:p w14:paraId="2A6D107E" w14:textId="27AEAF56" w:rsidR="009D2A40" w:rsidRDefault="009D2A40" w:rsidP="00FD73F5">
                <w:pPr>
                  <w:pStyle w:val="LLKappalejako"/>
                  <w:ind w:firstLine="0"/>
                  <w:rPr>
                    <w:strike/>
                  </w:rPr>
                </w:pPr>
              </w:p>
              <w:p w14:paraId="139E3659" w14:textId="0F40EC1F" w:rsidR="004B510C" w:rsidRDefault="009D2A40" w:rsidP="004B510C">
                <w:pPr>
                  <w:pStyle w:val="LLKappalejako"/>
                </w:pPr>
                <w:r w:rsidRPr="009D2A40">
                  <w:t>(kumotaan)</w:t>
                </w:r>
              </w:p>
              <w:p w14:paraId="48AF1004" w14:textId="6FACCB3D" w:rsidR="00146958" w:rsidRDefault="00146958" w:rsidP="004B510C">
                <w:pPr>
                  <w:pStyle w:val="LLKappalejako"/>
                </w:pPr>
              </w:p>
              <w:p w14:paraId="52FDCFBB" w14:textId="06A8B4DD" w:rsidR="00146958" w:rsidRDefault="00146958" w:rsidP="004B510C">
                <w:pPr>
                  <w:pStyle w:val="LLKappalejako"/>
                </w:pPr>
              </w:p>
              <w:p w14:paraId="112F45CC" w14:textId="1CE40228" w:rsidR="00146958" w:rsidRDefault="00146958" w:rsidP="004B510C">
                <w:pPr>
                  <w:pStyle w:val="LLKappalejako"/>
                </w:pPr>
              </w:p>
              <w:p w14:paraId="72336C27" w14:textId="6BD0F638" w:rsidR="00146958" w:rsidRDefault="00146958" w:rsidP="004B510C">
                <w:pPr>
                  <w:pStyle w:val="LLKappalejako"/>
                </w:pPr>
              </w:p>
              <w:p w14:paraId="4A82A7B9" w14:textId="0E421E13" w:rsidR="00146958" w:rsidRDefault="00146958" w:rsidP="004B510C">
                <w:pPr>
                  <w:pStyle w:val="LLKappalejako"/>
                </w:pPr>
              </w:p>
              <w:p w14:paraId="198869D7" w14:textId="63F6061E" w:rsidR="00146958" w:rsidRDefault="00146958" w:rsidP="004B510C">
                <w:pPr>
                  <w:pStyle w:val="LLKappalejako"/>
                </w:pPr>
              </w:p>
              <w:p w14:paraId="70559067" w14:textId="11B91D67" w:rsidR="00146958" w:rsidRDefault="00146958" w:rsidP="004B510C">
                <w:pPr>
                  <w:pStyle w:val="LLKappalejako"/>
                </w:pPr>
              </w:p>
              <w:p w14:paraId="05A9BA22" w14:textId="467969EC" w:rsidR="00146958" w:rsidRDefault="00146958" w:rsidP="004B510C">
                <w:pPr>
                  <w:pStyle w:val="LLKappalejako"/>
                </w:pPr>
              </w:p>
              <w:p w14:paraId="3AE16052" w14:textId="547483CA" w:rsidR="00146958" w:rsidRDefault="00146958" w:rsidP="004B510C">
                <w:pPr>
                  <w:pStyle w:val="LLKappalejako"/>
                </w:pPr>
              </w:p>
              <w:p w14:paraId="14F0B6C0" w14:textId="499087EB" w:rsidR="00146958" w:rsidRDefault="00146958" w:rsidP="004B510C">
                <w:pPr>
                  <w:pStyle w:val="LLKappalejako"/>
                </w:pPr>
              </w:p>
              <w:p w14:paraId="48BB0F9F" w14:textId="69530DE8" w:rsidR="00146958" w:rsidRDefault="00146958" w:rsidP="004B510C">
                <w:pPr>
                  <w:pStyle w:val="LLKappalejako"/>
                </w:pPr>
              </w:p>
              <w:p w14:paraId="32495C5E" w14:textId="0381D1C5" w:rsidR="00146958" w:rsidRDefault="00146958" w:rsidP="004B510C">
                <w:pPr>
                  <w:pStyle w:val="LLKappalejako"/>
                </w:pPr>
              </w:p>
              <w:p w14:paraId="26592AC4" w14:textId="05AE3D7A" w:rsidR="00146958" w:rsidRDefault="00146958" w:rsidP="004B510C">
                <w:pPr>
                  <w:pStyle w:val="LLKappalejako"/>
                </w:pPr>
              </w:p>
              <w:p w14:paraId="08792686" w14:textId="5CCAA205" w:rsidR="00146958" w:rsidRDefault="00146958" w:rsidP="004B510C">
                <w:pPr>
                  <w:pStyle w:val="LLKappalejako"/>
                </w:pPr>
              </w:p>
              <w:p w14:paraId="64B67501" w14:textId="13468F3A" w:rsidR="00146958" w:rsidRDefault="00146958" w:rsidP="004B510C">
                <w:pPr>
                  <w:pStyle w:val="LLKappalejako"/>
                </w:pPr>
              </w:p>
              <w:p w14:paraId="14F16CFA" w14:textId="4072D139" w:rsidR="00146958" w:rsidRDefault="00146958" w:rsidP="004B510C">
                <w:pPr>
                  <w:pStyle w:val="LLKappalejako"/>
                </w:pPr>
              </w:p>
              <w:p w14:paraId="0FD140B1" w14:textId="1E3217F3" w:rsidR="00146958" w:rsidRDefault="00146958" w:rsidP="004B510C">
                <w:pPr>
                  <w:pStyle w:val="LLKappalejako"/>
                </w:pPr>
                <w:r>
                  <w:t>(kumotaan)</w:t>
                </w:r>
              </w:p>
              <w:p w14:paraId="33EBFA60" w14:textId="77777777" w:rsidR="00146958" w:rsidRPr="009D2A40" w:rsidRDefault="00146958" w:rsidP="004B510C">
                <w:pPr>
                  <w:pStyle w:val="LLKappalejako"/>
                </w:pPr>
              </w:p>
              <w:p w14:paraId="3797AF4D" w14:textId="77777777" w:rsidR="004B510C" w:rsidRDefault="004B510C" w:rsidP="004B510C">
                <w:pPr>
                  <w:rPr>
                    <w:color w:val="FF0000"/>
                  </w:rPr>
                </w:pPr>
              </w:p>
              <w:p w14:paraId="512CF4F0" w14:textId="77777777" w:rsidR="004B510C" w:rsidRDefault="004B510C" w:rsidP="00562F45"/>
            </w:tc>
          </w:tr>
          <w:tr w:rsidR="00B432B7" w:rsidRPr="000A334A" w14:paraId="79A5FE72" w14:textId="77777777" w:rsidTr="00C059CE">
            <w:tc>
              <w:tcPr>
                <w:tcW w:w="4243" w:type="dxa"/>
                <w:shd w:val="clear" w:color="auto" w:fill="auto"/>
              </w:tcPr>
              <w:p w14:paraId="45DA3C72" w14:textId="77777777" w:rsidR="00B432B7" w:rsidRDefault="00B432B7" w:rsidP="00B432B7">
                <w:pPr>
                  <w:pStyle w:val="LLPykala"/>
                </w:pPr>
                <w:r>
                  <w:lastRenderedPageBreak/>
                  <w:t>2 § (8.1.2016/15)</w:t>
                </w:r>
              </w:p>
              <w:p w14:paraId="604DBEFF" w14:textId="77777777" w:rsidR="00B432B7" w:rsidRDefault="00B432B7" w:rsidP="00B432B7">
                <w:pPr>
                  <w:pStyle w:val="LLPykalanOtsikko"/>
                </w:pPr>
                <w:r>
                  <w:t>Vankilaan ottaminen</w:t>
                </w:r>
              </w:p>
              <w:p w14:paraId="21A537D2" w14:textId="3CE71182" w:rsidR="00B432B7" w:rsidRDefault="00B432B7" w:rsidP="00B432B7">
                <w:pPr>
                  <w:pStyle w:val="LLKappalejako"/>
                  <w:rPr>
                    <w:strike/>
                  </w:rPr>
                </w:pPr>
                <w:r>
                  <w:t xml:space="preserve">Tutkintavangin ottaminen vankilaan perustuu tuomioistuimen antamaan vangitsemismääräykseen. </w:t>
                </w:r>
                <w:r w:rsidRPr="00B17093">
                  <w:rPr>
                    <w:i/>
                  </w:rPr>
                  <w:t>Tuomioistuimen velvollisuudesta tehdä ilmoitus vangitsemismääräyksestä merkitsemällä siitä tieto oikeushallinnon valtakunnallisen tietojärjestelmän ratkaisu- ja päätösilmoitusjärjestelmään tai toimittamalla tiedot Oikeusrekisterikeskukselle niiden välittämiseksi Rikosseuraamuslaitokselle säädetään tarvittaessa oikeusministeriön asetuksella.</w:t>
                </w:r>
              </w:p>
              <w:p w14:paraId="7FA86848" w14:textId="3127EF79" w:rsidR="00CC3DE2" w:rsidRDefault="00CC3DE2" w:rsidP="00B432B7">
                <w:pPr>
                  <w:pStyle w:val="LLKappalejako"/>
                </w:pPr>
              </w:p>
              <w:p w14:paraId="641ABA44" w14:textId="71C8E8E7" w:rsidR="00B17093" w:rsidRDefault="00B17093" w:rsidP="00B432B7">
                <w:pPr>
                  <w:pStyle w:val="LLKappalejako"/>
                </w:pPr>
              </w:p>
              <w:p w14:paraId="439BCF0B" w14:textId="77777777" w:rsidR="00B17093" w:rsidRDefault="00B17093" w:rsidP="00B432B7">
                <w:pPr>
                  <w:pStyle w:val="LLKappalejako"/>
                </w:pPr>
              </w:p>
              <w:p w14:paraId="5C356C16" w14:textId="77777777" w:rsidR="001D5D36" w:rsidRDefault="001D5D36" w:rsidP="003F1C96">
                <w:pPr>
                  <w:pStyle w:val="LLNormaali"/>
                </w:pPr>
                <w:r w:rsidRPr="000A334A">
                  <w:rPr>
                    <w:lang w:eastAsia="fi-FI"/>
                  </w:rPr>
                  <w:t>— — — — — — — — — — — — — —</w:t>
                </w:r>
              </w:p>
              <w:p w14:paraId="05FD1D95" w14:textId="38DFB130" w:rsidR="00B432B7" w:rsidRPr="00B17093" w:rsidRDefault="00B432B7" w:rsidP="009F72E5">
                <w:pPr>
                  <w:pStyle w:val="LLKappalejako"/>
                  <w:rPr>
                    <w:i/>
                  </w:rPr>
                </w:pPr>
                <w:r>
                  <w:t xml:space="preserve">Edellä 1 ja 2 momentissa </w:t>
                </w:r>
                <w:r w:rsidRPr="00B17093">
                  <w:rPr>
                    <w:i/>
                  </w:rPr>
                  <w:t>tarkoitetun merkinnän tekemiseen ja tietojen toimittamiseen sovelletaan, mitä oikeushallinnon valtakunnallisesta tietojärjestelmästä annetussa laissa (372/2010) ja sen nojalla säädetään.</w:t>
                </w:r>
              </w:p>
              <w:p w14:paraId="433445C2" w14:textId="77777777" w:rsidR="001D5D36" w:rsidRDefault="001D5D36" w:rsidP="003F1C96">
                <w:pPr>
                  <w:pStyle w:val="LLNormaali"/>
                </w:pPr>
                <w:r w:rsidRPr="000A334A">
                  <w:rPr>
                    <w:lang w:eastAsia="fi-FI"/>
                  </w:rPr>
                  <w:t>— — — — — — — — — — — — — —</w:t>
                </w:r>
              </w:p>
              <w:p w14:paraId="25BCB98D" w14:textId="5F8344E1" w:rsidR="009F72E5" w:rsidRDefault="009F72E5" w:rsidP="001D5D36">
                <w:pPr>
                  <w:pStyle w:val="LLKappalejako"/>
                </w:pPr>
              </w:p>
            </w:tc>
            <w:tc>
              <w:tcPr>
                <w:tcW w:w="4243" w:type="dxa"/>
                <w:shd w:val="clear" w:color="auto" w:fill="auto"/>
              </w:tcPr>
              <w:p w14:paraId="733EED2C" w14:textId="77777777" w:rsidR="009F72E5" w:rsidRDefault="009F72E5" w:rsidP="009F72E5">
                <w:pPr>
                  <w:pStyle w:val="LLPykala"/>
                </w:pPr>
                <w:r>
                  <w:t>2 § (8.1.2016/15)</w:t>
                </w:r>
              </w:p>
              <w:p w14:paraId="501DAE6A" w14:textId="77777777" w:rsidR="009F72E5" w:rsidRDefault="009F72E5" w:rsidP="009F72E5">
                <w:pPr>
                  <w:pStyle w:val="LLPykalanOtsikko"/>
                </w:pPr>
                <w:r>
                  <w:t>Vankilaan ottaminen</w:t>
                </w:r>
              </w:p>
              <w:p w14:paraId="1DB8F50C" w14:textId="722F2A88" w:rsidR="009F72E5" w:rsidRPr="001D5D36" w:rsidRDefault="009F72E5" w:rsidP="00AC5520">
                <w:pPr>
                  <w:pStyle w:val="LLKappalejako"/>
                  <w:rPr>
                    <w:i/>
                  </w:rPr>
                </w:pPr>
                <w:r w:rsidRPr="001D5D36">
                  <w:t>Tutkintavangin ottaminen vankilaan perustuu tuomioistuimen</w:t>
                </w:r>
                <w:r w:rsidR="001917B8" w:rsidRPr="001D5D36">
                  <w:t xml:space="preserve"> </w:t>
                </w:r>
                <w:r w:rsidR="001917B8" w:rsidRPr="001D5D36">
                  <w:rPr>
                    <w:i/>
                  </w:rPr>
                  <w:t>vangitsemispäätökseen, joka toimii tutkintavankeuden toimeenpanokirjana</w:t>
                </w:r>
                <w:r w:rsidR="00CC3DE2" w:rsidRPr="001D5D36">
                  <w:rPr>
                    <w:i/>
                  </w:rPr>
                  <w:t xml:space="preserve">. </w:t>
                </w:r>
                <w:r w:rsidRPr="001D5D36">
                  <w:rPr>
                    <w:i/>
                  </w:rPr>
                  <w:t>Tuomioistuimen on ta</w:t>
                </w:r>
                <w:r w:rsidR="00AC5520" w:rsidRPr="001D5D36">
                  <w:rPr>
                    <w:i/>
                  </w:rPr>
                  <w:t>llennettava tutkintavankeuden toimeenpanoa</w:t>
                </w:r>
                <w:r w:rsidRPr="001D5D36">
                  <w:rPr>
                    <w:i/>
                  </w:rPr>
                  <w:t xml:space="preserve"> varten tarpeelliset tiedot </w:t>
                </w:r>
                <w:r w:rsidR="00AC5520" w:rsidRPr="001D5D36">
                  <w:rPr>
                    <w:i/>
                  </w:rPr>
                  <w:t>vangitsemispäätöksestään</w:t>
                </w:r>
                <w:r w:rsidRPr="001D5D36">
                  <w:rPr>
                    <w:i/>
                  </w:rPr>
                  <w:t xml:space="preserve"> oikeushallinnon valtakunnallisen tietovarannon ratkaisu- ja päätösilmoitusjärjestelmään.</w:t>
                </w:r>
                <w:r w:rsidR="00CC3DE2" w:rsidRPr="001D5D36">
                  <w:t xml:space="preserve"> </w:t>
                </w:r>
                <w:r w:rsidR="00CC3DE2" w:rsidRPr="001D5D36">
                  <w:rPr>
                    <w:i/>
                  </w:rPr>
                  <w:t>Tuomioistuimen on merkittävä tutkintavankeuden toimeenpanoa varten tarpeelliset tiedot myös</w:t>
                </w:r>
                <w:r w:rsidR="00D03CB5" w:rsidRPr="001D5D36">
                  <w:rPr>
                    <w:i/>
                  </w:rPr>
                  <w:t xml:space="preserve"> vanginkuljetuslain (   /   ) 13</w:t>
                </w:r>
                <w:r w:rsidR="00CC3DE2" w:rsidRPr="001D5D36">
                  <w:rPr>
                    <w:i/>
                  </w:rPr>
                  <w:t xml:space="preserve"> §:ssä tarkoitettuun vankipassiin. Tällainen vankipassi toimii </w:t>
                </w:r>
                <w:r w:rsidR="008E2CD9" w:rsidRPr="001D5D36">
                  <w:rPr>
                    <w:i/>
                  </w:rPr>
                  <w:t xml:space="preserve">tutkintavankeuden </w:t>
                </w:r>
                <w:r w:rsidR="00CC3DE2" w:rsidRPr="001D5D36">
                  <w:rPr>
                    <w:i/>
                  </w:rPr>
                  <w:t>väliaikaisena toimeenpanokirjana.</w:t>
                </w:r>
              </w:p>
              <w:p w14:paraId="66C57CEC" w14:textId="77777777" w:rsidR="001D5D36" w:rsidRDefault="001D5D36" w:rsidP="003F1C96">
                <w:pPr>
                  <w:pStyle w:val="LLNormaali"/>
                </w:pPr>
                <w:r w:rsidRPr="000A334A">
                  <w:rPr>
                    <w:lang w:eastAsia="fi-FI"/>
                  </w:rPr>
                  <w:t>— — — — — — — — — — — — — —</w:t>
                </w:r>
              </w:p>
              <w:p w14:paraId="1F69BE48" w14:textId="77777777" w:rsidR="00AC5520" w:rsidRPr="001D5D36" w:rsidRDefault="00AC5520" w:rsidP="00AC5520">
                <w:pPr>
                  <w:pStyle w:val="LLKappalejako"/>
                  <w:rPr>
                    <w:i/>
                  </w:rPr>
                </w:pPr>
                <w:r w:rsidRPr="001D5D36">
                  <w:t xml:space="preserve">Edellä 1 ja 2 momentissa </w:t>
                </w:r>
                <w:r w:rsidRPr="001D5D36">
                  <w:rPr>
                    <w:i/>
                  </w:rPr>
                  <w:t>tarkoitetusta tietojen tallentamisesta säädetään oikeushallinnon valtakunnallisesta tietovarannosta annetussa laissa (955/2020).</w:t>
                </w:r>
              </w:p>
              <w:p w14:paraId="6EA2693D" w14:textId="77777777" w:rsidR="00AC5520" w:rsidRDefault="00AC5520" w:rsidP="00AC5520">
                <w:pPr>
                  <w:pStyle w:val="LLKappalejako"/>
                </w:pPr>
              </w:p>
              <w:p w14:paraId="544049E1" w14:textId="77777777" w:rsidR="001D5D36" w:rsidRDefault="001D5D36" w:rsidP="003F1C96">
                <w:pPr>
                  <w:pStyle w:val="LLNormaali"/>
                </w:pPr>
                <w:r w:rsidRPr="000A334A">
                  <w:rPr>
                    <w:lang w:eastAsia="fi-FI"/>
                  </w:rPr>
                  <w:t>— — — — — — — — — — — — — —</w:t>
                </w:r>
              </w:p>
              <w:p w14:paraId="21AB17A6" w14:textId="2262E75F" w:rsidR="00AC5520" w:rsidRDefault="00AC5520" w:rsidP="00AC5520">
                <w:pPr>
                  <w:pStyle w:val="LLKappalejako"/>
                </w:pPr>
              </w:p>
              <w:p w14:paraId="54271037" w14:textId="7FC97535" w:rsidR="00AC5520" w:rsidRDefault="00AC5520" w:rsidP="00AC5520">
                <w:pPr>
                  <w:pStyle w:val="LLKappalejako"/>
                </w:pPr>
              </w:p>
            </w:tc>
          </w:tr>
          <w:tr w:rsidR="002521CA" w:rsidRPr="000A334A" w14:paraId="2B62A722" w14:textId="77777777" w:rsidTr="00C059CE">
            <w:tc>
              <w:tcPr>
                <w:tcW w:w="4243" w:type="dxa"/>
                <w:shd w:val="clear" w:color="auto" w:fill="auto"/>
              </w:tcPr>
              <w:p w14:paraId="34A98EEC" w14:textId="77777777" w:rsidR="002521CA" w:rsidRDefault="002521CA" w:rsidP="002521CA">
                <w:pPr>
                  <w:pStyle w:val="LLPykala"/>
                </w:pPr>
                <w:r>
                  <w:t>5 a § (9.4.2021/291)</w:t>
                </w:r>
              </w:p>
              <w:p w14:paraId="67DCB897" w14:textId="77777777" w:rsidR="002521CA" w:rsidRDefault="002521CA" w:rsidP="002521CA">
                <w:pPr>
                  <w:pStyle w:val="LLPykalanOtsikko"/>
                </w:pPr>
                <w:r>
                  <w:t>Etsintäkuuluttaminen</w:t>
                </w:r>
              </w:p>
              <w:p w14:paraId="3318D02B" w14:textId="77777777" w:rsidR="008E2CD9" w:rsidRDefault="008E2CD9" w:rsidP="003F1C96">
                <w:pPr>
                  <w:pStyle w:val="LLNormaali"/>
                </w:pPr>
                <w:r w:rsidRPr="000A334A">
                  <w:rPr>
                    <w:lang w:eastAsia="fi-FI"/>
                  </w:rPr>
                  <w:t>— — — — — — — — — — — — — —</w:t>
                </w:r>
              </w:p>
              <w:p w14:paraId="25C417B0" w14:textId="1BAC23A1" w:rsidR="00551FC5" w:rsidRDefault="00034BFA" w:rsidP="002521CA">
                <w:pPr>
                  <w:pStyle w:val="LLKappalejako"/>
                </w:pPr>
                <w:r>
                  <w:t>uusi 2</w:t>
                </w:r>
                <w:r w:rsidR="008E2CD9">
                  <w:t xml:space="preserve"> momentti</w:t>
                </w:r>
              </w:p>
              <w:p w14:paraId="1AB0B5FB" w14:textId="66D1E0E5" w:rsidR="00551FC5" w:rsidRDefault="00551FC5" w:rsidP="002521CA">
                <w:pPr>
                  <w:pStyle w:val="LLKappalejako"/>
                </w:pPr>
              </w:p>
              <w:p w14:paraId="1CADA602" w14:textId="0CE047B3" w:rsidR="00551FC5" w:rsidRDefault="00551FC5" w:rsidP="002521CA">
                <w:pPr>
                  <w:pStyle w:val="LLKappalejako"/>
                </w:pPr>
              </w:p>
              <w:p w14:paraId="132B6058" w14:textId="32C3C8EA" w:rsidR="00551FC5" w:rsidRDefault="00551FC5" w:rsidP="002521CA">
                <w:pPr>
                  <w:pStyle w:val="LLKappalejako"/>
                </w:pPr>
              </w:p>
              <w:p w14:paraId="1BFF7ED8" w14:textId="3F90173B" w:rsidR="00551FC5" w:rsidRDefault="00551FC5" w:rsidP="002521CA">
                <w:pPr>
                  <w:pStyle w:val="LLKappalejako"/>
                </w:pPr>
              </w:p>
              <w:p w14:paraId="2595050C" w14:textId="353E4B6C" w:rsidR="002521CA" w:rsidRDefault="002521CA" w:rsidP="002521CA">
                <w:pPr>
                  <w:pStyle w:val="LLKappalejako"/>
                </w:pPr>
              </w:p>
              <w:p w14:paraId="31E05137" w14:textId="77777777" w:rsidR="00551FC5" w:rsidRDefault="00551FC5" w:rsidP="002521CA">
                <w:pPr>
                  <w:pStyle w:val="LLKappalejako"/>
                </w:pPr>
              </w:p>
              <w:p w14:paraId="4642B964" w14:textId="1D91ADD6" w:rsidR="00551FC5" w:rsidRPr="002521CA" w:rsidRDefault="00551FC5" w:rsidP="00F60D33">
                <w:pPr>
                  <w:pStyle w:val="LLKappalejako"/>
                </w:pPr>
              </w:p>
            </w:tc>
            <w:tc>
              <w:tcPr>
                <w:tcW w:w="4243" w:type="dxa"/>
                <w:shd w:val="clear" w:color="auto" w:fill="auto"/>
              </w:tcPr>
              <w:p w14:paraId="08CF0C4B" w14:textId="77777777" w:rsidR="002521CA" w:rsidRDefault="00F53962" w:rsidP="002521CA">
                <w:pPr>
                  <w:pStyle w:val="LLPykala"/>
                </w:pPr>
                <w:r>
                  <w:t>5 a §</w:t>
                </w:r>
              </w:p>
              <w:p w14:paraId="0A17605B" w14:textId="77777777" w:rsidR="002521CA" w:rsidRDefault="002521CA" w:rsidP="002521CA">
                <w:pPr>
                  <w:pStyle w:val="LLPykalanOtsikko"/>
                </w:pPr>
                <w:r>
                  <w:t>Etsintäkuuluttaminen</w:t>
                </w:r>
              </w:p>
              <w:p w14:paraId="39C0137C" w14:textId="77777777" w:rsidR="008E2CD9" w:rsidRDefault="008E2CD9" w:rsidP="003F1C96">
                <w:pPr>
                  <w:pStyle w:val="LLNormaali"/>
                </w:pPr>
                <w:r w:rsidRPr="000A334A">
                  <w:rPr>
                    <w:lang w:eastAsia="fi-FI"/>
                  </w:rPr>
                  <w:t>— — — — — — — — — — — — — —</w:t>
                </w:r>
              </w:p>
              <w:p w14:paraId="55C97EC7" w14:textId="0C8BC158" w:rsidR="00486349" w:rsidRPr="00C04B2F" w:rsidRDefault="00146958" w:rsidP="00486349">
                <w:pPr>
                  <w:pStyle w:val="LLKappalejako"/>
                  <w:rPr>
                    <w:i/>
                  </w:rPr>
                </w:pPr>
                <w:r>
                  <w:rPr>
                    <w:i/>
                  </w:rPr>
                  <w:t>Etsintäkuulutuksen nojalla kiinni otettu t</w:t>
                </w:r>
                <w:r w:rsidR="00762C06" w:rsidRPr="00C04B2F">
                  <w:rPr>
                    <w:i/>
                  </w:rPr>
                  <w:t xml:space="preserve">utkintavanki voidaan </w:t>
                </w:r>
                <w:r w:rsidR="00C0625F">
                  <w:rPr>
                    <w:i/>
                  </w:rPr>
                  <w:t>toimittaa</w:t>
                </w:r>
                <w:r w:rsidR="00762C06" w:rsidRPr="00C04B2F">
                  <w:rPr>
                    <w:i/>
                  </w:rPr>
                  <w:t xml:space="preserve"> lyhyeksi ajaksi muuhun</w:t>
                </w:r>
                <w:r w:rsidR="00C61BDE" w:rsidRPr="00C04B2F">
                  <w:rPr>
                    <w:i/>
                  </w:rPr>
                  <w:t xml:space="preserve"> </w:t>
                </w:r>
                <w:r w:rsidR="00CC3DE2" w:rsidRPr="001D5D36">
                  <w:rPr>
                    <w:i/>
                  </w:rPr>
                  <w:t>suljettuun</w:t>
                </w:r>
                <w:r w:rsidR="00CC3DE2">
                  <w:rPr>
                    <w:i/>
                  </w:rPr>
                  <w:t xml:space="preserve"> </w:t>
                </w:r>
                <w:r w:rsidR="00C61BDE" w:rsidRPr="00C04B2F">
                  <w:rPr>
                    <w:i/>
                  </w:rPr>
                  <w:t>vankilaan</w:t>
                </w:r>
                <w:r w:rsidR="00762C06" w:rsidRPr="00C04B2F">
                  <w:rPr>
                    <w:i/>
                  </w:rPr>
                  <w:t xml:space="preserve"> kuin </w:t>
                </w:r>
                <w:r>
                  <w:rPr>
                    <w:i/>
                  </w:rPr>
                  <w:t>hänen sijoitusvankilaansa</w:t>
                </w:r>
                <w:r w:rsidR="00762C06" w:rsidRPr="00C04B2F">
                  <w:rPr>
                    <w:i/>
                  </w:rPr>
                  <w:t xml:space="preserve">, jos se on perusteltua tutkintavangin kuljetuksen järjestämiseksi. </w:t>
                </w:r>
              </w:p>
              <w:p w14:paraId="42223D9A" w14:textId="0C8E7B01" w:rsidR="00084EAF" w:rsidRDefault="00084EAF" w:rsidP="00551FC5">
                <w:pPr>
                  <w:pStyle w:val="LLKappalejako"/>
                  <w:ind w:firstLine="0"/>
                  <w:rPr>
                    <w:color w:val="FF0000"/>
                  </w:rPr>
                </w:pPr>
              </w:p>
              <w:p w14:paraId="03FD66F0" w14:textId="77777777" w:rsidR="002521CA" w:rsidRDefault="002521CA" w:rsidP="002521CA">
                <w:pPr>
                  <w:pStyle w:val="LLNormaali"/>
                </w:pPr>
              </w:p>
            </w:tc>
          </w:tr>
          <w:tr w:rsidR="00146958" w:rsidRPr="000A334A" w14:paraId="36489291" w14:textId="77777777" w:rsidTr="00C059CE">
            <w:tc>
              <w:tcPr>
                <w:tcW w:w="4243" w:type="dxa"/>
                <w:shd w:val="clear" w:color="auto" w:fill="auto"/>
              </w:tcPr>
              <w:p w14:paraId="5D9E405B" w14:textId="4758AFE0" w:rsidR="00146958" w:rsidRDefault="00146958" w:rsidP="00146958">
                <w:pPr>
                  <w:pStyle w:val="LLPykala"/>
                </w:pPr>
                <w:r>
                  <w:t>5 b</w:t>
                </w:r>
                <w:r w:rsidRPr="009167E1">
                  <w:t xml:space="preserve"> §</w:t>
                </w:r>
              </w:p>
              <w:p w14:paraId="1B17B99A" w14:textId="77777777" w:rsidR="00146958" w:rsidRDefault="00146958" w:rsidP="00146958">
                <w:pPr>
                  <w:pStyle w:val="LLPykalanOtsikko"/>
                </w:pPr>
                <w:r>
                  <w:t>Päätösvalta</w:t>
                </w:r>
              </w:p>
              <w:p w14:paraId="63C7FB48" w14:textId="78381AEA" w:rsidR="00146958" w:rsidRDefault="00146958" w:rsidP="00146958">
                <w:pPr>
                  <w:pStyle w:val="LLKappalejako"/>
                </w:pPr>
                <w:r w:rsidRPr="00F60D33">
                  <w:t xml:space="preserve">Täytäntöönpanosta vastaava virkamies tai Rikosseuraamuslaitoksen työjärjestyksessä </w:t>
                </w:r>
                <w:r w:rsidRPr="00F60D33">
                  <w:lastRenderedPageBreak/>
                  <w:t>määrätty muu täytäntöönpanoyksikön virkamies päättää tutkintavangin etsintäkuuluttamisesta ja sen peruuttamisesta.</w:t>
                </w:r>
              </w:p>
            </w:tc>
            <w:tc>
              <w:tcPr>
                <w:tcW w:w="4243" w:type="dxa"/>
                <w:shd w:val="clear" w:color="auto" w:fill="auto"/>
              </w:tcPr>
              <w:p w14:paraId="5B525547" w14:textId="77777777" w:rsidR="00146958" w:rsidRDefault="00146958" w:rsidP="00146958">
                <w:pPr>
                  <w:pStyle w:val="LLPykala"/>
                </w:pPr>
                <w:r>
                  <w:lastRenderedPageBreak/>
                  <w:t>5 b</w:t>
                </w:r>
                <w:r w:rsidRPr="009167E1">
                  <w:t xml:space="preserve"> §</w:t>
                </w:r>
              </w:p>
              <w:p w14:paraId="009E7DA8" w14:textId="77777777" w:rsidR="00146958" w:rsidRDefault="00146958" w:rsidP="00146958">
                <w:pPr>
                  <w:pStyle w:val="LLPykalanOtsikko"/>
                </w:pPr>
                <w:r>
                  <w:t>Päätösvalta</w:t>
                </w:r>
              </w:p>
              <w:p w14:paraId="5B4748FB" w14:textId="6B258E94" w:rsidR="00146958" w:rsidRPr="00C0625F" w:rsidRDefault="00146958" w:rsidP="00146958">
                <w:pPr>
                  <w:pStyle w:val="LLKappalejako"/>
                  <w:rPr>
                    <w:i/>
                    <w:color w:val="FF0000"/>
                  </w:rPr>
                </w:pPr>
                <w:r w:rsidRPr="00F60D33">
                  <w:t xml:space="preserve">Täytäntöönpanosta vastaava virkamies tai Rikosseuraamuslaitoksen työjärjestyksessä </w:t>
                </w:r>
                <w:r w:rsidRPr="00F60D33">
                  <w:lastRenderedPageBreak/>
                  <w:t>määrätty muu täytäntöönpanoyksikön virkamies päättää tutkintavangin etsintäkuuluttamisesta ja sen peruuttamisesta.</w:t>
                </w:r>
                <w:r w:rsidRPr="00192F0A">
                  <w:t xml:space="preserve"> </w:t>
                </w:r>
                <w:r w:rsidRPr="00707039">
                  <w:rPr>
                    <w:i/>
                  </w:rPr>
                  <w:t xml:space="preserve">Vangitsemisesta päättävä tuomioistuin </w:t>
                </w:r>
                <w:r w:rsidRPr="002B4A19">
                  <w:rPr>
                    <w:i/>
                  </w:rPr>
                  <w:t>päättää 1 §:n 1 momentissa tarkoitetusta sijoittamisesta</w:t>
                </w:r>
                <w:r w:rsidR="00C0625F">
                  <w:rPr>
                    <w:i/>
                  </w:rPr>
                  <w:t xml:space="preserve"> pakkokeinolain 3 luvun 2 §:ssä tarkoitetun </w:t>
                </w:r>
                <w:r w:rsidRPr="00D1113B">
                  <w:rPr>
                    <w:i/>
                  </w:rPr>
                  <w:t>virkamiehen esityksestä.</w:t>
                </w:r>
                <w:r w:rsidR="00C0625F">
                  <w:rPr>
                    <w:i/>
                  </w:rPr>
                  <w:t xml:space="preserve"> </w:t>
                </w:r>
                <w:r w:rsidR="00C0625F" w:rsidRPr="00CC3DE2">
                  <w:rPr>
                    <w:i/>
                  </w:rPr>
                  <w:t>Pakkokeinolain 3 luvun 2 §:ssä tarkoitettu virkamies päättää 1 §:n 2 momentissa tarkoitetusta vankilaan toimittamisesta. Pidättämiseen oikeut</w:t>
                </w:r>
                <w:r w:rsidR="00034BFA">
                  <w:rPr>
                    <w:i/>
                  </w:rPr>
                  <w:t>ettu virkamies päättää 5 a §:n 2</w:t>
                </w:r>
                <w:r w:rsidR="00C0625F" w:rsidRPr="00CC3DE2">
                  <w:rPr>
                    <w:i/>
                  </w:rPr>
                  <w:t xml:space="preserve"> momentissa tarkoitetusta vankilaan toimittamisesta. </w:t>
                </w:r>
              </w:p>
              <w:p w14:paraId="6F8827CD" w14:textId="58030051" w:rsidR="00146958" w:rsidRDefault="00146958" w:rsidP="00146958">
                <w:pPr>
                  <w:pStyle w:val="LLKappalejako"/>
                  <w:rPr>
                    <w:i/>
                    <w:color w:val="365F91" w:themeColor="accent1" w:themeShade="BF"/>
                  </w:rPr>
                </w:pPr>
              </w:p>
              <w:p w14:paraId="09FFD2D9" w14:textId="77777777" w:rsidR="00146958" w:rsidRDefault="00146958" w:rsidP="00C0625F">
                <w:pPr>
                  <w:pStyle w:val="LLKappalejako"/>
                </w:pPr>
              </w:p>
            </w:tc>
          </w:tr>
          <w:tr w:rsidR="004B510C" w:rsidRPr="000A334A" w14:paraId="6B9C1664" w14:textId="77777777" w:rsidTr="00C059CE">
            <w:tc>
              <w:tcPr>
                <w:tcW w:w="4243" w:type="dxa"/>
                <w:shd w:val="clear" w:color="auto" w:fill="auto"/>
              </w:tcPr>
              <w:p w14:paraId="02B281B2" w14:textId="3A8B9A40" w:rsidR="008C0D7A" w:rsidRDefault="008C0D7A" w:rsidP="008C0D7A">
                <w:pPr>
                  <w:pStyle w:val="LLLuku"/>
                </w:pPr>
                <w:r>
                  <w:lastRenderedPageBreak/>
                  <w:t>3 luku</w:t>
                </w:r>
              </w:p>
              <w:p w14:paraId="152641F0" w14:textId="77777777" w:rsidR="008C0D7A" w:rsidRDefault="008C0D7A" w:rsidP="008C0D7A">
                <w:pPr>
                  <w:pStyle w:val="LLLuvunOtsikko"/>
                </w:pPr>
                <w:r>
                  <w:t>Sijoittaminen vankilassa, perushuolto ja siirtäminen</w:t>
                </w:r>
              </w:p>
              <w:p w14:paraId="77BC5779" w14:textId="77777777" w:rsidR="008C0D7A" w:rsidRDefault="008C0D7A" w:rsidP="008C0D7A">
                <w:pPr>
                  <w:pStyle w:val="LLPykala"/>
                </w:pPr>
                <w:r>
                  <w:t>1 §</w:t>
                </w:r>
              </w:p>
              <w:p w14:paraId="0F74B226" w14:textId="77777777" w:rsidR="008C0D7A" w:rsidRDefault="008C0D7A" w:rsidP="008C0D7A">
                <w:pPr>
                  <w:pStyle w:val="LLPykalanOtsikko"/>
                </w:pPr>
                <w:r>
                  <w:t>Sijoittaminen vankilassa</w:t>
                </w:r>
              </w:p>
              <w:p w14:paraId="0AE31295" w14:textId="77777777" w:rsidR="008C0D7A" w:rsidRPr="00B17093" w:rsidRDefault="008C0D7A" w:rsidP="008C0D7A">
                <w:pPr>
                  <w:pStyle w:val="LLKappalejako"/>
                  <w:rPr>
                    <w:i/>
                  </w:rPr>
                </w:pPr>
                <w:r>
                  <w:t xml:space="preserve">Tutkintavanki on sijoitettava eri vankilaan tai eri osastolle kuin rangaistusta suorittavat vangit. Erilleen sijoittamisesta voidaan kuitenkin poiketa, jos </w:t>
                </w:r>
                <w:r w:rsidRPr="00B17093">
                  <w:rPr>
                    <w:i/>
                  </w:rPr>
                  <w:t>tutkintavanki toimintoihin osallistumista varten sitä pyytää taikka jos poikkeaminen on välttämätöntä vankien, tutkintavankien tai henkilökunnan turvallisuutta uhkaavan vaaran torjumiseksi</w:t>
                </w:r>
                <w:r>
                  <w:t xml:space="preserve"> </w:t>
                </w:r>
                <w:r w:rsidRPr="00B17093">
                  <w:rPr>
                    <w:i/>
                  </w:rPr>
                  <w:t>tai se on muutoin tilapäisesti tarpeen vankilan järjestyksen ylläpitämiseksi poikkeuksellisessa tilanteessa. Tutkintavanki voidaan omasta pyynnöstään sijoittaa asumaan myös 2 a §:ssä tarkoitetulle sopimusosastolle. Muutoksenhakutuomioistuimen päätöstä odottava tutkintavanki saadaan tutkintavangin suostumuksella sijoittaa samalle osastolle kuin rangaistusta suorittavat vangit, jollei sijoittaminen vaaranna tutkintavankeuden tarkoitusta.</w:t>
                </w:r>
              </w:p>
              <w:p w14:paraId="444C8923" w14:textId="77777777" w:rsidR="008C0D7A" w:rsidRDefault="008C0D7A" w:rsidP="008C0D7A">
                <w:pPr>
                  <w:pStyle w:val="LLNormaali"/>
                </w:pPr>
                <w:r w:rsidRPr="000A334A">
                  <w:t>— — — — — — — — — — — — — —</w:t>
                </w:r>
              </w:p>
              <w:p w14:paraId="4735E798" w14:textId="77777777" w:rsidR="008C0D7A" w:rsidRPr="008C0D7A" w:rsidRDefault="008C0D7A" w:rsidP="008C0D7A">
                <w:pPr>
                  <w:pStyle w:val="LLLuvunOtsikko"/>
                </w:pPr>
              </w:p>
              <w:p w14:paraId="7A0290ED" w14:textId="77777777" w:rsidR="0032510D" w:rsidRDefault="0032510D" w:rsidP="004B510C">
                <w:pPr>
                  <w:pStyle w:val="LLPykala"/>
                </w:pPr>
              </w:p>
              <w:p w14:paraId="1DCBB49A" w14:textId="48E8CF0D" w:rsidR="004D06C9" w:rsidRDefault="004D06C9" w:rsidP="00ED6036">
                <w:pPr>
                  <w:pStyle w:val="LLPykala"/>
                  <w:jc w:val="left"/>
                  <w:rPr>
                    <w:rFonts w:eastAsia="Calibri"/>
                    <w:szCs w:val="22"/>
                  </w:rPr>
                </w:pPr>
              </w:p>
              <w:p w14:paraId="265C0123" w14:textId="77777777" w:rsidR="00ED6036" w:rsidRPr="00ED6036" w:rsidRDefault="00ED6036" w:rsidP="00ED6036">
                <w:pPr>
                  <w:rPr>
                    <w:lang w:eastAsia="fi-FI"/>
                  </w:rPr>
                </w:pPr>
              </w:p>
              <w:p w14:paraId="1355489B" w14:textId="77777777" w:rsidR="004B510C" w:rsidRDefault="004B510C" w:rsidP="004B510C">
                <w:pPr>
                  <w:pStyle w:val="LLNormaali"/>
                </w:pPr>
              </w:p>
              <w:p w14:paraId="49CF285E" w14:textId="77777777" w:rsidR="004B510C" w:rsidRDefault="004B510C" w:rsidP="004B510C">
                <w:pPr>
                  <w:pStyle w:val="LLNormaali"/>
                </w:pPr>
              </w:p>
            </w:tc>
            <w:tc>
              <w:tcPr>
                <w:tcW w:w="4243" w:type="dxa"/>
                <w:shd w:val="clear" w:color="auto" w:fill="auto"/>
              </w:tcPr>
              <w:p w14:paraId="2B4C719F" w14:textId="296EB895" w:rsidR="004B510C" w:rsidRDefault="004B510C" w:rsidP="004B510C">
                <w:pPr>
                  <w:pStyle w:val="LLLuku"/>
                </w:pPr>
                <w:r>
                  <w:t>3 luku</w:t>
                </w:r>
              </w:p>
              <w:p w14:paraId="2EAFA193" w14:textId="77777777" w:rsidR="004B510C" w:rsidRDefault="004B510C" w:rsidP="004B510C">
                <w:pPr>
                  <w:pStyle w:val="LLLuvunOtsikko"/>
                </w:pPr>
                <w:r>
                  <w:t>Sijoittaminen vankilassa, perushuolto ja siirtäminen</w:t>
                </w:r>
              </w:p>
              <w:p w14:paraId="22D662D0" w14:textId="77777777" w:rsidR="00DF01D5" w:rsidRDefault="00DF01D5" w:rsidP="00DF01D5">
                <w:pPr>
                  <w:pStyle w:val="LLPykala"/>
                </w:pPr>
                <w:r>
                  <w:t>1 §</w:t>
                </w:r>
              </w:p>
              <w:p w14:paraId="15999A4F" w14:textId="77777777" w:rsidR="00DF01D5" w:rsidRDefault="00DF01D5" w:rsidP="00DF01D5">
                <w:pPr>
                  <w:pStyle w:val="LLPykalanOtsikko"/>
                </w:pPr>
                <w:r>
                  <w:t>Sijoittaminen vankilassa</w:t>
                </w:r>
              </w:p>
              <w:p w14:paraId="40C18CE2" w14:textId="1349FEF6" w:rsidR="00DF01D5" w:rsidRPr="00A55683" w:rsidRDefault="00920983" w:rsidP="00DF01D5">
                <w:pPr>
                  <w:pStyle w:val="LLKappalejako"/>
                  <w:rPr>
                    <w:i/>
                    <w:color w:val="548DD4" w:themeColor="text2" w:themeTint="99"/>
                  </w:rPr>
                </w:pPr>
                <w:r w:rsidRPr="009354A0">
                  <w:rPr>
                    <w:rStyle w:val="Korostus"/>
                  </w:rPr>
                  <w:t>Tutkintavangin osastolle sijoittamisessa on otettava huomioon tutkintavangin yksilölliset ominaisuudet, ikä, tutkintavangin mahdollisuudet osallistua toimintaan sekä vankilan järjestyksen ja turvallisuuden ylläpitäminen, tutkintavangin tai muun henkilön turvallisuus, rikollisen toiminnan estäminen ja tutkintavankeuden tarkoituksen turvaaminen.</w:t>
                </w:r>
                <w:r w:rsidR="00960F00" w:rsidRPr="009354A0">
                  <w:rPr>
                    <w:rStyle w:val="Korostus"/>
                  </w:rPr>
                  <w:t xml:space="preserve"> </w:t>
                </w:r>
                <w:r w:rsidR="00DF01D5" w:rsidRPr="00B17093">
                  <w:rPr>
                    <w:rStyle w:val="Korostus"/>
                    <w:i w:val="0"/>
                  </w:rPr>
                  <w:t>Tutkintavanki on sijoitettava eri vankilaan tai eri osastolle kuin rangaistusta suorittavat vangit</w:t>
                </w:r>
                <w:r w:rsidR="00DF01D5" w:rsidRPr="009354A0">
                  <w:rPr>
                    <w:rStyle w:val="Korostus"/>
                  </w:rPr>
                  <w:t xml:space="preserve">. </w:t>
                </w:r>
                <w:r w:rsidR="00DF01D5" w:rsidRPr="00B17093">
                  <w:rPr>
                    <w:rStyle w:val="Korostus"/>
                    <w:i w:val="0"/>
                  </w:rPr>
                  <w:t>Erilleen sijoittamisesta voidaan</w:t>
                </w:r>
                <w:r w:rsidR="00DF01D5" w:rsidRPr="00B17093">
                  <w:rPr>
                    <w:i/>
                  </w:rPr>
                  <w:t xml:space="preserve"> </w:t>
                </w:r>
                <w:r w:rsidR="00DF01D5">
                  <w:t xml:space="preserve">kuitenkin poiketa, jos </w:t>
                </w:r>
                <w:r w:rsidR="00DF01D5" w:rsidRPr="00ED6036">
                  <w:rPr>
                    <w:i/>
                  </w:rPr>
                  <w:t xml:space="preserve">se on perusteltua tutkintavangin tai muun henkilön turvallisuuden suojelemiseksi taikka tutkintavangin suostumuksella toimintaan osallistumista tai sopimusosastolle sijoittamista varten. </w:t>
                </w:r>
              </w:p>
              <w:p w14:paraId="5C469F2E" w14:textId="04F85170" w:rsidR="00DF01D5" w:rsidRDefault="00DF01D5" w:rsidP="00DF01D5">
                <w:pPr>
                  <w:pStyle w:val="LLKappalejako"/>
                </w:pPr>
              </w:p>
              <w:p w14:paraId="4558FAD9" w14:textId="77777777" w:rsidR="00CC3DE2" w:rsidRDefault="00CC3DE2" w:rsidP="00DF01D5">
                <w:pPr>
                  <w:pStyle w:val="LLKappalejako"/>
                </w:pPr>
              </w:p>
              <w:p w14:paraId="26F15009" w14:textId="5BBF6E04" w:rsidR="0032510D" w:rsidRDefault="00DF01D5" w:rsidP="00ED6036">
                <w:pPr>
                  <w:pStyle w:val="LLNormaali"/>
                </w:pPr>
                <w:r w:rsidRPr="000A334A">
                  <w:t>— — — — — — — — — — — — — —</w:t>
                </w:r>
              </w:p>
              <w:p w14:paraId="12982597" w14:textId="77777777" w:rsidR="002A72FD" w:rsidRDefault="002A72FD" w:rsidP="004B510C">
                <w:pPr>
                  <w:pStyle w:val="LLPykala"/>
                </w:pPr>
              </w:p>
              <w:p w14:paraId="71E6CDCC" w14:textId="77777777" w:rsidR="00DF01D5" w:rsidRDefault="00DF01D5" w:rsidP="004B510C">
                <w:pPr>
                  <w:pStyle w:val="LLPykala"/>
                </w:pPr>
              </w:p>
              <w:p w14:paraId="4849677F" w14:textId="77777777" w:rsidR="002C5BD5" w:rsidRDefault="002C5BD5" w:rsidP="004B510C">
                <w:pPr>
                  <w:pStyle w:val="LLPykala"/>
                </w:pPr>
              </w:p>
              <w:p w14:paraId="6DD053DC" w14:textId="77777777" w:rsidR="002C5BD5" w:rsidRDefault="002C5BD5" w:rsidP="004B510C">
                <w:pPr>
                  <w:pStyle w:val="LLPykala"/>
                </w:pPr>
              </w:p>
              <w:p w14:paraId="42CC3E40" w14:textId="77777777" w:rsidR="002C5BD5" w:rsidRDefault="002C5BD5" w:rsidP="004B510C">
                <w:pPr>
                  <w:pStyle w:val="LLPykala"/>
                </w:pPr>
              </w:p>
              <w:p w14:paraId="08DB997D" w14:textId="3C756275" w:rsidR="00ED6036" w:rsidRPr="00CE2698" w:rsidRDefault="00ED6036" w:rsidP="00BB7644">
                <w:pPr>
                  <w:pStyle w:val="LLNormaali"/>
                  <w:rPr>
                    <w:color w:val="FF0000"/>
                  </w:rPr>
                </w:pPr>
              </w:p>
            </w:tc>
          </w:tr>
          <w:tr w:rsidR="00F53962" w:rsidRPr="000A334A" w14:paraId="15576CE6" w14:textId="77777777" w:rsidTr="00C059CE">
            <w:tc>
              <w:tcPr>
                <w:tcW w:w="4243" w:type="dxa"/>
                <w:shd w:val="clear" w:color="auto" w:fill="auto"/>
              </w:tcPr>
              <w:p w14:paraId="14F5B230" w14:textId="77777777" w:rsidR="00BB7644" w:rsidRDefault="00BB7644" w:rsidP="00BB7644">
                <w:pPr>
                  <w:pStyle w:val="LLPykala"/>
                </w:pPr>
                <w:r>
                  <w:lastRenderedPageBreak/>
                  <w:t>2 §</w:t>
                </w:r>
              </w:p>
              <w:p w14:paraId="30C19B21" w14:textId="77777777" w:rsidR="00BB7644" w:rsidRDefault="00BB7644" w:rsidP="00BB7644">
                <w:pPr>
                  <w:pStyle w:val="LLPykalanOtsikko"/>
                </w:pPr>
                <w:r>
                  <w:t>Asumaan sijoittaminen</w:t>
                </w:r>
              </w:p>
              <w:p w14:paraId="0E69039A" w14:textId="77777777" w:rsidR="00BB7644" w:rsidRDefault="00BB7644" w:rsidP="00BB7644">
                <w:pPr>
                  <w:pStyle w:val="LLKappalejako"/>
                </w:pPr>
                <w:r>
                  <w:t xml:space="preserve">Tutkintavanki on mahdollisuuksien mukaan sijoitettava yhden hengen </w:t>
                </w:r>
                <w:r w:rsidRPr="00B17093">
                  <w:rPr>
                    <w:i/>
                  </w:rPr>
                  <w:t>huoneeseen</w:t>
                </w:r>
                <w:r>
                  <w:t xml:space="preserve">. Tutkintavankia ei saa sijoittaa asumaan toisen tutkintavangin kanssa, jos siitä aiheutuu vaaraa tutkintavankeuden tarkoitukselle </w:t>
                </w:r>
                <w:r w:rsidRPr="00160826">
                  <w:t>tai</w:t>
                </w:r>
                <w:r>
                  <w:t xml:space="preserve"> </w:t>
                </w:r>
                <w:r w:rsidRPr="00253E9E">
                  <w:t>vankilan</w:t>
                </w:r>
                <w:r>
                  <w:t xml:space="preserve"> järjestykselle.</w:t>
                </w:r>
              </w:p>
              <w:p w14:paraId="6DBBF0C7" w14:textId="77777777" w:rsidR="00BB7644" w:rsidRDefault="00BB7644" w:rsidP="00BB7644">
                <w:pPr>
                  <w:pStyle w:val="LLKappalejako"/>
                </w:pPr>
              </w:p>
              <w:p w14:paraId="5E10E738" w14:textId="77777777" w:rsidR="00BB7644" w:rsidRDefault="00BB7644" w:rsidP="00BB7644">
                <w:pPr>
                  <w:pStyle w:val="LLKappalejako"/>
                </w:pPr>
              </w:p>
              <w:p w14:paraId="498342F5" w14:textId="77777777" w:rsidR="00BB7644" w:rsidRDefault="00BB7644" w:rsidP="00BB7644">
                <w:pPr>
                  <w:pStyle w:val="LLKappalejako"/>
                </w:pPr>
              </w:p>
              <w:p w14:paraId="4BAC9542" w14:textId="77777777" w:rsidR="00BB7644" w:rsidRDefault="00BB7644" w:rsidP="00BB7644">
                <w:pPr>
                  <w:pStyle w:val="LLKappalejako"/>
                </w:pPr>
              </w:p>
              <w:p w14:paraId="36E6E02A" w14:textId="77777777" w:rsidR="00BB7644" w:rsidRDefault="00BB7644" w:rsidP="00BB7644">
                <w:pPr>
                  <w:pStyle w:val="LLNormaali"/>
                </w:pPr>
                <w:r w:rsidRPr="000A334A">
                  <w:rPr>
                    <w:lang w:eastAsia="fi-FI"/>
                  </w:rPr>
                  <w:t>— — — — — — — — — — — — — —</w:t>
                </w:r>
              </w:p>
              <w:p w14:paraId="5E13ED31" w14:textId="77777777" w:rsidR="00F53962" w:rsidRDefault="00F53962" w:rsidP="00F53962">
                <w:pPr>
                  <w:pStyle w:val="LLNormaali"/>
                </w:pPr>
              </w:p>
            </w:tc>
            <w:tc>
              <w:tcPr>
                <w:tcW w:w="4243" w:type="dxa"/>
                <w:shd w:val="clear" w:color="auto" w:fill="auto"/>
              </w:tcPr>
              <w:p w14:paraId="46F28E59" w14:textId="77777777" w:rsidR="00BB7644" w:rsidRDefault="00BB7644" w:rsidP="00BB7644">
                <w:pPr>
                  <w:pStyle w:val="LLPykala"/>
                </w:pPr>
                <w:r w:rsidRPr="00972284">
                  <w:t>2</w:t>
                </w:r>
                <w:r>
                  <w:t xml:space="preserve"> §</w:t>
                </w:r>
              </w:p>
              <w:p w14:paraId="624BBED4" w14:textId="77777777" w:rsidR="00BB7644" w:rsidRPr="00FC05BF" w:rsidRDefault="00BB7644" w:rsidP="00BB7644">
                <w:pPr>
                  <w:pStyle w:val="LLPykalanOtsikko"/>
                </w:pPr>
                <w:r>
                  <w:t>Asumaan sijoittaminen</w:t>
                </w:r>
              </w:p>
              <w:p w14:paraId="0EE4A455" w14:textId="1549D09C" w:rsidR="00BB7644" w:rsidRPr="002C7D32" w:rsidRDefault="00BB7644" w:rsidP="00BB7644">
                <w:pPr>
                  <w:pStyle w:val="LLKappalejako"/>
                  <w:rPr>
                    <w:i/>
                  </w:rPr>
                </w:pPr>
                <w:r>
                  <w:t xml:space="preserve">Tutkintavanki on </w:t>
                </w:r>
                <w:r w:rsidRPr="0016719C">
                  <w:t>mahdollisuuksien mukaan</w:t>
                </w:r>
                <w:r>
                  <w:t xml:space="preserve"> sijoitettava yhden hengen </w:t>
                </w:r>
                <w:r w:rsidRPr="002C7D32">
                  <w:rPr>
                    <w:i/>
                  </w:rPr>
                  <w:t>selliin</w:t>
                </w:r>
                <w:r w:rsidRPr="002C7D32">
                  <w:t xml:space="preserve">. Tutkintavankia ei saa sijoittaa asumaan toisen tutkintavangin kanssa, jos siitä aiheutuu vaaraa tutkintavankeuden tarkoitukselle, </w:t>
                </w:r>
                <w:r w:rsidRPr="002C7D32">
                  <w:rPr>
                    <w:i/>
                  </w:rPr>
                  <w:t>vankilan järjestyks</w:t>
                </w:r>
                <w:r w:rsidR="004E6B6A">
                  <w:rPr>
                    <w:i/>
                  </w:rPr>
                  <w:t xml:space="preserve">elle tai turvallisuudelle, </w:t>
                </w:r>
                <w:r w:rsidRPr="002C7D32">
                  <w:rPr>
                    <w:i/>
                  </w:rPr>
                  <w:t>tutkintavangin tai muun henkilön turvallisuudelle</w:t>
                </w:r>
                <w:r w:rsidR="004E6B6A">
                  <w:rPr>
                    <w:i/>
                  </w:rPr>
                  <w:t xml:space="preserve"> tai</w:t>
                </w:r>
                <w:r w:rsidR="00E069A2">
                  <w:rPr>
                    <w:i/>
                  </w:rPr>
                  <w:t>kka</w:t>
                </w:r>
                <w:r w:rsidR="004E6B6A">
                  <w:rPr>
                    <w:i/>
                  </w:rPr>
                  <w:t xml:space="preserve"> rikoksen estämiselle</w:t>
                </w:r>
                <w:r w:rsidRPr="002C7D32">
                  <w:rPr>
                    <w:i/>
                  </w:rPr>
                  <w:t>. Tutkintavankia ei saa sijoittaa asumaan samaan selliin rangaistusta suorittavan vangin kanssa.</w:t>
                </w:r>
              </w:p>
              <w:p w14:paraId="74811822" w14:textId="77777777" w:rsidR="00BB7644" w:rsidRDefault="00BB7644" w:rsidP="00BB7644">
                <w:pPr>
                  <w:pStyle w:val="LLNormaali"/>
                </w:pPr>
                <w:r w:rsidRPr="000A334A">
                  <w:rPr>
                    <w:lang w:eastAsia="fi-FI"/>
                  </w:rPr>
                  <w:t>— — — — — — — — — — — — — —</w:t>
                </w:r>
              </w:p>
              <w:p w14:paraId="69454C36" w14:textId="77777777" w:rsidR="006A64D7" w:rsidRDefault="006A64D7" w:rsidP="00F53962">
                <w:pPr>
                  <w:pStyle w:val="LLNormaali"/>
                  <w:rPr>
                    <w:i/>
                    <w:color w:val="FF0000"/>
                  </w:rPr>
                </w:pPr>
              </w:p>
              <w:p w14:paraId="2289A3A3" w14:textId="77777777" w:rsidR="00F53962" w:rsidRDefault="00F53962" w:rsidP="00F53962">
                <w:pPr>
                  <w:pStyle w:val="LLNormaali"/>
                </w:pPr>
              </w:p>
            </w:tc>
          </w:tr>
          <w:tr w:rsidR="00F53962" w:rsidRPr="000A334A" w14:paraId="102E39D6" w14:textId="77777777" w:rsidTr="00C059CE">
            <w:tc>
              <w:tcPr>
                <w:tcW w:w="4243" w:type="dxa"/>
                <w:shd w:val="clear" w:color="auto" w:fill="auto"/>
              </w:tcPr>
              <w:p w14:paraId="55F96E5F" w14:textId="77777777" w:rsidR="00F53962" w:rsidRDefault="00F53962" w:rsidP="00F53962">
                <w:pPr>
                  <w:pStyle w:val="LLPykala"/>
                </w:pPr>
                <w:r>
                  <w:t>6 §</w:t>
                </w:r>
              </w:p>
              <w:p w14:paraId="5D0C22E7" w14:textId="77777777" w:rsidR="00F53962" w:rsidRDefault="00F53962" w:rsidP="00F53962">
                <w:pPr>
                  <w:pStyle w:val="LLPykalanOtsikko"/>
                </w:pPr>
                <w:r>
                  <w:t>Tutkintavangin siirtäminen</w:t>
                </w:r>
              </w:p>
              <w:p w14:paraId="35A3E371" w14:textId="77777777" w:rsidR="00F53962" w:rsidRPr="000412AD" w:rsidRDefault="00F53962" w:rsidP="00F53962">
                <w:pPr>
                  <w:pStyle w:val="LLKappalejako"/>
                </w:pPr>
                <w:r w:rsidRPr="000412AD">
                  <w:t>Tutkintavanki voidaan siirtää toiseen vankilaan, jos siihen on perusteltu syy ja voidaan olettaa, että tutkintavanki sopeutuu toisen vankilan olosuhteisiin.</w:t>
                </w:r>
              </w:p>
              <w:p w14:paraId="6B5932A0" w14:textId="77777777" w:rsidR="00EC0D64" w:rsidRDefault="00EC0D64" w:rsidP="00F53962">
                <w:pPr>
                  <w:pStyle w:val="LLKappalejako"/>
                </w:pPr>
              </w:p>
              <w:p w14:paraId="0372ADFA" w14:textId="77777777" w:rsidR="00CB6894" w:rsidRDefault="00CB6894" w:rsidP="00F53962">
                <w:pPr>
                  <w:pStyle w:val="LLKappalejako"/>
                </w:pPr>
              </w:p>
              <w:p w14:paraId="2F329F57" w14:textId="77777777" w:rsidR="00CB6894" w:rsidRDefault="00CB6894" w:rsidP="00F53962">
                <w:pPr>
                  <w:pStyle w:val="LLKappalejako"/>
                </w:pPr>
              </w:p>
              <w:p w14:paraId="713AA37C" w14:textId="77777777" w:rsidR="002C5BD5" w:rsidRDefault="002C5BD5" w:rsidP="00F53962">
                <w:pPr>
                  <w:pStyle w:val="LLKappalejako"/>
                </w:pPr>
              </w:p>
              <w:p w14:paraId="36A58ABE" w14:textId="15080F2B" w:rsidR="00F53962" w:rsidRPr="00B17093" w:rsidRDefault="00F53962" w:rsidP="00F53962">
                <w:pPr>
                  <w:pStyle w:val="LLKappalejako"/>
                  <w:rPr>
                    <w:i/>
                  </w:rPr>
                </w:pPr>
                <w:r w:rsidRPr="006C76B8">
                  <w:t xml:space="preserve">Tutkintavanki </w:t>
                </w:r>
                <w:r w:rsidRPr="00160826">
                  <w:rPr>
                    <w:strike/>
                  </w:rPr>
                  <w:t>tulee</w:t>
                </w:r>
                <w:r w:rsidRPr="006C76B8">
                  <w:t xml:space="preserve"> siirtää toiseen vankilaan, jos tutkintavankeuden tarkoitus, tutkintavangin tai muun henkilön turvallisuus, </w:t>
                </w:r>
                <w:r w:rsidRPr="00B17093">
                  <w:rPr>
                    <w:i/>
                  </w:rPr>
                  <w:t>vankilan käyttöaste tai muu vastaava syy sitä edellyttää. Vankilan käyttöasteen tasoittamiseksi tutkintavanki voidaan siirtää vain painavista syistä.</w:t>
                </w:r>
              </w:p>
              <w:p w14:paraId="07C86309" w14:textId="77777777" w:rsidR="00F53962" w:rsidRDefault="00F53962" w:rsidP="00F53962">
                <w:pPr>
                  <w:pStyle w:val="LLNormaali"/>
                </w:pPr>
              </w:p>
            </w:tc>
            <w:tc>
              <w:tcPr>
                <w:tcW w:w="4243" w:type="dxa"/>
                <w:shd w:val="clear" w:color="auto" w:fill="auto"/>
              </w:tcPr>
              <w:p w14:paraId="2D8BF2BD" w14:textId="77777777" w:rsidR="00F53962" w:rsidRDefault="00F53962" w:rsidP="00F53962">
                <w:pPr>
                  <w:pStyle w:val="LLPykala"/>
                </w:pPr>
                <w:r>
                  <w:t>6 §</w:t>
                </w:r>
              </w:p>
              <w:p w14:paraId="6CEC056A" w14:textId="77777777" w:rsidR="000D1C1F" w:rsidRDefault="00F53962" w:rsidP="000412AD">
                <w:pPr>
                  <w:pStyle w:val="LLPykalanOtsikko"/>
                </w:pPr>
                <w:r>
                  <w:t>Tutkintavangin siirtäminen</w:t>
                </w:r>
              </w:p>
              <w:p w14:paraId="35989BA9" w14:textId="459DADE8" w:rsidR="000B0FDB" w:rsidRPr="007775C4" w:rsidRDefault="00F53962" w:rsidP="000B0FDB">
                <w:pPr>
                  <w:pStyle w:val="LLKappalejako"/>
                  <w:rPr>
                    <w:strike/>
                  </w:rPr>
                </w:pPr>
                <w:r w:rsidRPr="006C76B8">
                  <w:t xml:space="preserve">Tutkintavanki </w:t>
                </w:r>
                <w:r w:rsidRPr="000412AD">
                  <w:t xml:space="preserve">voidaan </w:t>
                </w:r>
                <w:r w:rsidR="00610ECD">
                  <w:t>siirtää to</w:t>
                </w:r>
                <w:r w:rsidR="000B0FDB">
                  <w:t xml:space="preserve">iseen </w:t>
                </w:r>
                <w:r w:rsidR="00ED2EE4" w:rsidRPr="007775C4">
                  <w:rPr>
                    <w:i/>
                  </w:rPr>
                  <w:t xml:space="preserve">tutkintavankilana toimivaan </w:t>
                </w:r>
                <w:r w:rsidR="000B0FDB" w:rsidRPr="007775C4">
                  <w:t>vankilaan,</w:t>
                </w:r>
                <w:r w:rsidR="00ED2EE4" w:rsidRPr="007775C4">
                  <w:t xml:space="preserve"> </w:t>
                </w:r>
                <w:r w:rsidR="007C0222" w:rsidRPr="007775C4">
                  <w:rPr>
                    <w:i/>
                  </w:rPr>
                  <w:t>jos se on</w:t>
                </w:r>
                <w:r w:rsidR="00ED2EE4" w:rsidRPr="007775C4">
                  <w:rPr>
                    <w:i/>
                  </w:rPr>
                  <w:t xml:space="preserve"> perusteltua</w:t>
                </w:r>
                <w:r w:rsidR="00ED2EE4" w:rsidRPr="007775C4">
                  <w:t xml:space="preserve"> </w:t>
                </w:r>
                <w:r w:rsidR="00ED2EE4" w:rsidRPr="007775C4">
                  <w:rPr>
                    <w:i/>
                  </w:rPr>
                  <w:t>tutkintavankeuden tarkoituksen turvaamiseksi, vankilan järjestyksen ja turvallisuuden ylläpitämiseksi, tutkintavan</w:t>
                </w:r>
                <w:r w:rsidR="00240BF3">
                  <w:rPr>
                    <w:i/>
                  </w:rPr>
                  <w:t>gin tai</w:t>
                </w:r>
                <w:r w:rsidR="00ED2EE4" w:rsidRPr="007775C4">
                  <w:rPr>
                    <w:i/>
                  </w:rPr>
                  <w:t xml:space="preserve"> muun henkilön turvallisuuden </w:t>
                </w:r>
                <w:r w:rsidR="00BB7644">
                  <w:rPr>
                    <w:i/>
                  </w:rPr>
                  <w:t xml:space="preserve">suojelemiseksi, </w:t>
                </w:r>
                <w:r w:rsidR="00ED2EE4" w:rsidRPr="007775C4">
                  <w:rPr>
                    <w:i/>
                  </w:rPr>
                  <w:t>r</w:t>
                </w:r>
                <w:r w:rsidR="004E6B6A">
                  <w:rPr>
                    <w:i/>
                  </w:rPr>
                  <w:t>ikollisen toiminnan</w:t>
                </w:r>
                <w:r w:rsidR="00512B56">
                  <w:rPr>
                    <w:i/>
                  </w:rPr>
                  <w:t xml:space="preserve"> estämiseksi</w:t>
                </w:r>
                <w:r w:rsidR="00BB7644">
                  <w:rPr>
                    <w:i/>
                  </w:rPr>
                  <w:t xml:space="preserve"> tai</w:t>
                </w:r>
                <w:r w:rsidR="00240BF3">
                  <w:rPr>
                    <w:i/>
                  </w:rPr>
                  <w:t>kka</w:t>
                </w:r>
                <w:r w:rsidR="00BB7644">
                  <w:rPr>
                    <w:i/>
                  </w:rPr>
                  <w:t xml:space="preserve"> oikeudenkäyntiin toimittamiseksi</w:t>
                </w:r>
                <w:r w:rsidR="00CB6894">
                  <w:rPr>
                    <w:i/>
                    <w:color w:val="365F91" w:themeColor="accent1" w:themeShade="BF"/>
                  </w:rPr>
                  <w:t>.</w:t>
                </w:r>
              </w:p>
              <w:p w14:paraId="1B160954" w14:textId="688B1FD8" w:rsidR="000B0FDB" w:rsidRPr="00D678DA" w:rsidRDefault="00496B5F" w:rsidP="000B0FDB">
                <w:pPr>
                  <w:pStyle w:val="LLKappalejako"/>
                  <w:rPr>
                    <w:i/>
                    <w:color w:val="365F91" w:themeColor="accent1" w:themeShade="BF"/>
                  </w:rPr>
                </w:pPr>
                <w:r w:rsidRPr="007775C4">
                  <w:rPr>
                    <w:i/>
                  </w:rPr>
                  <w:t>Tutkintavangin pyynnöstä hänet voidaan siirtää toiseen tutkintavankilana toimivaan vankilaan, jos siirto on perusteltu tutkinta</w:t>
                </w:r>
                <w:r w:rsidR="005B1B11" w:rsidRPr="007775C4">
                  <w:rPr>
                    <w:i/>
                  </w:rPr>
                  <w:t>vangin toimintaan osallistumiseksi tai</w:t>
                </w:r>
                <w:r w:rsidR="00D26DDC" w:rsidRPr="007775C4">
                  <w:rPr>
                    <w:i/>
                  </w:rPr>
                  <w:t>kka</w:t>
                </w:r>
                <w:r w:rsidR="005B1B11" w:rsidRPr="007775C4">
                  <w:rPr>
                    <w:i/>
                  </w:rPr>
                  <w:t xml:space="preserve"> yhteyksien </w:t>
                </w:r>
                <w:r w:rsidR="00D12B86" w:rsidRPr="007775C4">
                  <w:rPr>
                    <w:i/>
                  </w:rPr>
                  <w:t>säilymiseksi</w:t>
                </w:r>
                <w:r w:rsidR="005B1B11" w:rsidRPr="007775C4">
                  <w:rPr>
                    <w:i/>
                  </w:rPr>
                  <w:t xml:space="preserve"> lähiomaisiin tai muihin läheisiin</w:t>
                </w:r>
                <w:r w:rsidRPr="007775C4">
                  <w:rPr>
                    <w:i/>
                  </w:rPr>
                  <w:t>.</w:t>
                </w:r>
                <w:r w:rsidR="00D26DDC" w:rsidRPr="007775C4">
                  <w:rPr>
                    <w:i/>
                  </w:rPr>
                  <w:t xml:space="preserve"> </w:t>
                </w:r>
                <w:r w:rsidR="00D678DA" w:rsidRPr="007775C4">
                  <w:rPr>
                    <w:i/>
                  </w:rPr>
                  <w:t>Siirto ei saa</w:t>
                </w:r>
                <w:r w:rsidR="00D26DDC" w:rsidRPr="007775C4">
                  <w:rPr>
                    <w:i/>
                  </w:rPr>
                  <w:t xml:space="preserve"> </w:t>
                </w:r>
                <w:r w:rsidR="00D678DA" w:rsidRPr="007775C4">
                  <w:rPr>
                    <w:i/>
                  </w:rPr>
                  <w:t>vaarantaa</w:t>
                </w:r>
                <w:r w:rsidR="00D26DDC" w:rsidRPr="007775C4">
                  <w:rPr>
                    <w:i/>
                  </w:rPr>
                  <w:t xml:space="preserve"> </w:t>
                </w:r>
                <w:r w:rsidR="00BB7644">
                  <w:rPr>
                    <w:i/>
                  </w:rPr>
                  <w:t>tutkintavankeuden tarkoitusta, vankilan järjestystä ja turvallisuutta</w:t>
                </w:r>
                <w:r w:rsidR="00BB7644" w:rsidRPr="00BB7644">
                  <w:rPr>
                    <w:i/>
                  </w:rPr>
                  <w:t xml:space="preserve">, tutkintavangin </w:t>
                </w:r>
                <w:r w:rsidR="00BB7644">
                  <w:rPr>
                    <w:i/>
                  </w:rPr>
                  <w:t>tai muun henkilön turvallisuu</w:t>
                </w:r>
                <w:r w:rsidR="004E6B6A">
                  <w:rPr>
                    <w:i/>
                  </w:rPr>
                  <w:t>tta</w:t>
                </w:r>
                <w:r w:rsidR="00BB7644" w:rsidRPr="00BB7644">
                  <w:rPr>
                    <w:i/>
                  </w:rPr>
                  <w:t xml:space="preserve"> </w:t>
                </w:r>
                <w:r w:rsidR="004E6B6A">
                  <w:rPr>
                    <w:i/>
                  </w:rPr>
                  <w:t>tai rikollisen toiminnan estämistä</w:t>
                </w:r>
                <w:r w:rsidR="00D26DDC" w:rsidRPr="007775C4">
                  <w:rPr>
                    <w:i/>
                  </w:rPr>
                  <w:t>.</w:t>
                </w:r>
              </w:p>
              <w:p w14:paraId="76E4F884" w14:textId="5E2D463A" w:rsidR="00D26DDC" w:rsidRPr="007775C4" w:rsidRDefault="00D26DDC" w:rsidP="000B0FDB">
                <w:pPr>
                  <w:pStyle w:val="LLKappalejako"/>
                </w:pPr>
                <w:r w:rsidRPr="007775C4">
                  <w:rPr>
                    <w:i/>
                  </w:rPr>
                  <w:t>Tutkintavanki voidaan siirtää vain sellaiseen vankilaan, jossa hänet voidaan sijoittaa asumaan tämän</w:t>
                </w:r>
                <w:r w:rsidR="004E6B6A">
                  <w:rPr>
                    <w:i/>
                  </w:rPr>
                  <w:t xml:space="preserve"> luvun 1 §:ssä</w:t>
                </w:r>
                <w:r w:rsidRPr="007775C4">
                  <w:rPr>
                    <w:i/>
                  </w:rPr>
                  <w:t xml:space="preserve"> tarkoitetulla tavalla.</w:t>
                </w:r>
              </w:p>
              <w:p w14:paraId="5251336A" w14:textId="6615DB23" w:rsidR="004B6FC2" w:rsidRDefault="004B6FC2" w:rsidP="009D2C31">
                <w:pPr>
                  <w:pStyle w:val="LLNormaali"/>
                </w:pPr>
              </w:p>
            </w:tc>
          </w:tr>
          <w:tr w:rsidR="002D62BF" w:rsidRPr="000A334A" w14:paraId="0314812E" w14:textId="77777777" w:rsidTr="00C059CE">
            <w:tc>
              <w:tcPr>
                <w:tcW w:w="4243" w:type="dxa"/>
                <w:shd w:val="clear" w:color="auto" w:fill="auto"/>
              </w:tcPr>
              <w:p w14:paraId="586D6F6D" w14:textId="77777777" w:rsidR="005E6BC6" w:rsidRDefault="005E6BC6" w:rsidP="005E6BC6">
                <w:pPr>
                  <w:pStyle w:val="LLPykala"/>
                </w:pPr>
                <w:r>
                  <w:t>8 §</w:t>
                </w:r>
              </w:p>
              <w:p w14:paraId="79589AA3" w14:textId="77777777" w:rsidR="005E6BC6" w:rsidRDefault="005E6BC6" w:rsidP="005E6BC6">
                <w:pPr>
                  <w:pStyle w:val="LLPykalanOtsikko"/>
                </w:pPr>
                <w:r>
                  <w:t xml:space="preserve">Läsnäolo tuomioistuimessa tai </w:t>
                </w:r>
                <w:r w:rsidRPr="00160826">
                  <w:t>muussa viranomaisessa</w:t>
                </w:r>
              </w:p>
              <w:p w14:paraId="57314A96" w14:textId="77777777" w:rsidR="005E6BC6" w:rsidRDefault="005E6BC6" w:rsidP="005E6BC6">
                <w:pPr>
                  <w:pStyle w:val="LLKappalejako"/>
                </w:pPr>
                <w:r>
                  <w:lastRenderedPageBreak/>
                  <w:t>Tutkintavanki on kutsusta toimitettava tuomioistuimeen siten kuin siitä erikseen säädetään.</w:t>
                </w:r>
              </w:p>
              <w:p w14:paraId="19074193" w14:textId="77777777" w:rsidR="005E6BC6" w:rsidRDefault="005E6BC6" w:rsidP="005E6BC6">
                <w:pPr>
                  <w:pStyle w:val="LLKappalejako"/>
                </w:pPr>
              </w:p>
              <w:p w14:paraId="466B5927" w14:textId="77777777" w:rsidR="005E6BC6" w:rsidRDefault="005E6BC6" w:rsidP="005E6BC6">
                <w:pPr>
                  <w:pStyle w:val="LLKappalejako"/>
                </w:pPr>
              </w:p>
              <w:p w14:paraId="1F480237" w14:textId="77777777" w:rsidR="005E6BC6" w:rsidRDefault="005E6BC6" w:rsidP="005E6BC6">
                <w:pPr>
                  <w:pStyle w:val="LLKappalejako"/>
                </w:pPr>
              </w:p>
              <w:p w14:paraId="2889B1AD" w14:textId="77777777" w:rsidR="005E6BC6" w:rsidRDefault="005E6BC6" w:rsidP="005E6BC6">
                <w:pPr>
                  <w:pStyle w:val="LLKappalejako"/>
                </w:pPr>
              </w:p>
              <w:p w14:paraId="45720E71" w14:textId="77777777" w:rsidR="005E6BC6" w:rsidRDefault="005E6BC6" w:rsidP="005E6BC6">
                <w:pPr>
                  <w:pStyle w:val="LLKappalejako"/>
                </w:pPr>
              </w:p>
              <w:p w14:paraId="43A0E1AA" w14:textId="77777777" w:rsidR="005E6BC6" w:rsidRDefault="005E6BC6" w:rsidP="005E6BC6">
                <w:pPr>
                  <w:pStyle w:val="LLKappalejako"/>
                </w:pPr>
              </w:p>
              <w:p w14:paraId="4215D23A" w14:textId="7658F13F" w:rsidR="008C0D7A" w:rsidRPr="00B17093" w:rsidRDefault="008C0D7A" w:rsidP="008C0D7A">
                <w:pPr>
                  <w:pStyle w:val="LLKappalejako"/>
                  <w:ind w:firstLine="0"/>
                  <w:rPr>
                    <w:i/>
                  </w:rPr>
                </w:pPr>
                <w:r w:rsidRPr="00B17093">
                  <w:rPr>
                    <w:i/>
                  </w:rPr>
                  <w:t>Jos vankilassa oleva tutkintavanki kutsutaan henkilökohtaisesti kuultavaksi muuhun viranomaiseen kuin tuomioistuimeen, tutkintavanki voidaan tästä syystä päästää vankilan ulkopuolelle kuulemisen vaatimaksi ajaksi. Tämä aika ei saa matka-aika mukaan lukien olla seitsemää vuorokautta pidempi, ellei siihen ole kuulemisen perusteesta tai muusta vastaavasta perusteesta aiheutuvaa erityisen painavaa syytä. Tutkintavanki voidaan siirtää poliisin ylläpitämään säilytystilaan esitutkinnassa kuultavaksi siitä rikoksesta tai niistä rikoksista, joista hänet on vangittu. Säilyttäminen poliisin tilassa ei saa kuitenkaan kestää yli 12 tuntia, jollei syyteasiaa käsittelevä tuomioistuin asiast</w:t>
                </w:r>
                <w:r w:rsidR="00B17093">
                  <w:rPr>
                    <w:i/>
                  </w:rPr>
                  <w:t>a toisin määrää.</w:t>
                </w:r>
              </w:p>
              <w:p w14:paraId="51959FFC" w14:textId="77777777" w:rsidR="005E6BC6" w:rsidRPr="00D75D6C" w:rsidRDefault="005E6BC6" w:rsidP="00B20FDD">
                <w:pPr>
                  <w:pStyle w:val="LLKappalejako"/>
                  <w:rPr>
                    <w:i/>
                  </w:rPr>
                </w:pPr>
                <w:r w:rsidRPr="00D75D6C">
                  <w:rPr>
                    <w:i/>
                  </w:rPr>
                  <w:t>Tässä pykälässä tarkoitetusta syystä vankilan ulkopuolella olevalle tutkintavangille on järjestettävä tarpeellinen valvonta.</w:t>
                </w:r>
              </w:p>
            </w:tc>
            <w:tc>
              <w:tcPr>
                <w:tcW w:w="4243" w:type="dxa"/>
                <w:shd w:val="clear" w:color="auto" w:fill="auto"/>
              </w:tcPr>
              <w:p w14:paraId="742765C7" w14:textId="77777777" w:rsidR="005E6BC6" w:rsidRDefault="005E6BC6" w:rsidP="005E6BC6">
                <w:pPr>
                  <w:pStyle w:val="LLPykala"/>
                </w:pPr>
                <w:r>
                  <w:lastRenderedPageBreak/>
                  <w:t>8 §</w:t>
                </w:r>
              </w:p>
              <w:p w14:paraId="26787E54" w14:textId="77777777" w:rsidR="005E6BC6" w:rsidRDefault="005E6BC6" w:rsidP="005E6BC6">
                <w:pPr>
                  <w:pStyle w:val="LLPykalanOtsikko"/>
                </w:pPr>
                <w:r>
                  <w:t xml:space="preserve">Läsnäolo tuomioistuimessa tai </w:t>
                </w:r>
                <w:r w:rsidR="008C0D7A">
                  <w:br/>
                  <w:t>esitutkintaviranomaisen kuultavana</w:t>
                </w:r>
              </w:p>
              <w:p w14:paraId="779319E1" w14:textId="2FF3ABCE" w:rsidR="008C0D7A" w:rsidRPr="0028176F" w:rsidRDefault="008C0D7A" w:rsidP="008C0D7A">
                <w:pPr>
                  <w:pStyle w:val="LLKappalejako"/>
                  <w:rPr>
                    <w:i/>
                  </w:rPr>
                </w:pPr>
                <w:r>
                  <w:lastRenderedPageBreak/>
                  <w:t xml:space="preserve">Tutkintavanki on kutsusta toimitettava tuomioistuimeen siten kuin siitä erikseen säädetään. </w:t>
                </w:r>
                <w:r w:rsidR="00DF01D5" w:rsidRPr="0028176F">
                  <w:rPr>
                    <w:i/>
                  </w:rPr>
                  <w:t>Tätä varten tutkintavanki voidaan siirtää toiseen vankilaan tai poliisin ylläpitämään säilytystilaan. Siirto voidaan tehdä, jos se on perusteltua tuomioistuimen ja vankilan välisen pitkän välimatkan vuoksi. Siirto voi kestää tuomioistuinkäsittelyn edellyttämän ajan</w:t>
                </w:r>
                <w:r w:rsidR="00D75D6C">
                  <w:rPr>
                    <w:i/>
                  </w:rPr>
                  <w:t>,</w:t>
                </w:r>
                <w:r w:rsidR="0028176F" w:rsidRPr="0028176F">
                  <w:rPr>
                    <w:i/>
                  </w:rPr>
                  <w:t xml:space="preserve"> kuitenkin enintään 14 vuorokautta kerrallaan.</w:t>
                </w:r>
              </w:p>
              <w:p w14:paraId="010F6F8F" w14:textId="347AFC00" w:rsidR="00DF01D5" w:rsidRPr="0028176F" w:rsidRDefault="00DF01D5" w:rsidP="00DF01D5">
                <w:pPr>
                  <w:pStyle w:val="LLKappalejako"/>
                </w:pPr>
                <w:r w:rsidRPr="0028176F">
                  <w:rPr>
                    <w:i/>
                  </w:rPr>
                  <w:t>Tutk</w:t>
                </w:r>
                <w:r w:rsidR="00E72DF7">
                  <w:rPr>
                    <w:i/>
                  </w:rPr>
                  <w:t>intavanki voidaan kutsusta toimittaa</w:t>
                </w:r>
                <w:r w:rsidRPr="0028176F">
                  <w:rPr>
                    <w:i/>
                  </w:rPr>
                  <w:t xml:space="preserve"> muun viranomaisen kuin tuomioistuimen kuultavaksi.</w:t>
                </w:r>
                <w:r w:rsidRPr="0028176F">
                  <w:t xml:space="preserve"> </w:t>
                </w:r>
                <w:r w:rsidRPr="0028176F">
                  <w:rPr>
                    <w:i/>
                  </w:rPr>
                  <w:t>Läsnäolo kuultavana voi kestää enintään 12 tuntia.</w:t>
                </w:r>
              </w:p>
              <w:p w14:paraId="48376B35" w14:textId="77777777" w:rsidR="005E6BC6" w:rsidRPr="007F5503" w:rsidRDefault="005E6BC6" w:rsidP="00DF01D5">
                <w:pPr>
                  <w:pStyle w:val="LLKappalejako"/>
                  <w:ind w:firstLine="0"/>
                  <w:rPr>
                    <w:i/>
                    <w:color w:val="FF0000"/>
                  </w:rPr>
                </w:pPr>
              </w:p>
              <w:p w14:paraId="1118BB2E" w14:textId="77777777" w:rsidR="002D62BF" w:rsidRDefault="002D62BF" w:rsidP="00B20FDD">
                <w:pPr>
                  <w:pStyle w:val="LLVoimaantuloPykala"/>
                  <w:jc w:val="left"/>
                  <w:rPr>
                    <w:lang w:eastAsia="en-US"/>
                  </w:rPr>
                </w:pPr>
              </w:p>
              <w:p w14:paraId="7CD19A5D" w14:textId="77777777" w:rsidR="002E073B" w:rsidRDefault="002E073B" w:rsidP="005E6BC6">
                <w:pPr>
                  <w:pStyle w:val="LLKappalejako"/>
                  <w:rPr>
                    <w:i/>
                  </w:rPr>
                </w:pPr>
              </w:p>
              <w:p w14:paraId="1A6005B9" w14:textId="77777777" w:rsidR="005E6BC6" w:rsidRDefault="005E6BC6" w:rsidP="005E6BC6">
                <w:pPr>
                  <w:pStyle w:val="LLKappalejako"/>
                  <w:rPr>
                    <w:i/>
                  </w:rPr>
                </w:pPr>
              </w:p>
              <w:p w14:paraId="70C8532F" w14:textId="77777777" w:rsidR="00DF01D5" w:rsidRDefault="00DF01D5" w:rsidP="00DF01D5">
                <w:pPr>
                  <w:pStyle w:val="LLKappalejako"/>
                  <w:rPr>
                    <w:i/>
                  </w:rPr>
                </w:pPr>
              </w:p>
              <w:p w14:paraId="502C2F21" w14:textId="77777777" w:rsidR="00DF01D5" w:rsidRDefault="00DF01D5" w:rsidP="00DF01D5">
                <w:pPr>
                  <w:pStyle w:val="LLKappalejako"/>
                  <w:rPr>
                    <w:i/>
                  </w:rPr>
                </w:pPr>
              </w:p>
              <w:p w14:paraId="4A18E4F9" w14:textId="77777777" w:rsidR="00DF01D5" w:rsidRDefault="00DF01D5" w:rsidP="00DF01D5">
                <w:pPr>
                  <w:pStyle w:val="LLKappalejako"/>
                  <w:rPr>
                    <w:i/>
                  </w:rPr>
                </w:pPr>
              </w:p>
              <w:p w14:paraId="3814F215" w14:textId="77777777" w:rsidR="00DF01D5" w:rsidRDefault="00DF01D5" w:rsidP="00DF01D5">
                <w:pPr>
                  <w:pStyle w:val="LLKappalejako"/>
                  <w:rPr>
                    <w:i/>
                  </w:rPr>
                </w:pPr>
              </w:p>
              <w:p w14:paraId="1697F05D" w14:textId="77777777" w:rsidR="00DF01D5" w:rsidRDefault="00DF01D5" w:rsidP="00DF01D5">
                <w:pPr>
                  <w:pStyle w:val="LLKappalejako"/>
                  <w:rPr>
                    <w:i/>
                  </w:rPr>
                </w:pPr>
              </w:p>
              <w:p w14:paraId="5DECE65E" w14:textId="77777777" w:rsidR="00DF01D5" w:rsidRDefault="00DF01D5" w:rsidP="00DF01D5">
                <w:pPr>
                  <w:pStyle w:val="LLKappalejako"/>
                  <w:rPr>
                    <w:i/>
                  </w:rPr>
                </w:pPr>
              </w:p>
              <w:p w14:paraId="644E8208" w14:textId="77777777" w:rsidR="00DF01D5" w:rsidRDefault="00DF01D5" w:rsidP="00DF01D5">
                <w:pPr>
                  <w:pStyle w:val="LLKappalejako"/>
                  <w:rPr>
                    <w:i/>
                  </w:rPr>
                </w:pPr>
              </w:p>
              <w:p w14:paraId="32DF5D99" w14:textId="77777777" w:rsidR="00DF01D5" w:rsidRDefault="00DF01D5" w:rsidP="00DF01D5">
                <w:pPr>
                  <w:pStyle w:val="LLKappalejako"/>
                  <w:ind w:firstLine="0"/>
                  <w:rPr>
                    <w:i/>
                  </w:rPr>
                </w:pPr>
              </w:p>
              <w:p w14:paraId="03C3447F" w14:textId="35296596" w:rsidR="00DF01D5" w:rsidRPr="0028176F" w:rsidRDefault="00DF01D5" w:rsidP="00DF01D5">
                <w:pPr>
                  <w:pStyle w:val="LLKappalejako"/>
                  <w:rPr>
                    <w:i/>
                  </w:rPr>
                </w:pPr>
                <w:r w:rsidRPr="0028176F">
                  <w:rPr>
                    <w:i/>
                  </w:rPr>
                  <w:t>Poliisi tai muu esitutkintaviranomainen vastaa tutkintavangin kohtelusta ja valvonnasta esitutkintaviranomaisen tiloissa ja poliisin säilytystilassa. Tutkintavangin kohteluun ja valvontaan sovelletaan näissä tilanteissa poliisin säilyttämien henkilöi</w:t>
                </w:r>
                <w:r w:rsidR="005F5D7D">
                  <w:rPr>
                    <w:i/>
                  </w:rPr>
                  <w:t>den kohtelusta annettua lakia (841</w:t>
                </w:r>
                <w:r w:rsidRPr="0028176F">
                  <w:rPr>
                    <w:i/>
                  </w:rPr>
                  <w:t>/</w:t>
                </w:r>
                <w:r w:rsidR="005F5D7D">
                  <w:rPr>
                    <w:i/>
                  </w:rPr>
                  <w:t>2006)</w:t>
                </w:r>
                <w:r w:rsidRPr="0028176F">
                  <w:rPr>
                    <w:i/>
                  </w:rPr>
                  <w:t xml:space="preserve">. Tutkintavangin käyttörahan ja toimintarahan maksamisessa noudatetaan kuitenkin tämän lain 5 luvun säännöksiä. </w:t>
                </w:r>
              </w:p>
              <w:p w14:paraId="7527632C" w14:textId="77777777" w:rsidR="005E6BC6" w:rsidRPr="005E6BC6" w:rsidRDefault="005E6BC6" w:rsidP="005E6BC6"/>
            </w:tc>
          </w:tr>
          <w:tr w:rsidR="0012544D" w:rsidRPr="000A334A" w14:paraId="2C551920" w14:textId="77777777" w:rsidTr="00C059CE">
            <w:tc>
              <w:tcPr>
                <w:tcW w:w="4243" w:type="dxa"/>
                <w:shd w:val="clear" w:color="auto" w:fill="auto"/>
              </w:tcPr>
              <w:p w14:paraId="062E6F7D" w14:textId="215207A3" w:rsidR="008E2CD9" w:rsidRDefault="008E2CD9" w:rsidP="008E2CD9">
                <w:pPr>
                  <w:pStyle w:val="LLPykala"/>
                </w:pPr>
                <w:r>
                  <w:lastRenderedPageBreak/>
                  <w:t>9 §</w:t>
                </w:r>
              </w:p>
              <w:p w14:paraId="57BA5B9D" w14:textId="77777777" w:rsidR="0012544D" w:rsidRDefault="008E2CD9" w:rsidP="008E2CD9">
                <w:pPr>
                  <w:pStyle w:val="LLPykalanOtsikko"/>
                </w:pPr>
                <w:r>
                  <w:t>Päätösvalta</w:t>
                </w:r>
              </w:p>
              <w:p w14:paraId="3B9ED58F" w14:textId="77777777" w:rsidR="008E2CD9" w:rsidRDefault="008E2CD9" w:rsidP="003F1C96">
                <w:pPr>
                  <w:pStyle w:val="LLNormaali"/>
                </w:pPr>
                <w:r w:rsidRPr="000A334A">
                  <w:rPr>
                    <w:lang w:eastAsia="fi-FI"/>
                  </w:rPr>
                  <w:t>— — — — — — — — — — — — — —</w:t>
                </w:r>
              </w:p>
              <w:p w14:paraId="4895371D" w14:textId="2B9A6DD0" w:rsidR="008E2CD9" w:rsidRDefault="008E2CD9" w:rsidP="008E2CD9">
                <w:pPr>
                  <w:pStyle w:val="LLKappalejako"/>
                </w:pPr>
                <w:r w:rsidRPr="008E2CD9">
                  <w:t xml:space="preserve">Tutkintavangin sopimusosastolle sijoittamisesta ja erillään asumisesta omasta pyynnöstä päättää rikosseuraamuskeskuksen työjärjestyksessä määrätty toiminnoista tai turvallisuudesta vastaava virkamies taikka ohjauksen tai valvonnan esimiestehtävissä toimiva virkamies. Tutkintavangin osastolle sijoittamisesta </w:t>
                </w:r>
                <w:r w:rsidRPr="008E2CD9">
                  <w:lastRenderedPageBreak/>
                  <w:t>1 §:n 5 momentin nojalla ja siirtämisestä päättää asiakasarvioinnin yksikön yksikönpäällikkö tai muu Rikosseuraamuslaitoksen työjärjestyksessä määrätty asiakasarvioinnin yksikön virkamies. Tutkintavangin 6 a §:ssä tarkoitetusta lyhytaikaisesta siirtämisestä toiseen vankilaan päättää vastaanottavan vankilan yksikönpäällikkö tai rikosseuraamuskeskuksen työjärjestyksessä määrätty turvallisuudesta vastaava virkamies sijoitusvankilan yksikönpäällikköä kuultuaan.</w:t>
                </w:r>
              </w:p>
              <w:p w14:paraId="5E73970F" w14:textId="6CB75CCA" w:rsidR="00FD491A" w:rsidRDefault="00FD491A" w:rsidP="008E2CD9">
                <w:pPr>
                  <w:pStyle w:val="LLKappalejako"/>
                </w:pPr>
              </w:p>
              <w:p w14:paraId="516FA273" w14:textId="4C937522" w:rsidR="00FD491A" w:rsidRDefault="00FD491A" w:rsidP="008E2CD9">
                <w:pPr>
                  <w:pStyle w:val="LLKappalejako"/>
                </w:pPr>
              </w:p>
              <w:p w14:paraId="50018480" w14:textId="5215E114" w:rsidR="00FD491A" w:rsidRDefault="00FD491A" w:rsidP="008E2CD9">
                <w:pPr>
                  <w:pStyle w:val="LLKappalejako"/>
                </w:pPr>
              </w:p>
              <w:p w14:paraId="2C68AD69" w14:textId="2C45EB28" w:rsidR="00FD491A" w:rsidRDefault="00FD491A" w:rsidP="008E2CD9">
                <w:pPr>
                  <w:pStyle w:val="LLKappalejako"/>
                </w:pPr>
              </w:p>
              <w:p w14:paraId="115B3008" w14:textId="084D315E" w:rsidR="00FD491A" w:rsidRDefault="00FD491A" w:rsidP="008E2CD9">
                <w:pPr>
                  <w:pStyle w:val="LLKappalejako"/>
                </w:pPr>
              </w:p>
              <w:p w14:paraId="146B9B7F" w14:textId="037BC200" w:rsidR="00FD491A" w:rsidRDefault="00FD491A" w:rsidP="008E2CD9">
                <w:pPr>
                  <w:pStyle w:val="LLKappalejako"/>
                </w:pPr>
              </w:p>
              <w:p w14:paraId="3DCE1F9D" w14:textId="33091B9F" w:rsidR="00FD491A" w:rsidRDefault="00FD491A" w:rsidP="008E2CD9">
                <w:pPr>
                  <w:pStyle w:val="LLKappalejako"/>
                </w:pPr>
              </w:p>
              <w:p w14:paraId="7F756F2F" w14:textId="65E31AC3" w:rsidR="00FD491A" w:rsidRDefault="00FD491A" w:rsidP="008E2CD9">
                <w:pPr>
                  <w:pStyle w:val="LLKappalejako"/>
                </w:pPr>
              </w:p>
              <w:p w14:paraId="54869144" w14:textId="1B013494" w:rsidR="00FD491A" w:rsidRDefault="00FD491A" w:rsidP="008E2CD9">
                <w:pPr>
                  <w:pStyle w:val="LLKappalejako"/>
                </w:pPr>
              </w:p>
              <w:p w14:paraId="184ABF66" w14:textId="77777777" w:rsidR="00B17093" w:rsidRDefault="00B17093" w:rsidP="008E2CD9">
                <w:pPr>
                  <w:pStyle w:val="LLKappalejako"/>
                </w:pPr>
              </w:p>
              <w:p w14:paraId="6C8ED7B0" w14:textId="77777777" w:rsidR="00FD491A" w:rsidRDefault="00FD491A" w:rsidP="008E2CD9">
                <w:pPr>
                  <w:pStyle w:val="LLKappalejako"/>
                </w:pPr>
              </w:p>
              <w:p w14:paraId="547C6C40" w14:textId="7D4FFB27" w:rsidR="00FD491A" w:rsidRPr="00B17093" w:rsidRDefault="00FD491A" w:rsidP="008E2CD9">
                <w:pPr>
                  <w:pStyle w:val="LLKappalejako"/>
                  <w:rPr>
                    <w:i/>
                  </w:rPr>
                </w:pPr>
                <w:r w:rsidRPr="00FD491A">
                  <w:t xml:space="preserve">Vankilan yksikönpäällikkö taikka rikosseuraamuskeskuksen työjärjestyksessä määrätty turvallisuudesta tai toiminnoista vastaava virkamies päättää </w:t>
                </w:r>
                <w:r w:rsidRPr="00004CE0">
                  <w:rPr>
                    <w:i/>
                  </w:rPr>
                  <w:t>8 §:ssä tarkoitetusta tutkintavangin päästämisestä vankilan ulkopuolelle.</w:t>
                </w:r>
                <w:r w:rsidRPr="00FD491A">
                  <w:t xml:space="preserve"> </w:t>
                </w:r>
                <w:r w:rsidRPr="00B17093">
                  <w:rPr>
                    <w:i/>
                  </w:rPr>
                  <w:t>Jos vankilan ulkopuolella olo kestää pitempään kuin seitsemän vuorokautta, asiasta päättää asiakasarvioinnin yksikön yksikönpäällikkö.</w:t>
                </w:r>
              </w:p>
              <w:p w14:paraId="350084CA" w14:textId="7723A070" w:rsidR="008E2CD9" w:rsidRDefault="008E2CD9" w:rsidP="003F1C96">
                <w:pPr>
                  <w:pStyle w:val="LLNormaali"/>
                </w:pPr>
              </w:p>
              <w:p w14:paraId="60E33F42" w14:textId="0945748F" w:rsidR="008E2CD9" w:rsidRPr="008E2CD9" w:rsidRDefault="008E2CD9" w:rsidP="008E2CD9">
                <w:pPr>
                  <w:pStyle w:val="LLKappalejako"/>
                </w:pPr>
              </w:p>
            </w:tc>
            <w:tc>
              <w:tcPr>
                <w:tcW w:w="4243" w:type="dxa"/>
                <w:shd w:val="clear" w:color="auto" w:fill="auto"/>
              </w:tcPr>
              <w:p w14:paraId="7D4887FB" w14:textId="77777777" w:rsidR="008E2CD9" w:rsidRDefault="008E2CD9" w:rsidP="008E2CD9">
                <w:pPr>
                  <w:pStyle w:val="LLPykala"/>
                </w:pPr>
                <w:r>
                  <w:lastRenderedPageBreak/>
                  <w:t>9 §</w:t>
                </w:r>
              </w:p>
              <w:p w14:paraId="6295AF47" w14:textId="77777777" w:rsidR="008E2CD9" w:rsidRDefault="008E2CD9" w:rsidP="008E2CD9">
                <w:pPr>
                  <w:pStyle w:val="LLPykalanOtsikko"/>
                </w:pPr>
                <w:r>
                  <w:t>Päätösvalta</w:t>
                </w:r>
              </w:p>
              <w:p w14:paraId="237223D1" w14:textId="77777777" w:rsidR="008E2CD9" w:rsidRDefault="008E2CD9" w:rsidP="008E2CD9">
                <w:pPr>
                  <w:pStyle w:val="LLNormaali"/>
                </w:pPr>
                <w:r w:rsidRPr="000A334A">
                  <w:rPr>
                    <w:lang w:eastAsia="fi-FI"/>
                  </w:rPr>
                  <w:t>— — — — — — — — — — — — — —</w:t>
                </w:r>
              </w:p>
              <w:p w14:paraId="6CD4C76A" w14:textId="7A2C7920" w:rsidR="008E2CD9" w:rsidRDefault="00FD491A" w:rsidP="008E2CD9">
                <w:pPr>
                  <w:pStyle w:val="LLKappalejako"/>
                </w:pPr>
                <w:r w:rsidRPr="005F5D7D">
                  <w:t xml:space="preserve">Tutkintavangin </w:t>
                </w:r>
                <w:r w:rsidRPr="005F5D7D">
                  <w:rPr>
                    <w:i/>
                  </w:rPr>
                  <w:t>osastolle sijoittamisesta päättää toiminnoista vastaava taikka ohjauksen tai valvonnan esimiestehtävissä toimiva virkamies taikka rikosseuraamuskeskuksen työjärjestyksessä määrätty ohjaus- tai valvontatehtävissä toimiva virkamies.</w:t>
                </w:r>
                <w:r w:rsidRPr="00004CE0">
                  <w:rPr>
                    <w:color w:val="FF0000"/>
                  </w:rPr>
                  <w:t xml:space="preserve"> </w:t>
                </w:r>
                <w:r w:rsidRPr="00FD491A">
                  <w:rPr>
                    <w:i/>
                  </w:rPr>
                  <w:t xml:space="preserve">Tutkintavangin osastolle sijoittamisesta 1 §:n 5 momentin </w:t>
                </w:r>
                <w:r w:rsidRPr="00FD491A">
                  <w:rPr>
                    <w:i/>
                  </w:rPr>
                  <w:lastRenderedPageBreak/>
                  <w:t>nojalla ja siirtämisestä päättää asiakasarvioinnin yksikön yksikönpäällikkö tai muu Rikosseuraamuslaitoksen työjärjestyksessä määrätty asiakasarvioinnin yksikön virkamies.</w:t>
                </w:r>
                <w:r>
                  <w:t xml:space="preserve"> </w:t>
                </w:r>
                <w:r w:rsidR="008E2CD9" w:rsidRPr="008E2CD9">
                  <w:t xml:space="preserve">Tutkintavangin sopimusosastolle sijoittamisesta ja erillään asumisesta omasta pyynnöstä päättää rikosseuraamuskeskuksen työjärjestyksessä määrätty toiminnoista tai turvallisuudesta vastaava virkamies taikka ohjauksen tai valvonnan esimiestehtävissä toimiva virkamies. </w:t>
                </w:r>
                <w:r w:rsidRPr="005F5D7D">
                  <w:rPr>
                    <w:i/>
                  </w:rPr>
                  <w:t>Tutkintavangin 6 §:ssä tarkoitetusta siirtämisestä päättää asiakasarvioinnin yksikön yksikönpäällikkö tai muu Rikosseuraamuslaitoksen työjärjestyksessä määrätty asiakasarvioinnin yksikön virkamies.</w:t>
                </w:r>
                <w:r>
                  <w:rPr>
                    <w:i/>
                  </w:rPr>
                  <w:t xml:space="preserve"> </w:t>
                </w:r>
                <w:r w:rsidR="008E2CD9" w:rsidRPr="008E2CD9">
                  <w:t>Tutkintavangin 6 a §:ssä tarkoitetusta lyhytaikaisesta siirtämisestä toiseen vankilaan päättää vastaanottavan vankilan yksikönpäällikkö tai rikosseuraamuskeskuksen työjärjestyksessä määrätty turvallisuudesta vastaava virkamies sijoitusvankilan yksikönpäällikköä kuultuaan.</w:t>
                </w:r>
              </w:p>
              <w:p w14:paraId="23D36646" w14:textId="1A9534C2" w:rsidR="00FD491A" w:rsidRPr="005F5D7D" w:rsidRDefault="00FD491A" w:rsidP="00004CE0">
                <w:pPr>
                  <w:pStyle w:val="LLKappalejako"/>
                </w:pPr>
                <w:r w:rsidRPr="00FD491A">
                  <w:t>Vankilan yksikönpäällikkö taikka rikosseuraamuskeskuksen työjärjestyksessä määrätty turvallisuudesta tai toiminnoista vastaava virkamies pä</w:t>
                </w:r>
                <w:r w:rsidR="00004CE0">
                  <w:t xml:space="preserve">ättää </w:t>
                </w:r>
                <w:r w:rsidR="00004CE0" w:rsidRPr="005F5D7D">
                  <w:rPr>
                    <w:i/>
                  </w:rPr>
                  <w:t>8 §:n 1 momentissa</w:t>
                </w:r>
                <w:r w:rsidRPr="005F5D7D">
                  <w:t xml:space="preserve"> tarkoitetusta tutkintavangin</w:t>
                </w:r>
                <w:r w:rsidR="00004CE0" w:rsidRPr="005F5D7D">
                  <w:t xml:space="preserve"> </w:t>
                </w:r>
                <w:r w:rsidR="00004CE0" w:rsidRPr="005F5D7D">
                  <w:rPr>
                    <w:i/>
                  </w:rPr>
                  <w:t>siirtämisestä ja 8 §:n 2 momentissa tarkoitetusta toimittamisesta muun viranomaisen kuultavaksi.</w:t>
                </w:r>
                <w:r w:rsidR="00D03CB5" w:rsidRPr="005F5D7D">
                  <w:rPr>
                    <w:i/>
                  </w:rPr>
                  <w:t xml:space="preserve"> Tutkintavangin siirtämisestä poliisin säilytystilaan 8 §:n 1 momentin nojalla on kuultava poliisin säilytystilan esimiestä.</w:t>
                </w:r>
                <w:r w:rsidR="00004CE0" w:rsidRPr="005F5D7D">
                  <w:rPr>
                    <w:i/>
                  </w:rPr>
                  <w:t xml:space="preserve"> </w:t>
                </w:r>
                <w:r w:rsidRPr="005F5D7D">
                  <w:t xml:space="preserve"> </w:t>
                </w:r>
              </w:p>
              <w:p w14:paraId="08FEA6E3" w14:textId="7800A264" w:rsidR="0012544D" w:rsidRPr="000D1EBB" w:rsidRDefault="0012544D" w:rsidP="00D03CB5">
                <w:pPr>
                  <w:pStyle w:val="LLKappalejako"/>
                  <w:ind w:firstLine="0"/>
                  <w:rPr>
                    <w:i/>
                    <w:color w:val="FF0000"/>
                  </w:rPr>
                </w:pPr>
              </w:p>
            </w:tc>
          </w:tr>
          <w:tr w:rsidR="000D1EBB" w:rsidRPr="000A334A" w14:paraId="5143089F" w14:textId="77777777" w:rsidTr="00C059CE">
            <w:tc>
              <w:tcPr>
                <w:tcW w:w="4243" w:type="dxa"/>
                <w:shd w:val="clear" w:color="auto" w:fill="auto"/>
              </w:tcPr>
              <w:p w14:paraId="4253DCF6" w14:textId="0422218C" w:rsidR="00004CE0" w:rsidRDefault="00004CE0" w:rsidP="00004CE0">
                <w:pPr>
                  <w:pStyle w:val="LLLuku"/>
                </w:pPr>
                <w:r>
                  <w:lastRenderedPageBreak/>
                  <w:t>15 luku</w:t>
                </w:r>
              </w:p>
              <w:p w14:paraId="3C80B2D4" w14:textId="4DE129ED" w:rsidR="00004CE0" w:rsidRDefault="00004CE0" w:rsidP="00004CE0">
                <w:pPr>
                  <w:pStyle w:val="LLLuvunOtsikko"/>
                </w:pPr>
                <w:r>
                  <w:t>Muutoksenhaku</w:t>
                </w:r>
              </w:p>
              <w:p w14:paraId="39F733F9" w14:textId="78FA7C55" w:rsidR="00FD491A" w:rsidRDefault="00FD491A" w:rsidP="00004CE0">
                <w:pPr>
                  <w:pStyle w:val="LLPykala"/>
                </w:pPr>
                <w:r>
                  <w:t>2 § (10.4.2015/394)</w:t>
                </w:r>
              </w:p>
              <w:p w14:paraId="5B91BC76" w14:textId="77777777" w:rsidR="00FD491A" w:rsidRDefault="00FD491A" w:rsidP="00004CE0">
                <w:pPr>
                  <w:pStyle w:val="LLPykalanOtsikko"/>
                </w:pPr>
                <w:r>
                  <w:t>Muutoksenhakukielto</w:t>
                </w:r>
              </w:p>
              <w:p w14:paraId="3DCD7F41" w14:textId="45F5E80C" w:rsidR="00FD491A" w:rsidRDefault="00FD491A" w:rsidP="00004CE0">
                <w:pPr>
                  <w:pStyle w:val="LLMomentinJohdantoKappale"/>
                </w:pPr>
                <w:r>
                  <w:t>Tutkintavanki ei saa vaatia oikaisua eikä valittaa Rikosseuraamuslaitoksen päätöksestä, joka koskee:</w:t>
                </w:r>
              </w:p>
              <w:p w14:paraId="0F97C04D" w14:textId="77777777" w:rsidR="00FD491A" w:rsidRDefault="00FD491A" w:rsidP="00004CE0">
                <w:pPr>
                  <w:pStyle w:val="LLMomentinKohta"/>
                </w:pPr>
                <w:r>
                  <w:t xml:space="preserve">1) 2 luvun 1 §:n 1 </w:t>
                </w:r>
                <w:r w:rsidRPr="005F5D7D">
                  <w:rPr>
                    <w:strike/>
                  </w:rPr>
                  <w:t>tai 2</w:t>
                </w:r>
                <w:r w:rsidRPr="005F5D7D">
                  <w:t xml:space="preserve"> </w:t>
                </w:r>
                <w:r>
                  <w:t>momentissa tarkoitettua vankilaan sijoittamista;</w:t>
                </w:r>
              </w:p>
              <w:p w14:paraId="62090DBE" w14:textId="77777777" w:rsidR="00004CE0" w:rsidRPr="00034BFA" w:rsidRDefault="00FD491A" w:rsidP="00004CE0">
                <w:pPr>
                  <w:pStyle w:val="LLMomentinKohta"/>
                  <w:rPr>
                    <w:i/>
                    <w:color w:val="FF0000"/>
                  </w:rPr>
                </w:pPr>
                <w:r>
                  <w:t xml:space="preserve">2) 3 luvun 1 §:n 1–4 momentissa tarkoitettua sijoittamista vankilassa, 2 §:n 1 momentissa tarkoitettua asumaan sijoittamista, 2 a </w:t>
                </w:r>
                <w:r>
                  <w:lastRenderedPageBreak/>
                  <w:t xml:space="preserve">§:ssä tarkoitettua sopimusosastolle sijoittamista, 6 ja 6 a §:ssä tarkoitettua siirtämistä toiseen vankilaan tai 8 §:n </w:t>
                </w:r>
                <w:r w:rsidRPr="005F5D7D">
                  <w:rPr>
                    <w:i/>
                  </w:rPr>
                  <w:t>2 momentissa</w:t>
                </w:r>
                <w:r w:rsidRPr="005F5D7D">
                  <w:t xml:space="preserve"> </w:t>
                </w:r>
                <w:r w:rsidRPr="005F5D7D">
                  <w:rPr>
                    <w:i/>
                  </w:rPr>
                  <w:t>tarkoitettua tutkintavangin päästämistä muun viranomaisen kuin tuomioistuimen kuultavaksi;</w:t>
                </w:r>
              </w:p>
              <w:p w14:paraId="601319ED" w14:textId="77777777" w:rsidR="00004CE0" w:rsidRDefault="00004CE0" w:rsidP="003F1C96">
                <w:pPr>
                  <w:pStyle w:val="LLNormaali"/>
                </w:pPr>
                <w:r w:rsidRPr="000A334A">
                  <w:rPr>
                    <w:lang w:eastAsia="fi-FI"/>
                  </w:rPr>
                  <w:t>— — — — — — — — — — — — — —</w:t>
                </w:r>
              </w:p>
              <w:p w14:paraId="44AC6E4B" w14:textId="624ED8CB" w:rsidR="000D1EBB" w:rsidRDefault="00FD491A" w:rsidP="00004CE0">
                <w:pPr>
                  <w:pStyle w:val="LLMomentinKohta"/>
                </w:pPr>
                <w:r>
                  <w:t xml:space="preserve"> </w:t>
                </w:r>
              </w:p>
            </w:tc>
            <w:tc>
              <w:tcPr>
                <w:tcW w:w="4243" w:type="dxa"/>
                <w:shd w:val="clear" w:color="auto" w:fill="auto"/>
              </w:tcPr>
              <w:p w14:paraId="1C44BBEC" w14:textId="77777777" w:rsidR="00004CE0" w:rsidRDefault="00004CE0" w:rsidP="00004CE0">
                <w:pPr>
                  <w:pStyle w:val="LLLuku"/>
                </w:pPr>
                <w:r>
                  <w:lastRenderedPageBreak/>
                  <w:t>15 luku</w:t>
                </w:r>
              </w:p>
              <w:p w14:paraId="13EA1A5D" w14:textId="77777777" w:rsidR="00004CE0" w:rsidRDefault="00004CE0" w:rsidP="00004CE0">
                <w:pPr>
                  <w:pStyle w:val="LLLuvunOtsikko"/>
                </w:pPr>
                <w:r>
                  <w:t>Muutoksenhaku</w:t>
                </w:r>
              </w:p>
              <w:p w14:paraId="170227A9" w14:textId="77777777" w:rsidR="00004CE0" w:rsidRDefault="00004CE0" w:rsidP="00004CE0">
                <w:pPr>
                  <w:pStyle w:val="LLPykala"/>
                </w:pPr>
                <w:r>
                  <w:t>2 § (10.4.2015/394)</w:t>
                </w:r>
              </w:p>
              <w:p w14:paraId="48B82D43" w14:textId="77777777" w:rsidR="00004CE0" w:rsidRDefault="00004CE0" w:rsidP="00004CE0">
                <w:pPr>
                  <w:pStyle w:val="LLPykalanOtsikko"/>
                </w:pPr>
                <w:r>
                  <w:t>Muutoksenhakukielto</w:t>
                </w:r>
              </w:p>
              <w:p w14:paraId="5CAD41A3" w14:textId="77777777" w:rsidR="00004CE0" w:rsidRDefault="00004CE0" w:rsidP="00004CE0">
                <w:pPr>
                  <w:pStyle w:val="LLMomentinJohdantoKappale"/>
                </w:pPr>
                <w:r>
                  <w:t>Tutkintavanki ei saa vaatia oikaisua eikä valittaa Rikosseuraamuslaitoksen päätöksestä, joka koskee:</w:t>
                </w:r>
              </w:p>
              <w:p w14:paraId="7DBBE7B9" w14:textId="09B57DD5" w:rsidR="00004CE0" w:rsidRDefault="00004CE0" w:rsidP="00004CE0">
                <w:pPr>
                  <w:pStyle w:val="LLMomentinKohta"/>
                </w:pPr>
                <w:r>
                  <w:t>1) 2 luvun 1 §:n 1 momentissa tarkoitettua vankilaan sijoittamista;</w:t>
                </w:r>
              </w:p>
              <w:p w14:paraId="3FC484DC" w14:textId="62DA1E0E" w:rsidR="000D1EBB" w:rsidRDefault="00004CE0" w:rsidP="005F5D7D">
                <w:pPr>
                  <w:pStyle w:val="LLMomentinKohta"/>
                </w:pPr>
                <w:r>
                  <w:t xml:space="preserve">2) 3 luvun 1 §:n 1–4 momentissa tarkoitettua sijoittamista vankilassa, 2 §:n 1 momentissa tarkoitettua asumaan sijoittamista, 2 a </w:t>
                </w:r>
                <w:r>
                  <w:lastRenderedPageBreak/>
                  <w:t xml:space="preserve">§:ssä tarkoitettua sopimusosastolle sijoittamista, 6 ja 6 a §:ssä tarkoitettua siirtämistä toiseen vankilaan tai 8 §:n </w:t>
                </w:r>
                <w:r w:rsidRPr="005F5D7D">
                  <w:rPr>
                    <w:i/>
                  </w:rPr>
                  <w:t>1 momentissa</w:t>
                </w:r>
                <w:r w:rsidRPr="005F5D7D">
                  <w:t xml:space="preserve"> </w:t>
                </w:r>
                <w:r w:rsidRPr="005F5D7D">
                  <w:rPr>
                    <w:i/>
                  </w:rPr>
                  <w:t xml:space="preserve">tarkoitettua tutkintavangin </w:t>
                </w:r>
                <w:r w:rsidR="00034BFA" w:rsidRPr="005F5D7D">
                  <w:rPr>
                    <w:i/>
                  </w:rPr>
                  <w:t>siirtämistä</w:t>
                </w:r>
                <w:r w:rsidR="00034BFA" w:rsidRPr="005F5D7D">
                  <w:t>;</w:t>
                </w:r>
              </w:p>
              <w:p w14:paraId="64BFE2D0" w14:textId="77777777" w:rsidR="005F5D7D" w:rsidRPr="005F5D7D" w:rsidRDefault="005F5D7D" w:rsidP="005F5D7D">
                <w:pPr>
                  <w:pStyle w:val="LLMomentinKohta"/>
                </w:pPr>
              </w:p>
              <w:p w14:paraId="67336B67" w14:textId="77777777" w:rsidR="00004CE0" w:rsidRDefault="00004CE0" w:rsidP="003F1C96">
                <w:pPr>
                  <w:pStyle w:val="LLNormaali"/>
                </w:pPr>
                <w:r w:rsidRPr="000A334A">
                  <w:rPr>
                    <w:lang w:eastAsia="fi-FI"/>
                  </w:rPr>
                  <w:t>— — — — — — — — — — — — — —</w:t>
                </w:r>
              </w:p>
              <w:p w14:paraId="26101003" w14:textId="29370B98" w:rsidR="00004CE0" w:rsidRPr="000D1EBB" w:rsidRDefault="00004CE0" w:rsidP="00004CE0">
                <w:pPr>
                  <w:pStyle w:val="LLNormaali"/>
                  <w:rPr>
                    <w:i/>
                    <w:color w:val="FF0000"/>
                  </w:rPr>
                </w:pPr>
              </w:p>
            </w:tc>
          </w:tr>
          <w:tr w:rsidR="000D1EBB" w:rsidRPr="000A334A" w14:paraId="0790D1A2" w14:textId="77777777" w:rsidTr="00C059CE">
            <w:tc>
              <w:tcPr>
                <w:tcW w:w="4243" w:type="dxa"/>
                <w:shd w:val="clear" w:color="auto" w:fill="auto"/>
              </w:tcPr>
              <w:p w14:paraId="13AEAB2F" w14:textId="77777777" w:rsidR="000D1EBB" w:rsidRDefault="000D1EBB" w:rsidP="000D1EBB">
                <w:pPr>
                  <w:pStyle w:val="LLNormaali"/>
                </w:pPr>
              </w:p>
            </w:tc>
            <w:tc>
              <w:tcPr>
                <w:tcW w:w="4243" w:type="dxa"/>
                <w:shd w:val="clear" w:color="auto" w:fill="auto"/>
              </w:tcPr>
              <w:p w14:paraId="553FB1B2" w14:textId="77777777" w:rsidR="000D1EBB" w:rsidRDefault="000D1EBB" w:rsidP="0028176F">
                <w:pPr>
                  <w:pStyle w:val="LLKappalejako"/>
                  <w:rPr>
                    <w:i/>
                    <w:color w:val="FF0000"/>
                  </w:rPr>
                </w:pPr>
              </w:p>
            </w:tc>
          </w:tr>
        </w:tbl>
        <w:p w14:paraId="51464835" w14:textId="77777777" w:rsidR="00E72DF7" w:rsidRDefault="00E72DF7" w:rsidP="00247DAA">
          <w:pPr>
            <w:pStyle w:val="LLNormaali"/>
          </w:pPr>
        </w:p>
        <w:p w14:paraId="5ED614EA" w14:textId="77777777" w:rsidR="00E72DF7" w:rsidRDefault="00E72DF7" w:rsidP="00247DAA">
          <w:pPr>
            <w:pStyle w:val="LLNormaali"/>
          </w:pPr>
        </w:p>
        <w:p w14:paraId="1EB63FD5" w14:textId="77777777" w:rsidR="00E72DF7" w:rsidRDefault="00E72DF7" w:rsidP="00247DAA">
          <w:pPr>
            <w:pStyle w:val="LLNormaali"/>
          </w:pPr>
        </w:p>
        <w:p w14:paraId="3279A0F8" w14:textId="77777777" w:rsidR="00CB41B1" w:rsidRDefault="006C65F9" w:rsidP="00E72DF7">
          <w:pPr>
            <w:pStyle w:val="LLNormaali"/>
          </w:pPr>
        </w:p>
      </w:sdtContent>
    </w:sdt>
    <w:p w14:paraId="20F1F3A6" w14:textId="6E14E3F2" w:rsidR="00E72DF7" w:rsidRPr="00E72DF7" w:rsidRDefault="00E72DF7" w:rsidP="00E72DF7">
      <w:pPr>
        <w:pStyle w:val="LLNormaali"/>
      </w:pPr>
      <w:r>
        <w:br/>
      </w:r>
    </w:p>
    <w:sdt>
      <w:sdtPr>
        <w:rPr>
          <w:rFonts w:eastAsia="Times New Roman"/>
          <w:sz w:val="18"/>
          <w:szCs w:val="18"/>
          <w:lang w:eastAsia="fi-FI"/>
        </w:rPr>
        <w:alias w:val="Rinnakkaisteksti"/>
        <w:tag w:val="CCRinnakkaisteksti"/>
        <w:id w:val="2040014691"/>
        <w:placeholder>
          <w:docPart w:val="59470FEAE61A4A5DB6E57CFF977F97F7"/>
        </w:placeholder>
        <w15:color w:val="33CCCC"/>
      </w:sdtPr>
      <w:sdtEndPr>
        <w:rPr>
          <w:rFonts w:eastAsia="Calibri"/>
          <w:sz w:val="22"/>
          <w:szCs w:val="22"/>
          <w:lang w:eastAsia="en-US"/>
        </w:rPr>
      </w:sdtEndPr>
      <w:sdtContent>
        <w:p w14:paraId="2FA42293" w14:textId="17332A7E" w:rsidR="00E72DF7" w:rsidRPr="00E72DF7" w:rsidRDefault="00E72DF7" w:rsidP="00B34684">
          <w:pPr>
            <w:pStyle w:val="LLNormaali"/>
            <w:rPr>
              <w:rFonts w:eastAsia="Times New Roman"/>
              <w:szCs w:val="24"/>
              <w:lang w:eastAsia="fi-FI"/>
            </w:rPr>
          </w:pPr>
        </w:p>
        <w:p w14:paraId="0A174D71" w14:textId="65138240" w:rsidR="00382077" w:rsidRDefault="00382077" w:rsidP="00382077">
          <w:pPr>
            <w:pStyle w:val="LLLainNumero"/>
          </w:pPr>
          <w:r>
            <w:t>3.</w:t>
          </w:r>
        </w:p>
        <w:p w14:paraId="46CF31A7" w14:textId="4808865C" w:rsidR="00E72DF7" w:rsidRPr="00E72DF7" w:rsidRDefault="00E72DF7" w:rsidP="001B2357">
          <w:pPr>
            <w:pStyle w:val="LLLaki"/>
          </w:pPr>
          <w:r w:rsidRPr="00E72DF7">
            <w:t>Laki</w:t>
          </w:r>
        </w:p>
        <w:p w14:paraId="15B09BC0" w14:textId="17BB5235" w:rsidR="00E72DF7" w:rsidRPr="00E72DF7" w:rsidRDefault="00E72DF7" w:rsidP="001B2357">
          <w:pPr>
            <w:pStyle w:val="LLSaadoksenNimi"/>
          </w:pPr>
          <w:bookmarkStart w:id="91" w:name="_Toc157423379"/>
          <w:r>
            <w:t>vankeuslain muuttamisesta</w:t>
          </w:r>
          <w:bookmarkEnd w:id="91"/>
          <w:r w:rsidRPr="00E72DF7">
            <w:t xml:space="preserve"> </w:t>
          </w:r>
        </w:p>
        <w:p w14:paraId="3353E48D" w14:textId="77777777" w:rsidR="00E72DF7" w:rsidRPr="00E72DF7" w:rsidRDefault="00E72DF7" w:rsidP="001B2357">
          <w:pPr>
            <w:pStyle w:val="LLJohtolauseKappaleet"/>
          </w:pPr>
          <w:r w:rsidRPr="00E72DF7">
            <w:t>Eduskunnan päätöksen mukaisesti säädetään:</w:t>
          </w:r>
        </w:p>
        <w:p w14:paraId="3473B9DC" w14:textId="77777777" w:rsidR="00E72DF7" w:rsidRPr="00E72DF7" w:rsidRDefault="00E72DF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E72DF7" w:rsidRPr="00E72DF7" w14:paraId="3C76704C" w14:textId="77777777" w:rsidTr="00C059CE">
            <w:trPr>
              <w:tblHeader/>
            </w:trPr>
            <w:tc>
              <w:tcPr>
                <w:tcW w:w="4243" w:type="dxa"/>
                <w:shd w:val="clear" w:color="auto" w:fill="auto"/>
              </w:tcPr>
              <w:p w14:paraId="56ADEF15" w14:textId="77777777" w:rsidR="00E72DF7" w:rsidRPr="00E72DF7" w:rsidRDefault="00E72DF7" w:rsidP="002A0B5D">
                <w:pPr>
                  <w:rPr>
                    <w:i/>
                  </w:rPr>
                </w:pPr>
                <w:r w:rsidRPr="00E72DF7">
                  <w:rPr>
                    <w:i/>
                  </w:rPr>
                  <w:t>Voimassa oleva laki</w:t>
                </w:r>
              </w:p>
              <w:p w14:paraId="69B9E160" w14:textId="77777777" w:rsidR="00E72DF7" w:rsidRPr="00E72DF7" w:rsidRDefault="00E72DF7" w:rsidP="002A0B5D">
                <w:pPr>
                  <w:rPr>
                    <w:szCs w:val="24"/>
                  </w:rPr>
                </w:pPr>
              </w:p>
            </w:tc>
            <w:tc>
              <w:tcPr>
                <w:tcW w:w="4243" w:type="dxa"/>
                <w:shd w:val="clear" w:color="auto" w:fill="auto"/>
              </w:tcPr>
              <w:p w14:paraId="1B081D88" w14:textId="77777777" w:rsidR="00E72DF7" w:rsidRPr="00E72DF7" w:rsidRDefault="00E72DF7" w:rsidP="002A0B5D">
                <w:pPr>
                  <w:rPr>
                    <w:i/>
                  </w:rPr>
                </w:pPr>
                <w:r w:rsidRPr="00E72DF7">
                  <w:rPr>
                    <w:i/>
                  </w:rPr>
                  <w:t>Ehdotus</w:t>
                </w:r>
              </w:p>
              <w:p w14:paraId="2161B556" w14:textId="77777777" w:rsidR="00E72DF7" w:rsidRPr="00E72DF7" w:rsidRDefault="00E72DF7" w:rsidP="002A0B5D"/>
            </w:tc>
          </w:tr>
          <w:tr w:rsidR="00D55668" w:rsidRPr="00E72DF7" w14:paraId="1B50A800" w14:textId="77777777" w:rsidTr="00C059CE">
            <w:tc>
              <w:tcPr>
                <w:tcW w:w="4243" w:type="dxa"/>
                <w:shd w:val="clear" w:color="auto" w:fill="auto"/>
              </w:tcPr>
              <w:p w14:paraId="781FD056" w14:textId="7A542F41" w:rsidR="00D55668" w:rsidRDefault="00D55668" w:rsidP="00D55668">
                <w:pPr>
                  <w:pStyle w:val="LLLuku"/>
                </w:pPr>
                <w:r>
                  <w:t>2 luku</w:t>
                </w:r>
              </w:p>
              <w:p w14:paraId="0AA5CE6C" w14:textId="677DECC9" w:rsidR="00D55668" w:rsidRDefault="00D55668" w:rsidP="00D55668">
                <w:pPr>
                  <w:pStyle w:val="LLLuvunOtsikko"/>
                </w:pPr>
                <w:r w:rsidRPr="00D55668">
                  <w:t>Täytäntöönpanon aloittaminen</w:t>
                </w:r>
              </w:p>
              <w:p w14:paraId="22A48E4B" w14:textId="57CD8E2A" w:rsidR="00AC5520" w:rsidRDefault="00AC5520" w:rsidP="00AC5520">
                <w:pPr>
                  <w:pStyle w:val="LLPykala"/>
                </w:pPr>
                <w:r>
                  <w:t>1 a §</w:t>
                </w:r>
              </w:p>
              <w:p w14:paraId="64F1BCF3" w14:textId="3099F871" w:rsidR="00AC5520" w:rsidRDefault="00AC5520" w:rsidP="00AC5520">
                <w:pPr>
                  <w:pStyle w:val="LLPykalanOtsikko"/>
                </w:pPr>
                <w:r>
                  <w:t>Täytäntöönpanokirja ja tuomioistuimen ilmoitusvelvollisuus</w:t>
                </w:r>
              </w:p>
              <w:p w14:paraId="143AFC51" w14:textId="2F9D0E68" w:rsidR="009B7CD9" w:rsidRDefault="009B7CD9" w:rsidP="00AC5520">
                <w:pPr>
                  <w:pStyle w:val="LLKappalejako"/>
                </w:pPr>
                <w:r w:rsidRPr="009B7CD9">
                  <w:rPr>
                    <w:i/>
                  </w:rPr>
                  <w:t>Tuloste oikeushallinnon valtakunnallisen tietovarannon ratkaisu- ja päätösilmoitusjärjestelmästä toimii tuomion täytäntöönpanokirjana.</w:t>
                </w:r>
                <w:r w:rsidRPr="009B7CD9">
                  <w:t xml:space="preserve"> Suomeen muusta maasta täytäntöön pantavaksi siirretyn vankeusrangaistuksen </w:t>
                </w:r>
                <w:r w:rsidRPr="009B7CD9">
                  <w:rPr>
                    <w:i/>
                  </w:rPr>
                  <w:t>täytäntöönpanokirjana</w:t>
                </w:r>
                <w:r w:rsidRPr="009B7CD9">
                  <w:t xml:space="preserve"> on oikeusministeriön tai Rikosseuraamuslaitoksen päätös.</w:t>
                </w:r>
              </w:p>
              <w:p w14:paraId="127325FC" w14:textId="62EB26E8" w:rsidR="00AC5520" w:rsidRDefault="00AC5520" w:rsidP="00AC5520">
                <w:pPr>
                  <w:pStyle w:val="LLKappalejako"/>
                </w:pPr>
                <w:r w:rsidRPr="00AC5520">
                  <w:t xml:space="preserve">Tuomioistuimen on tallennettava </w:t>
                </w:r>
                <w:r w:rsidRPr="00267E2D">
                  <w:rPr>
                    <w:i/>
                  </w:rPr>
                  <w:t>täytäntöönpanokirjaa</w:t>
                </w:r>
                <w:r w:rsidRPr="00AC5520">
                  <w:t xml:space="preserve"> varten tarpeelliset tiedot </w:t>
                </w:r>
                <w:r w:rsidRPr="00B17093">
                  <w:rPr>
                    <w:i/>
                  </w:rPr>
                  <w:t>tämän luvun 1 §:n 1 momentissa tarkoitetusta</w:t>
                </w:r>
                <w:r w:rsidRPr="00AC5520">
                  <w:t xml:space="preserve"> ratkaisustaan oikeushallinnon valtakunnalli</w:t>
                </w:r>
                <w:r w:rsidRPr="00AC5520">
                  <w:lastRenderedPageBreak/>
                  <w:t xml:space="preserve">sen tietovarannon ratkaisu- ja päätösilmoitusjärjestelmään. </w:t>
                </w:r>
                <w:r w:rsidRPr="009B7CD9">
                  <w:t xml:space="preserve">Jos tuomioistuin asiaa ratkaistessaan määrää tuomitun vangittavaksi tai pidettäväksi vangittuna, </w:t>
                </w:r>
                <w:r w:rsidRPr="00267E2D">
                  <w:rPr>
                    <w:i/>
                  </w:rPr>
                  <w:t>tuomioistuin voi tietojärjestelmään tallentamisen sijasta merkitä tiedot vankipassiin.</w:t>
                </w:r>
                <w:r w:rsidRPr="009B7CD9">
                  <w:t xml:space="preserve"> Tällainen vankipassi toimii väliaikaisena täytäntöönpanokirjana.</w:t>
                </w:r>
              </w:p>
              <w:p w14:paraId="7240739C" w14:textId="77777777" w:rsidR="00AE1965" w:rsidRPr="009B7CD9" w:rsidRDefault="00AE1965" w:rsidP="00AC5520">
                <w:pPr>
                  <w:pStyle w:val="LLKappalejako"/>
                </w:pPr>
              </w:p>
              <w:p w14:paraId="40A1FA4E" w14:textId="77777777" w:rsidR="00267E2D" w:rsidRDefault="00267E2D" w:rsidP="003F1C96">
                <w:pPr>
                  <w:pStyle w:val="LLNormaali"/>
                </w:pPr>
                <w:r w:rsidRPr="000A334A">
                  <w:rPr>
                    <w:lang w:eastAsia="fi-FI"/>
                  </w:rPr>
                  <w:t>— — — — — — — — — — — — — —</w:t>
                </w:r>
              </w:p>
              <w:p w14:paraId="6F08EC55" w14:textId="603F057A" w:rsidR="00267E2D" w:rsidRPr="00E72DF7" w:rsidRDefault="00267E2D" w:rsidP="00AC5520">
                <w:pPr>
                  <w:pStyle w:val="LLNormaali"/>
                </w:pPr>
              </w:p>
            </w:tc>
            <w:tc>
              <w:tcPr>
                <w:tcW w:w="4243" w:type="dxa"/>
                <w:shd w:val="clear" w:color="auto" w:fill="auto"/>
              </w:tcPr>
              <w:p w14:paraId="2316561E" w14:textId="77777777" w:rsidR="00D55668" w:rsidRDefault="00D55668" w:rsidP="00D55668">
                <w:pPr>
                  <w:pStyle w:val="LLLuku"/>
                </w:pPr>
                <w:r>
                  <w:lastRenderedPageBreak/>
                  <w:t>2 luku</w:t>
                </w:r>
              </w:p>
              <w:p w14:paraId="2AF28EDF" w14:textId="70067968" w:rsidR="00D55668" w:rsidRDefault="00D55668" w:rsidP="00D55668">
                <w:pPr>
                  <w:pStyle w:val="LLLuvunOtsikko"/>
                </w:pPr>
                <w:r w:rsidRPr="00D55668">
                  <w:t>Täytäntöönpanon aloittaminen</w:t>
                </w:r>
              </w:p>
              <w:p w14:paraId="2A39C778" w14:textId="77777777" w:rsidR="00AC5520" w:rsidRDefault="00AC5520" w:rsidP="00AC5520">
                <w:pPr>
                  <w:pStyle w:val="LLPykala"/>
                </w:pPr>
                <w:r>
                  <w:t>1 a §</w:t>
                </w:r>
              </w:p>
              <w:p w14:paraId="05A620F6" w14:textId="77777777" w:rsidR="00AC5520" w:rsidRDefault="00AC5520" w:rsidP="00AC5520">
                <w:pPr>
                  <w:pStyle w:val="LLPykalanOtsikko"/>
                </w:pPr>
                <w:r>
                  <w:t>Täytäntöönpanokirja ja tuomioistuimen ilmoitusvelvollisuus</w:t>
                </w:r>
              </w:p>
              <w:p w14:paraId="5CD2F641" w14:textId="1C68095F" w:rsidR="009B7CD9" w:rsidRPr="009B7CD9" w:rsidRDefault="009B7CD9" w:rsidP="009B7CD9">
                <w:pPr>
                  <w:spacing w:line="220" w:lineRule="exact"/>
                  <w:ind w:firstLine="170"/>
                  <w:jc w:val="both"/>
                  <w:rPr>
                    <w:rFonts w:eastAsia="Times New Roman"/>
                    <w:szCs w:val="24"/>
                    <w:lang w:eastAsia="fi-FI"/>
                  </w:rPr>
                </w:pPr>
                <w:r w:rsidRPr="00471415">
                  <w:rPr>
                    <w:rFonts w:eastAsia="Times New Roman"/>
                    <w:i/>
                    <w:szCs w:val="24"/>
                    <w:lang w:eastAsia="fi-FI"/>
                  </w:rPr>
                  <w:t>Tämän luvun 1 §:n 1 momentissa tarkoitettu tuomioistuimen ratkaisu on tuomion täytäntöönpanokirja.</w:t>
                </w:r>
                <w:r w:rsidRPr="00471415">
                  <w:rPr>
                    <w:rFonts w:eastAsia="Times New Roman"/>
                    <w:szCs w:val="24"/>
                    <w:lang w:eastAsia="fi-FI"/>
                  </w:rPr>
                  <w:t xml:space="preserve"> </w:t>
                </w:r>
                <w:r w:rsidRPr="009B7CD9">
                  <w:rPr>
                    <w:rFonts w:eastAsia="Times New Roman"/>
                    <w:szCs w:val="24"/>
                    <w:lang w:eastAsia="fi-FI"/>
                  </w:rPr>
                  <w:t>Suomeen muusta maasta täytäntöön pantavaksi siirretyn vankeusran</w:t>
                </w:r>
                <w:r>
                  <w:rPr>
                    <w:rFonts w:eastAsia="Times New Roman"/>
                    <w:szCs w:val="24"/>
                    <w:lang w:eastAsia="fi-FI"/>
                  </w:rPr>
                  <w:t xml:space="preserve">gaistuksen </w:t>
                </w:r>
                <w:r w:rsidRPr="009B7CD9">
                  <w:rPr>
                    <w:rFonts w:eastAsia="Times New Roman"/>
                    <w:i/>
                    <w:szCs w:val="24"/>
                    <w:lang w:eastAsia="fi-FI"/>
                  </w:rPr>
                  <w:t>täytäntöönpanokirja</w:t>
                </w:r>
                <w:r w:rsidRPr="009B7CD9">
                  <w:rPr>
                    <w:rFonts w:eastAsia="Times New Roman"/>
                    <w:szCs w:val="24"/>
                    <w:lang w:eastAsia="fi-FI"/>
                  </w:rPr>
                  <w:t xml:space="preserve"> on oikeusministeriön tai Rikosseuraamuslaitoksen päätös.</w:t>
                </w:r>
              </w:p>
              <w:p w14:paraId="0084683B" w14:textId="77777777" w:rsidR="009B7CD9" w:rsidRDefault="009B7CD9" w:rsidP="00AC5520">
                <w:pPr>
                  <w:pStyle w:val="LLKappalejako"/>
                </w:pPr>
              </w:p>
              <w:p w14:paraId="4CF3DC43" w14:textId="64CA925F" w:rsidR="00AC5520" w:rsidRDefault="00AC5520" w:rsidP="00AC5520">
                <w:pPr>
                  <w:pStyle w:val="LLKappalejako"/>
                </w:pPr>
                <w:r w:rsidRPr="00AC5520">
                  <w:t>Tuomioistuimen on t</w:t>
                </w:r>
                <w:r w:rsidR="00267E2D">
                  <w:t xml:space="preserve">allennettava </w:t>
                </w:r>
                <w:r w:rsidR="00267E2D" w:rsidRPr="00267E2D">
                  <w:rPr>
                    <w:i/>
                  </w:rPr>
                  <w:t>täytäntöönpano</w:t>
                </w:r>
                <w:r w:rsidRPr="00267E2D">
                  <w:rPr>
                    <w:i/>
                  </w:rPr>
                  <w:t>a</w:t>
                </w:r>
                <w:r w:rsidRPr="00AC5520">
                  <w:t xml:space="preserve"> varten tarpeelliset tiedot ratkaisustaan oikeushallinnon valtakunnallisen tietovarannon ratkaisu- ja päätösilmoitusjärjestelmään. </w:t>
                </w:r>
                <w:r w:rsidR="009B7CD9" w:rsidRPr="00471415">
                  <w:t xml:space="preserve">Jos tuomioistuin asiaa ratkaistessaan </w:t>
                </w:r>
                <w:r w:rsidR="009B7CD9" w:rsidRPr="00471415">
                  <w:lastRenderedPageBreak/>
                  <w:t xml:space="preserve">määrää tuomitun vangittavaksi tai pidettäväksi vangittuna, </w:t>
                </w:r>
                <w:r w:rsidR="009B7CD9" w:rsidRPr="00471415">
                  <w:rPr>
                    <w:i/>
                  </w:rPr>
                  <w:t>tuomioistuimen on merkittävä täytäntöönpanoa varten tarpeelliset tiedot</w:t>
                </w:r>
                <w:r w:rsidR="00267E2D" w:rsidRPr="00471415">
                  <w:rPr>
                    <w:i/>
                  </w:rPr>
                  <w:t xml:space="preserve"> myös vanginkuljetuslain (   /   )</w:t>
                </w:r>
                <w:r w:rsidR="00D03CB5" w:rsidRPr="00471415">
                  <w:rPr>
                    <w:i/>
                  </w:rPr>
                  <w:t xml:space="preserve"> 13</w:t>
                </w:r>
                <w:r w:rsidR="009B7CD9" w:rsidRPr="00471415">
                  <w:rPr>
                    <w:i/>
                  </w:rPr>
                  <w:t xml:space="preserve"> §:ssä tarkoitettuun vankipassiin.</w:t>
                </w:r>
                <w:r w:rsidR="009B7CD9" w:rsidRPr="00471415">
                  <w:t xml:space="preserve"> </w:t>
                </w:r>
                <w:r w:rsidR="009B7CD9" w:rsidRPr="009B7CD9">
                  <w:t xml:space="preserve">Tällainen vankipassi toimii </w:t>
                </w:r>
                <w:r w:rsidR="00AE1965" w:rsidRPr="00AE1965">
                  <w:rPr>
                    <w:i/>
                  </w:rPr>
                  <w:t>ehdottoman vankeusrangaistuksen</w:t>
                </w:r>
                <w:r w:rsidR="00AE1965">
                  <w:t xml:space="preserve"> </w:t>
                </w:r>
                <w:r w:rsidR="009B7CD9" w:rsidRPr="009B7CD9">
                  <w:t>väliaikaisena täytäntöönpanokirjana.</w:t>
                </w:r>
              </w:p>
              <w:p w14:paraId="4D246A18" w14:textId="77777777" w:rsidR="00267E2D" w:rsidRDefault="00267E2D" w:rsidP="003F1C96">
                <w:pPr>
                  <w:pStyle w:val="LLNormaali"/>
                </w:pPr>
                <w:r w:rsidRPr="000A334A">
                  <w:rPr>
                    <w:lang w:eastAsia="fi-FI"/>
                  </w:rPr>
                  <w:t>— — — — — — — — — — — — — —</w:t>
                </w:r>
              </w:p>
              <w:p w14:paraId="445F691F" w14:textId="6B4F79F6" w:rsidR="00D55668" w:rsidRPr="00D55668" w:rsidRDefault="00D55668" w:rsidP="00D55668">
                <w:pPr>
                  <w:pStyle w:val="LLNormaali"/>
                  <w:rPr>
                    <w:color w:val="FF0000"/>
                  </w:rPr>
                </w:pPr>
              </w:p>
            </w:tc>
          </w:tr>
          <w:tr w:rsidR="00AC5520" w:rsidRPr="00E72DF7" w14:paraId="76D87C3A" w14:textId="77777777" w:rsidTr="00C059CE">
            <w:tc>
              <w:tcPr>
                <w:tcW w:w="4243" w:type="dxa"/>
                <w:shd w:val="clear" w:color="auto" w:fill="auto"/>
              </w:tcPr>
              <w:p w14:paraId="5AE01677" w14:textId="77777777" w:rsidR="00AC5520" w:rsidRDefault="00AC5520" w:rsidP="00AC5520">
                <w:pPr>
                  <w:pStyle w:val="LLPykala"/>
                </w:pPr>
                <w:r>
                  <w:lastRenderedPageBreak/>
                  <w:t xml:space="preserve">2 a § </w:t>
                </w:r>
              </w:p>
              <w:p w14:paraId="61CAC366" w14:textId="77777777" w:rsidR="00AC5520" w:rsidRDefault="00AC5520" w:rsidP="00AC5520">
                <w:pPr>
                  <w:pStyle w:val="LLPykalanOtsikko"/>
                </w:pPr>
                <w:r>
                  <w:t>Etsintäkuuluttaminen</w:t>
                </w:r>
              </w:p>
              <w:p w14:paraId="3AB70223" w14:textId="77777777" w:rsidR="00AC5520" w:rsidRDefault="00AC5520" w:rsidP="00AC5520">
                <w:pPr>
                  <w:pStyle w:val="LLNormaali"/>
                </w:pPr>
                <w:r w:rsidRPr="000A334A">
                  <w:rPr>
                    <w:lang w:eastAsia="fi-FI"/>
                  </w:rPr>
                  <w:t>— — — — — — — — — — — — — —</w:t>
                </w:r>
              </w:p>
              <w:p w14:paraId="19D9C9A4" w14:textId="77777777" w:rsidR="00AC5520" w:rsidRDefault="00AC5520" w:rsidP="00AC5520">
                <w:pPr>
                  <w:pStyle w:val="LLNormaali"/>
                </w:pPr>
                <w:r>
                  <w:t>uusi 3 momentti</w:t>
                </w:r>
              </w:p>
              <w:p w14:paraId="1EB332C5" w14:textId="77777777" w:rsidR="00AC5520" w:rsidRDefault="00AC5520" w:rsidP="00AC5520">
                <w:pPr>
                  <w:pStyle w:val="LLNormaali"/>
                </w:pPr>
              </w:p>
            </w:tc>
            <w:tc>
              <w:tcPr>
                <w:tcW w:w="4243" w:type="dxa"/>
                <w:shd w:val="clear" w:color="auto" w:fill="auto"/>
              </w:tcPr>
              <w:p w14:paraId="29A8D0CF" w14:textId="77777777" w:rsidR="00AC5520" w:rsidRDefault="00AC5520" w:rsidP="00AC5520">
                <w:pPr>
                  <w:pStyle w:val="LLPykala"/>
                </w:pPr>
                <w:r>
                  <w:t xml:space="preserve">2 a § </w:t>
                </w:r>
              </w:p>
              <w:p w14:paraId="4C5F6286" w14:textId="77777777" w:rsidR="00AC5520" w:rsidRDefault="00AC5520" w:rsidP="00AC5520">
                <w:pPr>
                  <w:pStyle w:val="LLPykalanOtsikko"/>
                </w:pPr>
                <w:r>
                  <w:t>Etsintäkuuluttaminen</w:t>
                </w:r>
              </w:p>
              <w:p w14:paraId="025399E8" w14:textId="77777777" w:rsidR="00AC5520" w:rsidRDefault="00AC5520" w:rsidP="00AC5520">
                <w:pPr>
                  <w:pStyle w:val="LLNormaali"/>
                </w:pPr>
                <w:r w:rsidRPr="000A334A">
                  <w:rPr>
                    <w:lang w:eastAsia="fi-FI"/>
                  </w:rPr>
                  <w:t>— — — — — — — — — — — — — —</w:t>
                </w:r>
              </w:p>
              <w:p w14:paraId="174B3CE6" w14:textId="203A2779" w:rsidR="00AE1965" w:rsidRPr="00C04B2F" w:rsidRDefault="00AE1965" w:rsidP="00AE1965">
                <w:pPr>
                  <w:pStyle w:val="LLKappalejako"/>
                  <w:rPr>
                    <w:i/>
                  </w:rPr>
                </w:pPr>
                <w:r>
                  <w:rPr>
                    <w:i/>
                  </w:rPr>
                  <w:t xml:space="preserve">Etsintäkuulutuksen nojalla kiinni otettu </w:t>
                </w:r>
                <w:r w:rsidRPr="00C04B2F">
                  <w:rPr>
                    <w:i/>
                  </w:rPr>
                  <w:t xml:space="preserve">vanki voidaan </w:t>
                </w:r>
                <w:r>
                  <w:rPr>
                    <w:i/>
                  </w:rPr>
                  <w:t>toimittaa</w:t>
                </w:r>
                <w:r w:rsidRPr="00C04B2F">
                  <w:rPr>
                    <w:i/>
                  </w:rPr>
                  <w:t xml:space="preserve"> lyhyeksi ajaksi muuhun </w:t>
                </w:r>
                <w:r w:rsidRPr="00471415">
                  <w:rPr>
                    <w:i/>
                  </w:rPr>
                  <w:t xml:space="preserve">suljettuun </w:t>
                </w:r>
                <w:r w:rsidRPr="00C04B2F">
                  <w:rPr>
                    <w:i/>
                  </w:rPr>
                  <w:t xml:space="preserve">vankilaan kuin </w:t>
                </w:r>
                <w:r>
                  <w:rPr>
                    <w:i/>
                  </w:rPr>
                  <w:t>hänen sijoitusvankilaansa</w:t>
                </w:r>
                <w:r w:rsidRPr="00C04B2F">
                  <w:rPr>
                    <w:i/>
                  </w:rPr>
                  <w:t>, j</w:t>
                </w:r>
                <w:r>
                  <w:rPr>
                    <w:i/>
                  </w:rPr>
                  <w:t xml:space="preserve">os se on perusteltua </w:t>
                </w:r>
                <w:r w:rsidRPr="00C04B2F">
                  <w:rPr>
                    <w:i/>
                  </w:rPr>
                  <w:t xml:space="preserve">vangin kuljetuksen järjestämiseksi. </w:t>
                </w:r>
              </w:p>
              <w:p w14:paraId="5BAF8043" w14:textId="4C99FD12" w:rsidR="00AC5520" w:rsidRDefault="00AC5520" w:rsidP="00AC5520">
                <w:pPr>
                  <w:pStyle w:val="LLNormaali"/>
                </w:pPr>
              </w:p>
            </w:tc>
          </w:tr>
          <w:tr w:rsidR="00E313F3" w:rsidRPr="00E72DF7" w14:paraId="4CE792F2" w14:textId="77777777" w:rsidTr="00C059CE">
            <w:tc>
              <w:tcPr>
                <w:tcW w:w="4243" w:type="dxa"/>
                <w:shd w:val="clear" w:color="auto" w:fill="auto"/>
              </w:tcPr>
              <w:p w14:paraId="01047011" w14:textId="77777777" w:rsidR="00E313F3" w:rsidRDefault="00E313F3" w:rsidP="00E313F3">
                <w:pPr>
                  <w:pStyle w:val="LLPykala"/>
                </w:pPr>
                <w:r>
                  <w:t>10 § (1.4.2022/222)</w:t>
                </w:r>
              </w:p>
              <w:p w14:paraId="375D1762" w14:textId="77777777" w:rsidR="00E313F3" w:rsidRDefault="00E313F3" w:rsidP="00E313F3">
                <w:pPr>
                  <w:pStyle w:val="LLPykalanOtsikko"/>
                </w:pPr>
                <w:r>
                  <w:t>Päätösvalta</w:t>
                </w:r>
              </w:p>
              <w:p w14:paraId="4D5F4D74" w14:textId="77777777" w:rsidR="00E313F3" w:rsidRDefault="00E313F3" w:rsidP="003F1C96">
                <w:pPr>
                  <w:pStyle w:val="LLNormaali"/>
                </w:pPr>
                <w:r w:rsidRPr="000A334A">
                  <w:rPr>
                    <w:lang w:eastAsia="fi-FI"/>
                  </w:rPr>
                  <w:t>— — — — — — — — — — — — — —</w:t>
                </w:r>
              </w:p>
              <w:p w14:paraId="49BF7529" w14:textId="00CC8A48" w:rsidR="00E313F3" w:rsidRPr="00E313F3" w:rsidRDefault="00034BFA" w:rsidP="00E313F3">
                <w:pPr>
                  <w:rPr>
                    <w:lang w:eastAsia="fi-FI"/>
                  </w:rPr>
                </w:pPr>
                <w:r>
                  <w:rPr>
                    <w:lang w:eastAsia="fi-FI"/>
                  </w:rPr>
                  <w:t>uusi 3 momentti</w:t>
                </w:r>
              </w:p>
            </w:tc>
            <w:tc>
              <w:tcPr>
                <w:tcW w:w="4243" w:type="dxa"/>
                <w:shd w:val="clear" w:color="auto" w:fill="auto"/>
              </w:tcPr>
              <w:p w14:paraId="6F0DC2C3" w14:textId="77777777" w:rsidR="00034BFA" w:rsidRDefault="00034BFA" w:rsidP="00034BFA">
                <w:pPr>
                  <w:pStyle w:val="LLPykala"/>
                </w:pPr>
                <w:r>
                  <w:t>10 § (1.4.2022/222)</w:t>
                </w:r>
              </w:p>
              <w:p w14:paraId="7DF5A3AE" w14:textId="77777777" w:rsidR="00034BFA" w:rsidRDefault="00034BFA" w:rsidP="00034BFA">
                <w:pPr>
                  <w:pStyle w:val="LLPykalanOtsikko"/>
                </w:pPr>
                <w:r>
                  <w:t>Päätösvalta</w:t>
                </w:r>
              </w:p>
              <w:p w14:paraId="53953954" w14:textId="77777777" w:rsidR="00034BFA" w:rsidRDefault="00034BFA" w:rsidP="00034BFA">
                <w:pPr>
                  <w:pStyle w:val="LLNormaali"/>
                </w:pPr>
                <w:r w:rsidRPr="000A334A">
                  <w:rPr>
                    <w:lang w:eastAsia="fi-FI"/>
                  </w:rPr>
                  <w:t>— — — — — — — — — — — — — —</w:t>
                </w:r>
              </w:p>
              <w:p w14:paraId="57E9D1E1" w14:textId="77777777" w:rsidR="00E313F3" w:rsidRPr="00471415" w:rsidRDefault="00E313F3" w:rsidP="00034BFA">
                <w:pPr>
                  <w:pStyle w:val="LLKappalejako"/>
                  <w:rPr>
                    <w:i/>
                  </w:rPr>
                </w:pPr>
                <w:r w:rsidRPr="00471415">
                  <w:rPr>
                    <w:i/>
                  </w:rPr>
                  <w:t>Pidättämisee</w:t>
                </w:r>
                <w:r w:rsidR="00034BFA" w:rsidRPr="00471415">
                  <w:rPr>
                    <w:i/>
                  </w:rPr>
                  <w:t>n oikeutettu virkamies päättää 2 a §:n 3</w:t>
                </w:r>
                <w:r w:rsidRPr="00471415">
                  <w:rPr>
                    <w:i/>
                  </w:rPr>
                  <w:t xml:space="preserve"> momentissa tarkoitetusta vankilaan toimittamisesta.</w:t>
                </w:r>
              </w:p>
              <w:p w14:paraId="50FE7551" w14:textId="44750266" w:rsidR="00E62D0B" w:rsidRPr="00034BFA" w:rsidRDefault="00E62D0B" w:rsidP="00034BFA">
                <w:pPr>
                  <w:pStyle w:val="LLKappalejako"/>
                  <w:rPr>
                    <w:i/>
                  </w:rPr>
                </w:pPr>
              </w:p>
            </w:tc>
          </w:tr>
          <w:tr w:rsidR="00E72DF7" w:rsidRPr="00E72DF7" w14:paraId="133DB2B7" w14:textId="77777777" w:rsidTr="00C059CE">
            <w:tc>
              <w:tcPr>
                <w:tcW w:w="4243" w:type="dxa"/>
                <w:shd w:val="clear" w:color="auto" w:fill="auto"/>
              </w:tcPr>
              <w:p w14:paraId="6F66449D" w14:textId="77777777" w:rsidR="00D55668" w:rsidRDefault="00D55668" w:rsidP="00D55668">
                <w:pPr>
                  <w:pStyle w:val="LLLuku"/>
                </w:pPr>
                <w:r>
                  <w:t>6 luku</w:t>
                </w:r>
              </w:p>
              <w:p w14:paraId="4163201D" w14:textId="77777777" w:rsidR="00D55668" w:rsidRDefault="00D55668" w:rsidP="00D55668">
                <w:pPr>
                  <w:pStyle w:val="LLLuvunOtsikko"/>
                </w:pPr>
                <w:r>
                  <w:t>Siirtäminen vankilasta toiseen</w:t>
                </w:r>
              </w:p>
              <w:p w14:paraId="12D3D3BA" w14:textId="77777777" w:rsidR="00D55668" w:rsidRDefault="00D55668" w:rsidP="00D55668">
                <w:pPr>
                  <w:pStyle w:val="LLPykala"/>
                </w:pPr>
                <w:r>
                  <w:t>5 §</w:t>
                </w:r>
              </w:p>
              <w:p w14:paraId="636E3C38" w14:textId="77777777" w:rsidR="00D55668" w:rsidRPr="00AE1965" w:rsidRDefault="00D55668" w:rsidP="00D55668">
                <w:pPr>
                  <w:pStyle w:val="LLPykalanOtsikko"/>
                  <w:rPr>
                    <w:b/>
                  </w:rPr>
                </w:pPr>
                <w:r>
                  <w:t xml:space="preserve">Läsnäolo tuomioistuimessa tai </w:t>
                </w:r>
                <w:r w:rsidRPr="00AE1965">
                  <w:rPr>
                    <w:b/>
                  </w:rPr>
                  <w:t>muussa viranomaisessa</w:t>
                </w:r>
              </w:p>
              <w:p w14:paraId="17090C49" w14:textId="77777777" w:rsidR="00D55668" w:rsidRDefault="00D55668" w:rsidP="00D55668">
                <w:pPr>
                  <w:pStyle w:val="LLKappalejako"/>
                </w:pPr>
                <w:r>
                  <w:t>Vanki on kutsusta toimitettava tuomioistuimeen siten kuin siitä erikseen säädetään.</w:t>
                </w:r>
              </w:p>
              <w:p w14:paraId="1F8736DE" w14:textId="77777777" w:rsidR="00AE1965" w:rsidRDefault="00AE1965" w:rsidP="00D55668">
                <w:pPr>
                  <w:pStyle w:val="LLKappalejako"/>
                </w:pPr>
              </w:p>
              <w:p w14:paraId="64651FD2" w14:textId="77777777" w:rsidR="00AE1965" w:rsidRDefault="00AE1965" w:rsidP="00D55668">
                <w:pPr>
                  <w:pStyle w:val="LLKappalejako"/>
                </w:pPr>
              </w:p>
              <w:p w14:paraId="11DCD2AC" w14:textId="77777777" w:rsidR="00AE1965" w:rsidRDefault="00AE1965" w:rsidP="00D55668">
                <w:pPr>
                  <w:pStyle w:val="LLKappalejako"/>
                </w:pPr>
              </w:p>
              <w:p w14:paraId="34049782" w14:textId="77777777" w:rsidR="00AE1965" w:rsidRDefault="00AE1965" w:rsidP="00D55668">
                <w:pPr>
                  <w:pStyle w:val="LLKappalejako"/>
                </w:pPr>
              </w:p>
              <w:p w14:paraId="09CCEAA3" w14:textId="77777777" w:rsidR="00AE1965" w:rsidRDefault="00AE1965" w:rsidP="00D55668">
                <w:pPr>
                  <w:pStyle w:val="LLKappalejako"/>
                </w:pPr>
              </w:p>
              <w:p w14:paraId="4DAB398E" w14:textId="77777777" w:rsidR="00AE1965" w:rsidRDefault="00AE1965" w:rsidP="00D55668">
                <w:pPr>
                  <w:pStyle w:val="LLKappalejako"/>
                </w:pPr>
              </w:p>
              <w:p w14:paraId="7F0433FF" w14:textId="77777777" w:rsidR="00AE1965" w:rsidRDefault="00AE1965" w:rsidP="00D55668">
                <w:pPr>
                  <w:pStyle w:val="LLKappalejako"/>
                </w:pPr>
              </w:p>
              <w:p w14:paraId="37B16F6F" w14:textId="77777777" w:rsidR="00B17093" w:rsidRDefault="00B17093" w:rsidP="00D55668">
                <w:pPr>
                  <w:pStyle w:val="LLKappalejako"/>
                </w:pPr>
              </w:p>
              <w:p w14:paraId="3CC88B50" w14:textId="77777777" w:rsidR="00B17093" w:rsidRDefault="00B17093" w:rsidP="00D55668">
                <w:pPr>
                  <w:pStyle w:val="LLKappalejako"/>
                </w:pPr>
              </w:p>
              <w:p w14:paraId="70D1F652" w14:textId="075E03E8" w:rsidR="00D55668" w:rsidRPr="00B17093" w:rsidRDefault="00D55668" w:rsidP="00D55668">
                <w:pPr>
                  <w:pStyle w:val="LLKappalejako"/>
                  <w:rPr>
                    <w:i/>
                  </w:rPr>
                </w:pPr>
                <w:r w:rsidRPr="00B17093">
                  <w:rPr>
                    <w:i/>
                  </w:rPr>
                  <w:t xml:space="preserve">Jos vanki kutsutaan henkilökohtaisesti kuultavaksi muuhun viranomaiseen kuin tuomioistuimeen, vanki voidaan tästä syystä päästää vankilan ulkopuolelle kuulemisen vaatimaksi ajaksi. Tämä aika ei saa matka-aika mukaan lukien olla seitsemää päivää pidempi, ellei siihen ole kuulemisen perusteesta, vangin erillään pitämisestä tai muusta vastaavasta perusteesta aiheutuvaa erityisen painavaa syytä. </w:t>
                </w:r>
              </w:p>
              <w:p w14:paraId="41E392F0" w14:textId="77777777" w:rsidR="00D55668" w:rsidRPr="00B17093" w:rsidRDefault="00D55668" w:rsidP="00D55668">
                <w:pPr>
                  <w:pStyle w:val="LLKappalejako"/>
                  <w:rPr>
                    <w:i/>
                  </w:rPr>
                </w:pPr>
                <w:r w:rsidRPr="00B17093">
                  <w:rPr>
                    <w:i/>
                  </w:rPr>
                  <w:t>Tässä pykälässä tarkoitetusta syystä vankilan ulkopuolella olevalle vangille on järjestettävä tarpeellinen valvonta. Aika, jonka vanki on tämän pykälän nojalla vankilan ulkopuolella, luetaan rangaistusajaksi.</w:t>
                </w:r>
              </w:p>
              <w:p w14:paraId="0201F07C" w14:textId="1CAC9120" w:rsidR="00E72DF7" w:rsidRPr="00E72DF7" w:rsidRDefault="00E72DF7" w:rsidP="00B20FDD">
                <w:pPr>
                  <w:pStyle w:val="LLKappalejako"/>
                </w:pPr>
              </w:p>
            </w:tc>
            <w:tc>
              <w:tcPr>
                <w:tcW w:w="4243" w:type="dxa"/>
                <w:shd w:val="clear" w:color="auto" w:fill="auto"/>
              </w:tcPr>
              <w:p w14:paraId="131EE41B" w14:textId="77777777" w:rsidR="00AE1965" w:rsidRPr="00471415" w:rsidRDefault="00AE1965" w:rsidP="00AE1965">
                <w:pPr>
                  <w:pStyle w:val="LLLuku"/>
                </w:pPr>
                <w:r w:rsidRPr="00471415">
                  <w:lastRenderedPageBreak/>
                  <w:t>6 luku</w:t>
                </w:r>
              </w:p>
              <w:p w14:paraId="2321A08D" w14:textId="77777777" w:rsidR="00AE1965" w:rsidRPr="00471415" w:rsidRDefault="00AE1965" w:rsidP="00AE1965">
                <w:pPr>
                  <w:pStyle w:val="LLLuvunOtsikko"/>
                </w:pPr>
                <w:r w:rsidRPr="00471415">
                  <w:t>Siirtäminen vankilasta toiseen</w:t>
                </w:r>
              </w:p>
              <w:p w14:paraId="5C19094D" w14:textId="77777777" w:rsidR="00AE1965" w:rsidRPr="00471415" w:rsidRDefault="00AE1965" w:rsidP="00AE1965">
                <w:pPr>
                  <w:pStyle w:val="LLPykala"/>
                </w:pPr>
                <w:r w:rsidRPr="00471415">
                  <w:t>5 §</w:t>
                </w:r>
              </w:p>
              <w:p w14:paraId="1222E4B7" w14:textId="04FBC202" w:rsidR="00AE1965" w:rsidRPr="00471415" w:rsidRDefault="00AE1965" w:rsidP="00AE1965">
                <w:pPr>
                  <w:pStyle w:val="LLPykalanOtsikko"/>
                </w:pPr>
                <w:r w:rsidRPr="00471415">
                  <w:t xml:space="preserve">Läsnäolo tuomioistuimessa tai </w:t>
                </w:r>
                <w:r w:rsidRPr="00471415">
                  <w:br/>
                  <w:t>esitutkintaviranomaisen kuultavana</w:t>
                </w:r>
              </w:p>
              <w:p w14:paraId="5FAD08B6" w14:textId="1D30881B" w:rsidR="00AE1965" w:rsidRPr="00471415" w:rsidRDefault="00AE1965" w:rsidP="00AE1965">
                <w:pPr>
                  <w:pStyle w:val="LLKappalejako"/>
                  <w:rPr>
                    <w:i/>
                  </w:rPr>
                </w:pPr>
                <w:r w:rsidRPr="00471415">
                  <w:t xml:space="preserve">Vanki on kutsusta toimitettava tuomioistuimeen siten kuin siitä erikseen säädetään. </w:t>
                </w:r>
                <w:r w:rsidRPr="00471415">
                  <w:rPr>
                    <w:i/>
                  </w:rPr>
                  <w:t>Tätä varten vanki voidaan siirtää toiseen vankilaan tai poliisin ylläpitämään säilytystilaan. Siirto voidaan tehdä, jos se on perusteltua tuomioistuimen ja vankilan välisen pitkän välimatkan vuoksi. Siirto voi kestää tuomioistuinkäsittelyn edellyttämän ajan, kuitenkin enintään 14 vuorokautta kerrallaan.</w:t>
                </w:r>
              </w:p>
              <w:p w14:paraId="0C340BDB" w14:textId="63790A07" w:rsidR="00AE1965" w:rsidRPr="00471415" w:rsidRDefault="00AE1965" w:rsidP="00AE1965">
                <w:pPr>
                  <w:pStyle w:val="LLKappalejako"/>
                </w:pPr>
                <w:r w:rsidRPr="00471415">
                  <w:rPr>
                    <w:i/>
                  </w:rPr>
                  <w:lastRenderedPageBreak/>
                  <w:t>Vanki voidaan kutsusta toimittaa muun viranomaisen kuin tuomioistuimen kuultavaksi.</w:t>
                </w:r>
                <w:r w:rsidRPr="00471415">
                  <w:t xml:space="preserve"> </w:t>
                </w:r>
                <w:r w:rsidRPr="00471415">
                  <w:rPr>
                    <w:i/>
                  </w:rPr>
                  <w:t>Läsnäolo kuultavana voi kestää enintään 12 tuntia.</w:t>
                </w:r>
              </w:p>
              <w:p w14:paraId="43B78CF3" w14:textId="77777777" w:rsidR="00AE1965" w:rsidRPr="00471415" w:rsidRDefault="00AE1965" w:rsidP="00AE1965">
                <w:pPr>
                  <w:pStyle w:val="LLKappalejako"/>
                  <w:ind w:firstLine="0"/>
                  <w:rPr>
                    <w:i/>
                  </w:rPr>
                </w:pPr>
              </w:p>
              <w:p w14:paraId="73A72F8C" w14:textId="77777777" w:rsidR="00AE1965" w:rsidRPr="00034BFA" w:rsidRDefault="00AE1965" w:rsidP="00AE1965">
                <w:pPr>
                  <w:pStyle w:val="LLVoimaantuloPykala"/>
                  <w:jc w:val="left"/>
                  <w:rPr>
                    <w:color w:val="FF0000"/>
                    <w:lang w:eastAsia="en-US"/>
                  </w:rPr>
                </w:pPr>
              </w:p>
              <w:p w14:paraId="6FD815ED" w14:textId="77777777" w:rsidR="00AE1965" w:rsidRPr="00034BFA" w:rsidRDefault="00AE1965" w:rsidP="00AE1965">
                <w:pPr>
                  <w:pStyle w:val="LLKappalejako"/>
                  <w:rPr>
                    <w:i/>
                    <w:color w:val="FF0000"/>
                  </w:rPr>
                </w:pPr>
              </w:p>
              <w:p w14:paraId="4FCE1FE8" w14:textId="77777777" w:rsidR="00AE1965" w:rsidRPr="00034BFA" w:rsidRDefault="00AE1965" w:rsidP="00AE1965">
                <w:pPr>
                  <w:pStyle w:val="LLKappalejako"/>
                  <w:rPr>
                    <w:i/>
                    <w:color w:val="FF0000"/>
                  </w:rPr>
                </w:pPr>
              </w:p>
              <w:p w14:paraId="31AAD608" w14:textId="77777777" w:rsidR="00AE1965" w:rsidRPr="00034BFA" w:rsidRDefault="00AE1965" w:rsidP="00AE1965">
                <w:pPr>
                  <w:pStyle w:val="LLKappalejako"/>
                  <w:rPr>
                    <w:i/>
                    <w:color w:val="FF0000"/>
                  </w:rPr>
                </w:pPr>
              </w:p>
              <w:p w14:paraId="2A02A460" w14:textId="77777777" w:rsidR="00B17093" w:rsidRPr="00B17093" w:rsidRDefault="00AE1965" w:rsidP="00B17093">
                <w:pPr>
                  <w:pStyle w:val="LLKappalejako"/>
                  <w:rPr>
                    <w:i/>
                  </w:rPr>
                </w:pPr>
                <w:r w:rsidRPr="00471415">
                  <w:rPr>
                    <w:i/>
                  </w:rPr>
                  <w:t>Poliisi tai muu esitutkintaviranomainen vastaa vangin kohtelusta ja valvonnasta esitutkintaviranomaisen tiloissa ja poliisin säilytystilassa. Vangin kohteluun ja valvontaan sovelletaan näissä tilanteissa poliisin säilyttämien henkilöiden kohtelusta</w:t>
                </w:r>
                <w:r w:rsidR="00471415">
                  <w:rPr>
                    <w:i/>
                  </w:rPr>
                  <w:t xml:space="preserve"> annettua lakia (841</w:t>
                </w:r>
                <w:r w:rsidR="00D03CB5" w:rsidRPr="00471415">
                  <w:rPr>
                    <w:i/>
                  </w:rPr>
                  <w:t>/</w:t>
                </w:r>
                <w:r w:rsidR="00471415">
                  <w:rPr>
                    <w:i/>
                  </w:rPr>
                  <w:t>2006)</w:t>
                </w:r>
                <w:r w:rsidR="00D03CB5" w:rsidRPr="00471415">
                  <w:rPr>
                    <w:i/>
                  </w:rPr>
                  <w:t>. V</w:t>
                </w:r>
                <w:r w:rsidRPr="00471415">
                  <w:rPr>
                    <w:i/>
                  </w:rPr>
                  <w:t>angin käyttörahan ja toimintarahan maksamisessa no</w:t>
                </w:r>
                <w:r w:rsidR="00D03CB5" w:rsidRPr="00471415">
                  <w:rPr>
                    <w:i/>
                  </w:rPr>
                  <w:t>udatetaan kuitenkin tämän lain 9</w:t>
                </w:r>
                <w:r w:rsidRPr="00471415">
                  <w:rPr>
                    <w:i/>
                  </w:rPr>
                  <w:t xml:space="preserve"> luvun säännöksiä. </w:t>
                </w:r>
                <w:r w:rsidR="00B17093" w:rsidRPr="00B17093">
                  <w:rPr>
                    <w:i/>
                  </w:rPr>
                  <w:t>Aika, jonka vanki on tämän pykälän nojalla vankilan ulkopuolella, luetaan rangaistusajaksi.</w:t>
                </w:r>
              </w:p>
              <w:p w14:paraId="665DAEBA" w14:textId="715116EF" w:rsidR="00AE1965" w:rsidRPr="00471415" w:rsidRDefault="00AE1965" w:rsidP="00AE1965">
                <w:pPr>
                  <w:pStyle w:val="LLKappalejako"/>
                  <w:rPr>
                    <w:i/>
                  </w:rPr>
                </w:pPr>
              </w:p>
              <w:p w14:paraId="2347C42D" w14:textId="0F070F53" w:rsidR="00D55668" w:rsidRPr="00034BFA" w:rsidRDefault="00D55668" w:rsidP="00D55668">
                <w:pPr>
                  <w:rPr>
                    <w:color w:val="FF0000"/>
                  </w:rPr>
                </w:pPr>
              </w:p>
            </w:tc>
          </w:tr>
          <w:tr w:rsidR="00E313F3" w:rsidRPr="00E72DF7" w14:paraId="32784B22" w14:textId="77777777" w:rsidTr="00C059CE">
            <w:tc>
              <w:tcPr>
                <w:tcW w:w="4243" w:type="dxa"/>
                <w:shd w:val="clear" w:color="auto" w:fill="auto"/>
              </w:tcPr>
              <w:p w14:paraId="7652CED8" w14:textId="184B32AE" w:rsidR="00E313F3" w:rsidRDefault="00E313F3" w:rsidP="00E313F3">
                <w:pPr>
                  <w:pStyle w:val="LLPykala"/>
                </w:pPr>
                <w:r>
                  <w:lastRenderedPageBreak/>
                  <w:t>6 §</w:t>
                </w:r>
              </w:p>
              <w:p w14:paraId="61D63B0A" w14:textId="77777777" w:rsidR="00E313F3" w:rsidRDefault="00E313F3" w:rsidP="00E313F3">
                <w:pPr>
                  <w:pStyle w:val="LLPykalanOtsikko"/>
                </w:pPr>
                <w:r>
                  <w:t>Päätösvalta</w:t>
                </w:r>
              </w:p>
              <w:p w14:paraId="31964DF0" w14:textId="77777777" w:rsidR="00E313F3" w:rsidRDefault="00E313F3" w:rsidP="003F1C96">
                <w:pPr>
                  <w:pStyle w:val="LLNormaali"/>
                </w:pPr>
                <w:r w:rsidRPr="000A334A">
                  <w:rPr>
                    <w:lang w:eastAsia="fi-FI"/>
                  </w:rPr>
                  <w:t>— — — — — — — — — — — — — —</w:t>
                </w:r>
              </w:p>
              <w:p w14:paraId="11F0B6DA" w14:textId="77777777" w:rsidR="00E313F3" w:rsidRPr="00B17093" w:rsidRDefault="00E313F3" w:rsidP="00E313F3">
                <w:pPr>
                  <w:pStyle w:val="LLKappalejako"/>
                  <w:rPr>
                    <w:i/>
                  </w:rPr>
                </w:pPr>
                <w:r>
                  <w:t xml:space="preserve">Vankilan yksikönpäällikkö taikka turvallisuudesta tai toiminnoista vastaava virkamies päättää 5 §:n 2 momentissa tarkoitetusta vangin päästämisestä vankilan ulkopuolelle. </w:t>
                </w:r>
                <w:r w:rsidRPr="00471415">
                  <w:rPr>
                    <w:i/>
                    <w:strike/>
                  </w:rPr>
                  <w:t xml:space="preserve">Jos </w:t>
                </w:r>
                <w:r w:rsidRPr="00B17093">
                  <w:rPr>
                    <w:i/>
                  </w:rPr>
                  <w:t>vankilan ulkopuolella oleminen kestää pitempään kuin seitsemän vuorokautta, asiasta päättää asiakasarvioinnin yksikön yksikönpäällikkö tai muu Rikosseuraamuslaitoksen työjärjestyksessä määrätty asiakasarvioinnin yksikön virkamies.</w:t>
                </w:r>
              </w:p>
              <w:p w14:paraId="42681855" w14:textId="77777777" w:rsidR="00E313F3" w:rsidRDefault="00E313F3" w:rsidP="003F1C96">
                <w:pPr>
                  <w:pStyle w:val="LLNormaali"/>
                </w:pPr>
                <w:r w:rsidRPr="000A334A">
                  <w:rPr>
                    <w:lang w:eastAsia="fi-FI"/>
                  </w:rPr>
                  <w:t>— — — — — — — — — — — — — —</w:t>
                </w:r>
              </w:p>
              <w:p w14:paraId="0F448051" w14:textId="197E00C8" w:rsidR="00E313F3" w:rsidRDefault="00E313F3" w:rsidP="00E313F3">
                <w:pPr>
                  <w:pStyle w:val="LLKappalejako"/>
                </w:pPr>
              </w:p>
            </w:tc>
            <w:tc>
              <w:tcPr>
                <w:tcW w:w="4243" w:type="dxa"/>
                <w:shd w:val="clear" w:color="auto" w:fill="auto"/>
              </w:tcPr>
              <w:p w14:paraId="369DF1BC" w14:textId="77777777" w:rsidR="00E313F3" w:rsidRDefault="00E313F3" w:rsidP="00E313F3">
                <w:pPr>
                  <w:pStyle w:val="LLPykala"/>
                </w:pPr>
                <w:r>
                  <w:t>6 §</w:t>
                </w:r>
              </w:p>
              <w:p w14:paraId="644F784F" w14:textId="77777777" w:rsidR="00E313F3" w:rsidRDefault="00E313F3" w:rsidP="00E313F3">
                <w:pPr>
                  <w:pStyle w:val="LLPykalanOtsikko"/>
                </w:pPr>
                <w:r>
                  <w:t>Päätösvalta</w:t>
                </w:r>
              </w:p>
              <w:p w14:paraId="57C765AF" w14:textId="77777777" w:rsidR="00E313F3" w:rsidRDefault="00E313F3" w:rsidP="00E313F3">
                <w:pPr>
                  <w:pStyle w:val="LLNormaali"/>
                </w:pPr>
                <w:r w:rsidRPr="000A334A">
                  <w:rPr>
                    <w:lang w:eastAsia="fi-FI"/>
                  </w:rPr>
                  <w:t>— — — — — — — — — — — — — —</w:t>
                </w:r>
              </w:p>
              <w:p w14:paraId="159C2981" w14:textId="25CB1F75" w:rsidR="00D03CB5" w:rsidRPr="00471415" w:rsidRDefault="00E313F3" w:rsidP="00D03CB5">
                <w:pPr>
                  <w:pStyle w:val="LLKappalejako"/>
                </w:pPr>
                <w:r>
                  <w:t xml:space="preserve">Vankilan yksikönpäällikkö taikka turvallisuudesta tai toiminnoista vastaava virkamies päättää 5 §:n </w:t>
                </w:r>
                <w:r w:rsidRPr="00471415">
                  <w:rPr>
                    <w:i/>
                  </w:rPr>
                  <w:t>1 momentissa tarkoitetusta vangin siirtämisestä ja 5 §:n 2 momentissa tarkoitetusta toimittamisesta muun viranomaisen kuultavaksi.</w:t>
                </w:r>
                <w:r w:rsidR="00D03CB5" w:rsidRPr="00471415">
                  <w:t xml:space="preserve"> </w:t>
                </w:r>
                <w:r w:rsidR="00D03CB5" w:rsidRPr="00471415">
                  <w:rPr>
                    <w:i/>
                  </w:rPr>
                  <w:t xml:space="preserve">Vangin siirtämisestä poliisin säilytystilaan 5 §:n 1 momentin nojalla on kuultava poliisin säilytystilan esimiestä. </w:t>
                </w:r>
                <w:r w:rsidR="00D03CB5" w:rsidRPr="00471415">
                  <w:t xml:space="preserve"> </w:t>
                </w:r>
              </w:p>
              <w:p w14:paraId="3ABD7332" w14:textId="6BD63AE7" w:rsidR="00E313F3" w:rsidRDefault="00E313F3" w:rsidP="00E313F3">
                <w:pPr>
                  <w:spacing w:line="220" w:lineRule="exact"/>
                  <w:ind w:firstLine="170"/>
                  <w:jc w:val="both"/>
                </w:pPr>
              </w:p>
              <w:p w14:paraId="149E93E0" w14:textId="0832A262" w:rsidR="00E313F3" w:rsidRDefault="00E313F3" w:rsidP="00E313F3">
                <w:pPr>
                  <w:spacing w:line="220" w:lineRule="exact"/>
                  <w:ind w:firstLine="170"/>
                  <w:jc w:val="both"/>
                </w:pPr>
              </w:p>
              <w:p w14:paraId="198C4DDD" w14:textId="4E0BEDA0" w:rsidR="00E313F3" w:rsidRDefault="00E313F3" w:rsidP="00E313F3">
                <w:pPr>
                  <w:spacing w:line="220" w:lineRule="exact"/>
                  <w:ind w:firstLine="170"/>
                  <w:jc w:val="both"/>
                </w:pPr>
              </w:p>
              <w:p w14:paraId="3AA7FF06" w14:textId="4B3702B4" w:rsidR="00E313F3" w:rsidRDefault="00E313F3" w:rsidP="00E313F3">
                <w:pPr>
                  <w:spacing w:line="220" w:lineRule="exact"/>
                  <w:ind w:firstLine="170"/>
                  <w:jc w:val="both"/>
                </w:pPr>
              </w:p>
              <w:p w14:paraId="186F96AC" w14:textId="77777777" w:rsidR="00E313F3" w:rsidRDefault="00E313F3" w:rsidP="00E313F3">
                <w:pPr>
                  <w:spacing w:line="220" w:lineRule="exact"/>
                  <w:ind w:firstLine="170"/>
                  <w:jc w:val="both"/>
                </w:pPr>
              </w:p>
              <w:p w14:paraId="5633168E" w14:textId="77777777" w:rsidR="00E313F3" w:rsidRDefault="00E313F3" w:rsidP="003F1C96">
                <w:pPr>
                  <w:pStyle w:val="LLNormaali"/>
                </w:pPr>
                <w:r w:rsidRPr="000A334A">
                  <w:rPr>
                    <w:lang w:eastAsia="fi-FI"/>
                  </w:rPr>
                  <w:t>— — — — — — — — — — — — — —</w:t>
                </w:r>
              </w:p>
              <w:p w14:paraId="7314ED65" w14:textId="77777777" w:rsidR="00E313F3" w:rsidRDefault="00E313F3" w:rsidP="00E313F3">
                <w:pPr>
                  <w:spacing w:line="220" w:lineRule="exact"/>
                  <w:ind w:firstLine="170"/>
                  <w:jc w:val="both"/>
                  <w:rPr>
                    <w:rFonts w:eastAsia="Times New Roman"/>
                    <w:szCs w:val="24"/>
                    <w:lang w:eastAsia="fi-FI"/>
                  </w:rPr>
                </w:pPr>
              </w:p>
              <w:p w14:paraId="1FDC7956" w14:textId="77777777" w:rsidR="00E313F3" w:rsidRDefault="00E313F3" w:rsidP="00E313F3">
                <w:pPr>
                  <w:spacing w:line="220" w:lineRule="exact"/>
                  <w:ind w:firstLine="170"/>
                  <w:jc w:val="both"/>
                  <w:rPr>
                    <w:rFonts w:eastAsia="Times New Roman"/>
                    <w:szCs w:val="24"/>
                    <w:lang w:eastAsia="fi-FI"/>
                  </w:rPr>
                </w:pPr>
              </w:p>
              <w:p w14:paraId="51FB5853" w14:textId="2B381230" w:rsidR="00E313F3" w:rsidRDefault="00E313F3" w:rsidP="00E313F3">
                <w:pPr>
                  <w:spacing w:line="220" w:lineRule="exact"/>
                  <w:ind w:firstLine="170"/>
                  <w:jc w:val="both"/>
                </w:pPr>
              </w:p>
            </w:tc>
          </w:tr>
          <w:tr w:rsidR="00034BFA" w:rsidRPr="00E72DF7" w14:paraId="5F13B64D" w14:textId="77777777" w:rsidTr="00C059CE">
            <w:tc>
              <w:tcPr>
                <w:tcW w:w="4243" w:type="dxa"/>
                <w:shd w:val="clear" w:color="auto" w:fill="auto"/>
              </w:tcPr>
              <w:p w14:paraId="6B0E390B" w14:textId="77777777" w:rsidR="00034BFA" w:rsidRDefault="00034BFA" w:rsidP="00034BFA">
                <w:pPr>
                  <w:pStyle w:val="LLLuku"/>
                </w:pPr>
                <w:r>
                  <w:t>20 luku (10.4.2015/393)</w:t>
                </w:r>
              </w:p>
              <w:p w14:paraId="0D53DE20" w14:textId="77777777" w:rsidR="00034BFA" w:rsidRDefault="00034BFA" w:rsidP="00034BFA">
                <w:pPr>
                  <w:pStyle w:val="LLLuvunOtsikko"/>
                </w:pPr>
                <w:r>
                  <w:t>Muutoksenhaku</w:t>
                </w:r>
              </w:p>
              <w:p w14:paraId="2F33D19B" w14:textId="77777777" w:rsidR="00034BFA" w:rsidRDefault="00034BFA" w:rsidP="00034BFA">
                <w:pPr>
                  <w:pStyle w:val="LLPykala"/>
                </w:pPr>
                <w:r>
                  <w:t>2 § (10.4.2015/393)</w:t>
                </w:r>
              </w:p>
              <w:p w14:paraId="7E99370E" w14:textId="77777777" w:rsidR="00034BFA" w:rsidRDefault="00034BFA" w:rsidP="00034BFA">
                <w:pPr>
                  <w:pStyle w:val="LLPykalanOtsikko"/>
                </w:pPr>
                <w:r>
                  <w:lastRenderedPageBreak/>
                  <w:t>Muutoksenhakukielto</w:t>
                </w:r>
              </w:p>
              <w:p w14:paraId="6A3A37D4" w14:textId="77777777" w:rsidR="00034BFA" w:rsidRDefault="00034BFA" w:rsidP="00034BFA">
                <w:pPr>
                  <w:pStyle w:val="LLMomentinJohdantoKappale"/>
                </w:pPr>
                <w:r>
                  <w:t>Vanki tai tuomittu ei saa vaatia oikaisua eikä valittaa Rikosseuraamuslaitoksen päätöksestä, joka koskee:</w:t>
                </w:r>
              </w:p>
              <w:p w14:paraId="51A3234E" w14:textId="77777777" w:rsidR="00034BFA" w:rsidRDefault="00034BFA" w:rsidP="003F1C96">
                <w:pPr>
                  <w:pStyle w:val="LLNormaali"/>
                </w:pPr>
                <w:r w:rsidRPr="000A334A">
                  <w:rPr>
                    <w:lang w:eastAsia="fi-FI"/>
                  </w:rPr>
                  <w:t>— — — — — — — — — — — — — —</w:t>
                </w:r>
              </w:p>
              <w:p w14:paraId="590D9AFD" w14:textId="77777777" w:rsidR="00034BFA" w:rsidRDefault="00034BFA" w:rsidP="00034BFA">
                <w:pPr>
                  <w:pStyle w:val="LLMomentinKohta"/>
                </w:pPr>
                <w:r>
                  <w:t>4) 6 luvun 1 §:ssä tarkoitettua vangin siirtämistä suljetusta laitoksesta avolaitokseen, 2 §:n 2 momentissa tarkoitettua välitöntä siirtämistä avolaitoksesta suljettuun vankilaan, 3 §:ssä tarkoitettua vangin siirtämistä suljetusta laitoksesta toiseen suljettuun laitokseen tai avolaitoksesta toiseen avolaitokseen, 3 a §:ssä tarkoitetusta vangin siirtämisestä lyhyeksi ajaksi toiseen vankilaan tai 5 §:ssä tarkoitettua vangin päästämistä muun viranomaisen kuin tuomioistuimen kuultavaksi;</w:t>
                </w:r>
              </w:p>
              <w:p w14:paraId="55C595AB" w14:textId="77777777" w:rsidR="00034BFA" w:rsidRDefault="00034BFA" w:rsidP="003F1C96">
                <w:pPr>
                  <w:pStyle w:val="LLNormaali"/>
                </w:pPr>
                <w:r w:rsidRPr="000A334A">
                  <w:rPr>
                    <w:lang w:eastAsia="fi-FI"/>
                  </w:rPr>
                  <w:t>— — — — — — — — — — — — — —</w:t>
                </w:r>
              </w:p>
              <w:p w14:paraId="66283C00" w14:textId="77777777" w:rsidR="00034BFA" w:rsidRDefault="00034BFA" w:rsidP="00034BFA">
                <w:pPr>
                  <w:pStyle w:val="LLMomentinKohta"/>
                </w:pPr>
              </w:p>
              <w:p w14:paraId="1E9BDC93" w14:textId="18829F5C" w:rsidR="00034BFA" w:rsidRPr="00034BFA" w:rsidRDefault="00034BFA" w:rsidP="00034BFA">
                <w:pPr>
                  <w:pStyle w:val="LLMomentinKohta"/>
                </w:pPr>
              </w:p>
            </w:tc>
            <w:tc>
              <w:tcPr>
                <w:tcW w:w="4243" w:type="dxa"/>
                <w:shd w:val="clear" w:color="auto" w:fill="auto"/>
              </w:tcPr>
              <w:p w14:paraId="757D6493" w14:textId="77777777" w:rsidR="00034BFA" w:rsidRDefault="00034BFA" w:rsidP="00034BFA">
                <w:pPr>
                  <w:pStyle w:val="LLLuku"/>
                </w:pPr>
                <w:r>
                  <w:lastRenderedPageBreak/>
                  <w:t>20 luku (10.4.2015/393)</w:t>
                </w:r>
              </w:p>
              <w:p w14:paraId="668857B5" w14:textId="77777777" w:rsidR="00034BFA" w:rsidRDefault="00034BFA" w:rsidP="00034BFA">
                <w:pPr>
                  <w:pStyle w:val="LLLuvunOtsikko"/>
                </w:pPr>
                <w:r>
                  <w:t>Muutoksenhaku</w:t>
                </w:r>
              </w:p>
              <w:p w14:paraId="1799A1C8" w14:textId="77777777" w:rsidR="00034BFA" w:rsidRDefault="00034BFA" w:rsidP="00034BFA">
                <w:pPr>
                  <w:pStyle w:val="LLPykala"/>
                </w:pPr>
                <w:r>
                  <w:t>2 § (10.4.2015/393)</w:t>
                </w:r>
              </w:p>
              <w:p w14:paraId="7BE04620" w14:textId="77777777" w:rsidR="00034BFA" w:rsidRDefault="00034BFA" w:rsidP="00034BFA">
                <w:pPr>
                  <w:pStyle w:val="LLPykalanOtsikko"/>
                </w:pPr>
                <w:r>
                  <w:lastRenderedPageBreak/>
                  <w:t>Muutoksenhakukielto</w:t>
                </w:r>
              </w:p>
              <w:p w14:paraId="65EF3CF9" w14:textId="77777777" w:rsidR="00034BFA" w:rsidRDefault="00034BFA" w:rsidP="00034BFA">
                <w:pPr>
                  <w:pStyle w:val="LLMomentinJohdantoKappale"/>
                </w:pPr>
                <w:r>
                  <w:t>Vanki tai tuomittu ei saa vaatia oikaisua eikä valittaa Rikosseuraamuslaitoksen päätöksestä, joka koskee:</w:t>
                </w:r>
              </w:p>
              <w:p w14:paraId="26030655" w14:textId="77777777" w:rsidR="00034BFA" w:rsidRDefault="00034BFA" w:rsidP="00034BFA">
                <w:pPr>
                  <w:pStyle w:val="LLNormaali"/>
                </w:pPr>
                <w:r w:rsidRPr="000A334A">
                  <w:rPr>
                    <w:lang w:eastAsia="fi-FI"/>
                  </w:rPr>
                  <w:t>— — — — — — — — — — — — — —</w:t>
                </w:r>
              </w:p>
              <w:p w14:paraId="5D16B79B" w14:textId="6DFC7AC8" w:rsidR="00034BFA" w:rsidRPr="00471415" w:rsidRDefault="00034BFA" w:rsidP="00034BFA">
                <w:pPr>
                  <w:pStyle w:val="LLMomentinKohta"/>
                </w:pPr>
                <w:r>
                  <w:t xml:space="preserve">4) 6 luvun 1 §:ssä tarkoitettua vangin siirtämistä suljetusta laitoksesta avolaitokseen, 2 §:n 2 momentissa tarkoitettua välitöntä siirtämistä avolaitoksesta suljettuun vankilaan, 3 §:ssä tarkoitettua vangin siirtämistä suljetusta laitoksesta toiseen suljettuun laitokseen tai avolaitoksesta toiseen avolaitokseen, 3 a §:ssä tarkoitetusta vangin siirtämisestä lyhyeksi ajaksi toiseen vankilaan tai 5 §:ssä </w:t>
                </w:r>
                <w:r w:rsidRPr="00471415">
                  <w:rPr>
                    <w:i/>
                  </w:rPr>
                  <w:t xml:space="preserve">1 </w:t>
                </w:r>
                <w:r w:rsidR="009323E9" w:rsidRPr="00471415">
                  <w:rPr>
                    <w:i/>
                  </w:rPr>
                  <w:t xml:space="preserve">momentissa tarkoitettua </w:t>
                </w:r>
                <w:r w:rsidRPr="00471415">
                  <w:rPr>
                    <w:i/>
                  </w:rPr>
                  <w:t>vangin siirtämistä;</w:t>
                </w:r>
              </w:p>
              <w:p w14:paraId="2B216A58" w14:textId="77777777" w:rsidR="00034BFA" w:rsidRDefault="00034BFA" w:rsidP="00034BFA">
                <w:pPr>
                  <w:pStyle w:val="LLMomentinKohta"/>
                </w:pPr>
              </w:p>
              <w:p w14:paraId="4B8E8F26" w14:textId="77777777" w:rsidR="00034BFA" w:rsidRDefault="00034BFA" w:rsidP="00034BFA">
                <w:pPr>
                  <w:pStyle w:val="LLNormaali"/>
                </w:pPr>
                <w:r w:rsidRPr="000A334A">
                  <w:rPr>
                    <w:lang w:eastAsia="fi-FI"/>
                  </w:rPr>
                  <w:t>— — — — — — — — — — — — — —</w:t>
                </w:r>
              </w:p>
              <w:p w14:paraId="5C69BA0F" w14:textId="77777777" w:rsidR="00034BFA" w:rsidRDefault="00034BFA" w:rsidP="00034BFA">
                <w:pPr>
                  <w:pStyle w:val="LLNormaali"/>
                </w:pPr>
              </w:p>
            </w:tc>
          </w:tr>
        </w:tbl>
        <w:p w14:paraId="72B22865" w14:textId="77777777" w:rsidR="00B432B7" w:rsidRDefault="006C65F9" w:rsidP="00B432B7">
          <w:pPr>
            <w:pStyle w:val="LLNormaali"/>
          </w:pPr>
        </w:p>
      </w:sdtContent>
    </w:sdt>
    <w:p w14:paraId="6A6D9A03" w14:textId="77777777" w:rsidR="00B432B7" w:rsidRPr="00B432B7" w:rsidRDefault="00B432B7" w:rsidP="00B432B7">
      <w:pPr>
        <w:pStyle w:val="LLNormaali"/>
      </w:pPr>
      <w:r>
        <w:br/>
      </w:r>
    </w:p>
    <w:sdt>
      <w:sdtPr>
        <w:rPr>
          <w:rFonts w:eastAsia="Calibri"/>
          <w:b w:val="0"/>
          <w:sz w:val="22"/>
          <w:szCs w:val="22"/>
          <w:lang w:eastAsia="en-US"/>
        </w:rPr>
        <w:alias w:val="Rinnakkaisteksti"/>
        <w:tag w:val="CCRinnakkaisteksti"/>
        <w:id w:val="-1526627693"/>
        <w:placeholder>
          <w:docPart w:val="8337AD0130504B819175DBEDA5D87CC7"/>
        </w:placeholder>
        <w15:color w:val="33CCCC"/>
      </w:sdtPr>
      <w:sdtEndPr/>
      <w:sdtContent>
        <w:p w14:paraId="580DA600" w14:textId="4B4AD9A3" w:rsidR="00B432B7" w:rsidRPr="00B432B7" w:rsidRDefault="00382077" w:rsidP="00382077">
          <w:pPr>
            <w:pStyle w:val="LLLainNumero"/>
          </w:pPr>
          <w:r>
            <w:t>4.</w:t>
          </w:r>
        </w:p>
        <w:p w14:paraId="1EA6454A" w14:textId="77777777" w:rsidR="00B432B7" w:rsidRPr="00B432B7" w:rsidRDefault="00B432B7" w:rsidP="001B2357">
          <w:pPr>
            <w:pStyle w:val="LLLaki"/>
          </w:pPr>
          <w:r w:rsidRPr="00B432B7">
            <w:t>Laki</w:t>
          </w:r>
        </w:p>
        <w:p w14:paraId="6BBCE1F3" w14:textId="6EAD0585" w:rsidR="00B432B7" w:rsidRPr="00B432B7" w:rsidRDefault="00B432B7" w:rsidP="001B2357">
          <w:pPr>
            <w:pStyle w:val="LLSaadoksenNimi"/>
          </w:pPr>
          <w:bookmarkStart w:id="92" w:name="_Toc157423380"/>
          <w:r>
            <w:t xml:space="preserve">pakkokeinolain </w:t>
          </w:r>
          <w:r w:rsidR="00663B5D">
            <w:t>3 luvun</w:t>
          </w:r>
          <w:r w:rsidR="007B4FE3">
            <w:t xml:space="preserve"> 10 §:n ja 17 §:n</w:t>
          </w:r>
          <w:r w:rsidR="00FB3CB7">
            <w:t xml:space="preserve"> </w:t>
          </w:r>
          <w:r>
            <w:t>muuttamisesta</w:t>
          </w:r>
          <w:bookmarkEnd w:id="92"/>
        </w:p>
        <w:p w14:paraId="48351EB6" w14:textId="77777777" w:rsidR="00B432B7" w:rsidRPr="00B432B7" w:rsidRDefault="00B432B7" w:rsidP="001B2357">
          <w:pPr>
            <w:pStyle w:val="LLJohtolauseKappaleet"/>
          </w:pPr>
          <w:r w:rsidRPr="00B432B7">
            <w:t>Eduskunnan päätöksen mukaisesti säädetään:</w:t>
          </w:r>
        </w:p>
        <w:p w14:paraId="38E81AA3" w14:textId="77777777" w:rsidR="00B432B7" w:rsidRPr="00B432B7" w:rsidRDefault="00B432B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B432B7" w:rsidRPr="00B432B7" w14:paraId="404F8700" w14:textId="77777777" w:rsidTr="00C059CE">
            <w:trPr>
              <w:tblHeader/>
            </w:trPr>
            <w:tc>
              <w:tcPr>
                <w:tcW w:w="4243" w:type="dxa"/>
                <w:shd w:val="clear" w:color="auto" w:fill="auto"/>
              </w:tcPr>
              <w:p w14:paraId="3B52B5FB" w14:textId="77777777" w:rsidR="00B432B7" w:rsidRPr="00B432B7" w:rsidRDefault="00B432B7" w:rsidP="002A0B5D">
                <w:pPr>
                  <w:rPr>
                    <w:i/>
                  </w:rPr>
                </w:pPr>
                <w:r w:rsidRPr="00B432B7">
                  <w:rPr>
                    <w:i/>
                  </w:rPr>
                  <w:t>Voimassa oleva laki</w:t>
                </w:r>
              </w:p>
              <w:p w14:paraId="6F1C450F" w14:textId="77777777" w:rsidR="00B432B7" w:rsidRPr="00B432B7" w:rsidRDefault="00B432B7" w:rsidP="002A0B5D">
                <w:pPr>
                  <w:rPr>
                    <w:szCs w:val="24"/>
                  </w:rPr>
                </w:pPr>
              </w:p>
            </w:tc>
            <w:tc>
              <w:tcPr>
                <w:tcW w:w="4243" w:type="dxa"/>
                <w:shd w:val="clear" w:color="auto" w:fill="auto"/>
              </w:tcPr>
              <w:p w14:paraId="2A92395A" w14:textId="77777777" w:rsidR="00B432B7" w:rsidRPr="00B432B7" w:rsidRDefault="00B432B7" w:rsidP="002A0B5D">
                <w:pPr>
                  <w:rPr>
                    <w:i/>
                  </w:rPr>
                </w:pPr>
                <w:r w:rsidRPr="00B432B7">
                  <w:rPr>
                    <w:i/>
                  </w:rPr>
                  <w:t>Ehdotus</w:t>
                </w:r>
              </w:p>
              <w:p w14:paraId="46AEF08F" w14:textId="77777777" w:rsidR="00B432B7" w:rsidRPr="00B432B7" w:rsidRDefault="00B432B7" w:rsidP="002A0B5D"/>
            </w:tc>
          </w:tr>
          <w:tr w:rsidR="00B432B7" w:rsidRPr="00B432B7" w14:paraId="47674A26" w14:textId="77777777" w:rsidTr="00C059CE">
            <w:tc>
              <w:tcPr>
                <w:tcW w:w="4243" w:type="dxa"/>
                <w:shd w:val="clear" w:color="auto" w:fill="auto"/>
              </w:tcPr>
              <w:p w14:paraId="3C8FF3FF" w14:textId="7259AA9F" w:rsidR="00B432B7" w:rsidRDefault="00B432B7" w:rsidP="00B432B7">
                <w:pPr>
                  <w:pStyle w:val="LLLuku"/>
                </w:pPr>
                <w:r>
                  <w:t>3 luku</w:t>
                </w:r>
              </w:p>
              <w:p w14:paraId="74F38F84" w14:textId="602C3B44" w:rsidR="00B432B7" w:rsidRPr="00B432B7" w:rsidRDefault="00B432B7" w:rsidP="00B432B7">
                <w:pPr>
                  <w:pStyle w:val="LLLuvunOtsikko"/>
                </w:pPr>
                <w:r w:rsidRPr="00B432B7">
                  <w:t>Tuomioistuinmenettely vangitsemisasioissa</w:t>
                </w:r>
              </w:p>
              <w:p w14:paraId="7056A1C2" w14:textId="5CCCEC3E" w:rsidR="00B432B7" w:rsidRDefault="00B432B7" w:rsidP="00B432B7">
                <w:pPr>
                  <w:pStyle w:val="LLPykala"/>
                </w:pPr>
                <w:r>
                  <w:t>10 §</w:t>
                </w:r>
              </w:p>
              <w:p w14:paraId="46887A40" w14:textId="77777777" w:rsidR="00B432B7" w:rsidRDefault="00B432B7" w:rsidP="00B432B7">
                <w:pPr>
                  <w:pStyle w:val="LLPykalanOtsikko"/>
                </w:pPr>
                <w:r>
                  <w:t>Päätös vangitsemisasiassa</w:t>
                </w:r>
              </w:p>
              <w:p w14:paraId="7CC6BCF1" w14:textId="1A9A7A6B" w:rsidR="00B432B7" w:rsidRDefault="00B432B7" w:rsidP="00B432B7">
                <w:pPr>
                  <w:pStyle w:val="LLKappalejako"/>
                </w:pPr>
                <w:r>
                  <w:t>Vangitsemispäätöksessä on lyhyesti mainittava tiedot rikoksesta, josta vangittua epäil</w:t>
                </w:r>
                <w:r>
                  <w:lastRenderedPageBreak/>
                  <w:t xml:space="preserve">lään, ja vangitsemisen peruste. Päätös on julistettava heti tai viimeistään samaan rikoskokonaisuuteen liittyvien vangitsemisasioiden käsittelyn päätyttyä. </w:t>
                </w:r>
              </w:p>
              <w:p w14:paraId="3357134B" w14:textId="77777777" w:rsidR="00663B5D" w:rsidRDefault="00663B5D" w:rsidP="00B432B7">
                <w:pPr>
                  <w:pStyle w:val="LLKappalejako"/>
                </w:pPr>
              </w:p>
              <w:p w14:paraId="108E2F45" w14:textId="77777777" w:rsidR="00B432B7" w:rsidRDefault="00B432B7" w:rsidP="00B432B7">
                <w:pPr>
                  <w:pStyle w:val="LLKappalejako"/>
                </w:pPr>
                <w:r>
                  <w:t>Jos vaatimus pidätetyn vangitsemisesta hylätään, pidätetty on määrättävä päästettäväksi heti vapaaksi.</w:t>
                </w:r>
              </w:p>
              <w:p w14:paraId="4335B448" w14:textId="236FBC0E" w:rsidR="00B432B7" w:rsidRPr="00B432B7" w:rsidRDefault="00B432B7" w:rsidP="00B432B7">
                <w:pPr>
                  <w:pStyle w:val="LLKappalejako"/>
                </w:pPr>
              </w:p>
            </w:tc>
            <w:tc>
              <w:tcPr>
                <w:tcW w:w="4243" w:type="dxa"/>
                <w:shd w:val="clear" w:color="auto" w:fill="auto"/>
              </w:tcPr>
              <w:p w14:paraId="478789A0" w14:textId="77777777" w:rsidR="00B432B7" w:rsidRDefault="00B432B7" w:rsidP="00B432B7">
                <w:pPr>
                  <w:pStyle w:val="LLLuku"/>
                </w:pPr>
                <w:r>
                  <w:lastRenderedPageBreak/>
                  <w:t>3 luku</w:t>
                </w:r>
              </w:p>
              <w:p w14:paraId="35B7A4F4" w14:textId="77777777" w:rsidR="00B432B7" w:rsidRPr="00B432B7" w:rsidRDefault="00B432B7" w:rsidP="00B432B7">
                <w:pPr>
                  <w:pStyle w:val="LLLuvunOtsikko"/>
                </w:pPr>
                <w:r w:rsidRPr="00B432B7">
                  <w:t>Tuomioistuinmenettely vangitsemisasioissa</w:t>
                </w:r>
              </w:p>
              <w:p w14:paraId="613FF8B5" w14:textId="77777777" w:rsidR="00B432B7" w:rsidRDefault="00B432B7" w:rsidP="00B432B7">
                <w:pPr>
                  <w:pStyle w:val="LLPykala"/>
                </w:pPr>
                <w:r>
                  <w:t>10 §</w:t>
                </w:r>
              </w:p>
              <w:p w14:paraId="6E353050" w14:textId="77777777" w:rsidR="00B432B7" w:rsidRDefault="00B432B7" w:rsidP="00B432B7">
                <w:pPr>
                  <w:pStyle w:val="LLPykalanOtsikko"/>
                </w:pPr>
                <w:r>
                  <w:t>Päätös vangitsemisasiassa</w:t>
                </w:r>
              </w:p>
              <w:p w14:paraId="098B50DF" w14:textId="7F1A9C90" w:rsidR="00B432B7" w:rsidRPr="007B4FE3" w:rsidRDefault="00B432B7" w:rsidP="00B432B7">
                <w:pPr>
                  <w:pStyle w:val="LLKappalejako"/>
                  <w:rPr>
                    <w:i/>
                  </w:rPr>
                </w:pPr>
                <w:r>
                  <w:t>Vangitsemispäätöksessä on lyhyesti mainittava tiedot rikoksesta, josta vangittua epäil</w:t>
                </w:r>
                <w:r>
                  <w:lastRenderedPageBreak/>
                  <w:t>lään, ja vangitsemisen peruste. Päätös on julistettava heti tai viimeistään samaan rikoskokonaisuuteen liittyvien vangitsemisasioiden käsittelyn päätyttyä</w:t>
                </w:r>
                <w:r w:rsidRPr="007B4FE3">
                  <w:t xml:space="preserve">. </w:t>
                </w:r>
                <w:r w:rsidRPr="007B4FE3">
                  <w:rPr>
                    <w:i/>
                  </w:rPr>
                  <w:t>Päätöksestä on ilmoitettava Rikosseuraamuslaitokselle.</w:t>
                </w:r>
              </w:p>
              <w:p w14:paraId="5B75C6B4" w14:textId="0D81DBF7" w:rsidR="00B432B7" w:rsidRDefault="00B432B7" w:rsidP="00B432B7">
                <w:pPr>
                  <w:pStyle w:val="LLKappalejako"/>
                </w:pPr>
                <w:r>
                  <w:t>Jos vaatimus pidätetyn vangitsemisesta hylätään, pidätetty on määrättävä päästettäväksi heti vapaaksi.</w:t>
                </w:r>
              </w:p>
              <w:p w14:paraId="5255FA11" w14:textId="15458CE9" w:rsidR="00B432B7" w:rsidRPr="00B432B7" w:rsidRDefault="00B432B7" w:rsidP="00B20FDD">
                <w:pPr>
                  <w:pStyle w:val="LLVoimaantuloPykala"/>
                  <w:jc w:val="left"/>
                  <w:rPr>
                    <w:lang w:eastAsia="en-US"/>
                  </w:rPr>
                </w:pPr>
              </w:p>
            </w:tc>
          </w:tr>
          <w:tr w:rsidR="00B432B7" w:rsidRPr="00B432B7" w14:paraId="78620D4F" w14:textId="77777777" w:rsidTr="00C059CE">
            <w:tc>
              <w:tcPr>
                <w:tcW w:w="4243" w:type="dxa"/>
                <w:shd w:val="clear" w:color="auto" w:fill="auto"/>
              </w:tcPr>
              <w:p w14:paraId="792E1231" w14:textId="77777777" w:rsidR="00B432B7" w:rsidRDefault="00B432B7" w:rsidP="00B432B7">
                <w:pPr>
                  <w:pStyle w:val="LLPykala"/>
                </w:pPr>
                <w:r>
                  <w:lastRenderedPageBreak/>
                  <w:t>17 §</w:t>
                </w:r>
              </w:p>
              <w:p w14:paraId="777CD7F6" w14:textId="77777777" w:rsidR="00B432B7" w:rsidRDefault="00B432B7" w:rsidP="00B432B7">
                <w:pPr>
                  <w:pStyle w:val="LLPykalanOtsikko"/>
                </w:pPr>
                <w:r>
                  <w:t>Vangitun päästäminen vapaaksi</w:t>
                </w:r>
              </w:p>
              <w:p w14:paraId="2F26DB69" w14:textId="77777777" w:rsidR="00B432B7" w:rsidRDefault="00B432B7" w:rsidP="003F1C96">
                <w:pPr>
                  <w:pStyle w:val="LLNormaali"/>
                </w:pPr>
                <w:r w:rsidRPr="000A334A">
                  <w:rPr>
                    <w:lang w:eastAsia="fi-FI"/>
                  </w:rPr>
                  <w:t>— — — — — — — — — — — — — —</w:t>
                </w:r>
              </w:p>
              <w:p w14:paraId="32370F6A" w14:textId="507750A0" w:rsidR="00B432B7" w:rsidRPr="00034BFA" w:rsidRDefault="00034BFA" w:rsidP="00034BFA">
                <w:pPr>
                  <w:pStyle w:val="LLKappalejako"/>
                </w:pPr>
                <w:r>
                  <w:t>uusi 4 momentti</w:t>
                </w:r>
              </w:p>
            </w:tc>
            <w:tc>
              <w:tcPr>
                <w:tcW w:w="4243" w:type="dxa"/>
                <w:shd w:val="clear" w:color="auto" w:fill="auto"/>
              </w:tcPr>
              <w:p w14:paraId="6115AF6B" w14:textId="77777777" w:rsidR="00B432B7" w:rsidRDefault="00B432B7" w:rsidP="00B432B7">
                <w:pPr>
                  <w:pStyle w:val="LLPykala"/>
                </w:pPr>
                <w:r>
                  <w:t>17 §</w:t>
                </w:r>
              </w:p>
              <w:p w14:paraId="17F77783" w14:textId="77777777" w:rsidR="00B432B7" w:rsidRDefault="00B432B7" w:rsidP="00B432B7">
                <w:pPr>
                  <w:pStyle w:val="LLPykalanOtsikko"/>
                </w:pPr>
                <w:r>
                  <w:t>Vangitun päästäminen vapaaksi</w:t>
                </w:r>
              </w:p>
              <w:p w14:paraId="0BB095B0" w14:textId="77777777" w:rsidR="00B432B7" w:rsidRDefault="00B432B7" w:rsidP="00B432B7">
                <w:pPr>
                  <w:pStyle w:val="LLNormaali"/>
                </w:pPr>
                <w:r w:rsidRPr="000A334A">
                  <w:rPr>
                    <w:lang w:eastAsia="fi-FI"/>
                  </w:rPr>
                  <w:t>— — — — — — — — — — — — — —</w:t>
                </w:r>
              </w:p>
              <w:p w14:paraId="106B4427" w14:textId="77777777" w:rsidR="00B432B7" w:rsidRPr="007B4FE3" w:rsidRDefault="00B432B7" w:rsidP="00B432B7">
                <w:pPr>
                  <w:pStyle w:val="LLKappalejako"/>
                  <w:rPr>
                    <w:i/>
                  </w:rPr>
                </w:pPr>
                <w:r w:rsidRPr="007B4FE3">
                  <w:rPr>
                    <w:i/>
                  </w:rPr>
                  <w:t>Vangitun vapauttamisesta on ilmoitettava Rikosseuraamuslaitokselle.</w:t>
                </w:r>
              </w:p>
              <w:p w14:paraId="05571234" w14:textId="77777777" w:rsidR="00B432B7" w:rsidRPr="00B432B7" w:rsidRDefault="00B432B7" w:rsidP="00B432B7">
                <w:pPr>
                  <w:pStyle w:val="LLNormaali"/>
                </w:pPr>
              </w:p>
            </w:tc>
          </w:tr>
        </w:tbl>
        <w:p w14:paraId="5A94A40E" w14:textId="77777777" w:rsidR="00F42739" w:rsidRDefault="006C65F9" w:rsidP="00F42739">
          <w:pPr>
            <w:pStyle w:val="LLNormaali"/>
          </w:pPr>
        </w:p>
      </w:sdtContent>
    </w:sdt>
    <w:p w14:paraId="2A3F3D0E" w14:textId="77777777" w:rsidR="00F42739" w:rsidRPr="00F42739" w:rsidRDefault="00F42739" w:rsidP="00F42739">
      <w:pPr>
        <w:pStyle w:val="LLNormaali"/>
        <w:rPr>
          <w:rFonts w:eastAsia="Times New Roman"/>
          <w:sz w:val="18"/>
          <w:szCs w:val="18"/>
          <w:lang w:eastAsia="fi-FI"/>
        </w:rPr>
      </w:pPr>
      <w:r>
        <w:br/>
      </w:r>
    </w:p>
    <w:sdt>
      <w:sdtPr>
        <w:rPr>
          <w:rFonts w:eastAsia="Calibri"/>
          <w:b w:val="0"/>
          <w:sz w:val="22"/>
          <w:szCs w:val="22"/>
          <w:lang w:eastAsia="en-US"/>
        </w:rPr>
        <w:alias w:val="Rinnakkaisteksti"/>
        <w:tag w:val="CCRinnakkaisteksti"/>
        <w:id w:val="-779110418"/>
        <w:placeholder>
          <w:docPart w:val="94141F54B8714D80B15339598C0F5E3A"/>
        </w:placeholder>
        <w15:color w:val="33CCCC"/>
      </w:sdtPr>
      <w:sdtEndPr/>
      <w:sdtContent>
        <w:p w14:paraId="0BF8A1BC" w14:textId="77777777" w:rsidR="00975DC3" w:rsidRPr="00975DC3" w:rsidRDefault="00975DC3" w:rsidP="00975DC3">
          <w:pPr>
            <w:pStyle w:val="LLLainNumero"/>
          </w:pPr>
          <w:r w:rsidRPr="00975DC3">
            <w:t>5.</w:t>
          </w:r>
        </w:p>
        <w:p w14:paraId="5C6150B5" w14:textId="77777777" w:rsidR="00975DC3" w:rsidRPr="00975DC3" w:rsidRDefault="00975DC3" w:rsidP="00975DC3">
          <w:pPr>
            <w:pStyle w:val="LLLaki"/>
          </w:pPr>
          <w:r w:rsidRPr="00975DC3">
            <w:t xml:space="preserve">Laki </w:t>
          </w:r>
        </w:p>
        <w:p w14:paraId="1C621E6D" w14:textId="058E721F" w:rsidR="00975DC3" w:rsidRPr="00975DC3" w:rsidRDefault="00975DC3" w:rsidP="007422E0">
          <w:pPr>
            <w:pStyle w:val="LLSaadoksenNimi"/>
          </w:pPr>
          <w:bookmarkStart w:id="93" w:name="_Toc157423381"/>
          <w:r w:rsidRPr="00975DC3">
            <w:t>henkilötietojen käsittelystä Rikosseuraamuslaitoksessa ann</w:t>
          </w:r>
          <w:r w:rsidR="007422E0">
            <w:t>etun lain 16 ja 17 §:n muuttami</w:t>
          </w:r>
          <w:r w:rsidRPr="00975DC3">
            <w:t>sesta</w:t>
          </w:r>
          <w:bookmarkEnd w:id="93"/>
        </w:p>
        <w:p w14:paraId="7B35F9EF" w14:textId="77777777" w:rsidR="00975DC3" w:rsidRPr="00975DC3" w:rsidRDefault="00975DC3" w:rsidP="007422E0">
          <w:pPr>
            <w:pStyle w:val="LLJohtolauseKappaleet"/>
          </w:pPr>
          <w:r w:rsidRPr="00975DC3">
            <w:t xml:space="preserve">Eduskunnan päätöksen mukaisesti </w:t>
          </w:r>
        </w:p>
        <w:p w14:paraId="014C298A" w14:textId="723383C6" w:rsidR="007422E0" w:rsidRDefault="00975DC3" w:rsidP="007422E0">
          <w:pPr>
            <w:pStyle w:val="LLJohtolauseKappaleet"/>
          </w:pPr>
          <w:r w:rsidRPr="00834618">
            <w:rPr>
              <w:i/>
            </w:rPr>
            <w:t>muutetaan</w:t>
          </w:r>
          <w:r w:rsidRPr="00975DC3">
            <w:t xml:space="preserve"> lain 16 § </w:t>
          </w:r>
          <w:r w:rsidR="007422E0">
            <w:t>1 momentin 8 kohta</w:t>
          </w:r>
          <w:r w:rsidRPr="00975DC3">
            <w:t xml:space="preserve"> ja 17 §</w:t>
          </w:r>
          <w:r w:rsidR="009A52C3">
            <w:t>:n 3 momentti sekä</w:t>
          </w:r>
          <w:r w:rsidRPr="00975DC3">
            <w:t xml:space="preserve"> </w:t>
          </w:r>
        </w:p>
        <w:p w14:paraId="60C24AD2" w14:textId="230DA377" w:rsidR="00975DC3" w:rsidRPr="00975DC3" w:rsidRDefault="007422E0" w:rsidP="007422E0">
          <w:pPr>
            <w:pStyle w:val="LLJohtolauseKappaleet"/>
          </w:pPr>
          <w:r w:rsidRPr="00834618">
            <w:rPr>
              <w:i/>
            </w:rPr>
            <w:t>lisätään</w:t>
          </w:r>
          <w:r>
            <w:t xml:space="preserve"> 16 §:n 1 momenttiin uusi 9 kohta</w:t>
          </w:r>
          <w:r w:rsidR="009A52C3">
            <w:t xml:space="preserve"> ja 17 §:ään uusi 4 momentti</w:t>
          </w:r>
          <w:r>
            <w:t xml:space="preserve"> </w:t>
          </w:r>
          <w:r w:rsidR="00975DC3" w:rsidRPr="00975DC3">
            <w:t>seuraavasti:</w:t>
          </w:r>
        </w:p>
        <w:p w14:paraId="18BD4404" w14:textId="77777777" w:rsidR="00975DC3" w:rsidRPr="00975DC3" w:rsidRDefault="00975DC3" w:rsidP="00975DC3">
          <w:pPr>
            <w:pStyle w:val="LLNormaali"/>
            <w:rPr>
              <w:rFonts w:eastAsia="Times New Roman"/>
              <w:sz w:val="18"/>
              <w:szCs w:val="18"/>
              <w:lang w:eastAsia="fi-FI"/>
            </w:rPr>
          </w:pPr>
        </w:p>
        <w:p w14:paraId="43EC9374" w14:textId="18E87E3A" w:rsidR="00F42739" w:rsidRPr="00F42739" w:rsidRDefault="00F42739" w:rsidP="00B34684">
          <w:pPr>
            <w:pStyle w:val="LLNormaali"/>
            <w:rPr>
              <w:rFonts w:eastAsia="Times New Roman"/>
              <w:szCs w:val="24"/>
              <w:lang w:eastAsia="fi-FI"/>
            </w:rPr>
          </w:pPr>
        </w:p>
        <w:p w14:paraId="7E3A0EAF" w14:textId="77777777" w:rsidR="00F42739" w:rsidRPr="00F42739" w:rsidRDefault="00F42739"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F42739" w:rsidRPr="00F42739" w14:paraId="31C272A9" w14:textId="77777777" w:rsidTr="00C059CE">
            <w:trPr>
              <w:tblHeader/>
            </w:trPr>
            <w:tc>
              <w:tcPr>
                <w:tcW w:w="4243" w:type="dxa"/>
                <w:shd w:val="clear" w:color="auto" w:fill="auto"/>
              </w:tcPr>
              <w:p w14:paraId="14524AE9" w14:textId="77777777" w:rsidR="00F42739" w:rsidRPr="00F42739" w:rsidRDefault="00F42739" w:rsidP="002A0B5D">
                <w:pPr>
                  <w:rPr>
                    <w:i/>
                  </w:rPr>
                </w:pPr>
                <w:r w:rsidRPr="00F42739">
                  <w:rPr>
                    <w:i/>
                  </w:rPr>
                  <w:t>Voimassa oleva laki</w:t>
                </w:r>
              </w:p>
              <w:p w14:paraId="34107F86" w14:textId="77777777" w:rsidR="00F42739" w:rsidRPr="00F42739" w:rsidRDefault="00F42739" w:rsidP="002A0B5D">
                <w:pPr>
                  <w:rPr>
                    <w:szCs w:val="24"/>
                  </w:rPr>
                </w:pPr>
              </w:p>
            </w:tc>
            <w:tc>
              <w:tcPr>
                <w:tcW w:w="4243" w:type="dxa"/>
                <w:shd w:val="clear" w:color="auto" w:fill="auto"/>
              </w:tcPr>
              <w:p w14:paraId="77F8F7F7" w14:textId="77777777" w:rsidR="00F42739" w:rsidRPr="00F42739" w:rsidRDefault="00F42739" w:rsidP="002A0B5D">
                <w:pPr>
                  <w:rPr>
                    <w:i/>
                  </w:rPr>
                </w:pPr>
                <w:r w:rsidRPr="00F42739">
                  <w:rPr>
                    <w:i/>
                  </w:rPr>
                  <w:t>Ehdotus</w:t>
                </w:r>
              </w:p>
              <w:p w14:paraId="254DB917" w14:textId="77777777" w:rsidR="00F42739" w:rsidRPr="00F42739" w:rsidRDefault="00F42739" w:rsidP="002A0B5D"/>
            </w:tc>
          </w:tr>
          <w:tr w:rsidR="00F42739" w:rsidRPr="00F42739" w14:paraId="2DE2296D" w14:textId="77777777" w:rsidTr="00C059CE">
            <w:tc>
              <w:tcPr>
                <w:tcW w:w="4243" w:type="dxa"/>
                <w:shd w:val="clear" w:color="auto" w:fill="auto"/>
              </w:tcPr>
              <w:p w14:paraId="4C754257" w14:textId="77777777" w:rsidR="007422E0" w:rsidRDefault="007422E0" w:rsidP="007422E0">
                <w:pPr>
                  <w:pStyle w:val="LLPykala"/>
                </w:pPr>
                <w:r>
                  <w:t>16 §</w:t>
                </w:r>
              </w:p>
              <w:p w14:paraId="497EE8AF" w14:textId="77777777" w:rsidR="007422E0" w:rsidRDefault="007422E0" w:rsidP="007422E0">
                <w:pPr>
                  <w:pStyle w:val="LLPykalanOtsikko"/>
                </w:pPr>
                <w:r>
                  <w:t>Oikeus saada tietoja muilta viranomaisilta ja tiedonantovelvollisilta</w:t>
                </w:r>
              </w:p>
              <w:p w14:paraId="793258F3" w14:textId="54BD7A41" w:rsidR="00F42739" w:rsidRDefault="007422E0" w:rsidP="007422E0">
                <w:pPr>
                  <w:pStyle w:val="LLMomentinJohdantoKappale"/>
                </w:pPr>
                <w:r>
                  <w:t xml:space="preserve">Sen lisäksi, mitä muualla laissa säädetään, Rikosseuraamuslaitoksella on oikeus salassapitosäännösten estämättä saada toiselta viranomaiselta rikoksesta epäiltyä, tuomittua, vankia, tutkintavankia ja yhdyskuntaseuraamusta suorittavaa koskevat tiedot, jotka ovat tarpeen </w:t>
                </w:r>
                <w:r>
                  <w:lastRenderedPageBreak/>
                  <w:t>rangaistuksen täytäntöönpanoa tai tutkintavankeuden toimeenpanoa koskevan tehtävän taikka muun Rikosseuraamuslaitokselle kuuluvan tehtävän hoitamista varten, seuraavasti:</w:t>
                </w:r>
              </w:p>
              <w:p w14:paraId="0407FB5D" w14:textId="64ED77B9" w:rsidR="007422E0" w:rsidRDefault="007422E0" w:rsidP="007422E0">
                <w:pPr>
                  <w:pStyle w:val="LLMomentinKohta"/>
                </w:pPr>
              </w:p>
              <w:p w14:paraId="0516DD1C" w14:textId="77777777" w:rsidR="007422E0" w:rsidRPr="007422E0" w:rsidRDefault="007422E0" w:rsidP="007422E0">
                <w:pPr>
                  <w:pStyle w:val="LLMomentinKohta"/>
                </w:pPr>
              </w:p>
              <w:p w14:paraId="6569FD0A" w14:textId="77777777" w:rsidR="007422E0" w:rsidRDefault="007422E0" w:rsidP="003F1C96">
                <w:pPr>
                  <w:pStyle w:val="LLNormaali"/>
                </w:pPr>
                <w:r w:rsidRPr="000A334A">
                  <w:rPr>
                    <w:lang w:eastAsia="fi-FI"/>
                  </w:rPr>
                  <w:t>— — — — — — — — — — — — — —</w:t>
                </w:r>
              </w:p>
              <w:p w14:paraId="6CB2EE48" w14:textId="0F721F90" w:rsidR="007422E0" w:rsidRDefault="007422E0" w:rsidP="007422E0">
                <w:pPr>
                  <w:pStyle w:val="LLMomentinKohta"/>
                </w:pPr>
                <w:r w:rsidRPr="007422E0">
                  <w:t xml:space="preserve">8) asevelvollisrekisteristä tieto asevelvollisuuden </w:t>
                </w:r>
                <w:r w:rsidRPr="007422E0">
                  <w:rPr>
                    <w:i/>
                  </w:rPr>
                  <w:t>täyttämisestä.</w:t>
                </w:r>
              </w:p>
              <w:p w14:paraId="28319129" w14:textId="77777777" w:rsidR="007422E0" w:rsidRDefault="007422E0" w:rsidP="007422E0">
                <w:pPr>
                  <w:pStyle w:val="LLMomentinKohta"/>
                </w:pPr>
              </w:p>
              <w:p w14:paraId="02031F25" w14:textId="3110CDC6" w:rsidR="007422E0" w:rsidRDefault="007422E0" w:rsidP="007422E0">
                <w:pPr>
                  <w:pStyle w:val="LLKappalejako"/>
                </w:pPr>
                <w:r>
                  <w:t>lisätään momenttiin uusi 9 kohta</w:t>
                </w:r>
              </w:p>
              <w:p w14:paraId="5967C47D" w14:textId="2A9A6558" w:rsidR="007422E0" w:rsidRDefault="007422E0" w:rsidP="007422E0">
                <w:pPr>
                  <w:pStyle w:val="LLKappalejako"/>
                </w:pPr>
              </w:p>
              <w:p w14:paraId="239B9824" w14:textId="0693FF53" w:rsidR="007422E0" w:rsidRDefault="007422E0" w:rsidP="007422E0">
                <w:pPr>
                  <w:pStyle w:val="LLKappalejako"/>
                </w:pPr>
              </w:p>
              <w:p w14:paraId="76B6CCC5" w14:textId="3C9204D3" w:rsidR="007422E0" w:rsidRDefault="007422E0" w:rsidP="007422E0">
                <w:pPr>
                  <w:pStyle w:val="LLKappalejako"/>
                </w:pPr>
              </w:p>
              <w:p w14:paraId="48CFF6FB" w14:textId="2A896AFD" w:rsidR="007422E0" w:rsidRDefault="007422E0" w:rsidP="007422E0">
                <w:pPr>
                  <w:pStyle w:val="LLKappalejako"/>
                </w:pPr>
              </w:p>
              <w:p w14:paraId="74DA44EC" w14:textId="4042EB98" w:rsidR="007422E0" w:rsidRDefault="007422E0" w:rsidP="007422E0">
                <w:pPr>
                  <w:pStyle w:val="LLKappalejako"/>
                </w:pPr>
              </w:p>
              <w:p w14:paraId="62550081" w14:textId="77777777" w:rsidR="007422E0" w:rsidRDefault="007422E0" w:rsidP="007422E0">
                <w:pPr>
                  <w:pStyle w:val="LLKappalejako"/>
                </w:pPr>
              </w:p>
              <w:p w14:paraId="6D5A10EA" w14:textId="3B1F5FE2" w:rsidR="007422E0" w:rsidRDefault="007422E0" w:rsidP="007422E0">
                <w:pPr>
                  <w:pStyle w:val="LLKappalejako"/>
                </w:pPr>
              </w:p>
              <w:p w14:paraId="3557B8A9" w14:textId="77777777" w:rsidR="007422E0" w:rsidRDefault="007422E0" w:rsidP="003F1C96">
                <w:pPr>
                  <w:pStyle w:val="LLNormaali"/>
                </w:pPr>
                <w:r w:rsidRPr="000A334A">
                  <w:rPr>
                    <w:lang w:eastAsia="fi-FI"/>
                  </w:rPr>
                  <w:t>— — — — — — — — — — — — — —</w:t>
                </w:r>
              </w:p>
              <w:p w14:paraId="4DDFA858" w14:textId="4AB0F711" w:rsidR="007422E0" w:rsidRPr="00F42739" w:rsidRDefault="007422E0" w:rsidP="007422E0">
                <w:pPr>
                  <w:pStyle w:val="LLKappalejako"/>
                </w:pPr>
              </w:p>
            </w:tc>
            <w:tc>
              <w:tcPr>
                <w:tcW w:w="4243" w:type="dxa"/>
                <w:shd w:val="clear" w:color="auto" w:fill="auto"/>
              </w:tcPr>
              <w:p w14:paraId="21D0010F" w14:textId="77777777" w:rsidR="007422E0" w:rsidRDefault="007422E0" w:rsidP="007422E0">
                <w:pPr>
                  <w:pStyle w:val="LLPykala"/>
                </w:pPr>
                <w:r>
                  <w:lastRenderedPageBreak/>
                  <w:t>16 §</w:t>
                </w:r>
              </w:p>
              <w:p w14:paraId="43C557CB" w14:textId="77777777" w:rsidR="007422E0" w:rsidRDefault="007422E0" w:rsidP="007422E0">
                <w:pPr>
                  <w:pStyle w:val="LLPykalanOtsikko"/>
                </w:pPr>
                <w:r>
                  <w:t>Oikeus saada tietoja muilta viranomaisilta ja tiedonantovelvollisilta</w:t>
                </w:r>
              </w:p>
              <w:p w14:paraId="04C5DB32" w14:textId="598C0531" w:rsidR="007422E0" w:rsidRDefault="007422E0" w:rsidP="007422E0">
                <w:pPr>
                  <w:pStyle w:val="LLMomentinJohdantoKappale"/>
                </w:pPr>
                <w:r>
                  <w:t xml:space="preserve">Sen lisäksi, mitä muualla laissa säädetään, Rikosseuraamuslaitoksella on oikeus salassapitosäännösten estämättä saada toiselta viranomaiselta rikoksesta epäiltyä, tuomittua, vankia, tutkintavankia, yhdyskuntaseuraamusta </w:t>
                </w:r>
                <w:r>
                  <w:lastRenderedPageBreak/>
                  <w:t>suorittavaa, teknisesti valvottuun lähestymiskieltoon määrättyä ja lähestymiskiellolla suojattavaa koskevat tiedot, jotka ovat tarpeen rangaistuksen täytäntöönpanoa tai tutkintavankeuden toimeenpanoa koskevan tehtävän taikka muun Rikosseuraamuslaitokselle kuuluvan tehtävän hoitamista varten, seuraavasti:</w:t>
                </w:r>
              </w:p>
              <w:p w14:paraId="03FAB971" w14:textId="72A3C946" w:rsidR="007422E0" w:rsidRDefault="007422E0" w:rsidP="003F1C96">
                <w:pPr>
                  <w:pStyle w:val="LLNormaali"/>
                  <w:rPr>
                    <w:lang w:eastAsia="fi-FI"/>
                  </w:rPr>
                </w:pPr>
                <w:r w:rsidRPr="000A334A">
                  <w:rPr>
                    <w:lang w:eastAsia="fi-FI"/>
                  </w:rPr>
                  <w:t>— — — — — — — — — — — — — —</w:t>
                </w:r>
              </w:p>
              <w:p w14:paraId="106D70E1" w14:textId="24D9A85E" w:rsidR="007422E0" w:rsidRDefault="007422E0" w:rsidP="007422E0">
                <w:pPr>
                  <w:pStyle w:val="LLMomentinKohta"/>
                </w:pPr>
                <w:r w:rsidRPr="007422E0">
                  <w:t xml:space="preserve">8) asevelvollisrekisteristä tieto </w:t>
                </w:r>
                <w:r>
                  <w:t xml:space="preserve">asevelvollisuuden </w:t>
                </w:r>
                <w:r w:rsidRPr="007422E0">
                  <w:rPr>
                    <w:i/>
                  </w:rPr>
                  <w:t>täyttämisestä;</w:t>
                </w:r>
              </w:p>
              <w:p w14:paraId="261CD885" w14:textId="2880F0EF" w:rsidR="007422E0" w:rsidRPr="007422E0" w:rsidRDefault="007422E0" w:rsidP="007422E0">
                <w:pPr>
                  <w:pStyle w:val="LLMomentinKohta"/>
                  <w:rPr>
                    <w:i/>
                  </w:rPr>
                </w:pPr>
                <w:r w:rsidRPr="007422E0">
                  <w:rPr>
                    <w:i/>
                  </w:rPr>
                  <w:t>9) poliisilta, Tullilta ja Rajavartiolaitokselta tieto vanginkuljetuksesta annetussa laissa ( / ) tarkoitetun kuljetuksen turvallisuutta koskevista seikoista, kuljetuksen tarkoituksesta, kuljetettavalle määrätyistä yhteydenpitorajoituksista ja niiden poistamisesta, kuljetettavan terveydentilasta sekä muista vastaavista lainmukaisen kuljetuksen varmistamista koskevista seikoista.</w:t>
                </w:r>
              </w:p>
              <w:p w14:paraId="56BACA5A" w14:textId="77777777" w:rsidR="007422E0" w:rsidRDefault="007422E0" w:rsidP="003F1C96">
                <w:pPr>
                  <w:pStyle w:val="LLNormaali"/>
                </w:pPr>
                <w:r w:rsidRPr="000A334A">
                  <w:rPr>
                    <w:lang w:eastAsia="fi-FI"/>
                  </w:rPr>
                  <w:t>— — — — — — — — — — — — — —</w:t>
                </w:r>
              </w:p>
              <w:p w14:paraId="75A7B7E5" w14:textId="77777777" w:rsidR="007422E0" w:rsidRDefault="007422E0" w:rsidP="007422E0">
                <w:pPr>
                  <w:pStyle w:val="LLKappalejako"/>
                </w:pPr>
              </w:p>
              <w:p w14:paraId="3BAB3FEE" w14:textId="77777777" w:rsidR="007422E0" w:rsidRDefault="007422E0" w:rsidP="007422E0">
                <w:pPr>
                  <w:pStyle w:val="LLVoimaantuloPykala"/>
                  <w:rPr>
                    <w:lang w:eastAsia="en-US"/>
                  </w:rPr>
                </w:pPr>
              </w:p>
              <w:p w14:paraId="420AA82A" w14:textId="5045A2C1" w:rsidR="007422E0" w:rsidRPr="007422E0" w:rsidRDefault="007422E0" w:rsidP="007422E0">
                <w:pPr>
                  <w:pStyle w:val="LLVoimaantuloPykala"/>
                  <w:jc w:val="left"/>
                </w:pPr>
              </w:p>
            </w:tc>
          </w:tr>
          <w:tr w:rsidR="007422E0" w:rsidRPr="00F42739" w14:paraId="219F3F90" w14:textId="77777777" w:rsidTr="00C059CE">
            <w:tc>
              <w:tcPr>
                <w:tcW w:w="4243" w:type="dxa"/>
                <w:shd w:val="clear" w:color="auto" w:fill="auto"/>
              </w:tcPr>
              <w:p w14:paraId="2BB0C896" w14:textId="77777777" w:rsidR="009A52C3" w:rsidRDefault="009A52C3" w:rsidP="009A52C3">
                <w:pPr>
                  <w:pStyle w:val="LLPykala"/>
                </w:pPr>
                <w:r>
                  <w:lastRenderedPageBreak/>
                  <w:t>17 §</w:t>
                </w:r>
              </w:p>
              <w:p w14:paraId="380BFF67" w14:textId="77777777" w:rsidR="009A52C3" w:rsidRDefault="009A52C3" w:rsidP="009A52C3">
                <w:pPr>
                  <w:pStyle w:val="LLPykalanOtsikko"/>
                </w:pPr>
                <w:r>
                  <w:t>Oikeus saada tietoja tuomioistuimelta</w:t>
                </w:r>
              </w:p>
              <w:p w14:paraId="60A8D7BB" w14:textId="77777777" w:rsidR="009A52C3" w:rsidRDefault="009A52C3" w:rsidP="003F1C96">
                <w:pPr>
                  <w:pStyle w:val="LLNormaali"/>
                </w:pPr>
                <w:r w:rsidRPr="000A334A">
                  <w:rPr>
                    <w:lang w:eastAsia="fi-FI"/>
                  </w:rPr>
                  <w:t>— — — — — — — — — — — — — —</w:t>
                </w:r>
              </w:p>
              <w:p w14:paraId="0711A6F3" w14:textId="77777777" w:rsidR="007422E0" w:rsidRDefault="009A52C3" w:rsidP="009A52C3">
                <w:pPr>
                  <w:pStyle w:val="LLKappalejako"/>
                </w:pPr>
                <w:r w:rsidRPr="009A52C3">
                  <w:rPr>
                    <w:i/>
                  </w:rPr>
                  <w:t>Tämän pykälän</w:t>
                </w:r>
                <w:r>
                  <w:t xml:space="preserve"> nojalla saatuja asiakirjoja saavat käsitellä vain ne Rikosseuraamuslaitoksen virkamiehet, jotka välttämättä tarvitsevat niitä 1 momentissa mainitun tehtävänsä suorittamiseksi. Asiakirjat on hävitettävä heti, kun ne eivät enää ole tarpeen 1 momentissa säädettyjä tarkoituksia varten.</w:t>
                </w:r>
              </w:p>
              <w:p w14:paraId="02789A2A" w14:textId="07706FD6" w:rsidR="009A52C3" w:rsidRPr="00F42739" w:rsidRDefault="009A52C3" w:rsidP="009A52C3">
                <w:pPr>
                  <w:pStyle w:val="LLKappalejako"/>
                </w:pPr>
                <w:r>
                  <w:t>uusi 4 momentti</w:t>
                </w:r>
              </w:p>
            </w:tc>
            <w:tc>
              <w:tcPr>
                <w:tcW w:w="4243" w:type="dxa"/>
                <w:shd w:val="clear" w:color="auto" w:fill="auto"/>
              </w:tcPr>
              <w:p w14:paraId="253096E9" w14:textId="77777777" w:rsidR="007422E0" w:rsidRDefault="007422E0" w:rsidP="007422E0">
                <w:pPr>
                  <w:pStyle w:val="LLPykala"/>
                </w:pPr>
                <w:r>
                  <w:t>17 §</w:t>
                </w:r>
              </w:p>
              <w:p w14:paraId="541A255F" w14:textId="77777777" w:rsidR="007422E0" w:rsidRDefault="007422E0" w:rsidP="007422E0">
                <w:pPr>
                  <w:pStyle w:val="LLPykalanOtsikko"/>
                </w:pPr>
                <w:r>
                  <w:t>Oikeus saada tietoja tuomioistuimelta</w:t>
                </w:r>
              </w:p>
              <w:p w14:paraId="1E1B653F" w14:textId="77777777" w:rsidR="007422E0" w:rsidRDefault="007422E0" w:rsidP="003F1C96">
                <w:pPr>
                  <w:pStyle w:val="LLNormaali"/>
                </w:pPr>
                <w:r w:rsidRPr="000A334A">
                  <w:rPr>
                    <w:lang w:eastAsia="fi-FI"/>
                  </w:rPr>
                  <w:t>— — — — — — — — — — — — — —</w:t>
                </w:r>
              </w:p>
              <w:p w14:paraId="6E3099AC" w14:textId="4A903B59" w:rsidR="007422E0" w:rsidRDefault="007422E0" w:rsidP="007422E0">
                <w:pPr>
                  <w:pStyle w:val="LLKappalejako"/>
                </w:pPr>
                <w:r w:rsidRPr="009A52C3">
                  <w:rPr>
                    <w:i/>
                  </w:rPr>
                  <w:t>Edellä 1 momentin</w:t>
                </w:r>
                <w:r>
                  <w:t xml:space="preserve"> nojalla saatuja asiakirjoja saavat käsitellä vain ne Rikosseuraamus-laitoksen virkamiehet, jotka välttämättä tarvitsevat niitä 1 momentissa mainitun tehtävänsä suorittamiseksi. Asiakirjat on hävitettävä heti, kun ne eivät enää ole tarpeen 1 momentissa säädettyjä tarkoituksia varten.</w:t>
                </w:r>
              </w:p>
              <w:p w14:paraId="59844150" w14:textId="0866489B" w:rsidR="007422E0" w:rsidRPr="009A52C3" w:rsidRDefault="007422E0" w:rsidP="007422E0">
                <w:pPr>
                  <w:pStyle w:val="LLKappalejako"/>
                  <w:rPr>
                    <w:i/>
                  </w:rPr>
                </w:pPr>
                <w:r w:rsidRPr="009A52C3">
                  <w:rPr>
                    <w:i/>
                  </w:rPr>
                  <w:t>Sen lisäksi, mitä muualla laissa säädetään, Rikosseuraamuslaitoksella on oikeus salassapitosäännösten estämättä saada tuomioistuimelta tiedot, jotka ovat tarpeen vanginkuljetuksesta annetussa laissa tarkoitetun kuljetettavan tuomiseksi oikeudenkäyntiin ja sieltä noutamiseksi sekä kuljetettavalle määrättyjen ja häneltä poistettujen yhteydenpitorajoitusten huomioon ottamiseksi kuljetuksessa ja vankilaan sijoittamisessa.</w:t>
                </w:r>
              </w:p>
              <w:p w14:paraId="52278C5F" w14:textId="77777777" w:rsidR="007422E0" w:rsidRDefault="007422E0" w:rsidP="0000497A">
                <w:pPr>
                  <w:pStyle w:val="LLNormaali"/>
                  <w:jc w:val="center"/>
                </w:pPr>
                <w:r>
                  <w:t>———</w:t>
                </w:r>
              </w:p>
              <w:p w14:paraId="41CA6E35" w14:textId="77777777" w:rsidR="007422E0" w:rsidRDefault="007422E0" w:rsidP="007422E0">
                <w:pPr>
                  <w:pStyle w:val="LLKappalejako"/>
                </w:pPr>
              </w:p>
              <w:p w14:paraId="34CCA88E" w14:textId="20429B28" w:rsidR="007422E0" w:rsidRDefault="007422E0" w:rsidP="007422E0">
                <w:pPr>
                  <w:pStyle w:val="LLVoimaantulokappale"/>
                </w:pPr>
                <w:r w:rsidRPr="009A52C3">
                  <w:rPr>
                    <w:i/>
                  </w:rPr>
                  <w:t>Tämä laki tulee voimaan päivänä kuuta 20</w:t>
                </w:r>
                <w:r>
                  <w:t xml:space="preserve"> .</w:t>
                </w:r>
              </w:p>
              <w:p w14:paraId="5A8FF11B" w14:textId="77777777" w:rsidR="007422E0" w:rsidRPr="009167E1" w:rsidRDefault="007422E0" w:rsidP="0000497A">
                <w:pPr>
                  <w:pStyle w:val="LLNormaali"/>
                  <w:jc w:val="center"/>
                </w:pPr>
                <w:r>
                  <w:t>—————</w:t>
                </w:r>
              </w:p>
              <w:p w14:paraId="36470F65" w14:textId="77777777" w:rsidR="007422E0" w:rsidRDefault="007422E0" w:rsidP="007422E0">
                <w:pPr>
                  <w:pStyle w:val="LLKappalejako"/>
                </w:pPr>
              </w:p>
              <w:p w14:paraId="67BEE68B" w14:textId="77777777" w:rsidR="007422E0" w:rsidRDefault="007422E0" w:rsidP="007422E0">
                <w:pPr>
                  <w:pStyle w:val="LLKappalejako"/>
                </w:pPr>
              </w:p>
            </w:tc>
          </w:tr>
        </w:tbl>
        <w:p w14:paraId="49F6CEED" w14:textId="77777777" w:rsidR="00F42739" w:rsidRDefault="006C65F9" w:rsidP="00F42739">
          <w:pPr>
            <w:pStyle w:val="LLNormaali"/>
          </w:pPr>
        </w:p>
      </w:sdtContent>
    </w:sdt>
    <w:p w14:paraId="50E19D38" w14:textId="77777777" w:rsidR="00F42739" w:rsidRPr="00F42739" w:rsidRDefault="00F42739" w:rsidP="00F42739">
      <w:pPr>
        <w:pStyle w:val="LLNormaali"/>
        <w:rPr>
          <w:rFonts w:eastAsia="Times New Roman"/>
          <w:sz w:val="18"/>
          <w:szCs w:val="18"/>
          <w:lang w:eastAsia="fi-FI"/>
        </w:rPr>
      </w:pPr>
      <w:r>
        <w:br/>
      </w:r>
    </w:p>
    <w:sdt>
      <w:sdtPr>
        <w:rPr>
          <w:rFonts w:eastAsia="Calibri"/>
          <w:b w:val="0"/>
          <w:sz w:val="22"/>
          <w:szCs w:val="22"/>
          <w:lang w:eastAsia="en-US"/>
        </w:rPr>
        <w:alias w:val="Rinnakkaisteksti"/>
        <w:tag w:val="CCRinnakkaisteksti"/>
        <w:id w:val="-1815024744"/>
        <w:placeholder>
          <w:docPart w:val="4C67B9ED16D6486398F11AAD0DB1289C"/>
        </w:placeholder>
        <w15:color w:val="33CCCC"/>
      </w:sdtPr>
      <w:sdtEndPr/>
      <w:sdtContent>
        <w:p w14:paraId="4E6CDC79" w14:textId="31AE383D" w:rsidR="00F42739" w:rsidRPr="00F42739" w:rsidRDefault="009A52C3" w:rsidP="009A52C3">
          <w:pPr>
            <w:pStyle w:val="LLLainNumero"/>
          </w:pPr>
          <w:r>
            <w:t>6.</w:t>
          </w:r>
        </w:p>
        <w:p w14:paraId="4152E1A7" w14:textId="77777777" w:rsidR="00F42739" w:rsidRPr="00F42739" w:rsidRDefault="00F42739" w:rsidP="001B2357">
          <w:pPr>
            <w:pStyle w:val="LLLaki"/>
          </w:pPr>
          <w:r w:rsidRPr="00F42739">
            <w:t>Laki</w:t>
          </w:r>
        </w:p>
        <w:p w14:paraId="10725C0F" w14:textId="77777777" w:rsidR="009A52C3" w:rsidRDefault="009A52C3" w:rsidP="009A52C3">
          <w:pPr>
            <w:pStyle w:val="LLSaadoksenNimi"/>
          </w:pPr>
          <w:bookmarkStart w:id="94" w:name="_Toc157423382"/>
          <w:r>
            <w:t>henkilötietojen käsittelystä poliisitoimessa annetun lain 16 §:n muuttamisesta</w:t>
          </w:r>
          <w:bookmarkEnd w:id="94"/>
        </w:p>
        <w:p w14:paraId="0E426AFE" w14:textId="77777777" w:rsidR="009A52C3" w:rsidRDefault="009A52C3" w:rsidP="009A52C3">
          <w:pPr>
            <w:pStyle w:val="LLJohtolauseKappaleet"/>
          </w:pPr>
          <w:r>
            <w:t xml:space="preserve">Eduskunnan päätöksen mukaisesti </w:t>
          </w:r>
        </w:p>
        <w:p w14:paraId="7F867650" w14:textId="78E7F37F" w:rsidR="001541B3" w:rsidRPr="001541B3" w:rsidRDefault="001541B3" w:rsidP="009A52C3">
          <w:pPr>
            <w:pStyle w:val="LLJohtolauseKappaleet"/>
          </w:pPr>
          <w:r>
            <w:rPr>
              <w:i/>
            </w:rPr>
            <w:t xml:space="preserve">muutetaan </w:t>
          </w:r>
          <w:r>
            <w:t>lain 16 §:n 1 momentin 15 kohta sekä</w:t>
          </w:r>
        </w:p>
        <w:p w14:paraId="250F46F3" w14:textId="17E32170" w:rsidR="009A52C3" w:rsidRDefault="009A52C3" w:rsidP="009A52C3">
          <w:pPr>
            <w:pStyle w:val="LLJohtolauseKappaleet"/>
          </w:pPr>
          <w:r w:rsidRPr="009A52C3">
            <w:rPr>
              <w:i/>
            </w:rPr>
            <w:t>lisätään</w:t>
          </w:r>
          <w:r>
            <w:t xml:space="preserve"> lain 16 §:n 1 momenttiin uusi 16 ja 17 kohta seuraavasti:</w:t>
          </w:r>
        </w:p>
        <w:p w14:paraId="3358DB90" w14:textId="77777777" w:rsidR="009A52C3" w:rsidRDefault="009A52C3" w:rsidP="009A52C3">
          <w:pPr>
            <w:pStyle w:val="LLJohtolauseKappaleet"/>
          </w:pPr>
        </w:p>
        <w:p w14:paraId="709571F4" w14:textId="77777777" w:rsidR="00F42739" w:rsidRPr="00F42739" w:rsidRDefault="00F42739"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F42739" w:rsidRPr="00F42739" w14:paraId="037B0F3E" w14:textId="77777777" w:rsidTr="00C059CE">
            <w:trPr>
              <w:tblHeader/>
            </w:trPr>
            <w:tc>
              <w:tcPr>
                <w:tcW w:w="4243" w:type="dxa"/>
                <w:shd w:val="clear" w:color="auto" w:fill="auto"/>
              </w:tcPr>
              <w:p w14:paraId="3041A423" w14:textId="77777777" w:rsidR="00F42739" w:rsidRPr="00F42739" w:rsidRDefault="00F42739" w:rsidP="002A0B5D">
                <w:pPr>
                  <w:rPr>
                    <w:i/>
                  </w:rPr>
                </w:pPr>
                <w:r w:rsidRPr="00F42739">
                  <w:rPr>
                    <w:i/>
                  </w:rPr>
                  <w:t>Voimassa oleva laki</w:t>
                </w:r>
              </w:p>
              <w:p w14:paraId="6142AE5A" w14:textId="77777777" w:rsidR="00F42739" w:rsidRPr="00F42739" w:rsidRDefault="00F42739" w:rsidP="002A0B5D">
                <w:pPr>
                  <w:rPr>
                    <w:szCs w:val="24"/>
                  </w:rPr>
                </w:pPr>
              </w:p>
            </w:tc>
            <w:tc>
              <w:tcPr>
                <w:tcW w:w="4243" w:type="dxa"/>
                <w:shd w:val="clear" w:color="auto" w:fill="auto"/>
              </w:tcPr>
              <w:p w14:paraId="56279227" w14:textId="77777777" w:rsidR="00F42739" w:rsidRPr="00F42739" w:rsidRDefault="00F42739" w:rsidP="002A0B5D">
                <w:pPr>
                  <w:rPr>
                    <w:i/>
                  </w:rPr>
                </w:pPr>
                <w:r w:rsidRPr="00F42739">
                  <w:rPr>
                    <w:i/>
                  </w:rPr>
                  <w:t>Ehdotus</w:t>
                </w:r>
              </w:p>
              <w:p w14:paraId="471ECBBE" w14:textId="77777777" w:rsidR="00F42739" w:rsidRPr="00F42739" w:rsidRDefault="00F42739" w:rsidP="002A0B5D"/>
            </w:tc>
          </w:tr>
          <w:tr w:rsidR="00F42739" w:rsidRPr="00F42739" w14:paraId="3133836E" w14:textId="77777777" w:rsidTr="00C059CE">
            <w:tc>
              <w:tcPr>
                <w:tcW w:w="4243" w:type="dxa"/>
                <w:shd w:val="clear" w:color="auto" w:fill="auto"/>
              </w:tcPr>
              <w:p w14:paraId="0563D94B" w14:textId="77777777" w:rsidR="001541B3" w:rsidRPr="009A52C3" w:rsidRDefault="001541B3" w:rsidP="001541B3">
                <w:pPr>
                  <w:pStyle w:val="LLPykala"/>
                </w:pPr>
                <w:r w:rsidRPr="009A52C3">
                  <w:t>16 §</w:t>
                </w:r>
              </w:p>
              <w:p w14:paraId="6293C33F" w14:textId="77777777" w:rsidR="001541B3" w:rsidRPr="009A52C3" w:rsidRDefault="001541B3" w:rsidP="001541B3">
                <w:pPr>
                  <w:pStyle w:val="LLPykalanOtsikko"/>
                </w:pPr>
                <w:r w:rsidRPr="009A52C3">
                  <w:t>Poliisin oikeus saada tietoja eräistä rekistereistä ja tietojärjestelmistä</w:t>
                </w:r>
              </w:p>
              <w:p w14:paraId="59B64025" w14:textId="77777777" w:rsidR="001541B3" w:rsidRDefault="001541B3" w:rsidP="001541B3">
                <w:pPr>
                  <w:pStyle w:val="LLMomentinJohdantoKappale"/>
                </w:pPr>
                <w:r w:rsidRPr="009A52C3">
                  <w:t>Poliisilla on sen lisäksi, mitä muualla laissa säädetään, oikeus saada tehtäviensä suorittamista ja henkilörekisteriensä ylläpitämistä varten salassapitosäännösten estämättä teknisen käyttöyhteyden avulla tai tietojoukkona tietoja rekistereistä siten kuin käytännön menettelyistä asianomaisen rekisterinpitäjän kanssa sovitaan, seuraavasti:</w:t>
                </w:r>
              </w:p>
              <w:p w14:paraId="3FC7B9BC" w14:textId="77777777" w:rsidR="001541B3" w:rsidRDefault="001541B3" w:rsidP="001541B3">
                <w:pPr>
                  <w:pStyle w:val="LLNormaali"/>
                </w:pPr>
                <w:r w:rsidRPr="000A334A">
                  <w:rPr>
                    <w:lang w:eastAsia="fi-FI"/>
                  </w:rPr>
                  <w:t>— — — — — — — — — — — — — —</w:t>
                </w:r>
              </w:p>
              <w:p w14:paraId="6C2D4985" w14:textId="7F4726D0" w:rsidR="001541B3" w:rsidRDefault="001541B3" w:rsidP="001541B3">
                <w:pPr>
                  <w:pStyle w:val="LLMomentinJohdantoKappale"/>
                  <w:rPr>
                    <w:i/>
                  </w:rPr>
                </w:pPr>
                <w:r w:rsidRPr="001541B3">
                  <w:t>15) rikosten estämiseksi, paljastamiseksi, selvittämiseksi ja syyteharkintaan saattamiseksi sekä etsintäkuulutettujen tavoittamiseksi yhteisöiltä ja yhtymiltä matkustajaa ja kulkuneuvon henkilökuntaa koskevista rekistereistä; oikeudesta saada tietoja lentoliikenteen matkustajarekisteristä säädetään lentoliikenteen matkustajarekisteritietojen käytöstä terrorismirikosten ja vakavan rikollisuuden torjunna</w:t>
                </w:r>
                <w:r>
                  <w:t xml:space="preserve">ssa annetussa </w:t>
                </w:r>
                <w:r w:rsidRPr="001541B3">
                  <w:rPr>
                    <w:i/>
                  </w:rPr>
                  <w:t>laissa (657/2019)</w:t>
                </w:r>
                <w:r>
                  <w:rPr>
                    <w:i/>
                  </w:rPr>
                  <w:t>.</w:t>
                </w:r>
              </w:p>
              <w:p w14:paraId="67A8F830" w14:textId="7BBDC458" w:rsidR="001541B3" w:rsidRDefault="001541B3" w:rsidP="001541B3">
                <w:pPr>
                  <w:pStyle w:val="LLMomentinKohta"/>
                </w:pPr>
              </w:p>
              <w:p w14:paraId="3A22691E" w14:textId="73C5EC0F" w:rsidR="001541B3" w:rsidRDefault="001541B3" w:rsidP="001541B3">
                <w:pPr>
                  <w:pStyle w:val="LLMomentinKohta"/>
                </w:pPr>
                <w:r>
                  <w:t>momentin uusi 16 kohta</w:t>
                </w:r>
              </w:p>
              <w:p w14:paraId="0AFDE8EC" w14:textId="68B1403F" w:rsidR="001541B3" w:rsidRDefault="001541B3" w:rsidP="001541B3">
                <w:pPr>
                  <w:pStyle w:val="LLMomentinKohta"/>
                </w:pPr>
              </w:p>
              <w:p w14:paraId="72FA9F1A" w14:textId="384C8C21" w:rsidR="001541B3" w:rsidRDefault="001541B3" w:rsidP="001541B3">
                <w:pPr>
                  <w:pStyle w:val="LLMomentinKohta"/>
                </w:pPr>
              </w:p>
              <w:p w14:paraId="6BA8A55A" w14:textId="33F15651" w:rsidR="001541B3" w:rsidRDefault="001541B3" w:rsidP="001541B3">
                <w:pPr>
                  <w:pStyle w:val="LLMomentinKohta"/>
                </w:pPr>
              </w:p>
              <w:p w14:paraId="4C893173" w14:textId="10F01C2C" w:rsidR="001541B3" w:rsidRDefault="001541B3" w:rsidP="001541B3">
                <w:pPr>
                  <w:pStyle w:val="LLMomentinKohta"/>
                </w:pPr>
              </w:p>
              <w:p w14:paraId="66757296" w14:textId="05B2DF0A" w:rsidR="001541B3" w:rsidRDefault="001541B3" w:rsidP="001541B3">
                <w:pPr>
                  <w:pStyle w:val="LLMomentinKohta"/>
                </w:pPr>
              </w:p>
              <w:p w14:paraId="3A234385" w14:textId="2352CC33" w:rsidR="001541B3" w:rsidRDefault="001541B3" w:rsidP="001541B3">
                <w:pPr>
                  <w:pStyle w:val="LLMomentinKohta"/>
                </w:pPr>
              </w:p>
              <w:p w14:paraId="3A708038" w14:textId="1C090103" w:rsidR="001541B3" w:rsidRDefault="001541B3" w:rsidP="001541B3">
                <w:pPr>
                  <w:pStyle w:val="LLMomentinKohta"/>
                </w:pPr>
              </w:p>
              <w:p w14:paraId="20788B96" w14:textId="53E9D413" w:rsidR="001541B3" w:rsidRDefault="001541B3" w:rsidP="001541B3">
                <w:pPr>
                  <w:pStyle w:val="LLMomentinKohta"/>
                </w:pPr>
              </w:p>
              <w:p w14:paraId="4C79CE32" w14:textId="5CEB2704" w:rsidR="001541B3" w:rsidRDefault="001541B3" w:rsidP="001541B3">
                <w:pPr>
                  <w:pStyle w:val="LLMomentinKohta"/>
                </w:pPr>
              </w:p>
              <w:p w14:paraId="44449D78" w14:textId="4A6515C0" w:rsidR="001541B3" w:rsidRDefault="001541B3" w:rsidP="001541B3">
                <w:pPr>
                  <w:pStyle w:val="LLMomentinKohta"/>
                </w:pPr>
                <w:r>
                  <w:t>momentin uusi 17 kohta</w:t>
                </w:r>
              </w:p>
              <w:p w14:paraId="62093F47" w14:textId="6DCB67EF" w:rsidR="001541B3" w:rsidRDefault="001541B3" w:rsidP="001541B3">
                <w:pPr>
                  <w:pStyle w:val="LLMomentinKohta"/>
                </w:pPr>
              </w:p>
              <w:p w14:paraId="2F5F319D" w14:textId="0B09B3C5" w:rsidR="001541B3" w:rsidRDefault="001541B3" w:rsidP="001541B3">
                <w:pPr>
                  <w:pStyle w:val="LLMomentinKohta"/>
                </w:pPr>
              </w:p>
              <w:p w14:paraId="0E4240CB" w14:textId="32E00BCC" w:rsidR="001541B3" w:rsidRDefault="001541B3" w:rsidP="001541B3">
                <w:pPr>
                  <w:pStyle w:val="LLMomentinKohta"/>
                </w:pPr>
              </w:p>
              <w:p w14:paraId="58316926" w14:textId="708E9BDC" w:rsidR="001541B3" w:rsidRDefault="001541B3" w:rsidP="001541B3">
                <w:pPr>
                  <w:pStyle w:val="LLMomentinKohta"/>
                </w:pPr>
              </w:p>
              <w:p w14:paraId="29FE43D4" w14:textId="3FE9F389" w:rsidR="001541B3" w:rsidRDefault="001541B3" w:rsidP="001541B3">
                <w:pPr>
                  <w:pStyle w:val="LLMomentinKohta"/>
                </w:pPr>
              </w:p>
              <w:p w14:paraId="0D309BE0" w14:textId="530CE4CE" w:rsidR="001541B3" w:rsidRDefault="001541B3" w:rsidP="001541B3">
                <w:pPr>
                  <w:pStyle w:val="LLMomentinKohta"/>
                </w:pPr>
              </w:p>
              <w:p w14:paraId="5764A9FC" w14:textId="77777777" w:rsidR="001541B3" w:rsidRDefault="001541B3" w:rsidP="003F1C96">
                <w:pPr>
                  <w:pStyle w:val="LLNormaali"/>
                </w:pPr>
                <w:r w:rsidRPr="000A334A">
                  <w:rPr>
                    <w:lang w:eastAsia="fi-FI"/>
                  </w:rPr>
                  <w:t>— — — — — — — — — — — — — —</w:t>
                </w:r>
              </w:p>
              <w:p w14:paraId="30B28855" w14:textId="77777777" w:rsidR="001541B3" w:rsidRPr="001541B3" w:rsidRDefault="001541B3" w:rsidP="001541B3">
                <w:pPr>
                  <w:pStyle w:val="LLMomentinKohta"/>
                </w:pPr>
              </w:p>
              <w:p w14:paraId="4C53E975" w14:textId="22A3A74D" w:rsidR="001541B3" w:rsidRDefault="001541B3" w:rsidP="001541B3">
                <w:pPr>
                  <w:pStyle w:val="LLMomentinKohta"/>
                </w:pPr>
              </w:p>
              <w:p w14:paraId="7B55F256" w14:textId="28BDC5BB" w:rsidR="001541B3" w:rsidRPr="001541B3" w:rsidRDefault="001541B3" w:rsidP="001541B3">
                <w:pPr>
                  <w:pStyle w:val="LLMomentinKohta"/>
                  <w:ind w:firstLine="0"/>
                </w:pPr>
              </w:p>
              <w:p w14:paraId="7EE84237" w14:textId="26906193" w:rsidR="00F42739" w:rsidRPr="00F42739" w:rsidRDefault="00F42739" w:rsidP="00B20FDD">
                <w:pPr>
                  <w:pStyle w:val="LLKappalejako"/>
                </w:pPr>
              </w:p>
            </w:tc>
            <w:tc>
              <w:tcPr>
                <w:tcW w:w="4243" w:type="dxa"/>
                <w:shd w:val="clear" w:color="auto" w:fill="auto"/>
              </w:tcPr>
              <w:p w14:paraId="6DF00093" w14:textId="77777777" w:rsidR="009A52C3" w:rsidRPr="009A52C3" w:rsidRDefault="009A52C3" w:rsidP="009A52C3">
                <w:pPr>
                  <w:pStyle w:val="LLPykala"/>
                </w:pPr>
                <w:r w:rsidRPr="009A52C3">
                  <w:lastRenderedPageBreak/>
                  <w:t>16 §</w:t>
                </w:r>
              </w:p>
              <w:p w14:paraId="2B5309B4" w14:textId="77777777" w:rsidR="009A52C3" w:rsidRPr="009A52C3" w:rsidRDefault="009A52C3" w:rsidP="009A52C3">
                <w:pPr>
                  <w:pStyle w:val="LLPykalanOtsikko"/>
                </w:pPr>
                <w:r w:rsidRPr="009A52C3">
                  <w:t>Poliisin oikeus saada tietoja eräistä rekistereistä ja tietojärjestelmistä</w:t>
                </w:r>
              </w:p>
              <w:p w14:paraId="2BA81370" w14:textId="706E3440" w:rsidR="009A52C3" w:rsidRDefault="009A52C3" w:rsidP="001541B3">
                <w:pPr>
                  <w:pStyle w:val="LLMomentinJohdantoKappale"/>
                </w:pPr>
                <w:r w:rsidRPr="009A52C3">
                  <w:t>Poliisilla on sen lisäksi, mitä muualla laissa säädetään, oikeus saada tehtäviensä suorittamista ja henkilörekisteriensä ylläpitämistä varten salassapitosäännösten estämättä teknisen käyttöyhteyden avulla tai tietojoukkona tietoja rekistereistä siten kuin käytännön menettelyistä asianomaisen rekisterinpitäjän kanssa sovitaan, seuraavasti:</w:t>
                </w:r>
              </w:p>
              <w:p w14:paraId="52A112A8" w14:textId="77777777" w:rsidR="001541B3" w:rsidRDefault="001541B3" w:rsidP="003F1C96">
                <w:pPr>
                  <w:pStyle w:val="LLNormaali"/>
                </w:pPr>
                <w:r w:rsidRPr="000A334A">
                  <w:rPr>
                    <w:lang w:eastAsia="fi-FI"/>
                  </w:rPr>
                  <w:t>— — — — — — — — — — — — — —</w:t>
                </w:r>
              </w:p>
              <w:p w14:paraId="324B9267" w14:textId="13032939" w:rsidR="001541B3" w:rsidRDefault="001541B3" w:rsidP="001541B3">
                <w:pPr>
                  <w:pStyle w:val="LLMomentinJohdantoKappale"/>
                </w:pPr>
                <w:r w:rsidRPr="001541B3">
                  <w:t>15) rikosten estämiseksi, paljastamiseksi, selvittämiseksi ja syyteharkintaan saattamiseksi sekä etsintäkuulutettujen tavoittamiseksi yhteisöiltä ja yhtymiltä matkustajaa ja kulkuneuvon henkilökuntaa koskevista rekistereistä; oikeudesta saada tietoja lentoliikenteen matkustajarekisteristä säädetään lentoliikenteen matkustajarekisteritietojen käytöstä terrorismirikosten ja vakavan rikollisuuden torjunna</w:t>
                </w:r>
                <w:r>
                  <w:t xml:space="preserve">ssa annetussa </w:t>
                </w:r>
                <w:r w:rsidRPr="001541B3">
                  <w:rPr>
                    <w:i/>
                  </w:rPr>
                  <w:t>laissa (657/2019);</w:t>
                </w:r>
              </w:p>
              <w:p w14:paraId="601DA932" w14:textId="6E14E2BE" w:rsidR="009A52C3" w:rsidRPr="001541B3" w:rsidRDefault="009A52C3" w:rsidP="009A52C3">
                <w:pPr>
                  <w:pStyle w:val="LLKappalejako"/>
                  <w:rPr>
                    <w:i/>
                  </w:rPr>
                </w:pPr>
                <w:r w:rsidRPr="001541B3">
                  <w:rPr>
                    <w:i/>
                  </w:rPr>
                  <w:t xml:space="preserve">16) Rikosseuraamuslaitoksen, Tullin ja Rajavartiolaitoksen henkilörekistereistä tiedot vanginkuljetuksesta annetussa laissa ( / ) tarkoitetun kuljetuksen turvallisuutta koskevista </w:t>
                </w:r>
                <w:r w:rsidRPr="001541B3">
                  <w:rPr>
                    <w:i/>
                  </w:rPr>
                  <w:lastRenderedPageBreak/>
                  <w:t>seikoista, kuljetuksen tarkoituksesta, kuljetettavalle määrätyistä yhteydenpitorajoituksista ja niiden poistamisesta, kuljetettavan terveydentilasta sekä muista vastaavista lainmukaisen kuljetuksen varmistamista koskevista seikoista;</w:t>
                </w:r>
              </w:p>
              <w:p w14:paraId="6CF0BFC6" w14:textId="6C7E85A3" w:rsidR="009A52C3" w:rsidRDefault="009A52C3" w:rsidP="009A52C3">
                <w:pPr>
                  <w:pStyle w:val="LLKappalejako"/>
                </w:pPr>
                <w:r w:rsidRPr="001541B3">
                  <w:rPr>
                    <w:i/>
                  </w:rPr>
                  <w:t>17) tuomioistuimen rekistereistä ja tietojärjestelmistä tiedot, jotka ovat tarpeen vangin-kuljetuksesta annetussa laissa tarkoitetun kuljetettavan tuomiseksi oikeudenkäyntiin ja sieltä noutamiseksi sekä kuljetettavalle määrättyjen ja häneltä poistettujen yhteydenpito-rajoitusten huomioon ottamiseksi kuljetuksessa ja vankilaan sijoittamisessa.</w:t>
                </w:r>
              </w:p>
              <w:p w14:paraId="5FE477FA" w14:textId="77777777" w:rsidR="001541B3" w:rsidRDefault="001541B3" w:rsidP="003F1C96">
                <w:pPr>
                  <w:pStyle w:val="LLNormaali"/>
                </w:pPr>
                <w:r w:rsidRPr="000A334A">
                  <w:rPr>
                    <w:lang w:eastAsia="fi-FI"/>
                  </w:rPr>
                  <w:t>— — — — — — — — — — — — — —</w:t>
                </w:r>
              </w:p>
              <w:p w14:paraId="252FC8EE" w14:textId="77777777" w:rsidR="001541B3" w:rsidRDefault="001541B3" w:rsidP="0000497A">
                <w:pPr>
                  <w:pStyle w:val="LLNormaali"/>
                  <w:jc w:val="center"/>
                </w:pPr>
                <w:r>
                  <w:t>———</w:t>
                </w:r>
              </w:p>
              <w:p w14:paraId="58672C11" w14:textId="77777777" w:rsidR="009A52C3" w:rsidRPr="001541B3" w:rsidRDefault="009A52C3" w:rsidP="001541B3">
                <w:pPr>
                  <w:pStyle w:val="LLVoimaantulokappale"/>
                  <w:rPr>
                    <w:i/>
                  </w:rPr>
                </w:pPr>
                <w:r w:rsidRPr="001541B3">
                  <w:rPr>
                    <w:i/>
                  </w:rPr>
                  <w:t>Tämä laki tulee voimaan päivänä kuuta 20 .</w:t>
                </w:r>
              </w:p>
              <w:p w14:paraId="14231ACF" w14:textId="77777777" w:rsidR="001541B3" w:rsidRPr="009167E1" w:rsidRDefault="001541B3" w:rsidP="0000497A">
                <w:pPr>
                  <w:pStyle w:val="LLNormaali"/>
                  <w:jc w:val="center"/>
                </w:pPr>
                <w:r>
                  <w:t>—————</w:t>
                </w:r>
              </w:p>
              <w:p w14:paraId="7F9C7B4F" w14:textId="5D49EE90" w:rsidR="00F42739" w:rsidRPr="00F42739" w:rsidRDefault="00F42739" w:rsidP="001541B3">
                <w:pPr>
                  <w:pStyle w:val="LLKappalejako"/>
                  <w:rPr>
                    <w:lang w:eastAsia="en-US"/>
                  </w:rPr>
                </w:pPr>
              </w:p>
            </w:tc>
          </w:tr>
        </w:tbl>
        <w:p w14:paraId="69145F73" w14:textId="77777777" w:rsidR="00F42739" w:rsidRDefault="006C65F9" w:rsidP="00F42739">
          <w:pPr>
            <w:pStyle w:val="LLNormaali"/>
          </w:pPr>
        </w:p>
      </w:sdtContent>
    </w:sdt>
    <w:p w14:paraId="22C4AC1E" w14:textId="77777777" w:rsidR="00F42739" w:rsidRPr="00F42739" w:rsidRDefault="00F42739" w:rsidP="00F42739">
      <w:pPr>
        <w:pStyle w:val="LLNormaali"/>
        <w:rPr>
          <w:rFonts w:eastAsia="Times New Roman"/>
          <w:sz w:val="18"/>
          <w:szCs w:val="18"/>
          <w:lang w:eastAsia="fi-FI"/>
        </w:rPr>
      </w:pPr>
      <w:r>
        <w:br/>
      </w:r>
    </w:p>
    <w:sdt>
      <w:sdtPr>
        <w:rPr>
          <w:rFonts w:eastAsia="Calibri"/>
          <w:b w:val="0"/>
          <w:sz w:val="22"/>
          <w:szCs w:val="22"/>
          <w:lang w:eastAsia="en-US"/>
        </w:rPr>
        <w:alias w:val="Rinnakkaisteksti"/>
        <w:tag w:val="CCRinnakkaisteksti"/>
        <w:id w:val="200299039"/>
        <w:placeholder>
          <w:docPart w:val="2CC0040C746F4E808B24F33239EECF94"/>
        </w:placeholder>
        <w15:color w:val="33CCCC"/>
      </w:sdtPr>
      <w:sdtEndPr/>
      <w:sdtContent>
        <w:p w14:paraId="5B131A5D" w14:textId="4F7A1B2D" w:rsidR="00F42739" w:rsidRPr="00F42739" w:rsidRDefault="00B805E9" w:rsidP="00B805E9">
          <w:pPr>
            <w:pStyle w:val="LLLainNumero"/>
          </w:pPr>
          <w:r>
            <w:t>7.</w:t>
          </w:r>
        </w:p>
        <w:p w14:paraId="06E7425F" w14:textId="77777777" w:rsidR="00F42739" w:rsidRPr="00F42739" w:rsidRDefault="00F42739" w:rsidP="001B2357">
          <w:pPr>
            <w:pStyle w:val="LLLaki"/>
          </w:pPr>
          <w:r w:rsidRPr="00F42739">
            <w:t>Laki</w:t>
          </w:r>
        </w:p>
        <w:p w14:paraId="1A87AC0B" w14:textId="77777777" w:rsidR="00B805E9" w:rsidRDefault="00B805E9" w:rsidP="00B805E9">
          <w:pPr>
            <w:pStyle w:val="LLSaadoksenNimi"/>
          </w:pPr>
          <w:bookmarkStart w:id="95" w:name="_Toc157423383"/>
          <w:r>
            <w:t>henkilötietojen käsittelystä Tullissa annetun lain 16 §:n muuttamisesta</w:t>
          </w:r>
          <w:bookmarkEnd w:id="95"/>
        </w:p>
        <w:p w14:paraId="61DFE3EE" w14:textId="77777777" w:rsidR="00B805E9" w:rsidRDefault="00B805E9" w:rsidP="00B805E9">
          <w:pPr>
            <w:pStyle w:val="LLJohtolauseKappaleet"/>
          </w:pPr>
          <w:r>
            <w:t xml:space="preserve">Eduskunnan päätöksen mukaisesti </w:t>
          </w:r>
        </w:p>
        <w:p w14:paraId="65381BAB" w14:textId="77777777" w:rsidR="00B805E9" w:rsidRDefault="00B805E9" w:rsidP="00B805E9">
          <w:pPr>
            <w:pStyle w:val="LLJohtolauseKappaleet"/>
          </w:pPr>
          <w:r w:rsidRPr="00B805E9">
            <w:rPr>
              <w:i/>
            </w:rPr>
            <w:t>muutetaan</w:t>
          </w:r>
          <w:r>
            <w:t xml:space="preserve"> lain 16 §:n 1 momentin 19 kohta sekä</w:t>
          </w:r>
        </w:p>
        <w:p w14:paraId="348A52C7" w14:textId="77777777" w:rsidR="00B805E9" w:rsidRDefault="00B805E9" w:rsidP="00B805E9">
          <w:pPr>
            <w:pStyle w:val="LLJohtolauseKappaleet"/>
          </w:pPr>
          <w:r w:rsidRPr="00B805E9">
            <w:rPr>
              <w:i/>
            </w:rPr>
            <w:t>lisätään</w:t>
          </w:r>
          <w:r>
            <w:t xml:space="preserve"> lain 16 §:n 1 momenttiin uusi 20 ja 21 kohta  seuraavasti:</w:t>
          </w:r>
        </w:p>
        <w:p w14:paraId="6CFA980C" w14:textId="0FA6B864" w:rsidR="00F42739" w:rsidRPr="00F42739" w:rsidRDefault="00F42739"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F42739" w:rsidRPr="00F42739" w14:paraId="5A0DF13D" w14:textId="77777777" w:rsidTr="00C059CE">
            <w:trPr>
              <w:tblHeader/>
            </w:trPr>
            <w:tc>
              <w:tcPr>
                <w:tcW w:w="4243" w:type="dxa"/>
                <w:shd w:val="clear" w:color="auto" w:fill="auto"/>
              </w:tcPr>
              <w:p w14:paraId="64A7F367" w14:textId="77777777" w:rsidR="00F42739" w:rsidRPr="00F42739" w:rsidRDefault="00F42739" w:rsidP="002A0B5D">
                <w:pPr>
                  <w:rPr>
                    <w:i/>
                  </w:rPr>
                </w:pPr>
                <w:r w:rsidRPr="00F42739">
                  <w:rPr>
                    <w:i/>
                  </w:rPr>
                  <w:t>Voimassa oleva laki</w:t>
                </w:r>
              </w:p>
              <w:p w14:paraId="1A3197C1" w14:textId="77777777" w:rsidR="00F42739" w:rsidRPr="00F42739" w:rsidRDefault="00F42739" w:rsidP="002A0B5D">
                <w:pPr>
                  <w:rPr>
                    <w:szCs w:val="24"/>
                  </w:rPr>
                </w:pPr>
              </w:p>
            </w:tc>
            <w:tc>
              <w:tcPr>
                <w:tcW w:w="4243" w:type="dxa"/>
                <w:shd w:val="clear" w:color="auto" w:fill="auto"/>
              </w:tcPr>
              <w:p w14:paraId="7B9778B6" w14:textId="77777777" w:rsidR="00F42739" w:rsidRPr="00F42739" w:rsidRDefault="00F42739" w:rsidP="002A0B5D">
                <w:pPr>
                  <w:rPr>
                    <w:i/>
                  </w:rPr>
                </w:pPr>
                <w:r w:rsidRPr="00F42739">
                  <w:rPr>
                    <w:i/>
                  </w:rPr>
                  <w:t>Ehdotus</w:t>
                </w:r>
              </w:p>
              <w:p w14:paraId="7CFEE7C2" w14:textId="77777777" w:rsidR="00F42739" w:rsidRPr="00F42739" w:rsidRDefault="00F42739" w:rsidP="002A0B5D"/>
            </w:tc>
          </w:tr>
          <w:tr w:rsidR="00F42739" w:rsidRPr="00F42739" w14:paraId="12494D9A" w14:textId="77777777" w:rsidTr="00C059CE">
            <w:tc>
              <w:tcPr>
                <w:tcW w:w="4243" w:type="dxa"/>
                <w:shd w:val="clear" w:color="auto" w:fill="auto"/>
              </w:tcPr>
              <w:p w14:paraId="1AB5792A" w14:textId="77777777" w:rsidR="00B805E9" w:rsidRDefault="00B805E9" w:rsidP="00B805E9">
                <w:pPr>
                  <w:pStyle w:val="LLPykala"/>
                </w:pPr>
                <w:r>
                  <w:t>16 §</w:t>
                </w:r>
              </w:p>
              <w:p w14:paraId="3EF5F023" w14:textId="77777777" w:rsidR="00B805E9" w:rsidRDefault="00B805E9" w:rsidP="00B805E9">
                <w:pPr>
                  <w:pStyle w:val="LLPykalanOtsikko"/>
                </w:pPr>
                <w:r>
                  <w:t>Tullin oikeus saada tietoja eräistä rekistereistä ja tietojärjestelmistä</w:t>
                </w:r>
              </w:p>
              <w:p w14:paraId="7C0A4B2C" w14:textId="77777777" w:rsidR="00B805E9" w:rsidRDefault="00B805E9" w:rsidP="00B805E9">
                <w:pPr>
                  <w:pStyle w:val="LLMomentinJohdantoKappale"/>
                </w:pPr>
                <w:r>
                  <w:t xml:space="preserve">Tullilla on sen lisäksi, mitä muualla laissa säädetään, oikeus saada tehtäviensä suorittamista ja henkilörekisteriensä ylläpitämistä varten salassapitosäännösten estämättä teknisen käyttöyhteyden avulla tai tietojoukkona </w:t>
                </w:r>
                <w:r>
                  <w:lastRenderedPageBreak/>
                  <w:t>tietoja rekistereistä siten kuin käytännön menettelyistä asianomaisen rekisterinpitäjän kanssa sovitaan, seuraavasti:</w:t>
                </w:r>
              </w:p>
              <w:p w14:paraId="31F2DCBC" w14:textId="77777777" w:rsidR="00B805E9" w:rsidRDefault="00B805E9" w:rsidP="00B805E9">
                <w:pPr>
                  <w:pStyle w:val="LLNormaali"/>
                </w:pPr>
                <w:r w:rsidRPr="000A334A">
                  <w:rPr>
                    <w:lang w:eastAsia="fi-FI"/>
                  </w:rPr>
                  <w:t>— — — — — — — — — — — — — —</w:t>
                </w:r>
              </w:p>
              <w:p w14:paraId="4D0AD49D" w14:textId="1654E2FD" w:rsidR="00B805E9" w:rsidRDefault="00B805E9" w:rsidP="00B805E9">
                <w:pPr>
                  <w:pStyle w:val="LLMomentinKohta"/>
                  <w:rPr>
                    <w:i/>
                  </w:rPr>
                </w:pPr>
                <w:r>
                  <w:t xml:space="preserve">19) Maanmittauslaitokselta kiinteistötietojärjestelmästä ja siitä tuotettavasta tietopalvelusta annetussa laissa (453/2002) tarkoitetusta kiinteistötietojärjestelmästä ja huoneisto-tietojärjestelmästä annetussa laissa (1328/2018) tarkoitetusta huoneistotietojärjestelmästä rikosten estämistä, paljastamista ja selvittämistä </w:t>
                </w:r>
                <w:r>
                  <w:rPr>
                    <w:i/>
                  </w:rPr>
                  <w:t>varten.</w:t>
                </w:r>
              </w:p>
              <w:p w14:paraId="5194BA28" w14:textId="02BA299C" w:rsidR="00B805E9" w:rsidRDefault="00B805E9" w:rsidP="00B805E9">
                <w:pPr>
                  <w:pStyle w:val="LLMomentinKohta"/>
                  <w:rPr>
                    <w:i/>
                  </w:rPr>
                </w:pPr>
                <w:r>
                  <w:rPr>
                    <w:i/>
                  </w:rPr>
                  <w:t>momentin uusi 20 kohta</w:t>
                </w:r>
              </w:p>
              <w:p w14:paraId="3ADAE5D1" w14:textId="21FBE31D" w:rsidR="00B805E9" w:rsidRDefault="00B805E9" w:rsidP="00B805E9">
                <w:pPr>
                  <w:pStyle w:val="LLMomentinKohta"/>
                  <w:rPr>
                    <w:i/>
                  </w:rPr>
                </w:pPr>
              </w:p>
              <w:p w14:paraId="5744881B" w14:textId="0C03357A" w:rsidR="00B805E9" w:rsidRDefault="00B805E9" w:rsidP="00B805E9">
                <w:pPr>
                  <w:pStyle w:val="LLMomentinKohta"/>
                  <w:rPr>
                    <w:i/>
                  </w:rPr>
                </w:pPr>
              </w:p>
              <w:p w14:paraId="72273CF1" w14:textId="01C29475" w:rsidR="00B805E9" w:rsidRDefault="00B805E9" w:rsidP="00B805E9">
                <w:pPr>
                  <w:pStyle w:val="LLMomentinKohta"/>
                  <w:rPr>
                    <w:i/>
                  </w:rPr>
                </w:pPr>
              </w:p>
              <w:p w14:paraId="20C6029B" w14:textId="1FFB8B09" w:rsidR="00B805E9" w:rsidRDefault="00B805E9" w:rsidP="00B805E9">
                <w:pPr>
                  <w:pStyle w:val="LLMomentinKohta"/>
                  <w:rPr>
                    <w:i/>
                  </w:rPr>
                </w:pPr>
              </w:p>
              <w:p w14:paraId="1011A4D9" w14:textId="541230B5" w:rsidR="00B805E9" w:rsidRDefault="00B805E9" w:rsidP="00B805E9">
                <w:pPr>
                  <w:pStyle w:val="LLMomentinKohta"/>
                  <w:rPr>
                    <w:i/>
                  </w:rPr>
                </w:pPr>
              </w:p>
              <w:p w14:paraId="58E3726F" w14:textId="6E11DCEF" w:rsidR="00B805E9" w:rsidRDefault="00B805E9" w:rsidP="00B805E9">
                <w:pPr>
                  <w:pStyle w:val="LLMomentinKohta"/>
                  <w:rPr>
                    <w:i/>
                  </w:rPr>
                </w:pPr>
              </w:p>
              <w:p w14:paraId="3E55A413" w14:textId="6130E8BA" w:rsidR="00B805E9" w:rsidRDefault="00B805E9" w:rsidP="00B805E9">
                <w:pPr>
                  <w:pStyle w:val="LLMomentinKohta"/>
                  <w:rPr>
                    <w:i/>
                  </w:rPr>
                </w:pPr>
              </w:p>
              <w:p w14:paraId="2C5D217B" w14:textId="37F1934A" w:rsidR="00B805E9" w:rsidRDefault="00B805E9" w:rsidP="00B805E9">
                <w:pPr>
                  <w:pStyle w:val="LLMomentinKohta"/>
                  <w:rPr>
                    <w:i/>
                  </w:rPr>
                </w:pPr>
              </w:p>
              <w:p w14:paraId="49AC3E2C" w14:textId="2D525E8D" w:rsidR="00B805E9" w:rsidRDefault="00B805E9" w:rsidP="00B805E9">
                <w:pPr>
                  <w:pStyle w:val="LLMomentinKohta"/>
                  <w:rPr>
                    <w:i/>
                  </w:rPr>
                </w:pPr>
              </w:p>
              <w:p w14:paraId="5CD0E219" w14:textId="4B0F0F51" w:rsidR="00B805E9" w:rsidRDefault="00B805E9" w:rsidP="00B805E9">
                <w:pPr>
                  <w:pStyle w:val="LLMomentinKohta"/>
                  <w:rPr>
                    <w:i/>
                  </w:rPr>
                </w:pPr>
                <w:r>
                  <w:rPr>
                    <w:i/>
                  </w:rPr>
                  <w:t>momentin uusi 21 kohta</w:t>
                </w:r>
              </w:p>
              <w:p w14:paraId="1BCB86BF" w14:textId="21D7E2D5" w:rsidR="00B805E9" w:rsidRDefault="00B805E9" w:rsidP="00B805E9">
                <w:pPr>
                  <w:pStyle w:val="LLMomentinKohta"/>
                  <w:rPr>
                    <w:i/>
                  </w:rPr>
                </w:pPr>
              </w:p>
              <w:p w14:paraId="7225C0B8" w14:textId="45BBFC87" w:rsidR="00B805E9" w:rsidRDefault="00B805E9" w:rsidP="00B805E9">
                <w:pPr>
                  <w:pStyle w:val="LLMomentinKohta"/>
                  <w:rPr>
                    <w:i/>
                  </w:rPr>
                </w:pPr>
              </w:p>
              <w:p w14:paraId="57D3A527" w14:textId="72689B16" w:rsidR="00B805E9" w:rsidRDefault="00B805E9" w:rsidP="00B805E9">
                <w:pPr>
                  <w:pStyle w:val="LLMomentinKohta"/>
                  <w:rPr>
                    <w:i/>
                  </w:rPr>
                </w:pPr>
              </w:p>
              <w:p w14:paraId="321290EE" w14:textId="58906B52" w:rsidR="00B805E9" w:rsidRDefault="00B805E9" w:rsidP="00B805E9">
                <w:pPr>
                  <w:pStyle w:val="LLMomentinKohta"/>
                  <w:rPr>
                    <w:i/>
                  </w:rPr>
                </w:pPr>
              </w:p>
              <w:p w14:paraId="37721057" w14:textId="5138B177" w:rsidR="00B805E9" w:rsidRDefault="00B805E9" w:rsidP="00B805E9">
                <w:pPr>
                  <w:pStyle w:val="LLMomentinKohta"/>
                  <w:rPr>
                    <w:i/>
                  </w:rPr>
                </w:pPr>
              </w:p>
              <w:p w14:paraId="06FD13C0" w14:textId="12472022" w:rsidR="00B805E9" w:rsidRDefault="00B805E9" w:rsidP="00B805E9">
                <w:pPr>
                  <w:pStyle w:val="LLMomentinKohta"/>
                  <w:rPr>
                    <w:i/>
                  </w:rPr>
                </w:pPr>
              </w:p>
              <w:p w14:paraId="4DA8696E" w14:textId="668236BC" w:rsidR="00B805E9" w:rsidRDefault="00B805E9" w:rsidP="00B805E9">
                <w:pPr>
                  <w:pStyle w:val="LLMomentinKohta"/>
                  <w:rPr>
                    <w:i/>
                  </w:rPr>
                </w:pPr>
              </w:p>
              <w:p w14:paraId="67D44728" w14:textId="77777777" w:rsidR="00B805E9" w:rsidRDefault="00B805E9" w:rsidP="003F1C96">
                <w:pPr>
                  <w:pStyle w:val="LLNormaali"/>
                </w:pPr>
                <w:r w:rsidRPr="000A334A">
                  <w:rPr>
                    <w:lang w:eastAsia="fi-FI"/>
                  </w:rPr>
                  <w:t>— — — — — — — — — — — — — —</w:t>
                </w:r>
              </w:p>
              <w:p w14:paraId="740D8E8F" w14:textId="10D42BBB" w:rsidR="00B805E9" w:rsidRDefault="00B805E9" w:rsidP="00B805E9">
                <w:pPr>
                  <w:pStyle w:val="LLMomentinKohta"/>
                  <w:ind w:firstLine="0"/>
                  <w:rPr>
                    <w:i/>
                  </w:rPr>
                </w:pPr>
              </w:p>
              <w:p w14:paraId="2B19EE2C" w14:textId="77777777" w:rsidR="00B805E9" w:rsidRDefault="00B805E9" w:rsidP="00B805E9">
                <w:pPr>
                  <w:pStyle w:val="LLMomentinKohta"/>
                  <w:rPr>
                    <w:i/>
                  </w:rPr>
                </w:pPr>
              </w:p>
              <w:p w14:paraId="1ED9AE7E" w14:textId="77777777" w:rsidR="00B805E9" w:rsidRPr="00B805E9" w:rsidRDefault="00B805E9" w:rsidP="00B805E9">
                <w:pPr>
                  <w:pStyle w:val="LLMomentinKohta"/>
                  <w:rPr>
                    <w:i/>
                  </w:rPr>
                </w:pPr>
              </w:p>
              <w:p w14:paraId="08466684" w14:textId="78BA3327" w:rsidR="00F42739" w:rsidRPr="00F42739" w:rsidRDefault="00F42739" w:rsidP="00B20FDD">
                <w:pPr>
                  <w:pStyle w:val="LLKappalejako"/>
                </w:pPr>
              </w:p>
            </w:tc>
            <w:tc>
              <w:tcPr>
                <w:tcW w:w="4243" w:type="dxa"/>
                <w:shd w:val="clear" w:color="auto" w:fill="auto"/>
              </w:tcPr>
              <w:p w14:paraId="02F469F5" w14:textId="77777777" w:rsidR="00B805E9" w:rsidRDefault="00B805E9" w:rsidP="00B805E9">
                <w:pPr>
                  <w:pStyle w:val="LLPykala"/>
                </w:pPr>
                <w:r>
                  <w:lastRenderedPageBreak/>
                  <w:t>16 §</w:t>
                </w:r>
              </w:p>
              <w:p w14:paraId="759184FD" w14:textId="77777777" w:rsidR="00B805E9" w:rsidRDefault="00B805E9" w:rsidP="00B805E9">
                <w:pPr>
                  <w:pStyle w:val="LLPykalanOtsikko"/>
                </w:pPr>
                <w:r>
                  <w:t>Tullin oikeus saada tietoja eräistä rekistereistä ja tietojärjestelmistä</w:t>
                </w:r>
              </w:p>
              <w:p w14:paraId="6AA7C576" w14:textId="2AB1ECE5" w:rsidR="00B805E9" w:rsidRDefault="00B805E9" w:rsidP="00B805E9">
                <w:pPr>
                  <w:pStyle w:val="LLMomentinJohdantoKappale"/>
                </w:pPr>
                <w:r>
                  <w:t xml:space="preserve">Tullilla on sen lisäksi, mitä muualla laissa säädetään, oikeus saada tehtäviensä suorittamista ja henkilörekisteriensä ylläpitämistä varten salassapitosäännösten estämättä teknisen käyttöyhteyden avulla tai tietojoukkona </w:t>
                </w:r>
                <w:r>
                  <w:lastRenderedPageBreak/>
                  <w:t>tietoja rekistereistä siten kuin käytännön menettelyistä asianomaisen rekisterinpitäjän kanssa sovitaan, seuraavasti:</w:t>
                </w:r>
              </w:p>
              <w:p w14:paraId="063A053D" w14:textId="77777777" w:rsidR="00B805E9" w:rsidRDefault="00B805E9" w:rsidP="003F1C96">
                <w:pPr>
                  <w:pStyle w:val="LLNormaali"/>
                </w:pPr>
                <w:r w:rsidRPr="000A334A">
                  <w:rPr>
                    <w:lang w:eastAsia="fi-FI"/>
                  </w:rPr>
                  <w:t>— — — — — — — — — — — — — —</w:t>
                </w:r>
              </w:p>
              <w:p w14:paraId="16379CC9" w14:textId="0A7220C7" w:rsidR="00B805E9" w:rsidRPr="00B805E9" w:rsidRDefault="00B805E9" w:rsidP="00B805E9">
                <w:pPr>
                  <w:pStyle w:val="LLMomentinKohta"/>
                  <w:rPr>
                    <w:i/>
                  </w:rPr>
                </w:pPr>
                <w:r>
                  <w:t xml:space="preserve">19) Maanmittauslaitokselta kiinteistötietojärjestelmästä ja siitä tuotettavasta tietopalvelusta annetussa laissa (453/2002) tarkoitetusta kiinteistötietojärjestelmästä ja huoneisto-tietojärjestelmästä annetussa laissa (1328/2018) tarkoitetusta huoneistotietojärjestelmästä rikosten estämistä, paljastamista ja selvittämistä </w:t>
                </w:r>
                <w:r w:rsidRPr="00B805E9">
                  <w:rPr>
                    <w:i/>
                  </w:rPr>
                  <w:t>varten;</w:t>
                </w:r>
              </w:p>
              <w:p w14:paraId="6E868DC7" w14:textId="77777777" w:rsidR="00B805E9" w:rsidRPr="00B805E9" w:rsidRDefault="00B805E9" w:rsidP="00B805E9">
                <w:pPr>
                  <w:pStyle w:val="LLMomentinKohta"/>
                  <w:rPr>
                    <w:i/>
                  </w:rPr>
                </w:pPr>
                <w:r w:rsidRPr="00B805E9">
                  <w:rPr>
                    <w:i/>
                  </w:rPr>
                  <w:t>20) Rikosseuraamuslaitoksen, poliisin ja Rajavartiolaitoksen henkilörekistereistä tieto vanginkuljetuksesta annetussa laissa ( / ) tarkoitetun kuljetuksen turvallisuutta koskevista seikoista, kuljetuksen tarkoituksesta, kuljetettavalle määrätyistä yhteydenpitorajoituksista ja niiden poistamisesta, kuljetettavan terveydentilasta sekä muista vastaavista lainmukai-sen kuljetuksen varmistamista koskevista seikoista;</w:t>
                </w:r>
              </w:p>
              <w:p w14:paraId="3AFA056D" w14:textId="77777777" w:rsidR="00B805E9" w:rsidRPr="00B805E9" w:rsidRDefault="00B805E9" w:rsidP="00B805E9">
                <w:pPr>
                  <w:pStyle w:val="LLMomentinKohta"/>
                  <w:rPr>
                    <w:i/>
                  </w:rPr>
                </w:pPr>
                <w:r w:rsidRPr="00B805E9">
                  <w:rPr>
                    <w:i/>
                  </w:rPr>
                  <w:t>21) tuomioistuimen rekistereistä ja tietojärjestelmistä tiedot, jotka ovat tarpeen vangin-kuljetuksesta annetussa laissa tarkoitetun kuljetettavan tuomiseksi oikeudenkäyntiin ja sieltä noutamiseksi sekä kuljetettavalle määrättyjen ja häneltä poistettujen yhteydenpito-rajoitusten huomioon ottamiseksi kuljetuksessa ja vankilaan sijoittamisessa.</w:t>
                </w:r>
              </w:p>
              <w:p w14:paraId="0B4D52A9" w14:textId="77777777" w:rsidR="00B805E9" w:rsidRDefault="00B805E9" w:rsidP="003F1C96">
                <w:pPr>
                  <w:pStyle w:val="LLNormaali"/>
                </w:pPr>
                <w:r w:rsidRPr="000A334A">
                  <w:rPr>
                    <w:lang w:eastAsia="fi-FI"/>
                  </w:rPr>
                  <w:t>— — — — — — — — — — — — — —</w:t>
                </w:r>
              </w:p>
              <w:p w14:paraId="7FA4838C" w14:textId="77777777" w:rsidR="00B805E9" w:rsidRDefault="00B805E9" w:rsidP="0000497A">
                <w:pPr>
                  <w:pStyle w:val="LLNormaali"/>
                  <w:jc w:val="center"/>
                </w:pPr>
                <w:r>
                  <w:t>———</w:t>
                </w:r>
              </w:p>
              <w:p w14:paraId="225E94E8" w14:textId="77777777" w:rsidR="00B805E9" w:rsidRDefault="00B805E9" w:rsidP="00B805E9">
                <w:pPr>
                  <w:pStyle w:val="LLVoimaantulokappale"/>
                </w:pPr>
              </w:p>
              <w:p w14:paraId="151F2071" w14:textId="48954AAC" w:rsidR="00B805E9" w:rsidRPr="00B805E9" w:rsidRDefault="00B805E9" w:rsidP="00B805E9">
                <w:pPr>
                  <w:pStyle w:val="LLVoimaantulokappale"/>
                  <w:rPr>
                    <w:i/>
                  </w:rPr>
                </w:pPr>
                <w:r w:rsidRPr="00B805E9">
                  <w:rPr>
                    <w:i/>
                  </w:rPr>
                  <w:t>Tämä laki tulee voimaan päivänä kuuta 20 .</w:t>
                </w:r>
              </w:p>
              <w:p w14:paraId="7009FBF6" w14:textId="77777777" w:rsidR="00B805E9" w:rsidRPr="009167E1" w:rsidRDefault="00B805E9" w:rsidP="0000497A">
                <w:pPr>
                  <w:pStyle w:val="LLNormaali"/>
                  <w:jc w:val="center"/>
                </w:pPr>
                <w:r>
                  <w:t>—————</w:t>
                </w:r>
              </w:p>
              <w:p w14:paraId="41A5D781" w14:textId="074F0938" w:rsidR="00F42739" w:rsidRPr="00F42739" w:rsidRDefault="00F42739" w:rsidP="00B805E9">
                <w:pPr>
                  <w:pStyle w:val="LLKappalejako"/>
                </w:pPr>
              </w:p>
            </w:tc>
          </w:tr>
        </w:tbl>
        <w:p w14:paraId="0E240733" w14:textId="77777777" w:rsidR="00F42739" w:rsidRDefault="006C65F9" w:rsidP="00F42739">
          <w:pPr>
            <w:pStyle w:val="LLNormaali"/>
          </w:pPr>
        </w:p>
      </w:sdtContent>
    </w:sdt>
    <w:p w14:paraId="40A089C0" w14:textId="77777777" w:rsidR="00F42739" w:rsidRPr="00F42739" w:rsidRDefault="00F42739" w:rsidP="00F42739">
      <w:pPr>
        <w:pStyle w:val="LLNormaali"/>
        <w:rPr>
          <w:rFonts w:eastAsia="Times New Roman"/>
          <w:sz w:val="18"/>
          <w:szCs w:val="18"/>
          <w:lang w:eastAsia="fi-FI"/>
        </w:rPr>
      </w:pPr>
      <w:r>
        <w:br/>
      </w:r>
    </w:p>
    <w:sdt>
      <w:sdtPr>
        <w:rPr>
          <w:rFonts w:eastAsia="Calibri"/>
          <w:b w:val="0"/>
          <w:sz w:val="22"/>
          <w:szCs w:val="22"/>
          <w:lang w:eastAsia="en-US"/>
        </w:rPr>
        <w:alias w:val="Rinnakkaisteksti"/>
        <w:tag w:val="CCRinnakkaisteksti"/>
        <w:id w:val="-916088444"/>
        <w:placeholder>
          <w:docPart w:val="EDF39771774A49E9A70078CA8FD228E6"/>
        </w:placeholder>
        <w15:color w:val="33CCCC"/>
      </w:sdtPr>
      <w:sdtEndPr/>
      <w:sdtContent>
        <w:p w14:paraId="67A822DB" w14:textId="77AD4D4D" w:rsidR="00F42739" w:rsidRPr="00F42739" w:rsidRDefault="00CA5692" w:rsidP="00CA5692">
          <w:pPr>
            <w:pStyle w:val="LLLainNumero"/>
          </w:pPr>
          <w:r>
            <w:t>8.</w:t>
          </w:r>
        </w:p>
        <w:p w14:paraId="384E26AB" w14:textId="77777777" w:rsidR="00F42739" w:rsidRPr="00F42739" w:rsidRDefault="00F42739" w:rsidP="001B2357">
          <w:pPr>
            <w:pStyle w:val="LLLaki"/>
          </w:pPr>
          <w:r w:rsidRPr="00F42739">
            <w:t>Laki</w:t>
          </w:r>
        </w:p>
        <w:p w14:paraId="4F2CDAD7" w14:textId="77777777" w:rsidR="00CA5692" w:rsidRPr="00CA5692" w:rsidRDefault="00CA5692" w:rsidP="00CA5692">
          <w:pPr>
            <w:pStyle w:val="LLSaadoksenNimi"/>
          </w:pPr>
          <w:bookmarkStart w:id="96" w:name="_Toc157423384"/>
          <w:r w:rsidRPr="00CA5692">
            <w:t>henkilötietojen käsittelystä Rajavartiolaitoksessa annetun lain 22 §:n muuttamisesta</w:t>
          </w:r>
          <w:bookmarkEnd w:id="96"/>
        </w:p>
        <w:p w14:paraId="06D44A78" w14:textId="77777777" w:rsidR="00CA5692" w:rsidRPr="00CA5692" w:rsidRDefault="00CA5692" w:rsidP="00CA5692">
          <w:pPr>
            <w:pStyle w:val="LLJohtolauseKappaleet"/>
          </w:pPr>
          <w:r w:rsidRPr="00CA5692">
            <w:t xml:space="preserve">Eduskunnan päätöksen mukaisesti </w:t>
          </w:r>
        </w:p>
        <w:p w14:paraId="19398156" w14:textId="77777777" w:rsidR="00CA5692" w:rsidRPr="00CA5692" w:rsidRDefault="00CA5692" w:rsidP="00CA5692">
          <w:pPr>
            <w:pStyle w:val="LLJohtolauseKappaleet"/>
            <w:rPr>
              <w:i/>
            </w:rPr>
          </w:pPr>
          <w:r w:rsidRPr="00CA5692">
            <w:rPr>
              <w:i/>
            </w:rPr>
            <w:t xml:space="preserve">muutetaan </w:t>
          </w:r>
          <w:r w:rsidRPr="00CA5692">
            <w:t>lain 22 §:n 1 momentin 9 kohta sekä</w:t>
          </w:r>
        </w:p>
        <w:p w14:paraId="4E238C5E" w14:textId="77777777" w:rsidR="00CA5692" w:rsidRPr="00CA5692" w:rsidRDefault="00CA5692" w:rsidP="00CA5692">
          <w:pPr>
            <w:pStyle w:val="LLJohtolauseKappaleet"/>
          </w:pPr>
          <w:r w:rsidRPr="00CA5692">
            <w:rPr>
              <w:i/>
            </w:rPr>
            <w:lastRenderedPageBreak/>
            <w:t xml:space="preserve">lisätään </w:t>
          </w:r>
          <w:r w:rsidRPr="00CA5692">
            <w:t>22 §:ään uusi 10 ja 11 kohta seuraavasti:</w:t>
          </w:r>
        </w:p>
        <w:p w14:paraId="44CCE0F8" w14:textId="77777777" w:rsidR="00CA5692" w:rsidRPr="00CA5692" w:rsidRDefault="00CA5692" w:rsidP="00CA5692">
          <w:pPr>
            <w:pStyle w:val="LLNormaali"/>
            <w:rPr>
              <w:lang w:eastAsia="fi-FI"/>
            </w:rPr>
          </w:pPr>
        </w:p>
        <w:p w14:paraId="5758209F" w14:textId="77777777" w:rsidR="00F42739" w:rsidRPr="00F42739" w:rsidRDefault="00F42739"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F42739" w:rsidRPr="00F42739" w14:paraId="03CE7B77" w14:textId="77777777" w:rsidTr="00C059CE">
            <w:trPr>
              <w:tblHeader/>
            </w:trPr>
            <w:tc>
              <w:tcPr>
                <w:tcW w:w="4243" w:type="dxa"/>
                <w:shd w:val="clear" w:color="auto" w:fill="auto"/>
              </w:tcPr>
              <w:p w14:paraId="6AE848CE" w14:textId="77777777" w:rsidR="00F42739" w:rsidRPr="00F42739" w:rsidRDefault="00F42739" w:rsidP="002A0B5D">
                <w:pPr>
                  <w:rPr>
                    <w:i/>
                  </w:rPr>
                </w:pPr>
                <w:r w:rsidRPr="00F42739">
                  <w:rPr>
                    <w:i/>
                  </w:rPr>
                  <w:t>Voimassa oleva laki</w:t>
                </w:r>
              </w:p>
              <w:p w14:paraId="6C3DE6E4" w14:textId="77777777" w:rsidR="00F42739" w:rsidRPr="00F42739" w:rsidRDefault="00F42739" w:rsidP="002A0B5D">
                <w:pPr>
                  <w:rPr>
                    <w:szCs w:val="24"/>
                  </w:rPr>
                </w:pPr>
              </w:p>
            </w:tc>
            <w:tc>
              <w:tcPr>
                <w:tcW w:w="4243" w:type="dxa"/>
                <w:shd w:val="clear" w:color="auto" w:fill="auto"/>
              </w:tcPr>
              <w:p w14:paraId="1DCFB3F0" w14:textId="77777777" w:rsidR="00F42739" w:rsidRPr="00F42739" w:rsidRDefault="00F42739" w:rsidP="002A0B5D">
                <w:pPr>
                  <w:rPr>
                    <w:i/>
                  </w:rPr>
                </w:pPr>
                <w:r w:rsidRPr="00F42739">
                  <w:rPr>
                    <w:i/>
                  </w:rPr>
                  <w:t>Ehdotus</w:t>
                </w:r>
              </w:p>
              <w:p w14:paraId="4436C272" w14:textId="77777777" w:rsidR="00F42739" w:rsidRPr="00F42739" w:rsidRDefault="00F42739" w:rsidP="002A0B5D"/>
            </w:tc>
          </w:tr>
          <w:tr w:rsidR="00F42739" w:rsidRPr="00F42739" w14:paraId="25BDE2ED" w14:textId="77777777" w:rsidTr="00C059CE">
            <w:tc>
              <w:tcPr>
                <w:tcW w:w="4243" w:type="dxa"/>
                <w:shd w:val="clear" w:color="auto" w:fill="auto"/>
              </w:tcPr>
              <w:p w14:paraId="11BE4457" w14:textId="77777777" w:rsidR="00CA5692" w:rsidRPr="00CA5692" w:rsidRDefault="00CA5692" w:rsidP="00CA5692">
                <w:pPr>
                  <w:pStyle w:val="LLPykala"/>
                </w:pPr>
                <w:r w:rsidRPr="00CA5692">
                  <w:t>22 §</w:t>
                </w:r>
              </w:p>
              <w:p w14:paraId="4B5079FF" w14:textId="77777777" w:rsidR="00CA5692" w:rsidRPr="00CA5692" w:rsidRDefault="00CA5692" w:rsidP="00CA5692">
                <w:pPr>
                  <w:pStyle w:val="LLPykalanOtsikko"/>
                </w:pPr>
                <w:r w:rsidRPr="00CA5692">
                  <w:t>Tietojen saanti eräistä rekistereistä ja tietojärjestelmistä</w:t>
                </w:r>
              </w:p>
              <w:p w14:paraId="696514E9" w14:textId="77777777" w:rsidR="00CA5692" w:rsidRPr="00CA5692" w:rsidRDefault="00CA5692" w:rsidP="00CA5692">
                <w:pPr>
                  <w:pStyle w:val="LLMomentinJohdantoKappale"/>
                </w:pPr>
                <w:r w:rsidRPr="00CA5692">
                  <w:t>Rajavartiolaitoksella on sen lisäksi, mitä muualla laissa säädetään, oikeus saada tehtäviensä suorittamista varten salassapitosäännösten estämättä tietoja seuraavasti:</w:t>
                </w:r>
              </w:p>
              <w:p w14:paraId="65E01059" w14:textId="77777777" w:rsidR="00CA5692" w:rsidRDefault="00CA5692" w:rsidP="00CA5692">
                <w:pPr>
                  <w:pStyle w:val="LLNormaali"/>
                </w:pPr>
                <w:r w:rsidRPr="000A334A">
                  <w:rPr>
                    <w:lang w:eastAsia="fi-FI"/>
                  </w:rPr>
                  <w:t>— — — — — — — — — — — — — —</w:t>
                </w:r>
              </w:p>
              <w:p w14:paraId="5FE02123" w14:textId="786921C5" w:rsidR="00CA5692" w:rsidRDefault="00CA5692" w:rsidP="00CA5692">
                <w:pPr>
                  <w:pStyle w:val="LLMomentinKohta"/>
                  <w:rPr>
                    <w:i/>
                  </w:rPr>
                </w:pPr>
                <w:r w:rsidRPr="00CA5692">
                  <w:t xml:space="preserve">9) yhteisöiltä ja yhtymiltä matkustajaa ja kulkuneuvon henkilökuntaa koskevia tietoja poliisin, Tullin ja Rajavartiolaitoksen yhteistoiminnasta annetussa laissa (687/2009) tarkoitetussa yhteistoiminnassa suoritettavaa tehtävää varten; oikeudesta saada tietoja lentoliikenteen matkustajarekisteristä säädetään lentoliikenteen matkustajarekisteritietojen käytöstä terrorismirikosten ja vakavan rikollisuuden torjunnassa annetussa </w:t>
                </w:r>
                <w:r w:rsidRPr="00CA5692">
                  <w:rPr>
                    <w:i/>
                  </w:rPr>
                  <w:t>laissa (657/2019)</w:t>
                </w:r>
                <w:r>
                  <w:rPr>
                    <w:i/>
                  </w:rPr>
                  <w:t>.</w:t>
                </w:r>
              </w:p>
              <w:p w14:paraId="744170EF" w14:textId="4868A8F2" w:rsidR="00CA5692" w:rsidRDefault="00CA5692" w:rsidP="00CA5692">
                <w:pPr>
                  <w:pStyle w:val="LLMomentinKohta"/>
                </w:pPr>
                <w:r>
                  <w:t>momentin uusi 10 kohta</w:t>
                </w:r>
              </w:p>
              <w:p w14:paraId="7226206E" w14:textId="482C3B9E" w:rsidR="00CA5692" w:rsidRDefault="00CA5692" w:rsidP="00CA5692">
                <w:pPr>
                  <w:pStyle w:val="LLMomentinKohta"/>
                </w:pPr>
              </w:p>
              <w:p w14:paraId="63F7F38A" w14:textId="678FE22D" w:rsidR="00CA5692" w:rsidRDefault="00CA5692" w:rsidP="00CA5692">
                <w:pPr>
                  <w:pStyle w:val="LLMomentinKohta"/>
                </w:pPr>
              </w:p>
              <w:p w14:paraId="15E4C812" w14:textId="426D4655" w:rsidR="00CA5692" w:rsidRDefault="00CA5692" w:rsidP="00CA5692">
                <w:pPr>
                  <w:pStyle w:val="LLMomentinKohta"/>
                </w:pPr>
              </w:p>
              <w:p w14:paraId="752FF19C" w14:textId="23EB9362" w:rsidR="00CA5692" w:rsidRDefault="00CA5692" w:rsidP="00CA5692">
                <w:pPr>
                  <w:pStyle w:val="LLMomentinKohta"/>
                </w:pPr>
              </w:p>
              <w:p w14:paraId="1F81E009" w14:textId="6CCB79A0" w:rsidR="00CA5692" w:rsidRDefault="00CA5692" w:rsidP="00CA5692">
                <w:pPr>
                  <w:pStyle w:val="LLMomentinKohta"/>
                </w:pPr>
              </w:p>
              <w:p w14:paraId="5505EA3B" w14:textId="4FFD2AB3" w:rsidR="00CA5692" w:rsidRDefault="00CA5692" w:rsidP="00CA5692">
                <w:pPr>
                  <w:pStyle w:val="LLMomentinKohta"/>
                </w:pPr>
              </w:p>
              <w:p w14:paraId="3E5BFE74" w14:textId="771985A6" w:rsidR="00CA5692" w:rsidRDefault="00CA5692" w:rsidP="00CA5692">
                <w:pPr>
                  <w:pStyle w:val="LLMomentinKohta"/>
                </w:pPr>
              </w:p>
              <w:p w14:paraId="29292333" w14:textId="209ACC7C" w:rsidR="00CA5692" w:rsidRDefault="00CA5692" w:rsidP="00CA5692">
                <w:pPr>
                  <w:pStyle w:val="LLMomentinKohta"/>
                </w:pPr>
              </w:p>
              <w:p w14:paraId="6DA37681" w14:textId="3A6E1193" w:rsidR="00CA5692" w:rsidRDefault="00CA5692" w:rsidP="00CA5692">
                <w:pPr>
                  <w:pStyle w:val="LLMomentinKohta"/>
                </w:pPr>
              </w:p>
              <w:p w14:paraId="2BA5009B" w14:textId="08EC782E" w:rsidR="00CA5692" w:rsidRDefault="00CA5692" w:rsidP="00CA5692">
                <w:pPr>
                  <w:pStyle w:val="LLMomentinKohta"/>
                </w:pPr>
                <w:r>
                  <w:t>momentin uusi 11 kohta</w:t>
                </w:r>
              </w:p>
              <w:p w14:paraId="01DD094C" w14:textId="77777777" w:rsidR="00CA5692" w:rsidRPr="00CA5692" w:rsidRDefault="00CA5692" w:rsidP="00CA5692">
                <w:pPr>
                  <w:pStyle w:val="LLMomentinKohta"/>
                </w:pPr>
              </w:p>
              <w:p w14:paraId="2FEFB157" w14:textId="446C66A2" w:rsidR="00F42739" w:rsidRPr="00F42739" w:rsidRDefault="00F42739" w:rsidP="00B20FDD">
                <w:pPr>
                  <w:pStyle w:val="LLKappalejako"/>
                </w:pPr>
              </w:p>
            </w:tc>
            <w:tc>
              <w:tcPr>
                <w:tcW w:w="4243" w:type="dxa"/>
                <w:shd w:val="clear" w:color="auto" w:fill="auto"/>
              </w:tcPr>
              <w:p w14:paraId="2C696DD5" w14:textId="77777777" w:rsidR="00CA5692" w:rsidRPr="00CA5692" w:rsidRDefault="00CA5692" w:rsidP="00CA5692">
                <w:pPr>
                  <w:pStyle w:val="LLPykala"/>
                </w:pPr>
                <w:r w:rsidRPr="00CA5692">
                  <w:t>22 §</w:t>
                </w:r>
              </w:p>
              <w:p w14:paraId="63A75526" w14:textId="77777777" w:rsidR="00CA5692" w:rsidRPr="00CA5692" w:rsidRDefault="00CA5692" w:rsidP="00CA5692">
                <w:pPr>
                  <w:pStyle w:val="LLPykalanOtsikko"/>
                </w:pPr>
                <w:r w:rsidRPr="00CA5692">
                  <w:t>Tietojen saanti eräistä rekistereistä ja tietojärjestelmistä</w:t>
                </w:r>
              </w:p>
              <w:p w14:paraId="257A8BAA" w14:textId="77777777" w:rsidR="00CA5692" w:rsidRPr="00CA5692" w:rsidRDefault="00CA5692" w:rsidP="00CA5692">
                <w:pPr>
                  <w:pStyle w:val="LLMomentinJohdantoKappale"/>
                </w:pPr>
                <w:r w:rsidRPr="00CA5692">
                  <w:t>Rajavartiolaitoksella on sen lisäksi, mitä muualla laissa säädetään, oikeus saada tehtäviensä suorittamista varten salassapitosäännösten estämättä tietoja seuraavasti:</w:t>
                </w:r>
              </w:p>
              <w:p w14:paraId="15A3800E" w14:textId="77777777" w:rsidR="00CA5692" w:rsidRDefault="00CA5692" w:rsidP="003F1C96">
                <w:pPr>
                  <w:pStyle w:val="LLNormaali"/>
                </w:pPr>
                <w:r w:rsidRPr="000A334A">
                  <w:rPr>
                    <w:lang w:eastAsia="fi-FI"/>
                  </w:rPr>
                  <w:t>— — — — — — — — — — — — — —</w:t>
                </w:r>
              </w:p>
              <w:p w14:paraId="4323EA29" w14:textId="11DD636C" w:rsidR="00CA5692" w:rsidRPr="00CA5692" w:rsidRDefault="00CA5692" w:rsidP="00CA5692">
                <w:pPr>
                  <w:pStyle w:val="LLMomentinKohta"/>
                </w:pPr>
                <w:r w:rsidRPr="00CA5692">
                  <w:t xml:space="preserve">9) yhteisöiltä ja yhtymiltä matkustajaa ja kulkuneuvon henkilökuntaa koskevia tietoja poliisin, Tullin ja Rajavartiolaitoksen yhteistoiminnasta annetussa laissa (687/2009) tarkoitetussa yhteistoiminnassa suoritettavaa tehtävää varten; oikeudesta saada tietoja lentoliikenteen matkustajarekisteristä säädetään lentoliikenteen matkustajarekisteritietojen käytöstä terrorismirikosten ja vakavan rikollisuuden torjunnassa annetussa </w:t>
                </w:r>
                <w:r w:rsidRPr="00CA5692">
                  <w:rPr>
                    <w:i/>
                  </w:rPr>
                  <w:t>laissa (657/2019);</w:t>
                </w:r>
              </w:p>
              <w:p w14:paraId="53DAF6C4" w14:textId="77777777" w:rsidR="00CA5692" w:rsidRPr="00CA5692" w:rsidRDefault="00CA5692" w:rsidP="00CA5692">
                <w:pPr>
                  <w:pStyle w:val="LLMomentinKohta"/>
                  <w:rPr>
                    <w:i/>
                  </w:rPr>
                </w:pPr>
                <w:r w:rsidRPr="00CA5692">
                  <w:rPr>
                    <w:i/>
                  </w:rPr>
                  <w:t>10) Rikosseuraamuslaitokselta, poliisilta ja Tullilta tiedot vanginkuljetuksesta annetussa laissa tarkoitetun kuljetuksen turvallisuutta koskevista seikoista, kuljetuksen tarkoituksesta, kuljetettavalle määrätyistä yhteydenpitorajoituksista ja niiden poistamisesta, kuljetettavan terveydentilasta sekä muista vastaavista lainmukaisen kuljetuksen varmistamista koskevista seikoista;</w:t>
                </w:r>
              </w:p>
              <w:p w14:paraId="1239AF2C" w14:textId="02F43C9A" w:rsidR="00CA5692" w:rsidRDefault="00CA5692" w:rsidP="00CA5692">
                <w:pPr>
                  <w:pStyle w:val="LLMomentinKohta"/>
                  <w:rPr>
                    <w:i/>
                  </w:rPr>
                </w:pPr>
                <w:r w:rsidRPr="00CA5692">
                  <w:rPr>
                    <w:i/>
                  </w:rPr>
                  <w:t>11) tuomioistuimelta tiedot, jotka ovat tarpeen vanginkuljetuksesta annetussa laissa tarkoitetun kuljetettavan tuomiseksi oikeudenkäyntiin ja sieltä noutamiseksi sekä kuljetettavalle määrättyjen ja häneltä poistettujen yhteydenpitorajoitusten huomioon ottamiseksi kuljetuksessa ja vankilaan sijoittamisessa.</w:t>
                </w:r>
              </w:p>
              <w:p w14:paraId="4B227E52" w14:textId="77777777" w:rsidR="00CA5692" w:rsidRDefault="00CA5692" w:rsidP="0000497A">
                <w:pPr>
                  <w:pStyle w:val="LLNormaali"/>
                  <w:jc w:val="center"/>
                </w:pPr>
                <w:r>
                  <w:t>———</w:t>
                </w:r>
              </w:p>
              <w:p w14:paraId="4655744E" w14:textId="77777777" w:rsidR="00CA5692" w:rsidRPr="00D67EAE" w:rsidRDefault="00CA5692" w:rsidP="00CA5692">
                <w:pPr>
                  <w:pStyle w:val="LLVoimaantulokappale"/>
                  <w:rPr>
                    <w:i/>
                  </w:rPr>
                </w:pPr>
                <w:r w:rsidRPr="00D67EAE">
                  <w:rPr>
                    <w:i/>
                  </w:rPr>
                  <w:t>Tämä laki tulee voimaan päivänä kuuta 20 .</w:t>
                </w:r>
              </w:p>
              <w:p w14:paraId="2E7AA477" w14:textId="77777777" w:rsidR="00CA5692" w:rsidRPr="009167E1" w:rsidRDefault="00CA5692" w:rsidP="0000497A">
                <w:pPr>
                  <w:pStyle w:val="LLNormaali"/>
                  <w:jc w:val="center"/>
                </w:pPr>
                <w:r>
                  <w:t>—————</w:t>
                </w:r>
              </w:p>
              <w:p w14:paraId="0FF78534" w14:textId="784444AB" w:rsidR="00F42739" w:rsidRPr="00F42739" w:rsidRDefault="00F42739" w:rsidP="00CA5692">
                <w:pPr>
                  <w:pStyle w:val="LLNormaali"/>
                </w:pPr>
              </w:p>
            </w:tc>
          </w:tr>
        </w:tbl>
        <w:p w14:paraId="3FC7375C" w14:textId="77777777" w:rsidR="00F42739" w:rsidRDefault="006C65F9" w:rsidP="00F42739">
          <w:pPr>
            <w:pStyle w:val="LLNormaali"/>
          </w:pPr>
        </w:p>
      </w:sdtContent>
    </w:sdt>
    <w:p w14:paraId="09AD0FE5" w14:textId="77777777" w:rsidR="00F42739" w:rsidRPr="00F42739" w:rsidRDefault="00F42739" w:rsidP="00F42739">
      <w:pPr>
        <w:pStyle w:val="LLNormaali"/>
        <w:rPr>
          <w:rFonts w:eastAsia="Times New Roman"/>
          <w:sz w:val="18"/>
          <w:szCs w:val="18"/>
          <w:lang w:eastAsia="fi-FI"/>
        </w:rPr>
      </w:pPr>
      <w:r>
        <w:br/>
      </w:r>
    </w:p>
    <w:sdt>
      <w:sdtPr>
        <w:rPr>
          <w:rFonts w:eastAsia="Calibri"/>
          <w:b w:val="0"/>
          <w:sz w:val="22"/>
          <w:szCs w:val="22"/>
          <w:lang w:eastAsia="en-US"/>
        </w:rPr>
        <w:alias w:val="Rinnakkaisteksti"/>
        <w:tag w:val="CCRinnakkaisteksti"/>
        <w:id w:val="564684464"/>
        <w:placeholder>
          <w:docPart w:val="B9C74E5D5F1546249EAD583A2C6A6B4B"/>
        </w:placeholder>
        <w15:color w:val="33CCCC"/>
      </w:sdtPr>
      <w:sdtEndPr/>
      <w:sdtContent>
        <w:p w14:paraId="67F883E6" w14:textId="4B6E9F2A" w:rsidR="00F42739" w:rsidRPr="00F42739" w:rsidRDefault="00D67EAE" w:rsidP="00D67EAE">
          <w:pPr>
            <w:pStyle w:val="LLLainNumero"/>
          </w:pPr>
          <w:r>
            <w:t>9.</w:t>
          </w:r>
        </w:p>
        <w:p w14:paraId="43E8FB20" w14:textId="77777777" w:rsidR="00F42739" w:rsidRPr="00F42739" w:rsidRDefault="00F42739" w:rsidP="001B2357">
          <w:pPr>
            <w:pStyle w:val="LLLaki"/>
          </w:pPr>
          <w:r w:rsidRPr="00F42739">
            <w:t>Laki</w:t>
          </w:r>
        </w:p>
        <w:p w14:paraId="416D2360" w14:textId="77777777" w:rsidR="00C00D9F" w:rsidRPr="00C00D9F" w:rsidRDefault="00C00D9F" w:rsidP="00C00D9F">
          <w:pPr>
            <w:pStyle w:val="LLSaadoksenNimi"/>
          </w:pPr>
          <w:bookmarkStart w:id="97" w:name="_Toc157423385"/>
          <w:r w:rsidRPr="00C00D9F">
            <w:t>Vankiterveydenhuollon yksiköstä annetun lain 6 §:n muuttamisesta</w:t>
          </w:r>
          <w:bookmarkEnd w:id="97"/>
        </w:p>
        <w:p w14:paraId="12F2F9DC" w14:textId="77777777" w:rsidR="00C00D9F" w:rsidRPr="00C00D9F" w:rsidRDefault="00C00D9F" w:rsidP="00C00D9F">
          <w:pPr>
            <w:pStyle w:val="LLJohtolauseKappaleet"/>
          </w:pPr>
          <w:r w:rsidRPr="00C00D9F">
            <w:t xml:space="preserve">Eduskunnan päätöksen mukaisesti </w:t>
          </w:r>
        </w:p>
        <w:p w14:paraId="0E683A8D" w14:textId="77777777" w:rsidR="00C00D9F" w:rsidRPr="00C00D9F" w:rsidRDefault="00C00D9F" w:rsidP="00C00D9F">
          <w:pPr>
            <w:pStyle w:val="LLJohtolauseKappaleet"/>
          </w:pPr>
          <w:r w:rsidRPr="00C00D9F">
            <w:rPr>
              <w:i/>
            </w:rPr>
            <w:t xml:space="preserve">muutetaan </w:t>
          </w:r>
          <w:r w:rsidRPr="00C00D9F">
            <w:t>lain 6 §:n 1 momentin 7 kohta ja 2 ja 3 momentti</w:t>
          </w:r>
        </w:p>
        <w:p w14:paraId="4F9AED97" w14:textId="77777777" w:rsidR="00C00D9F" w:rsidRPr="00C00D9F" w:rsidRDefault="00C00D9F" w:rsidP="00C00D9F">
          <w:pPr>
            <w:pStyle w:val="LLJohtolauseKappaleet"/>
            <w:rPr>
              <w:i/>
            </w:rPr>
          </w:pPr>
          <w:r w:rsidRPr="00C00D9F">
            <w:rPr>
              <w:i/>
            </w:rPr>
            <w:t xml:space="preserve">lisätään </w:t>
          </w:r>
          <w:r w:rsidRPr="00C00D9F">
            <w:t>lain 6 §:n 1 momenttiin uusi 8 kohta seuraavasti:</w:t>
          </w:r>
        </w:p>
        <w:p w14:paraId="0599A6CE" w14:textId="77777777" w:rsidR="00C00D9F" w:rsidRPr="00C00D9F" w:rsidRDefault="00C00D9F" w:rsidP="00C00D9F">
          <w:pPr>
            <w:pStyle w:val="LLNormaali"/>
          </w:pPr>
        </w:p>
        <w:p w14:paraId="2863FDD8" w14:textId="024AA0A9" w:rsidR="00F42739" w:rsidRPr="00F42739" w:rsidRDefault="00F42739" w:rsidP="00C00D9F">
          <w:pPr>
            <w:pStyle w:val="LLNormaali"/>
          </w:pPr>
        </w:p>
        <w:p w14:paraId="1F0E0044" w14:textId="77777777" w:rsidR="00F42739" w:rsidRPr="00F42739" w:rsidRDefault="00F42739"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F42739" w:rsidRPr="00F42739" w14:paraId="786F8D8C" w14:textId="77777777" w:rsidTr="00C059CE">
            <w:trPr>
              <w:tblHeader/>
            </w:trPr>
            <w:tc>
              <w:tcPr>
                <w:tcW w:w="4243" w:type="dxa"/>
                <w:shd w:val="clear" w:color="auto" w:fill="auto"/>
              </w:tcPr>
              <w:p w14:paraId="772CFE67" w14:textId="77777777" w:rsidR="00F42739" w:rsidRPr="00F42739" w:rsidRDefault="00F42739" w:rsidP="002A0B5D">
                <w:pPr>
                  <w:rPr>
                    <w:i/>
                  </w:rPr>
                </w:pPr>
                <w:r w:rsidRPr="00F42739">
                  <w:rPr>
                    <w:i/>
                  </w:rPr>
                  <w:t>Voimassa oleva laki</w:t>
                </w:r>
              </w:p>
              <w:p w14:paraId="14289D1F" w14:textId="77777777" w:rsidR="00F42739" w:rsidRPr="00F42739" w:rsidRDefault="00F42739" w:rsidP="002A0B5D">
                <w:pPr>
                  <w:rPr>
                    <w:szCs w:val="24"/>
                  </w:rPr>
                </w:pPr>
              </w:p>
            </w:tc>
            <w:tc>
              <w:tcPr>
                <w:tcW w:w="4243" w:type="dxa"/>
                <w:shd w:val="clear" w:color="auto" w:fill="auto"/>
              </w:tcPr>
              <w:p w14:paraId="752070B8" w14:textId="77777777" w:rsidR="00F42739" w:rsidRPr="00F42739" w:rsidRDefault="00F42739" w:rsidP="002A0B5D">
                <w:pPr>
                  <w:rPr>
                    <w:i/>
                  </w:rPr>
                </w:pPr>
                <w:r w:rsidRPr="00F42739">
                  <w:rPr>
                    <w:i/>
                  </w:rPr>
                  <w:t>Ehdotus</w:t>
                </w:r>
              </w:p>
              <w:p w14:paraId="78914777" w14:textId="77777777" w:rsidR="00F42739" w:rsidRPr="00F42739" w:rsidRDefault="00F42739" w:rsidP="002A0B5D"/>
            </w:tc>
          </w:tr>
          <w:tr w:rsidR="00F42739" w:rsidRPr="00F42739" w14:paraId="0C2761F4" w14:textId="77777777" w:rsidTr="00C059CE">
            <w:tc>
              <w:tcPr>
                <w:tcW w:w="4243" w:type="dxa"/>
                <w:shd w:val="clear" w:color="auto" w:fill="auto"/>
              </w:tcPr>
              <w:p w14:paraId="580A15A2" w14:textId="77777777" w:rsidR="00C5761C" w:rsidRPr="00C00D9F" w:rsidRDefault="00C5761C" w:rsidP="00C5761C">
                <w:pPr>
                  <w:pStyle w:val="LLPykala"/>
                </w:pPr>
                <w:r w:rsidRPr="00C00D9F">
                  <w:t>6 §</w:t>
                </w:r>
              </w:p>
              <w:p w14:paraId="15ECD493" w14:textId="77777777" w:rsidR="00C5761C" w:rsidRPr="00C00D9F" w:rsidRDefault="00C5761C" w:rsidP="00C5761C">
                <w:pPr>
                  <w:pStyle w:val="LLPykalanOtsikko"/>
                </w:pPr>
                <w:r w:rsidRPr="00C00D9F">
                  <w:t>Potilasrekisterissä olevien tietojen luovuttaminen</w:t>
                </w:r>
              </w:p>
              <w:p w14:paraId="39A3D462" w14:textId="77777777" w:rsidR="00C5761C" w:rsidRPr="00C00D9F" w:rsidRDefault="00C5761C" w:rsidP="00C5761C">
                <w:pPr>
                  <w:pStyle w:val="LLMomentinJohdantoKappale"/>
                  <w:rPr>
                    <w:i/>
                    <w:iCs/>
                  </w:rPr>
                </w:pPr>
                <w:r w:rsidRPr="00C00D9F">
                  <w:t>Sen lisäksi, mitä potilastietojen luovuttamisesta säädetään asiakastietolain 8 luvussa tai muussa laissa, saa vankien ja tutkintavankien terveydenhuollosta vastaava lääkäri tai hänen ohjeidensa mukaan muu terveydenhuollon ammattihenkilö luovuttaa potilasrekisteriin tallennettuja tietoja seuraavasti:</w:t>
                </w:r>
              </w:p>
              <w:p w14:paraId="5D178A4B" w14:textId="77777777" w:rsidR="00C5761C" w:rsidRDefault="00C5761C" w:rsidP="00C5761C">
                <w:pPr>
                  <w:pStyle w:val="LLNormaali"/>
                </w:pPr>
                <w:r w:rsidRPr="000A334A">
                  <w:rPr>
                    <w:lang w:eastAsia="fi-FI"/>
                  </w:rPr>
                  <w:t>— — — — — — — — — — — — — —</w:t>
                </w:r>
              </w:p>
              <w:p w14:paraId="6B213F27" w14:textId="629E75C1" w:rsidR="00C5761C" w:rsidRDefault="00C5761C" w:rsidP="00C5761C">
                <w:pPr>
                  <w:pStyle w:val="LLMomentinKohta"/>
                  <w:rPr>
                    <w:i/>
                  </w:rPr>
                </w:pPr>
                <w:r w:rsidRPr="00C00D9F">
                  <w:t xml:space="preserve">7) Rikosseuraamuslaitoksen virkamiehelle, jonka virkatehtäviin kuuluu yhdistelmärangaistukseen tuomitun vangin valvonta-ajan valmistelu, valmistelua varten arvio vangin riskistä syyllistyä </w:t>
                </w:r>
                <w:r w:rsidRPr="00C5761C">
                  <w:rPr>
                    <w:i/>
                  </w:rPr>
                  <w:t>väkivaltarikokseen</w:t>
                </w:r>
                <w:r>
                  <w:rPr>
                    <w:i/>
                  </w:rPr>
                  <w:t>.</w:t>
                </w:r>
              </w:p>
              <w:p w14:paraId="7418526A" w14:textId="5281421D" w:rsidR="00C5761C" w:rsidRDefault="00C5761C" w:rsidP="00C5761C">
                <w:pPr>
                  <w:pStyle w:val="LLMomentinKohta"/>
                </w:pPr>
                <w:r>
                  <w:t>momentin uusi 8 kohta</w:t>
                </w:r>
              </w:p>
              <w:p w14:paraId="43D24733" w14:textId="19EA693A" w:rsidR="00C5761C" w:rsidRDefault="00C5761C" w:rsidP="00C5761C">
                <w:pPr>
                  <w:pStyle w:val="LLMomentinKohta"/>
                </w:pPr>
              </w:p>
              <w:p w14:paraId="50D39FB9" w14:textId="71247787" w:rsidR="00C5761C" w:rsidRDefault="00C5761C" w:rsidP="00C5761C">
                <w:pPr>
                  <w:pStyle w:val="LLMomentinKohta"/>
                </w:pPr>
              </w:p>
              <w:p w14:paraId="1F0A5A39" w14:textId="0358971C" w:rsidR="00C5761C" w:rsidRDefault="00C5761C" w:rsidP="00C5761C">
                <w:pPr>
                  <w:pStyle w:val="LLMomentinKohta"/>
                </w:pPr>
              </w:p>
              <w:p w14:paraId="78A9D03B" w14:textId="60053139" w:rsidR="00C5761C" w:rsidRDefault="00C5761C" w:rsidP="00C5761C">
                <w:pPr>
                  <w:pStyle w:val="LLMomentinKohta"/>
                </w:pPr>
              </w:p>
              <w:p w14:paraId="423E3119" w14:textId="28A77D66" w:rsidR="00C5761C" w:rsidRDefault="00C5761C" w:rsidP="00C5761C">
                <w:pPr>
                  <w:pStyle w:val="LLMomentinKohta"/>
                </w:pPr>
              </w:p>
              <w:p w14:paraId="3C82806E" w14:textId="5E327AB5" w:rsidR="00C5761C" w:rsidRDefault="00C5761C" w:rsidP="00C5761C">
                <w:pPr>
                  <w:pStyle w:val="LLMomentinKohta"/>
                </w:pPr>
              </w:p>
              <w:p w14:paraId="519A4E37" w14:textId="305FDAA3" w:rsidR="00C5761C" w:rsidRDefault="00C5761C" w:rsidP="00C5761C">
                <w:pPr>
                  <w:pStyle w:val="LLMomentinKohta"/>
                </w:pPr>
              </w:p>
              <w:p w14:paraId="68537F45" w14:textId="460E692C" w:rsidR="00C5761C" w:rsidRDefault="00C5761C" w:rsidP="00C5761C">
                <w:pPr>
                  <w:pStyle w:val="LLMomentinKohta"/>
                </w:pPr>
              </w:p>
              <w:p w14:paraId="31E594F4" w14:textId="7CC594A4" w:rsidR="00C5761C" w:rsidRDefault="00C5761C" w:rsidP="00C5761C">
                <w:pPr>
                  <w:pStyle w:val="LLMomentinKohta"/>
                </w:pPr>
              </w:p>
              <w:p w14:paraId="42E45156" w14:textId="75696686" w:rsidR="00C5761C" w:rsidRDefault="00C5761C" w:rsidP="00C5761C">
                <w:pPr>
                  <w:pStyle w:val="LLMomentinKohta"/>
                </w:pPr>
              </w:p>
              <w:p w14:paraId="678F0728" w14:textId="362B7257" w:rsidR="00C5761C" w:rsidRDefault="00C5761C" w:rsidP="00C5761C">
                <w:pPr>
                  <w:pStyle w:val="LLMomentinKohta"/>
                </w:pPr>
              </w:p>
              <w:p w14:paraId="3BCE3FA9" w14:textId="16488650" w:rsidR="00C5761C" w:rsidRDefault="00C5761C" w:rsidP="00C5761C">
                <w:pPr>
                  <w:pStyle w:val="LLMomentinKohta"/>
                </w:pPr>
              </w:p>
              <w:p w14:paraId="0780D87C" w14:textId="77777777" w:rsidR="00C5761C" w:rsidRDefault="00C5761C" w:rsidP="00C5761C">
                <w:pPr>
                  <w:pStyle w:val="LLMomentinKohta"/>
                </w:pPr>
              </w:p>
              <w:p w14:paraId="428168B4" w14:textId="77777777" w:rsidR="00C5761C" w:rsidRDefault="00C5761C" w:rsidP="003F1C96">
                <w:pPr>
                  <w:pStyle w:val="LLNormaali"/>
                </w:pPr>
                <w:r w:rsidRPr="000A334A">
                  <w:rPr>
                    <w:lang w:eastAsia="fi-FI"/>
                  </w:rPr>
                  <w:t>— — — — — — — — — — — — — —</w:t>
                </w:r>
              </w:p>
              <w:p w14:paraId="775558EA" w14:textId="5FBC8686" w:rsidR="00C5761C" w:rsidRDefault="00C5761C" w:rsidP="00C5761C">
                <w:pPr>
                  <w:pStyle w:val="LLMomentinKohta"/>
                </w:pPr>
                <w:r>
                  <w:t xml:space="preserve">Rikosseuraamuslaitoksen muulle henkilöstölle kuin terveydenhuollon ammattihenkilöille voidaan ilman rekisteröidyn kirjallista </w:t>
                </w:r>
                <w:r>
                  <w:lastRenderedPageBreak/>
                  <w:t xml:space="preserve">suostumusta ilmaista vain sellaisia 1 momentin 1 </w:t>
                </w:r>
                <w:r w:rsidRPr="00C5761C">
                  <w:rPr>
                    <w:i/>
                  </w:rPr>
                  <w:t>ja</w:t>
                </w:r>
                <w:r>
                  <w:t xml:space="preserve"> 2 kohdassa tarkoitettuja tietoja, joista ei ilmene sairauden laatu eikä muu terveydentilan tai hoidon yksityiskohta.</w:t>
                </w:r>
              </w:p>
              <w:p w14:paraId="5E81A6B5" w14:textId="7EBC3DAB" w:rsidR="00C5761C" w:rsidRDefault="00C5761C" w:rsidP="00C5761C">
                <w:pPr>
                  <w:pStyle w:val="LLMomentinKohta"/>
                </w:pPr>
              </w:p>
              <w:p w14:paraId="1696BA0A" w14:textId="2F2ADB7F" w:rsidR="00C5761C" w:rsidRDefault="00C5761C" w:rsidP="00C5761C">
                <w:pPr>
                  <w:pStyle w:val="LLMomentinKohta"/>
                </w:pPr>
              </w:p>
              <w:p w14:paraId="5D5DBAF0" w14:textId="77777777" w:rsidR="00C5761C" w:rsidRDefault="00C5761C" w:rsidP="003F1C96">
                <w:pPr>
                  <w:pStyle w:val="LLNormaali"/>
                </w:pPr>
                <w:r w:rsidRPr="000A334A">
                  <w:rPr>
                    <w:lang w:eastAsia="fi-FI"/>
                  </w:rPr>
                  <w:t>— — — — — — — — — — — — — —</w:t>
                </w:r>
              </w:p>
              <w:p w14:paraId="1A3357F4" w14:textId="77777777" w:rsidR="00C5761C" w:rsidRDefault="00C5761C" w:rsidP="00C5761C">
                <w:pPr>
                  <w:pStyle w:val="LLMomentinKohta"/>
                </w:pPr>
              </w:p>
              <w:p w14:paraId="5B3D8DEB" w14:textId="77777777" w:rsidR="00C5761C" w:rsidRPr="00C00D9F" w:rsidRDefault="00C5761C" w:rsidP="00C5761C">
                <w:pPr>
                  <w:pStyle w:val="LLMomentinKohta"/>
                </w:pPr>
              </w:p>
              <w:p w14:paraId="1F6F1A87" w14:textId="28750541" w:rsidR="00F42739" w:rsidRPr="00F42739" w:rsidRDefault="00F42739" w:rsidP="00B20FDD">
                <w:pPr>
                  <w:pStyle w:val="LLKappalejako"/>
                </w:pPr>
              </w:p>
            </w:tc>
            <w:tc>
              <w:tcPr>
                <w:tcW w:w="4243" w:type="dxa"/>
                <w:shd w:val="clear" w:color="auto" w:fill="auto"/>
              </w:tcPr>
              <w:p w14:paraId="6B6F73B3" w14:textId="77777777" w:rsidR="00C5761C" w:rsidRPr="00C00D9F" w:rsidRDefault="00C5761C" w:rsidP="00C5761C">
                <w:pPr>
                  <w:pStyle w:val="LLPykala"/>
                </w:pPr>
                <w:r w:rsidRPr="00C00D9F">
                  <w:lastRenderedPageBreak/>
                  <w:t>6 §</w:t>
                </w:r>
              </w:p>
              <w:p w14:paraId="2DB694C3" w14:textId="77777777" w:rsidR="00C5761C" w:rsidRPr="00C00D9F" w:rsidRDefault="00C5761C" w:rsidP="00C5761C">
                <w:pPr>
                  <w:pStyle w:val="LLPykalanOtsikko"/>
                </w:pPr>
                <w:r w:rsidRPr="00C00D9F">
                  <w:t>Potilasrekisterissä olevien tietojen luovuttaminen</w:t>
                </w:r>
              </w:p>
              <w:p w14:paraId="5075C4B2" w14:textId="77777777" w:rsidR="00C5761C" w:rsidRPr="00C00D9F" w:rsidRDefault="00C5761C" w:rsidP="00C5761C">
                <w:pPr>
                  <w:pStyle w:val="LLMomentinJohdantoKappale"/>
                  <w:rPr>
                    <w:i/>
                    <w:iCs/>
                  </w:rPr>
                </w:pPr>
                <w:r w:rsidRPr="00C00D9F">
                  <w:t>Sen lisäksi, mitä potilastietojen luovuttamisesta säädetään asiakastietolain 8 luvussa tai muussa laissa, saa vankien ja tutkintavankien terveydenhuollosta vastaava lääkäri tai hänen ohjeidensa mukaan muu terveydenhuollon ammattihenkilö luovuttaa potilasrekisteriin tallennettuja tietoja seuraavasti:</w:t>
                </w:r>
              </w:p>
              <w:p w14:paraId="5107C1EC" w14:textId="77777777" w:rsidR="00C5761C" w:rsidRDefault="00C5761C" w:rsidP="00C5761C">
                <w:pPr>
                  <w:pStyle w:val="LLNormaali"/>
                </w:pPr>
                <w:r w:rsidRPr="000A334A">
                  <w:rPr>
                    <w:lang w:eastAsia="fi-FI"/>
                  </w:rPr>
                  <w:t>— — — — — — — — — — — — — —</w:t>
                </w:r>
              </w:p>
              <w:p w14:paraId="31A74BBC" w14:textId="77777777" w:rsidR="00C5761C" w:rsidRPr="00C00D9F" w:rsidRDefault="00C5761C" w:rsidP="00C5761C">
                <w:pPr>
                  <w:pStyle w:val="LLMomentinKohta"/>
                </w:pPr>
                <w:r w:rsidRPr="00C00D9F">
                  <w:t xml:space="preserve">7) Rikosseuraamuslaitoksen virkamiehelle, jonka virkatehtäviin kuuluu yhdistelmärangaistukseen tuomitun vangin valvonta-ajan valmistelu, valmistelua varten arvio vangin riskistä syyllistyä </w:t>
                </w:r>
                <w:r w:rsidRPr="00C5761C">
                  <w:rPr>
                    <w:i/>
                  </w:rPr>
                  <w:t>väkivaltarikokseen;</w:t>
                </w:r>
              </w:p>
              <w:p w14:paraId="7A112C55" w14:textId="77777777" w:rsidR="00C5761C" w:rsidRPr="00C5761C" w:rsidRDefault="00C5761C" w:rsidP="00C5761C">
                <w:pPr>
                  <w:pStyle w:val="LLMomentinKohta"/>
                  <w:rPr>
                    <w:i/>
                  </w:rPr>
                </w:pPr>
                <w:r w:rsidRPr="00C5761C">
                  <w:rPr>
                    <w:i/>
                  </w:rPr>
                  <w:t>8) vanginkuljetuksesta annetun lain ( / ) mukaisesta kuljetuksesta vastaavalle ja kuljetusta suorittavalle virkamiehelle sellaiset potilasrekisteriin tallennetut kuljetettavan lääkitystä, terveydenhoidon tarvetta, väkivalta-, itsemurha- tai tartuntatautiriskiä taikka muita vastaavia sairaudesta johtuvia riskejä koskevat tiedot, jotka ovat välttämättömiä kuljetettavan hengen, terveyden tai turvallisuuden suojaamiseksi, muiden henkilöiden hengen, terveyden tai turvallisuuden vaarantumisen estämiseksi taikka kuljetuksen häiriöttömän kulun varmistamiseksi.</w:t>
                </w:r>
              </w:p>
              <w:p w14:paraId="1AC56ABA" w14:textId="77777777" w:rsidR="00C5761C" w:rsidRDefault="00C5761C" w:rsidP="003F1C96">
                <w:pPr>
                  <w:pStyle w:val="LLNormaali"/>
                </w:pPr>
                <w:r w:rsidRPr="000A334A">
                  <w:rPr>
                    <w:lang w:eastAsia="fi-FI"/>
                  </w:rPr>
                  <w:t>— — — — — — — — — — — — — —</w:t>
                </w:r>
              </w:p>
              <w:p w14:paraId="1C80C29F" w14:textId="77777777" w:rsidR="00C5761C" w:rsidRDefault="00C5761C" w:rsidP="00C5761C">
                <w:pPr>
                  <w:pStyle w:val="LLKappalejako"/>
                </w:pPr>
                <w:r w:rsidRPr="00C00D9F">
                  <w:t xml:space="preserve">Rikosseuraamuslaitoksen muulle henkilöstölle kuin terveydenhuollon ammattihenkilöille </w:t>
                </w:r>
                <w:r w:rsidRPr="00834618">
                  <w:rPr>
                    <w:i/>
                  </w:rPr>
                  <w:t>sekä 1 momentin 8 kohdassa tarkoite</w:t>
                </w:r>
                <w:r w:rsidRPr="00834618">
                  <w:rPr>
                    <w:i/>
                  </w:rPr>
                  <w:lastRenderedPageBreak/>
                  <w:t>tulle kuljetusviranomaisen henkilöstölle</w:t>
                </w:r>
                <w:r w:rsidRPr="00C00D9F">
                  <w:t xml:space="preserve"> voidaan ilman rekisteröidyn kirjallista suostumusta ilmaista vain sellaisia 1 momentin 1, 2 </w:t>
                </w:r>
                <w:r w:rsidRPr="00C00D9F">
                  <w:rPr>
                    <w:i/>
                  </w:rPr>
                  <w:t>ja 8</w:t>
                </w:r>
                <w:r w:rsidRPr="00C00D9F">
                  <w:t xml:space="preserve"> kohdassa tarkoitettuja tietoja, joista ei ilmene sairauden laatu eikä muu terveydentilan tai hoidon yksityiskohta.</w:t>
                </w:r>
              </w:p>
              <w:p w14:paraId="12B71A1E" w14:textId="77777777" w:rsidR="00C5761C" w:rsidRDefault="00C5761C" w:rsidP="00C5761C">
                <w:pPr>
                  <w:pStyle w:val="LLNormaali"/>
                </w:pPr>
                <w:r w:rsidRPr="000A334A">
                  <w:rPr>
                    <w:lang w:eastAsia="fi-FI"/>
                  </w:rPr>
                  <w:t>— — — — — — — — — — — — — —</w:t>
                </w:r>
              </w:p>
              <w:p w14:paraId="4D91E952" w14:textId="77777777" w:rsidR="00C5761C" w:rsidRDefault="00C5761C" w:rsidP="0000497A">
                <w:pPr>
                  <w:pStyle w:val="LLNormaali"/>
                  <w:jc w:val="center"/>
                </w:pPr>
                <w:r>
                  <w:t>———</w:t>
                </w:r>
              </w:p>
              <w:p w14:paraId="54F6ED1C" w14:textId="7D7CB57B" w:rsidR="00C5761C" w:rsidRDefault="00C5761C" w:rsidP="00C5761C">
                <w:pPr>
                  <w:pStyle w:val="LLVoimaantulokappale"/>
                </w:pPr>
                <w:r w:rsidRPr="00C00D9F">
                  <w:t>Tämä laki tulee voimaan päivänä kuuta 20 .</w:t>
                </w:r>
              </w:p>
              <w:p w14:paraId="71D5DC6E" w14:textId="77777777" w:rsidR="00C5761C" w:rsidRPr="009167E1" w:rsidRDefault="00C5761C" w:rsidP="0000497A">
                <w:pPr>
                  <w:pStyle w:val="LLNormaali"/>
                  <w:jc w:val="center"/>
                </w:pPr>
                <w:r>
                  <w:t>—————</w:t>
                </w:r>
              </w:p>
              <w:p w14:paraId="344B31C3" w14:textId="77777777" w:rsidR="00C5761C" w:rsidRPr="00C00D9F" w:rsidRDefault="00C5761C" w:rsidP="00C5761C">
                <w:pPr>
                  <w:pStyle w:val="LLVoimaantulokappale"/>
                </w:pPr>
              </w:p>
              <w:p w14:paraId="1558D671" w14:textId="7993859D" w:rsidR="00F42739" w:rsidRPr="00F42739" w:rsidRDefault="00F42739" w:rsidP="00B20FDD">
                <w:pPr>
                  <w:pStyle w:val="LLVoimaantuloPykala"/>
                  <w:jc w:val="left"/>
                  <w:rPr>
                    <w:lang w:eastAsia="en-US"/>
                  </w:rPr>
                </w:pPr>
              </w:p>
            </w:tc>
          </w:tr>
        </w:tbl>
        <w:p w14:paraId="6C73D1A4" w14:textId="77777777" w:rsidR="00C5761C" w:rsidRDefault="006C65F9" w:rsidP="00C5761C">
          <w:pPr>
            <w:pStyle w:val="LLNormaali"/>
          </w:pPr>
        </w:p>
      </w:sdtContent>
    </w:sdt>
    <w:p w14:paraId="5E65B44C" w14:textId="77777777" w:rsidR="00C5761C" w:rsidRPr="00C5761C" w:rsidRDefault="00C5761C" w:rsidP="00C5761C">
      <w:pPr>
        <w:pStyle w:val="LLNormaali"/>
        <w:rPr>
          <w:rFonts w:eastAsia="Times New Roman"/>
          <w:sz w:val="18"/>
          <w:szCs w:val="18"/>
          <w:lang w:eastAsia="fi-FI"/>
        </w:rPr>
      </w:pPr>
      <w:r>
        <w:br/>
      </w:r>
    </w:p>
    <w:sdt>
      <w:sdtPr>
        <w:rPr>
          <w:rFonts w:eastAsia="Calibri"/>
          <w:b w:val="0"/>
          <w:sz w:val="22"/>
          <w:szCs w:val="22"/>
          <w:lang w:eastAsia="en-US"/>
        </w:rPr>
        <w:alias w:val="Rinnakkaisteksti"/>
        <w:tag w:val="CCRinnakkaisteksti"/>
        <w:id w:val="393004527"/>
        <w:placeholder>
          <w:docPart w:val="F1D8134A223D4DE2B96D2A6D2FB59013"/>
        </w:placeholder>
        <w15:color w:val="33CCCC"/>
      </w:sdtPr>
      <w:sdtEndPr/>
      <w:sdtContent>
        <w:p w14:paraId="6DC9EA58" w14:textId="2ECE3F10" w:rsidR="00C5761C" w:rsidRPr="00C5761C" w:rsidRDefault="00C5761C" w:rsidP="00C5761C">
          <w:pPr>
            <w:pStyle w:val="LLLainNumero"/>
          </w:pPr>
          <w:r>
            <w:t>10.</w:t>
          </w:r>
        </w:p>
        <w:p w14:paraId="763020A3" w14:textId="77777777" w:rsidR="00C5761C" w:rsidRPr="00C5761C" w:rsidRDefault="00C5761C" w:rsidP="001B2357">
          <w:pPr>
            <w:pStyle w:val="LLLaki"/>
          </w:pPr>
          <w:r w:rsidRPr="00C5761C">
            <w:t>Laki</w:t>
          </w:r>
        </w:p>
        <w:p w14:paraId="71CF7B48" w14:textId="331A1A6A" w:rsidR="00C5761C" w:rsidRDefault="00C5761C" w:rsidP="00D15F23">
          <w:pPr>
            <w:pStyle w:val="LLSaadoksenNimi"/>
          </w:pPr>
          <w:bookmarkStart w:id="98" w:name="_Toc157423386"/>
          <w:r>
            <w:t>poliisin säilyttämien henkilöiden kohtelusta annetun lain 14 luvun muuttamisesta 13 luvun kumoamisesta</w:t>
          </w:r>
          <w:bookmarkEnd w:id="98"/>
        </w:p>
        <w:p w14:paraId="3FB97371" w14:textId="77777777" w:rsidR="00C5761C" w:rsidRDefault="00C5761C" w:rsidP="00D15F23">
          <w:pPr>
            <w:pStyle w:val="LLJohtolauseKappaleet"/>
          </w:pPr>
          <w:r>
            <w:t xml:space="preserve">Eduskunnan päätöksen mukaisesti </w:t>
          </w:r>
        </w:p>
        <w:p w14:paraId="488E7A4F" w14:textId="2B3BD689" w:rsidR="00C5761C" w:rsidRDefault="00C5761C" w:rsidP="00D15F23">
          <w:pPr>
            <w:pStyle w:val="LLJohtolauseKappaleet"/>
          </w:pPr>
          <w:r w:rsidRPr="00D15F23">
            <w:rPr>
              <w:i/>
            </w:rPr>
            <w:t>kumotaan</w:t>
          </w:r>
          <w:r w:rsidR="00D43E33">
            <w:t xml:space="preserve"> lain </w:t>
          </w:r>
          <w:r>
            <w:t>13 luku</w:t>
          </w:r>
          <w:r w:rsidR="00D43E33">
            <w:t xml:space="preserve"> ja 14 luvun 4 §:n 3 momentti sekä</w:t>
          </w:r>
          <w:r>
            <w:t xml:space="preserve"> </w:t>
          </w:r>
        </w:p>
        <w:p w14:paraId="1CF714C0" w14:textId="7A18C3B1" w:rsidR="00C5761C" w:rsidRDefault="00C5761C" w:rsidP="00D15F23">
          <w:pPr>
            <w:pStyle w:val="LLJohtolauseKappaleet"/>
          </w:pPr>
          <w:r w:rsidRPr="00D15F23">
            <w:rPr>
              <w:i/>
            </w:rPr>
            <w:t>muutetaan</w:t>
          </w:r>
          <w:r>
            <w:t xml:space="preserve"> 14 luvun </w:t>
          </w:r>
          <w:r w:rsidR="00D15F23">
            <w:t>1,</w:t>
          </w:r>
          <w:r w:rsidR="00D43E33">
            <w:t xml:space="preserve"> 3</w:t>
          </w:r>
          <w:r w:rsidR="00D15F23">
            <w:t xml:space="preserve"> ja 5 § </w:t>
          </w:r>
          <w:r>
            <w:t>seuraavasti:</w:t>
          </w:r>
        </w:p>
        <w:p w14:paraId="4DE3BA61" w14:textId="77777777" w:rsidR="00C5761C" w:rsidRDefault="00C5761C" w:rsidP="00C5761C">
          <w:pPr>
            <w:pStyle w:val="LLNormaali"/>
            <w:rPr>
              <w:lang w:eastAsia="fi-FI"/>
            </w:rPr>
          </w:pPr>
        </w:p>
        <w:p w14:paraId="211C90C7" w14:textId="77777777" w:rsidR="00C5761C" w:rsidRPr="00C5761C" w:rsidRDefault="00C5761C"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C5761C" w:rsidRPr="00C5761C" w14:paraId="3335D27C" w14:textId="77777777" w:rsidTr="00C059CE">
            <w:trPr>
              <w:tblHeader/>
            </w:trPr>
            <w:tc>
              <w:tcPr>
                <w:tcW w:w="4243" w:type="dxa"/>
                <w:shd w:val="clear" w:color="auto" w:fill="auto"/>
              </w:tcPr>
              <w:p w14:paraId="5FEAD65E" w14:textId="77777777" w:rsidR="00C5761C" w:rsidRPr="00C5761C" w:rsidRDefault="00C5761C" w:rsidP="002A0B5D">
                <w:pPr>
                  <w:rPr>
                    <w:i/>
                  </w:rPr>
                </w:pPr>
                <w:r w:rsidRPr="00C5761C">
                  <w:rPr>
                    <w:i/>
                  </w:rPr>
                  <w:t>Voimassa oleva laki</w:t>
                </w:r>
              </w:p>
              <w:p w14:paraId="4F2EB734" w14:textId="77777777" w:rsidR="00C5761C" w:rsidRPr="00C5761C" w:rsidRDefault="00C5761C" w:rsidP="002A0B5D">
                <w:pPr>
                  <w:rPr>
                    <w:szCs w:val="24"/>
                  </w:rPr>
                </w:pPr>
              </w:p>
            </w:tc>
            <w:tc>
              <w:tcPr>
                <w:tcW w:w="4243" w:type="dxa"/>
                <w:shd w:val="clear" w:color="auto" w:fill="auto"/>
              </w:tcPr>
              <w:p w14:paraId="4E3724AD" w14:textId="77777777" w:rsidR="00C5761C" w:rsidRPr="00C5761C" w:rsidRDefault="00C5761C" w:rsidP="002A0B5D">
                <w:pPr>
                  <w:rPr>
                    <w:i/>
                  </w:rPr>
                </w:pPr>
                <w:r w:rsidRPr="00C5761C">
                  <w:rPr>
                    <w:i/>
                  </w:rPr>
                  <w:t>Ehdotus</w:t>
                </w:r>
              </w:p>
              <w:p w14:paraId="3486D212" w14:textId="77777777" w:rsidR="00C5761C" w:rsidRPr="00C5761C" w:rsidRDefault="00C5761C" w:rsidP="002A0B5D"/>
            </w:tc>
          </w:tr>
          <w:tr w:rsidR="005F2330" w:rsidRPr="00C5761C" w14:paraId="22E81D66" w14:textId="77777777" w:rsidTr="00C059CE">
            <w:tc>
              <w:tcPr>
                <w:tcW w:w="4243" w:type="dxa"/>
                <w:shd w:val="clear" w:color="auto" w:fill="auto"/>
              </w:tcPr>
              <w:p w14:paraId="05EA1189" w14:textId="77777777" w:rsidR="005F2330" w:rsidRPr="00D43E33" w:rsidRDefault="005F2330" w:rsidP="00D43E33">
                <w:pPr>
                  <w:pStyle w:val="LLLuku"/>
                </w:pPr>
                <w:r w:rsidRPr="00D43E33">
                  <w:t>13 luku</w:t>
                </w:r>
              </w:p>
              <w:p w14:paraId="7FAF683E" w14:textId="77777777" w:rsidR="005F2330" w:rsidRPr="00D43E33" w:rsidRDefault="005F2330" w:rsidP="00D43E33">
                <w:pPr>
                  <w:pStyle w:val="LLLuvunOtsikko"/>
                </w:pPr>
                <w:r w:rsidRPr="00D43E33">
                  <w:t>Tutkintavankeja koskevat erityissäännökset</w:t>
                </w:r>
              </w:p>
              <w:p w14:paraId="4EEC3CA3" w14:textId="77777777" w:rsidR="005F2330" w:rsidRPr="00C5761C" w:rsidRDefault="005F2330" w:rsidP="005F2330">
                <w:pPr>
                  <w:pStyle w:val="LLNormaali"/>
                </w:pPr>
              </w:p>
            </w:tc>
            <w:tc>
              <w:tcPr>
                <w:tcW w:w="4243" w:type="dxa"/>
                <w:shd w:val="clear" w:color="auto" w:fill="auto"/>
              </w:tcPr>
              <w:p w14:paraId="073F0A90" w14:textId="77777777" w:rsidR="005F2330" w:rsidRPr="00D43E33" w:rsidRDefault="005F2330" w:rsidP="00D43E33">
                <w:pPr>
                  <w:pStyle w:val="LLLuku"/>
                </w:pPr>
                <w:r w:rsidRPr="00D43E33">
                  <w:t>13 luku</w:t>
                </w:r>
              </w:p>
              <w:p w14:paraId="1884E97E" w14:textId="77777777" w:rsidR="005F2330" w:rsidRPr="00D43E33" w:rsidRDefault="005F2330" w:rsidP="00D43E33">
                <w:pPr>
                  <w:pStyle w:val="LLLuvunOtsikko"/>
                </w:pPr>
                <w:r w:rsidRPr="00D43E33">
                  <w:t>Tutkintavankeja koskevat erityissäännökset</w:t>
                </w:r>
              </w:p>
              <w:p w14:paraId="3DFE3C93" w14:textId="77777777" w:rsidR="005F2330" w:rsidRDefault="005F2330" w:rsidP="00D15F23">
                <w:pPr>
                  <w:pStyle w:val="LLNormaali"/>
                </w:pPr>
                <w:r>
                  <w:t>13 luku kumotaan</w:t>
                </w:r>
              </w:p>
              <w:p w14:paraId="57DF0C4F" w14:textId="77777777" w:rsidR="005F2330" w:rsidRDefault="005F2330" w:rsidP="005F2330">
                <w:pPr>
                  <w:pStyle w:val="LLNormaali"/>
                </w:pPr>
              </w:p>
            </w:tc>
          </w:tr>
          <w:tr w:rsidR="005F2330" w:rsidRPr="00C5761C" w14:paraId="1319FC68" w14:textId="77777777" w:rsidTr="00C059CE">
            <w:tc>
              <w:tcPr>
                <w:tcW w:w="4243" w:type="dxa"/>
                <w:shd w:val="clear" w:color="auto" w:fill="auto"/>
              </w:tcPr>
              <w:p w14:paraId="5D6696E9" w14:textId="77777777" w:rsidR="005F2330" w:rsidRPr="00D43E33" w:rsidRDefault="005F2330" w:rsidP="00D43E33">
                <w:pPr>
                  <w:pStyle w:val="LLLuku"/>
                </w:pPr>
                <w:r w:rsidRPr="00D43E33">
                  <w:t>14 luku</w:t>
                </w:r>
              </w:p>
              <w:p w14:paraId="43B85BBC" w14:textId="77777777" w:rsidR="005F2330" w:rsidRPr="00D43E33" w:rsidRDefault="005F2330" w:rsidP="00D43E33">
                <w:pPr>
                  <w:pStyle w:val="LLLuvunOtsikko"/>
                </w:pPr>
                <w:r w:rsidRPr="00D43E33">
                  <w:t>Vapautensa menettäneen kuljetus</w:t>
                </w:r>
              </w:p>
              <w:p w14:paraId="12A41524" w14:textId="77777777" w:rsidR="005F2330" w:rsidRPr="00D43E33" w:rsidRDefault="005F2330" w:rsidP="00D43E33">
                <w:pPr>
                  <w:pStyle w:val="LLPykala"/>
                </w:pPr>
                <w:r w:rsidRPr="00D43E33">
                  <w:t>1 §</w:t>
                </w:r>
              </w:p>
              <w:p w14:paraId="3BCBB163" w14:textId="77777777" w:rsidR="005F2330" w:rsidRPr="00D43E33" w:rsidRDefault="005F2330" w:rsidP="00D43E33">
                <w:pPr>
                  <w:pStyle w:val="LLPykalanOtsikko"/>
                </w:pPr>
                <w:r w:rsidRPr="00D43E33">
                  <w:t>Kuljetusvälineet</w:t>
                </w:r>
              </w:p>
              <w:p w14:paraId="1060FC5C" w14:textId="77777777" w:rsidR="005F2330" w:rsidRPr="00D43E33" w:rsidRDefault="005F2330" w:rsidP="00D43E33">
                <w:pPr>
                  <w:pStyle w:val="LLKappalejako"/>
                </w:pPr>
                <w:r w:rsidRPr="00D43E33">
                  <w:lastRenderedPageBreak/>
                  <w:t>Kuljetuksessa on käytettävä tarkoitukseen sopivia, tarpeellisin turvalaittein varustettuja kuljetusvälineitä.</w:t>
                </w:r>
              </w:p>
              <w:p w14:paraId="3B70F9B8" w14:textId="317D3170" w:rsidR="005F2330" w:rsidRPr="00C5761C" w:rsidRDefault="005F2330" w:rsidP="00D15F23">
                <w:pPr>
                  <w:pStyle w:val="LLKappalejako"/>
                </w:pPr>
              </w:p>
            </w:tc>
            <w:tc>
              <w:tcPr>
                <w:tcW w:w="4243" w:type="dxa"/>
                <w:shd w:val="clear" w:color="auto" w:fill="auto"/>
              </w:tcPr>
              <w:p w14:paraId="73BDFD48" w14:textId="77777777" w:rsidR="005F2330" w:rsidRDefault="005F2330" w:rsidP="00D43E33">
                <w:pPr>
                  <w:pStyle w:val="LLLuku"/>
                </w:pPr>
                <w:r>
                  <w:lastRenderedPageBreak/>
                  <w:t>14 luku</w:t>
                </w:r>
              </w:p>
              <w:p w14:paraId="5AAAA545" w14:textId="77777777" w:rsidR="005F2330" w:rsidRDefault="005F2330" w:rsidP="00D43E33">
                <w:pPr>
                  <w:pStyle w:val="LLLuvunOtsikko"/>
                </w:pPr>
                <w:r>
                  <w:t>Vapautensa menettäneen kuljetus</w:t>
                </w:r>
              </w:p>
              <w:p w14:paraId="5F933A7B" w14:textId="77777777" w:rsidR="005F2330" w:rsidRDefault="005F2330" w:rsidP="00D43E33">
                <w:pPr>
                  <w:pStyle w:val="LLPykala"/>
                </w:pPr>
                <w:r>
                  <w:t>1 §</w:t>
                </w:r>
              </w:p>
              <w:p w14:paraId="2E376889" w14:textId="77777777" w:rsidR="005F2330" w:rsidRDefault="005F2330" w:rsidP="00D43E33">
                <w:pPr>
                  <w:pStyle w:val="LLPykalanOtsikko"/>
                </w:pPr>
                <w:r>
                  <w:t>Kuljetusvälineet ja kuljetuksen valvonta</w:t>
                </w:r>
              </w:p>
              <w:p w14:paraId="1EB2202C" w14:textId="77777777" w:rsidR="005F2330" w:rsidRDefault="005F2330" w:rsidP="00D43E33">
                <w:pPr>
                  <w:pStyle w:val="LLKappalejako"/>
                </w:pPr>
                <w:r>
                  <w:lastRenderedPageBreak/>
                  <w:t>Kuljetuksessa on käytettävä tarkoitukseen sopivia, tarpeellisin turvalaittein varustettuja kuljetusvälineitä.</w:t>
                </w:r>
              </w:p>
              <w:p w14:paraId="3288E7A4" w14:textId="77777777" w:rsidR="005F2330" w:rsidRPr="00D43E33" w:rsidRDefault="005F2330" w:rsidP="00D43E33">
                <w:pPr>
                  <w:pStyle w:val="LLKappalejako"/>
                  <w:rPr>
                    <w:i/>
                  </w:rPr>
                </w:pPr>
                <w:r w:rsidRPr="00D43E33">
                  <w:rPr>
                    <w:i/>
                  </w:rPr>
                  <w:t>Vapautensa menettänyttä ja kuljetusta on valvottava siten kuin kuljetuksen järjestys ja turvallisuus, vapautensa menettäneen ja muun henkilön turvallisuus, vapautensa menettäneen terveydentilan seuranta sekä vapauteen kohdistuvan toimenpiteen tarkoitus edellyttävät.</w:t>
                </w:r>
              </w:p>
              <w:p w14:paraId="492B4622" w14:textId="77777777" w:rsidR="005F2330" w:rsidRPr="00D43E33" w:rsidRDefault="005F2330" w:rsidP="00D43E33">
                <w:pPr>
                  <w:pStyle w:val="LLKappalejako"/>
                  <w:rPr>
                    <w:i/>
                  </w:rPr>
                </w:pPr>
                <w:r w:rsidRPr="00D43E33">
                  <w:rPr>
                    <w:i/>
                  </w:rPr>
                  <w:t>Vapautensa menettäneellä tulee olla mahdollisuus välittömästi saada yhteys kuljetusta suorittavaan virkamieheen.</w:t>
                </w:r>
              </w:p>
              <w:p w14:paraId="1C2E721A" w14:textId="77777777" w:rsidR="005F2330" w:rsidRDefault="005F2330" w:rsidP="00D15F23">
                <w:pPr>
                  <w:pStyle w:val="LLNormaali"/>
                </w:pPr>
              </w:p>
              <w:p w14:paraId="16749F8F" w14:textId="6EC2C1FE" w:rsidR="005F2330" w:rsidRPr="00C5761C" w:rsidRDefault="005F2330" w:rsidP="00D15F23">
                <w:pPr>
                  <w:pStyle w:val="LLNormaali"/>
                  <w:jc w:val="center"/>
                </w:pPr>
              </w:p>
            </w:tc>
          </w:tr>
          <w:tr w:rsidR="005F2330" w:rsidRPr="00C5761C" w14:paraId="04B388FB" w14:textId="77777777" w:rsidTr="00C059CE">
            <w:tc>
              <w:tcPr>
                <w:tcW w:w="4243" w:type="dxa"/>
                <w:shd w:val="clear" w:color="auto" w:fill="auto"/>
              </w:tcPr>
              <w:p w14:paraId="3CDC0A90" w14:textId="77777777" w:rsidR="005F2330" w:rsidRPr="00D43E33" w:rsidRDefault="005F2330" w:rsidP="00D43E33">
                <w:pPr>
                  <w:pStyle w:val="LLPykala"/>
                </w:pPr>
                <w:r w:rsidRPr="00D43E33">
                  <w:lastRenderedPageBreak/>
                  <w:t>3 §</w:t>
                </w:r>
              </w:p>
              <w:p w14:paraId="608E1C37" w14:textId="77777777" w:rsidR="005F2330" w:rsidRPr="00D43E33" w:rsidRDefault="005F2330" w:rsidP="00D43E33">
                <w:pPr>
                  <w:pStyle w:val="LLPykalanOtsikko"/>
                </w:pPr>
                <w:r w:rsidRPr="00D43E33">
                  <w:t>Vapautensa menettäneen erillään pitäminen</w:t>
                </w:r>
              </w:p>
              <w:p w14:paraId="46DD4505" w14:textId="77777777" w:rsidR="005F2330" w:rsidRPr="00D43E33" w:rsidRDefault="005F2330" w:rsidP="00D43E33">
                <w:pPr>
                  <w:pStyle w:val="LLKappalejako"/>
                </w:pPr>
                <w:r w:rsidRPr="00D43E33">
                  <w:t xml:space="preserve">Jos kuljetuksessa käytetään yleisessä </w:t>
                </w:r>
                <w:r w:rsidRPr="00D43E33">
                  <w:rPr>
                    <w:i/>
                  </w:rPr>
                  <w:t>liikenteessä</w:t>
                </w:r>
                <w:r w:rsidRPr="00D43E33">
                  <w:t xml:space="preserve"> olevaa kulkuneuvoa, kuljetettava on pyrittävä pitämään erillään muista matkustajista. Alle 18-vuotias vapautensa menettänyt on pidettävä erillään aikuisista vapautensa menettäneistä, jollei hänen etunsa mukaista ole menetellä toisin.</w:t>
                </w:r>
              </w:p>
              <w:p w14:paraId="63714959" w14:textId="77777777" w:rsidR="005F2330" w:rsidRPr="00C5761C" w:rsidRDefault="005F2330" w:rsidP="00D15F23">
                <w:pPr>
                  <w:pStyle w:val="LLNormaali"/>
                </w:pPr>
              </w:p>
            </w:tc>
            <w:tc>
              <w:tcPr>
                <w:tcW w:w="4243" w:type="dxa"/>
                <w:shd w:val="clear" w:color="auto" w:fill="auto"/>
              </w:tcPr>
              <w:p w14:paraId="31AD9EE5" w14:textId="77777777" w:rsidR="005F2330" w:rsidRDefault="005F2330" w:rsidP="00D15F23">
                <w:pPr>
                  <w:pStyle w:val="LLPykala"/>
                </w:pPr>
                <w:r>
                  <w:t>3 §</w:t>
                </w:r>
              </w:p>
              <w:p w14:paraId="6CB57501" w14:textId="77777777" w:rsidR="005F2330" w:rsidRDefault="005F2330" w:rsidP="00D15F23">
                <w:pPr>
                  <w:pStyle w:val="LLPykalanOtsikko"/>
                </w:pPr>
                <w:r>
                  <w:t>Vapautensa menettäneen erillään pitäminen</w:t>
                </w:r>
              </w:p>
              <w:p w14:paraId="0856A1F3" w14:textId="77777777" w:rsidR="005F2330" w:rsidRDefault="005F2330" w:rsidP="00D15F23">
                <w:pPr>
                  <w:pStyle w:val="LLKappalejako"/>
                </w:pPr>
                <w:r>
                  <w:t xml:space="preserve">Jos kuljetuksessa käytetään yleisessä </w:t>
                </w:r>
                <w:r w:rsidRPr="00D43E33">
                  <w:rPr>
                    <w:i/>
                  </w:rPr>
                  <w:t>matkustajaliikenteessä</w:t>
                </w:r>
                <w:r>
                  <w:t xml:space="preserve"> olevaa kulkuneuvoa, kuljetettava on pyrittävä pitämään erillään muista matkustajista. Alle 18-vuotias vapautensa menettänyt on pidettävä erillään aikuisista vapautensa menettäneistä, jollei hänen etunsa mukaista ole menetellä toisin.</w:t>
                </w:r>
              </w:p>
              <w:p w14:paraId="0C17B626" w14:textId="182EE2CA" w:rsidR="005F2330" w:rsidRDefault="005F2330" w:rsidP="00D15F23">
                <w:pPr>
                  <w:pStyle w:val="LLNormaali"/>
                </w:pPr>
              </w:p>
            </w:tc>
          </w:tr>
          <w:tr w:rsidR="005F2330" w:rsidRPr="00C5761C" w14:paraId="09C9B079" w14:textId="77777777" w:rsidTr="00C059CE">
            <w:tc>
              <w:tcPr>
                <w:tcW w:w="4243" w:type="dxa"/>
                <w:shd w:val="clear" w:color="auto" w:fill="auto"/>
              </w:tcPr>
              <w:p w14:paraId="7E8FA10B" w14:textId="77777777" w:rsidR="005F2330" w:rsidRDefault="005F2330" w:rsidP="00D43E33">
                <w:pPr>
                  <w:pStyle w:val="LLPykala"/>
                </w:pPr>
                <w:r>
                  <w:t>4 §</w:t>
                </w:r>
              </w:p>
              <w:p w14:paraId="672224EB" w14:textId="77777777" w:rsidR="005F2330" w:rsidRDefault="005F2330" w:rsidP="00D43E33">
                <w:pPr>
                  <w:pStyle w:val="LLPykalanOtsikko"/>
                </w:pPr>
                <w:r>
                  <w:t>Vapautensa menettäneen kohtelu kuljetuksen aikana</w:t>
                </w:r>
              </w:p>
              <w:p w14:paraId="23EF4A60" w14:textId="77777777" w:rsidR="005F2330" w:rsidRDefault="005F2330" w:rsidP="003F1C96">
                <w:pPr>
                  <w:pStyle w:val="LLNormaali"/>
                </w:pPr>
                <w:r w:rsidRPr="000A334A">
                  <w:rPr>
                    <w:lang w:eastAsia="fi-FI"/>
                  </w:rPr>
                  <w:t>— — — — — — — — — — — — — —</w:t>
                </w:r>
              </w:p>
              <w:p w14:paraId="2E051A25" w14:textId="77777777" w:rsidR="005F2330" w:rsidRPr="00D43E33" w:rsidRDefault="005F2330" w:rsidP="00D43E33">
                <w:pPr>
                  <w:pStyle w:val="LLKappalejako"/>
                  <w:rPr>
                    <w:i/>
                  </w:rPr>
                </w:pPr>
                <w:r w:rsidRPr="00D43E33">
                  <w:rPr>
                    <w:i/>
                  </w:rPr>
                  <w:t>Vapautensa menettäneellä tulee olla mahdollisuus ilman aiheetonta viivytystä saada yhteys kuljetusta valvovaan viranomaiseen.</w:t>
                </w:r>
              </w:p>
              <w:p w14:paraId="14C8CC0B" w14:textId="77777777" w:rsidR="005F2330" w:rsidRDefault="005F2330" w:rsidP="00D43E33">
                <w:pPr>
                  <w:pStyle w:val="LLNormaali"/>
                </w:pPr>
              </w:p>
              <w:p w14:paraId="758FFECB" w14:textId="77777777" w:rsidR="005F2330" w:rsidRPr="00C5761C" w:rsidRDefault="005F2330" w:rsidP="00D15F23">
                <w:pPr>
                  <w:pStyle w:val="LLNormaali"/>
                </w:pPr>
              </w:p>
            </w:tc>
            <w:tc>
              <w:tcPr>
                <w:tcW w:w="4243" w:type="dxa"/>
                <w:shd w:val="clear" w:color="auto" w:fill="auto"/>
              </w:tcPr>
              <w:p w14:paraId="76488A39" w14:textId="77777777" w:rsidR="005F2330" w:rsidRDefault="005F2330" w:rsidP="00D15F23">
                <w:pPr>
                  <w:pStyle w:val="LLPykala"/>
                </w:pPr>
                <w:r>
                  <w:t>4 §</w:t>
                </w:r>
              </w:p>
              <w:p w14:paraId="57EBB0CE" w14:textId="77777777" w:rsidR="005F2330" w:rsidRDefault="005F2330" w:rsidP="00D15F23">
                <w:pPr>
                  <w:pStyle w:val="LLPykalanOtsikko"/>
                </w:pPr>
                <w:r>
                  <w:t>Vapautensa menettäneen kohtelu kuljetuksen aikana</w:t>
                </w:r>
              </w:p>
              <w:p w14:paraId="07EAB1AC" w14:textId="77777777" w:rsidR="005F2330" w:rsidRDefault="005F2330" w:rsidP="003F1C96">
                <w:pPr>
                  <w:pStyle w:val="LLNormaali"/>
                </w:pPr>
                <w:r w:rsidRPr="000A334A">
                  <w:rPr>
                    <w:lang w:eastAsia="fi-FI"/>
                  </w:rPr>
                  <w:t>— — — — — — — — — — — — — —</w:t>
                </w:r>
              </w:p>
              <w:p w14:paraId="51AEB700" w14:textId="77777777" w:rsidR="005F2330" w:rsidRDefault="005F2330" w:rsidP="00D15F23">
                <w:pPr>
                  <w:pStyle w:val="LLKappalejako"/>
                </w:pPr>
                <w:r>
                  <w:t>kumotaan pykälän 3 momentti</w:t>
                </w:r>
              </w:p>
              <w:p w14:paraId="302EADAE" w14:textId="2A9AD9A0" w:rsidR="005F2330" w:rsidRDefault="005F2330" w:rsidP="00D15F23">
                <w:pPr>
                  <w:pStyle w:val="LLNormaali"/>
                </w:pPr>
              </w:p>
            </w:tc>
          </w:tr>
          <w:tr w:rsidR="005F2330" w:rsidRPr="00C5761C" w14:paraId="26C5D2CE" w14:textId="77777777" w:rsidTr="00C059CE">
            <w:tc>
              <w:tcPr>
                <w:tcW w:w="4243" w:type="dxa"/>
                <w:shd w:val="clear" w:color="auto" w:fill="auto"/>
              </w:tcPr>
              <w:p w14:paraId="36AF5896" w14:textId="77777777" w:rsidR="005F2330" w:rsidRDefault="005F2330" w:rsidP="00D43E33">
                <w:pPr>
                  <w:pStyle w:val="LLPykala"/>
                </w:pPr>
                <w:r>
                  <w:t>5 §</w:t>
                </w:r>
              </w:p>
              <w:p w14:paraId="7FE6474F" w14:textId="77777777" w:rsidR="005F2330" w:rsidRDefault="005F2330" w:rsidP="00D43E33">
                <w:pPr>
                  <w:pStyle w:val="LLPykalanOtsikko"/>
                </w:pPr>
                <w:r>
                  <w:t>Kuljetuksen järjestämisvastuu</w:t>
                </w:r>
              </w:p>
              <w:p w14:paraId="521087C6" w14:textId="404A9337" w:rsidR="005F2330" w:rsidRPr="00C5761C" w:rsidRDefault="005F2330" w:rsidP="00D15F23">
                <w:pPr>
                  <w:pStyle w:val="LLNormaali"/>
                </w:pPr>
                <w:r w:rsidRPr="00D43E33">
                  <w:rPr>
                    <w:i/>
                  </w:rPr>
                  <w:t>Kuljetuksen järjestämisvastuusta säädetään erikseen.</w:t>
                </w:r>
              </w:p>
            </w:tc>
            <w:tc>
              <w:tcPr>
                <w:tcW w:w="4243" w:type="dxa"/>
                <w:shd w:val="clear" w:color="auto" w:fill="auto"/>
              </w:tcPr>
              <w:p w14:paraId="07FE8604" w14:textId="77777777" w:rsidR="005F2330" w:rsidRDefault="005F2330" w:rsidP="00D15F23">
                <w:pPr>
                  <w:pStyle w:val="LLPykala"/>
                </w:pPr>
                <w:r>
                  <w:t>5 §</w:t>
                </w:r>
              </w:p>
              <w:p w14:paraId="4A68038C" w14:textId="77777777" w:rsidR="005F2330" w:rsidRDefault="005F2330" w:rsidP="00D15F23">
                <w:pPr>
                  <w:pStyle w:val="LLPykalanOtsikko"/>
                </w:pPr>
                <w:r>
                  <w:t>Vankien ja tutkintavankien kuljettaminen</w:t>
                </w:r>
              </w:p>
              <w:p w14:paraId="135CDF43" w14:textId="77777777" w:rsidR="005F2330" w:rsidRPr="00D43E33" w:rsidRDefault="005F2330" w:rsidP="00D15F23">
                <w:pPr>
                  <w:pStyle w:val="LLKappalejako"/>
                  <w:rPr>
                    <w:i/>
                  </w:rPr>
                </w:pPr>
                <w:r w:rsidRPr="00D43E33">
                  <w:rPr>
                    <w:i/>
                  </w:rPr>
                  <w:t>Vankeusrangaistusta suorittavien vankien ja tutkintavankien kuljetusten järjestämisestä, kuljetettavan kohtelusta, olosuhteista, oikeusasemasta, tarkastamisesta ja valvonnasta, kuljetuksen aikana suoritettavista turvaamistoimenpiteistä sekä kuljetuksen aikai</w:t>
                </w:r>
                <w:r w:rsidRPr="00D43E33">
                  <w:rPr>
                    <w:i/>
                  </w:rPr>
                  <w:lastRenderedPageBreak/>
                  <w:t>sista viranomaisten ja virkamiesten päätösvallasta ja toimivaltuuksista säädetään van</w:t>
                </w:r>
                <w:r>
                  <w:rPr>
                    <w:i/>
                  </w:rPr>
                  <w:t>gin</w:t>
                </w:r>
                <w:r w:rsidRPr="00D43E33">
                  <w:rPr>
                    <w:i/>
                  </w:rPr>
                  <w:t>kuljetuksesta annetussa laissa ( / ).</w:t>
                </w:r>
              </w:p>
              <w:p w14:paraId="6CEDD92A" w14:textId="77777777" w:rsidR="005F2330" w:rsidRDefault="005F2330" w:rsidP="00D15F23">
                <w:pPr>
                  <w:pStyle w:val="LLNormaali"/>
                  <w:jc w:val="center"/>
                </w:pPr>
                <w:r>
                  <w:t>———</w:t>
                </w:r>
              </w:p>
              <w:p w14:paraId="7BB11990" w14:textId="77777777" w:rsidR="005F2330" w:rsidRPr="00D43E33" w:rsidRDefault="005F2330" w:rsidP="00D15F23">
                <w:pPr>
                  <w:pStyle w:val="LLVoimaantulokappale"/>
                  <w:rPr>
                    <w:i/>
                  </w:rPr>
                </w:pPr>
                <w:r w:rsidRPr="00D43E33">
                  <w:rPr>
                    <w:i/>
                  </w:rPr>
                  <w:t>Tämä laki tulee voimaan päivänä kuuta 20 .</w:t>
                </w:r>
              </w:p>
              <w:p w14:paraId="542EAC83" w14:textId="77777777" w:rsidR="005F2330" w:rsidRPr="009167E1" w:rsidRDefault="005F2330" w:rsidP="00D15F23">
                <w:pPr>
                  <w:pStyle w:val="LLNormaali"/>
                  <w:jc w:val="center"/>
                </w:pPr>
                <w:r>
                  <w:t>—————</w:t>
                </w:r>
              </w:p>
              <w:p w14:paraId="5F359C9B" w14:textId="77777777" w:rsidR="005F2330" w:rsidRDefault="005F2330" w:rsidP="00D15F23">
                <w:pPr>
                  <w:pStyle w:val="LLNormaali"/>
                </w:pPr>
              </w:p>
            </w:tc>
          </w:tr>
          <w:tr w:rsidR="005F2330" w:rsidRPr="00C5761C" w14:paraId="089B06AB" w14:textId="77777777" w:rsidTr="00C059CE">
            <w:tc>
              <w:tcPr>
                <w:tcW w:w="4243" w:type="dxa"/>
                <w:shd w:val="clear" w:color="auto" w:fill="auto"/>
              </w:tcPr>
              <w:p w14:paraId="711A34A6" w14:textId="1D9CF987" w:rsidR="005F2330" w:rsidRPr="00C5761C" w:rsidRDefault="005F2330" w:rsidP="00D43E33">
                <w:pPr>
                  <w:pStyle w:val="LLNormaali"/>
                </w:pPr>
              </w:p>
            </w:tc>
            <w:tc>
              <w:tcPr>
                <w:tcW w:w="4243" w:type="dxa"/>
                <w:shd w:val="clear" w:color="auto" w:fill="auto"/>
              </w:tcPr>
              <w:p w14:paraId="1562C137" w14:textId="77777777" w:rsidR="005F2330" w:rsidRDefault="005F2330" w:rsidP="00D15F23">
                <w:pPr>
                  <w:pStyle w:val="LLNormaali"/>
                </w:pPr>
              </w:p>
            </w:tc>
          </w:tr>
          <w:tr w:rsidR="005F2330" w:rsidRPr="00C5761C" w14:paraId="2FFE175E" w14:textId="77777777" w:rsidTr="00C059CE">
            <w:tc>
              <w:tcPr>
                <w:tcW w:w="4243" w:type="dxa"/>
                <w:shd w:val="clear" w:color="auto" w:fill="auto"/>
              </w:tcPr>
              <w:p w14:paraId="6ADE62B8" w14:textId="16A278B7" w:rsidR="005F2330" w:rsidRPr="00D43E33" w:rsidRDefault="005F2330" w:rsidP="00D43E33">
                <w:pPr>
                  <w:pStyle w:val="LLKappalejako"/>
                  <w:rPr>
                    <w:i/>
                  </w:rPr>
                </w:pPr>
              </w:p>
            </w:tc>
            <w:tc>
              <w:tcPr>
                <w:tcW w:w="4243" w:type="dxa"/>
                <w:shd w:val="clear" w:color="auto" w:fill="auto"/>
              </w:tcPr>
              <w:p w14:paraId="707E1525" w14:textId="77777777" w:rsidR="005F2330" w:rsidRDefault="005F2330" w:rsidP="00D15F23">
                <w:pPr>
                  <w:pStyle w:val="LLNormaali"/>
                </w:pPr>
              </w:p>
            </w:tc>
          </w:tr>
          <w:tr w:rsidR="005F2330" w:rsidRPr="00C5761C" w14:paraId="297FA4A8" w14:textId="77777777" w:rsidTr="00C059CE">
            <w:tc>
              <w:tcPr>
                <w:tcW w:w="4243" w:type="dxa"/>
                <w:shd w:val="clear" w:color="auto" w:fill="auto"/>
              </w:tcPr>
              <w:p w14:paraId="5D9B1F8D" w14:textId="77777777" w:rsidR="005F2330" w:rsidRPr="00C5761C" w:rsidRDefault="005F2330" w:rsidP="00D15F23">
                <w:pPr>
                  <w:pStyle w:val="LLNormaali"/>
                </w:pPr>
              </w:p>
            </w:tc>
            <w:tc>
              <w:tcPr>
                <w:tcW w:w="4243" w:type="dxa"/>
                <w:shd w:val="clear" w:color="auto" w:fill="auto"/>
              </w:tcPr>
              <w:p w14:paraId="23164C73" w14:textId="77777777" w:rsidR="005F2330" w:rsidRDefault="005F2330" w:rsidP="00D15F23">
                <w:pPr>
                  <w:pStyle w:val="LLNormaali"/>
                </w:pPr>
              </w:p>
            </w:tc>
          </w:tr>
          <w:tr w:rsidR="005F2330" w:rsidRPr="00C5761C" w14:paraId="1E0B9C1F" w14:textId="77777777" w:rsidTr="00C059CE">
            <w:tc>
              <w:tcPr>
                <w:tcW w:w="4243" w:type="dxa"/>
                <w:shd w:val="clear" w:color="auto" w:fill="auto"/>
              </w:tcPr>
              <w:p w14:paraId="44FA41EF" w14:textId="77777777" w:rsidR="005F2330" w:rsidRPr="00C5761C" w:rsidRDefault="005F2330" w:rsidP="00D15F23">
                <w:pPr>
                  <w:pStyle w:val="LLNormaali"/>
                </w:pPr>
              </w:p>
            </w:tc>
            <w:tc>
              <w:tcPr>
                <w:tcW w:w="4243" w:type="dxa"/>
                <w:shd w:val="clear" w:color="auto" w:fill="auto"/>
              </w:tcPr>
              <w:p w14:paraId="4FC0445E" w14:textId="77777777" w:rsidR="005F2330" w:rsidRDefault="005F2330" w:rsidP="00D15F23">
                <w:pPr>
                  <w:pStyle w:val="LLNormaali"/>
                </w:pPr>
              </w:p>
            </w:tc>
          </w:tr>
        </w:tbl>
        <w:p w14:paraId="3A1FD907" w14:textId="77777777" w:rsidR="00C5761C" w:rsidRDefault="006C65F9" w:rsidP="00C5761C">
          <w:pPr>
            <w:pStyle w:val="LLNormaali"/>
          </w:pPr>
        </w:p>
      </w:sdtContent>
    </w:sdt>
    <w:p w14:paraId="7530C383" w14:textId="77777777" w:rsidR="00C5761C" w:rsidRPr="00C5761C" w:rsidRDefault="00C5761C" w:rsidP="00C5761C">
      <w:pPr>
        <w:pStyle w:val="LLNormaali"/>
        <w:rPr>
          <w:rFonts w:eastAsia="Times New Roman"/>
          <w:sz w:val="18"/>
          <w:szCs w:val="18"/>
          <w:lang w:eastAsia="fi-FI"/>
        </w:rPr>
      </w:pPr>
      <w:r>
        <w:br/>
      </w:r>
    </w:p>
    <w:sdt>
      <w:sdtPr>
        <w:rPr>
          <w:rFonts w:eastAsia="Calibri"/>
          <w:b w:val="0"/>
          <w:sz w:val="22"/>
          <w:szCs w:val="22"/>
          <w:lang w:eastAsia="en-US"/>
        </w:rPr>
        <w:alias w:val="Rinnakkaisteksti"/>
        <w:tag w:val="CCRinnakkaisteksti"/>
        <w:id w:val="-1910845608"/>
        <w:placeholder>
          <w:docPart w:val="FF8A50E06A9A41A6BB848E76DD726DDA"/>
        </w:placeholder>
        <w15:color w:val="33CCCC"/>
      </w:sdtPr>
      <w:sdtEndPr/>
      <w:sdtContent>
        <w:p w14:paraId="5E6EBC8E" w14:textId="4265DBA8" w:rsidR="00C5761C" w:rsidRPr="00C5761C" w:rsidRDefault="00B17093" w:rsidP="00B17093">
          <w:pPr>
            <w:pStyle w:val="LLLainNumero"/>
          </w:pPr>
          <w:r>
            <w:t>11.</w:t>
          </w:r>
        </w:p>
        <w:p w14:paraId="59448E9E" w14:textId="77777777" w:rsidR="00C5761C" w:rsidRPr="00C5761C" w:rsidRDefault="00C5761C" w:rsidP="001B2357">
          <w:pPr>
            <w:pStyle w:val="LLLaki"/>
          </w:pPr>
          <w:r w:rsidRPr="00C5761C">
            <w:t>Laki</w:t>
          </w:r>
        </w:p>
        <w:p w14:paraId="14BCAFA2" w14:textId="77777777" w:rsidR="00B17093" w:rsidRPr="00B17093" w:rsidRDefault="00B17093" w:rsidP="00B17093">
          <w:pPr>
            <w:pStyle w:val="LLSaadoksenNimi"/>
          </w:pPr>
          <w:bookmarkStart w:id="99" w:name="_Toc157423387"/>
          <w:r w:rsidRPr="00B17093">
            <w:t>sotilaskurinpidosta ja rikostorjunnasta puolustusvoimissa annetun lain 18 §:n muuttamisesta</w:t>
          </w:r>
          <w:bookmarkEnd w:id="99"/>
        </w:p>
        <w:p w14:paraId="25AA9559" w14:textId="77777777" w:rsidR="00B17093" w:rsidRPr="00B17093" w:rsidRDefault="00B17093" w:rsidP="00B17093">
          <w:pPr>
            <w:pStyle w:val="LLJohtolauseKappaleet"/>
          </w:pPr>
          <w:r w:rsidRPr="00B17093">
            <w:t xml:space="preserve">Eduskunnan päätöksen mukaisesti </w:t>
          </w:r>
        </w:p>
        <w:p w14:paraId="1C30335A" w14:textId="06C78575" w:rsidR="00B17093" w:rsidRPr="00B17093" w:rsidRDefault="00B17093" w:rsidP="00B17093">
          <w:pPr>
            <w:pStyle w:val="LLJohtolauseKappaleet"/>
          </w:pPr>
          <w:r w:rsidRPr="00B17093">
            <w:rPr>
              <w:i/>
            </w:rPr>
            <w:t xml:space="preserve">muutetaan </w:t>
          </w:r>
          <w:r>
            <w:t xml:space="preserve">lain </w:t>
          </w:r>
          <w:r w:rsidRPr="00B17093">
            <w:t>18 §:n 1 ja 4 momentti seuraavasti:</w:t>
          </w:r>
        </w:p>
        <w:p w14:paraId="002ECA22" w14:textId="77777777" w:rsidR="00B17093" w:rsidRPr="00B17093" w:rsidRDefault="00B17093" w:rsidP="00B17093">
          <w:pPr>
            <w:pStyle w:val="LLNormaali"/>
            <w:rPr>
              <w:lang w:eastAsia="fi-FI"/>
            </w:rPr>
          </w:pPr>
        </w:p>
        <w:p w14:paraId="5F67375A" w14:textId="464A8E27" w:rsidR="00B17093" w:rsidRPr="00B17093" w:rsidRDefault="00B17093" w:rsidP="00584D64">
          <w:pPr>
            <w:pStyle w:val="LLPykala"/>
          </w:pPr>
        </w:p>
        <w:p w14:paraId="0BE6508F" w14:textId="77777777" w:rsidR="00C5761C" w:rsidRPr="00C5761C" w:rsidRDefault="00C5761C"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C5761C" w:rsidRPr="00C5761C" w14:paraId="350E366A" w14:textId="77777777" w:rsidTr="00C059CE">
            <w:trPr>
              <w:tblHeader/>
            </w:trPr>
            <w:tc>
              <w:tcPr>
                <w:tcW w:w="4243" w:type="dxa"/>
                <w:shd w:val="clear" w:color="auto" w:fill="auto"/>
              </w:tcPr>
              <w:p w14:paraId="1DAD3027" w14:textId="77777777" w:rsidR="00C5761C" w:rsidRPr="00C5761C" w:rsidRDefault="00C5761C" w:rsidP="002A0B5D">
                <w:pPr>
                  <w:rPr>
                    <w:i/>
                  </w:rPr>
                </w:pPr>
                <w:r w:rsidRPr="00C5761C">
                  <w:rPr>
                    <w:i/>
                  </w:rPr>
                  <w:t>Voimassa oleva laki</w:t>
                </w:r>
              </w:p>
              <w:p w14:paraId="181D1679" w14:textId="77777777" w:rsidR="00C5761C" w:rsidRPr="00C5761C" w:rsidRDefault="00C5761C" w:rsidP="002A0B5D">
                <w:pPr>
                  <w:rPr>
                    <w:szCs w:val="24"/>
                  </w:rPr>
                </w:pPr>
              </w:p>
            </w:tc>
            <w:tc>
              <w:tcPr>
                <w:tcW w:w="4243" w:type="dxa"/>
                <w:shd w:val="clear" w:color="auto" w:fill="auto"/>
              </w:tcPr>
              <w:p w14:paraId="2EF3CC51" w14:textId="77777777" w:rsidR="00C5761C" w:rsidRPr="00C5761C" w:rsidRDefault="00C5761C" w:rsidP="002A0B5D">
                <w:pPr>
                  <w:rPr>
                    <w:i/>
                  </w:rPr>
                </w:pPr>
                <w:r w:rsidRPr="00C5761C">
                  <w:rPr>
                    <w:i/>
                  </w:rPr>
                  <w:t>Ehdotus</w:t>
                </w:r>
              </w:p>
              <w:p w14:paraId="59F20748" w14:textId="77777777" w:rsidR="00C5761C" w:rsidRPr="00C5761C" w:rsidRDefault="00C5761C" w:rsidP="002A0B5D"/>
            </w:tc>
          </w:tr>
          <w:tr w:rsidR="00C5761C" w:rsidRPr="00C5761C" w14:paraId="4EBA4C5D" w14:textId="77777777" w:rsidTr="00C059CE">
            <w:tc>
              <w:tcPr>
                <w:tcW w:w="4243" w:type="dxa"/>
                <w:shd w:val="clear" w:color="auto" w:fill="auto"/>
              </w:tcPr>
              <w:p w14:paraId="0ABD0446" w14:textId="75D1C237" w:rsidR="00584D64" w:rsidRPr="00584D64" w:rsidRDefault="00584D64" w:rsidP="00584D64">
                <w:pPr>
                  <w:pStyle w:val="LLPykala"/>
                </w:pPr>
                <w:r w:rsidRPr="00584D64">
                  <w:t>18 §</w:t>
                </w:r>
              </w:p>
              <w:p w14:paraId="1059B518" w14:textId="77777777" w:rsidR="00584D64" w:rsidRPr="00584D64" w:rsidRDefault="00584D64" w:rsidP="00584D64">
                <w:pPr>
                  <w:pStyle w:val="LLPykalanOtsikko"/>
                </w:pPr>
                <w:r w:rsidRPr="00584D64">
                  <w:t>Kiinniotettujen, pidätettyjen tai vangittujen säilyttäminen ja kohtelu</w:t>
                </w:r>
              </w:p>
              <w:p w14:paraId="5C850E04" w14:textId="490DDD5D" w:rsidR="00584D64" w:rsidRDefault="00584D64" w:rsidP="00584D64">
                <w:pPr>
                  <w:pStyle w:val="LLKappalejako"/>
                </w:pPr>
                <w:r w:rsidRPr="00584D64">
                  <w:t xml:space="preserve">Kiinniotettua, </w:t>
                </w:r>
                <w:r w:rsidRPr="00584D64">
                  <w:rPr>
                    <w:i/>
                  </w:rPr>
                  <w:t>pidätettyä tai vangittua henkilöä säilytetään päävartiossa tai muuten sotilasviranomaisen valvonnan alaisena taikka yleisessä vankilassa tai muussa säilytystilassa.</w:t>
                </w:r>
              </w:p>
              <w:p w14:paraId="33F225E2" w14:textId="04992C80" w:rsidR="00584D64" w:rsidRDefault="00584D64" w:rsidP="00584D64">
                <w:pPr>
                  <w:pStyle w:val="LLKappalejako"/>
                </w:pPr>
              </w:p>
              <w:p w14:paraId="034CDAAF" w14:textId="5C804398" w:rsidR="00584D64" w:rsidRDefault="00584D64" w:rsidP="00584D64">
                <w:pPr>
                  <w:pStyle w:val="LLKappalejako"/>
                </w:pPr>
              </w:p>
              <w:p w14:paraId="3FAE0DF0" w14:textId="77777777" w:rsidR="00584D64" w:rsidRPr="00584D64" w:rsidRDefault="00584D64" w:rsidP="00584D64">
                <w:pPr>
                  <w:pStyle w:val="LLKappalejako"/>
                </w:pPr>
              </w:p>
              <w:p w14:paraId="30DF87D3" w14:textId="77777777" w:rsidR="00584D64" w:rsidRDefault="00584D64" w:rsidP="003F1C96">
                <w:pPr>
                  <w:pStyle w:val="LLNormaali"/>
                </w:pPr>
                <w:r w:rsidRPr="000A334A">
                  <w:rPr>
                    <w:lang w:eastAsia="fi-FI"/>
                  </w:rPr>
                  <w:t>— — — — — — — — — — — — — —</w:t>
                </w:r>
              </w:p>
              <w:p w14:paraId="3125F272" w14:textId="75923199" w:rsidR="00584D64" w:rsidRPr="00584D64" w:rsidRDefault="00584D64" w:rsidP="00584D64">
                <w:pPr>
                  <w:pStyle w:val="LLKappalejako"/>
                  <w:rPr>
                    <w:i/>
                  </w:rPr>
                </w:pPr>
                <w:r w:rsidRPr="00584D64">
                  <w:rPr>
                    <w:i/>
                  </w:rPr>
                  <w:t>Sotilasviranomaisen valvonnan alaisen tutkintavangin kohteluun sovelletaan, mitä tutkintavangin kohtelusta säädetään poliisin säilyttämien henkilöiden kohtelusta annetussa laissa.</w:t>
                </w:r>
              </w:p>
              <w:p w14:paraId="2725A944" w14:textId="04A4DF9B" w:rsidR="00C5761C" w:rsidRPr="00C5761C" w:rsidRDefault="00C5761C" w:rsidP="00B20FDD">
                <w:pPr>
                  <w:pStyle w:val="LLKappalejako"/>
                </w:pPr>
              </w:p>
            </w:tc>
            <w:tc>
              <w:tcPr>
                <w:tcW w:w="4243" w:type="dxa"/>
                <w:shd w:val="clear" w:color="auto" w:fill="auto"/>
              </w:tcPr>
              <w:p w14:paraId="75CA1F12" w14:textId="03A53FAB" w:rsidR="00B17093" w:rsidRPr="00584D64" w:rsidRDefault="00584D64" w:rsidP="00584D64">
                <w:pPr>
                  <w:pStyle w:val="LLPykala"/>
                </w:pPr>
                <w:r>
                  <w:lastRenderedPageBreak/>
                  <w:t>1</w:t>
                </w:r>
                <w:r w:rsidR="00B17093" w:rsidRPr="00584D64">
                  <w:t>8 §</w:t>
                </w:r>
              </w:p>
              <w:p w14:paraId="6616E2DC" w14:textId="77777777" w:rsidR="00B17093" w:rsidRPr="00584D64" w:rsidRDefault="00B17093" w:rsidP="00584D64">
                <w:pPr>
                  <w:pStyle w:val="LLPykalanOtsikko"/>
                </w:pPr>
                <w:r w:rsidRPr="00584D64">
                  <w:t>Kiinniotettujen, pidätettyjen tai vangittujen säilyttäminen ja kohtelu</w:t>
                </w:r>
              </w:p>
              <w:p w14:paraId="1709EC5D" w14:textId="0CA4CB0A" w:rsidR="00B17093" w:rsidRDefault="00B17093" w:rsidP="00584D64">
                <w:pPr>
                  <w:pStyle w:val="LLKappalejako"/>
                </w:pPr>
                <w:r w:rsidRPr="00584D64">
                  <w:t xml:space="preserve">Kiinniotettua </w:t>
                </w:r>
                <w:r w:rsidRPr="00584D64">
                  <w:rPr>
                    <w:i/>
                  </w:rPr>
                  <w:t xml:space="preserve">tai pidätettyä henkilöä säilytetään päävartiossa tai muuten sotilasviranomaisen valvonnan alaisena taikka poliisin säilytystilassa. Rikosseuraamuslaitos vastaa tutkintavangin säilyttämisestä ja hänen kohteluunsa sovelletaan tutkintavankeuslakia (768/2005). </w:t>
                </w:r>
              </w:p>
              <w:p w14:paraId="63EE2A2C" w14:textId="77777777" w:rsidR="00584D64" w:rsidRDefault="00584D64" w:rsidP="003F1C96">
                <w:pPr>
                  <w:pStyle w:val="LLNormaali"/>
                </w:pPr>
                <w:r w:rsidRPr="000A334A">
                  <w:rPr>
                    <w:lang w:eastAsia="fi-FI"/>
                  </w:rPr>
                  <w:t>— — — — — — — — — — — — — —</w:t>
                </w:r>
              </w:p>
              <w:p w14:paraId="675DEF1A" w14:textId="77777777" w:rsidR="00B17093" w:rsidRPr="00584D64" w:rsidRDefault="00B17093" w:rsidP="00584D64">
                <w:pPr>
                  <w:pStyle w:val="LLKappalejako"/>
                  <w:rPr>
                    <w:i/>
                  </w:rPr>
                </w:pPr>
                <w:r w:rsidRPr="00584D64">
                  <w:rPr>
                    <w:i/>
                  </w:rPr>
                  <w:t>Sotilasviranomaisen kuljettaman tutkintavangin kuljetukseen sovelletaan vanginkuljetuksesta annettua lakia (  /  ).</w:t>
                </w:r>
              </w:p>
              <w:p w14:paraId="6EA03EF1" w14:textId="77777777" w:rsidR="00584D64" w:rsidRDefault="00584D64" w:rsidP="0000497A">
                <w:pPr>
                  <w:pStyle w:val="LLNormaali"/>
                  <w:jc w:val="center"/>
                </w:pPr>
                <w:r>
                  <w:t>———</w:t>
                </w:r>
              </w:p>
              <w:p w14:paraId="4432D8B8" w14:textId="621ACED8" w:rsidR="00584D64" w:rsidRPr="00584D64" w:rsidRDefault="00584D64" w:rsidP="00584D64">
                <w:pPr>
                  <w:pStyle w:val="LLVoimaantulokappale"/>
                  <w:rPr>
                    <w:i/>
                  </w:rPr>
                </w:pPr>
                <w:r w:rsidRPr="00584D64">
                  <w:rPr>
                    <w:i/>
                  </w:rPr>
                  <w:t>Tämä laki tulee voimaan päivänä kuuta 20 .</w:t>
                </w:r>
              </w:p>
              <w:p w14:paraId="37701369" w14:textId="77777777" w:rsidR="00584D64" w:rsidRPr="009167E1" w:rsidRDefault="00584D64" w:rsidP="0000497A">
                <w:pPr>
                  <w:pStyle w:val="LLNormaali"/>
                  <w:jc w:val="center"/>
                </w:pPr>
                <w:r>
                  <w:t>—————</w:t>
                </w:r>
              </w:p>
              <w:p w14:paraId="17EBDE42" w14:textId="1EBF4E12" w:rsidR="00C5761C" w:rsidRPr="00C5761C" w:rsidRDefault="00C5761C" w:rsidP="00584D64">
                <w:pPr>
                  <w:pStyle w:val="LLKappalejako"/>
                </w:pPr>
              </w:p>
            </w:tc>
          </w:tr>
        </w:tbl>
        <w:p w14:paraId="26D3CCE5" w14:textId="77777777" w:rsidR="005F2330" w:rsidRDefault="006C65F9" w:rsidP="005F2330">
          <w:pPr>
            <w:pStyle w:val="LLNormaali"/>
          </w:pPr>
        </w:p>
      </w:sdtContent>
    </w:sdt>
    <w:p w14:paraId="1307A427" w14:textId="77777777" w:rsidR="005F2330" w:rsidRPr="005F2330" w:rsidRDefault="005F2330" w:rsidP="005F2330">
      <w:pPr>
        <w:pStyle w:val="LLNormaali"/>
        <w:rPr>
          <w:rFonts w:eastAsia="Times New Roman"/>
          <w:i/>
          <w:color w:val="000000" w:themeColor="text1"/>
          <w:szCs w:val="24"/>
        </w:rPr>
      </w:pPr>
      <w:r>
        <w:br/>
      </w:r>
      <w:r w:rsidRPr="005F2330">
        <w:br w:type="page"/>
      </w:r>
    </w:p>
    <w:bookmarkStart w:id="100" w:name="_Toc157423388"/>
    <w:p w14:paraId="273135C0" w14:textId="26B851AA" w:rsidR="005F2330" w:rsidRPr="005F2330" w:rsidRDefault="006C65F9" w:rsidP="00F61261">
      <w:pPr>
        <w:pStyle w:val="LLAsetusluonnokset"/>
      </w:pPr>
      <w:sdt>
        <w:sdtPr>
          <w:alias w:val="Asetusluonnokset"/>
          <w:tag w:val="CCAsetusluonnokset"/>
          <w:id w:val="-1261524788"/>
          <w:placeholder>
            <w:docPart w:val="2A8698F3FAF14A09A621EB579A321F59"/>
          </w:placeholder>
          <w15:color w:val="33CCCC"/>
          <w:comboBox>
            <w:listItem w:value="Valitse kohde."/>
            <w:listItem w:displayText="Asetusluonnos" w:value="Asetusluonnos"/>
            <w:listItem w:displayText="Asetusluonnokset" w:value="Asetusluonnokset"/>
          </w:comboBox>
        </w:sdtPr>
        <w:sdtEndPr/>
        <w:sdtContent>
          <w:r w:rsidR="005F2330">
            <w:t>Asetusluonnos</w:t>
          </w:r>
        </w:sdtContent>
      </w:sdt>
      <w:bookmarkEnd w:id="100"/>
    </w:p>
    <w:sdt>
      <w:sdtPr>
        <w:rPr>
          <w:rFonts w:eastAsia="Times New Roman"/>
          <w:szCs w:val="24"/>
          <w:lang w:eastAsia="fi-FI"/>
        </w:rPr>
        <w:alias w:val="Asetusluonnos"/>
        <w:tag w:val="CCAsetusluonnos"/>
        <w:id w:val="12501642"/>
        <w:placeholder>
          <w:docPart w:val="B44118D277BA4AD2818A53984C177989"/>
        </w:placeholder>
        <w15:color w:val="33CCCC"/>
      </w:sdtPr>
      <w:sdtEndPr>
        <w:rPr>
          <w:i/>
        </w:rPr>
      </w:sdtEndPr>
      <w:sdtContent>
        <w:p w14:paraId="25E7C877" w14:textId="77777777" w:rsidR="005F2330" w:rsidRPr="005F2330" w:rsidRDefault="005F2330" w:rsidP="00750DD3">
          <w:pPr>
            <w:pStyle w:val="LLNormaali"/>
          </w:pPr>
        </w:p>
        <w:p w14:paraId="48023C2C" w14:textId="77777777" w:rsidR="005F2330" w:rsidRPr="005F2330" w:rsidRDefault="005F2330" w:rsidP="003A124E">
          <w:pPr>
            <w:pStyle w:val="LLValtioneuvostonAsetus"/>
          </w:pPr>
          <w:r w:rsidRPr="005F2330">
            <w:t>Valtioneuvoston asetus</w:t>
          </w:r>
        </w:p>
        <w:p w14:paraId="18CB2DA4" w14:textId="19B425E5" w:rsidR="005F2330" w:rsidRPr="005F2330" w:rsidRDefault="005F2330" w:rsidP="008A084C">
          <w:pPr>
            <w:pStyle w:val="LLSaadoksenNimi"/>
          </w:pPr>
          <w:bookmarkStart w:id="101" w:name="_Toc157423389"/>
          <w:r>
            <w:t>vanginkuljetuksesta</w:t>
          </w:r>
          <w:bookmarkEnd w:id="101"/>
        </w:p>
        <w:p w14:paraId="45A2B542" w14:textId="5D5DD761" w:rsidR="005F2330" w:rsidRDefault="005F2330" w:rsidP="00750DD3">
          <w:pPr>
            <w:pStyle w:val="LLJohtolauseKappaleet"/>
          </w:pPr>
          <w:r w:rsidRPr="005F2330">
            <w:t>Valtioneuvoston päätöksen mukaisesti</w:t>
          </w:r>
          <w:r>
            <w:t xml:space="preserve"> säädetään:</w:t>
          </w:r>
        </w:p>
        <w:p w14:paraId="66477BB8" w14:textId="77777777" w:rsidR="005F2330" w:rsidRDefault="005F2330" w:rsidP="005F2330">
          <w:pPr>
            <w:pStyle w:val="LLPykala"/>
          </w:pPr>
          <w:r>
            <w:t>1 §</w:t>
          </w:r>
        </w:p>
        <w:p w14:paraId="5F622C51" w14:textId="77777777" w:rsidR="005F2330" w:rsidRDefault="005F2330" w:rsidP="005F2330">
          <w:pPr>
            <w:pStyle w:val="LLPykalanOtsikko"/>
          </w:pPr>
          <w:r>
            <w:t>Kuljetusviranomaisten sopimus kuljetustehtävien hoitamisesta</w:t>
          </w:r>
        </w:p>
        <w:p w14:paraId="544AFD89" w14:textId="77777777" w:rsidR="005F2330" w:rsidRDefault="005F2330" w:rsidP="005F2330">
          <w:pPr>
            <w:pStyle w:val="LLJohtolauseKappaleet"/>
          </w:pPr>
        </w:p>
        <w:p w14:paraId="5BED5001" w14:textId="77777777" w:rsidR="005F2330" w:rsidRDefault="005F2330" w:rsidP="005F2330">
          <w:pPr>
            <w:pStyle w:val="LLMomentinJohdantoKappale"/>
          </w:pPr>
          <w:r>
            <w:t>Kuljetusviranomaisten tehdessä vanginkuljetuksesta annetun lain 5 §:n 1 tai 2 momentissa tarkoitetun sopimuksen lain 4 §:ssä säädetystä kuljetustehtävien jaosta poikkeamisesta sopimuksessa sovitaan:</w:t>
          </w:r>
        </w:p>
        <w:p w14:paraId="3A230B08" w14:textId="77777777" w:rsidR="005F2330" w:rsidRDefault="005F2330" w:rsidP="005F2330">
          <w:pPr>
            <w:pStyle w:val="LLMomentinKohta"/>
          </w:pPr>
          <w:r>
            <w:t>1) sopimuksen kohteena olevista kuljetusviranomaisten toimintayksiköistä;</w:t>
          </w:r>
        </w:p>
        <w:p w14:paraId="6D6B157C" w14:textId="77777777" w:rsidR="005F2330" w:rsidRDefault="005F2330" w:rsidP="005F2330">
          <w:pPr>
            <w:pStyle w:val="LLMomentinKohta"/>
          </w:pPr>
          <w:r>
            <w:t>2) sopimuksella siirrettävien kuljetusten tarkoituksesta;</w:t>
          </w:r>
        </w:p>
        <w:p w14:paraId="40241F3F" w14:textId="77777777" w:rsidR="005F2330" w:rsidRDefault="005F2330" w:rsidP="005F2330">
          <w:pPr>
            <w:pStyle w:val="LLMomentinKohta"/>
          </w:pPr>
          <w:r>
            <w:t>3) kuljetustarpeen ilmoittamisen tavasta;</w:t>
          </w:r>
        </w:p>
        <w:p w14:paraId="44CF8EA0" w14:textId="77777777" w:rsidR="005F2330" w:rsidRDefault="005F2330" w:rsidP="005F2330">
          <w:pPr>
            <w:pStyle w:val="LLMomentinKohta"/>
          </w:pPr>
          <w:r>
            <w:t>4) kuljetusviranomaisen virkamiesten liikkumisesta toisen kuljetusviranomaisen tiloissa ja kuljetusvälineessä;</w:t>
          </w:r>
        </w:p>
        <w:p w14:paraId="699F68B0" w14:textId="77777777" w:rsidR="005F2330" w:rsidRDefault="005F2330" w:rsidP="005F2330">
          <w:pPr>
            <w:pStyle w:val="LLMomentinKohta"/>
          </w:pPr>
          <w:r>
            <w:t>5) muista kuin 1–4 kohdassa tarkoitetuista, vastaavista kuljetusten toteuttamisessa tarvittavista yksityiskohdista.</w:t>
          </w:r>
        </w:p>
        <w:p w14:paraId="23801C9A" w14:textId="77777777" w:rsidR="005F2330" w:rsidRDefault="005F2330" w:rsidP="005F2330">
          <w:pPr>
            <w:pStyle w:val="LLMomentinKohta"/>
          </w:pPr>
          <w:r>
            <w:t>6) sopimuksen voimassaoloajasta;</w:t>
          </w:r>
        </w:p>
        <w:p w14:paraId="04D612AC" w14:textId="77777777" w:rsidR="005F2330" w:rsidRDefault="005F2330" w:rsidP="005F2330">
          <w:pPr>
            <w:pStyle w:val="LLMomentinKohta"/>
          </w:pPr>
          <w:r>
            <w:t>7) sopimuksen irtisanomisesta.</w:t>
          </w:r>
        </w:p>
        <w:p w14:paraId="70CDE513" w14:textId="77777777" w:rsidR="005F2330" w:rsidRDefault="005F2330" w:rsidP="005F2330">
          <w:pPr>
            <w:pStyle w:val="LLKappalejako"/>
          </w:pPr>
          <w:r>
            <w:t>Edellä 1 momentissa tarkoitettu sopimus tehdään kirjallisesti.</w:t>
          </w:r>
        </w:p>
        <w:p w14:paraId="25DA0144" w14:textId="77777777" w:rsidR="005F2330" w:rsidRDefault="005F2330" w:rsidP="005F2330">
          <w:pPr>
            <w:pStyle w:val="LLJohtolauseKappaleet"/>
          </w:pPr>
        </w:p>
        <w:p w14:paraId="442F7BD8" w14:textId="77777777" w:rsidR="005F2330" w:rsidRDefault="005F2330" w:rsidP="005F2330">
          <w:pPr>
            <w:pStyle w:val="LLPykala"/>
          </w:pPr>
          <w:r>
            <w:t>2 §</w:t>
          </w:r>
        </w:p>
        <w:p w14:paraId="6CAEF817" w14:textId="77777777" w:rsidR="005F2330" w:rsidRDefault="005F2330" w:rsidP="005F2330">
          <w:pPr>
            <w:pStyle w:val="LLPykalanOtsikko"/>
          </w:pPr>
          <w:r>
            <w:t>Kuljetusviranomaisen ja yksityisen palveluntuottajan sopimus kuljetuspalvelun hankkimisesta</w:t>
          </w:r>
        </w:p>
        <w:p w14:paraId="687B248F" w14:textId="77777777" w:rsidR="005F2330" w:rsidRDefault="005F2330" w:rsidP="005F2330">
          <w:pPr>
            <w:pStyle w:val="LLMomentinJohdantoKappale"/>
          </w:pPr>
          <w:r>
            <w:t>Kuljetusviranomaisen ja yksityisen palveluntuottajan tehdessä vanginkuljetuksesta annetun lain 7 §:ssä tarkoitetun sopimuksen kuljetustehtävän hoitamisesta sopimuksessa on sovittava:</w:t>
          </w:r>
        </w:p>
        <w:p w14:paraId="5736654E" w14:textId="77777777" w:rsidR="005F2330" w:rsidRDefault="005F2330" w:rsidP="005F2330">
          <w:pPr>
            <w:pStyle w:val="LLMomentinKohta"/>
          </w:pPr>
          <w:r>
            <w:t>1) hankittavien palvelujen sisällöstä, määrästä ja laadusta sekä palveluntuottajalle maksettavasta korvauksesta;</w:t>
          </w:r>
        </w:p>
        <w:p w14:paraId="5CD935A1" w14:textId="77777777" w:rsidR="005F2330" w:rsidRDefault="005F2330" w:rsidP="005F2330">
          <w:pPr>
            <w:pStyle w:val="LLMomentinKohta"/>
          </w:pPr>
          <w:r>
            <w:t>2) käytännön järjestelyistä, joilla kuljetusviranomainen huolehtii yksityiseltä palveluntuottajalta hankitun toiminnan ohjaamisesta ja valvonnasta;</w:t>
          </w:r>
        </w:p>
        <w:p w14:paraId="13EB4898" w14:textId="77777777" w:rsidR="005F2330" w:rsidRDefault="005F2330" w:rsidP="005F2330">
          <w:pPr>
            <w:pStyle w:val="LLMomentinKohta"/>
          </w:pPr>
          <w:r>
            <w:t>3) mahdollisten alihankkijoiden käyttämisen menettelyistä ja siitä, miten kuljetusviranomainen antaa hyväksyntänsä alihankkijoiden käyttämiseen;</w:t>
          </w:r>
        </w:p>
        <w:p w14:paraId="444CA04C" w14:textId="77777777" w:rsidR="005F2330" w:rsidRDefault="005F2330" w:rsidP="005F2330">
          <w:pPr>
            <w:pStyle w:val="LLMomentinKohta"/>
          </w:pPr>
          <w:r>
            <w:t>4) häiriötilanteisiin liittyvästä varautumisesta ja toiminnan jatkuvuuden hallinnasta;</w:t>
          </w:r>
        </w:p>
        <w:p w14:paraId="4AAE5C79" w14:textId="77777777" w:rsidR="005F2330" w:rsidRDefault="005F2330" w:rsidP="005F2330">
          <w:pPr>
            <w:pStyle w:val="LLMomentinKohta"/>
          </w:pPr>
          <w:r>
            <w:t>5) sopimuksen mukaisen korvauksen alentamisesta ja sen maksamisesta pidättymisestä yksityisen palveluntuottajan virheen perusteella;</w:t>
          </w:r>
        </w:p>
        <w:p w14:paraId="1E1E7822" w14:textId="77777777" w:rsidR="005F2330" w:rsidRDefault="005F2330" w:rsidP="005F2330">
          <w:pPr>
            <w:pStyle w:val="LLMomentinKohta"/>
          </w:pPr>
          <w:r>
            <w:t>6) palveluntuottajan työntekijöiden vaitiololupauksen sisällöstä;</w:t>
          </w:r>
        </w:p>
        <w:p w14:paraId="11F37297" w14:textId="77777777" w:rsidR="005F2330" w:rsidRDefault="005F2330" w:rsidP="005F2330">
          <w:pPr>
            <w:pStyle w:val="LLMomentinKohta"/>
          </w:pPr>
          <w:r>
            <w:t>7) kuljettajilta vaadittavasta turvallisuuskoulutuksesta;</w:t>
          </w:r>
        </w:p>
        <w:p w14:paraId="437FD436" w14:textId="77777777" w:rsidR="005F2330" w:rsidRDefault="005F2330" w:rsidP="005F2330">
          <w:pPr>
            <w:pStyle w:val="LLMomentinKohta"/>
          </w:pPr>
          <w:r>
            <w:t>8) kuljettajien määrän ja vaihtuvuuden rajoittamisesta;</w:t>
          </w:r>
        </w:p>
        <w:p w14:paraId="19FCEECA" w14:textId="77777777" w:rsidR="005F2330" w:rsidRDefault="005F2330" w:rsidP="005F2330">
          <w:pPr>
            <w:pStyle w:val="LLMomentinKohta"/>
          </w:pPr>
          <w:r>
            <w:t>9) sopimuksen irtisanomisesta ja purkamisesta;</w:t>
          </w:r>
        </w:p>
        <w:p w14:paraId="176186B0" w14:textId="77777777" w:rsidR="005F2330" w:rsidRDefault="005F2330" w:rsidP="005F2330">
          <w:pPr>
            <w:pStyle w:val="LLMomentinKohta"/>
          </w:pPr>
          <w:r>
            <w:t>10) sopimuksen päättymiseen ja sopimuksen rikkomis- ja häiriötilanteeseen liittyvästä varautumisesta ja toiminnan jatkuvuuden hallinnasta.</w:t>
          </w:r>
        </w:p>
        <w:p w14:paraId="741C96BA" w14:textId="246018CF" w:rsidR="005F2330" w:rsidRDefault="005F2330" w:rsidP="005F2330">
          <w:pPr>
            <w:pStyle w:val="LLKappalejako"/>
          </w:pPr>
          <w:r>
            <w:t>Edellä 1 momentissa tarkoitettu sopimus tehdään kirjallisesti.</w:t>
          </w:r>
        </w:p>
        <w:p w14:paraId="15A48D73" w14:textId="33697FE8" w:rsidR="005F2330" w:rsidRDefault="005F2330" w:rsidP="005F2330">
          <w:pPr>
            <w:pStyle w:val="LLKappalejako"/>
          </w:pPr>
        </w:p>
        <w:p w14:paraId="715CC40A" w14:textId="07D34A70" w:rsidR="005F2330" w:rsidRDefault="005F2330" w:rsidP="005F2330">
          <w:pPr>
            <w:pStyle w:val="LLVoimaantuloPykala"/>
          </w:pPr>
          <w:r>
            <w:t>3 §</w:t>
          </w:r>
        </w:p>
        <w:p w14:paraId="4FDB54A6" w14:textId="385DEB73" w:rsidR="005F2330" w:rsidRDefault="005F2330" w:rsidP="005F2330">
          <w:pPr>
            <w:pStyle w:val="LLPykalanOtsikko"/>
          </w:pPr>
          <w:r>
            <w:lastRenderedPageBreak/>
            <w:t>Voimaantulo</w:t>
          </w:r>
        </w:p>
        <w:p w14:paraId="061E76A5" w14:textId="504A7AA7" w:rsidR="005F2330" w:rsidRPr="005F2330" w:rsidRDefault="005F2330" w:rsidP="005F2330">
          <w:pPr>
            <w:pStyle w:val="LLKappalejako"/>
          </w:pPr>
          <w:r>
            <w:t>Tämä asetus tulee voimaan   päivänä   kuuta 20  .</w:t>
          </w:r>
        </w:p>
        <w:p w14:paraId="2C4B5C87" w14:textId="77777777" w:rsidR="005F2330" w:rsidRDefault="005F2330" w:rsidP="00750DD3">
          <w:pPr>
            <w:pStyle w:val="LLJohtolauseKappaleet"/>
          </w:pPr>
        </w:p>
        <w:p w14:paraId="4AD5D31D" w14:textId="77777777" w:rsidR="005F2330" w:rsidRPr="005F2330" w:rsidRDefault="005F2330" w:rsidP="00750DD3">
          <w:pPr>
            <w:pStyle w:val="LLJohtolauseKappaleet"/>
          </w:pPr>
        </w:p>
        <w:p w14:paraId="4EA4BA61" w14:textId="77777777" w:rsidR="005F2330" w:rsidRDefault="006C65F9" w:rsidP="005F2330">
          <w:pPr>
            <w:pStyle w:val="LLJohtolauseKappaleet"/>
            <w:rPr>
              <w:i/>
            </w:rPr>
          </w:pPr>
        </w:p>
      </w:sdtContent>
    </w:sdt>
    <w:p w14:paraId="54D0050C" w14:textId="780CFB11" w:rsidR="005F2330" w:rsidRPr="005F2330" w:rsidRDefault="005F2330" w:rsidP="005F2330">
      <w:pPr>
        <w:pStyle w:val="LLJohtolauseKappaleet"/>
        <w:rPr>
          <w:i/>
        </w:rPr>
      </w:pPr>
      <w:r w:rsidRPr="005F2330">
        <w:rPr>
          <w:sz w:val="24"/>
          <w:szCs w:val="20"/>
        </w:rPr>
        <w:t xml:space="preserve"> </w:t>
      </w:r>
    </w:p>
    <w:p w14:paraId="553CCEDF" w14:textId="6247A4F5" w:rsidR="00C5761C" w:rsidRDefault="00C5761C" w:rsidP="00382077">
      <w:pPr>
        <w:pStyle w:val="LLNormaali"/>
      </w:pPr>
    </w:p>
    <w:p w14:paraId="2C975AB2" w14:textId="527B4CA5" w:rsidR="00C5761C" w:rsidRDefault="00C5761C" w:rsidP="00382077">
      <w:pPr>
        <w:pStyle w:val="LLNormaali"/>
      </w:pPr>
    </w:p>
    <w:p w14:paraId="5F3841E9" w14:textId="77777777" w:rsidR="00C5761C" w:rsidRDefault="00C5761C" w:rsidP="00382077">
      <w:pPr>
        <w:pStyle w:val="LLNormaali"/>
      </w:pPr>
    </w:p>
    <w:p w14:paraId="047C4216" w14:textId="6649842B" w:rsidR="00382077" w:rsidRPr="00382077" w:rsidRDefault="00382077" w:rsidP="00382077">
      <w:pPr>
        <w:pStyle w:val="LLNormaali"/>
        <w:rPr>
          <w:rFonts w:eastAsia="Times New Roman"/>
          <w:i/>
          <w:color w:val="000000" w:themeColor="text1"/>
          <w:szCs w:val="24"/>
        </w:rPr>
      </w:pPr>
      <w:r>
        <w:br/>
      </w:r>
    </w:p>
    <w:bookmarkStart w:id="102" w:name="_Toc157423390"/>
    <w:p w14:paraId="2DFFFFA2" w14:textId="7483C684" w:rsidR="00382077" w:rsidRPr="00382077" w:rsidRDefault="006C65F9" w:rsidP="00F61261">
      <w:pPr>
        <w:pStyle w:val="LLAsetusluonnokset"/>
      </w:pPr>
      <w:sdt>
        <w:sdtPr>
          <w:alias w:val="Asetusluonnokset"/>
          <w:tag w:val="CCAsetusluonnokset"/>
          <w:id w:val="619803304"/>
          <w:placeholder>
            <w:docPart w:val="0C4ADE6A80614E62B2E2AE7F89745AD6"/>
          </w:placeholder>
          <w15:color w:val="33CCCC"/>
          <w:comboBox>
            <w:listItem w:value="Valitse kohde."/>
            <w:listItem w:displayText="Asetusluonnos" w:value="Asetusluonnos"/>
            <w:listItem w:displayText="Asetusluonnokset" w:value="Asetusluonnokset"/>
          </w:comboBox>
        </w:sdtPr>
        <w:sdtEndPr/>
        <w:sdtContent>
          <w:r w:rsidR="005F2330">
            <w:t>Asetusluonnos</w:t>
          </w:r>
        </w:sdtContent>
      </w:sdt>
      <w:bookmarkEnd w:id="102"/>
    </w:p>
    <w:sdt>
      <w:sdtPr>
        <w:rPr>
          <w:rFonts w:eastAsia="Times New Roman"/>
          <w:szCs w:val="24"/>
          <w:lang w:eastAsia="fi-FI"/>
        </w:rPr>
        <w:alias w:val="Asetusluonnos"/>
        <w:tag w:val="CCAsetusluonnos"/>
        <w:id w:val="2954023"/>
        <w:placeholder>
          <w:docPart w:val="EE1BE25E705341488BD4509B4202B20E"/>
        </w:placeholder>
        <w15:color w:val="33CCCC"/>
      </w:sdtPr>
      <w:sdtEndPr>
        <w:rPr>
          <w:i/>
        </w:rPr>
      </w:sdtEndPr>
      <w:sdtContent>
        <w:p w14:paraId="50FEAFA1" w14:textId="77777777" w:rsidR="00382077" w:rsidRPr="00382077" w:rsidRDefault="00382077" w:rsidP="00750DD3">
          <w:pPr>
            <w:pStyle w:val="LLNormaali"/>
          </w:pPr>
        </w:p>
        <w:p w14:paraId="2E69B362" w14:textId="77777777" w:rsidR="00382077" w:rsidRPr="00A1064C" w:rsidRDefault="00382077" w:rsidP="00382077">
          <w:pPr>
            <w:pStyle w:val="LLValtioneuvostonAsetus"/>
          </w:pPr>
          <w:r w:rsidRPr="00A1064C">
            <w:t>Valtioneuvoston asetus</w:t>
          </w:r>
        </w:p>
        <w:p w14:paraId="281383DB" w14:textId="77777777" w:rsidR="00382077" w:rsidRPr="00A1064C" w:rsidRDefault="00382077" w:rsidP="00382077">
          <w:pPr>
            <w:pStyle w:val="LLSaadoksenNimi"/>
          </w:pPr>
          <w:bookmarkStart w:id="103" w:name="_Toc157423391"/>
          <w:r>
            <w:t>vankeudesta annetun valtioneuvoston asetuksen 3, 17 ja 26 §:n kumoamisesta</w:t>
          </w:r>
          <w:bookmarkEnd w:id="103"/>
        </w:p>
        <w:p w14:paraId="0FB62674" w14:textId="77777777" w:rsidR="00382077" w:rsidRDefault="00382077" w:rsidP="00382077">
          <w:pPr>
            <w:pStyle w:val="LLJohtolauseKappaleet"/>
          </w:pPr>
          <w:r>
            <w:t>Valtioneuvoston päätöksen mukaisesti säädetään:</w:t>
          </w:r>
        </w:p>
        <w:p w14:paraId="59EDE4F7" w14:textId="77777777" w:rsidR="00382077" w:rsidRDefault="00382077" w:rsidP="00382077">
          <w:pPr>
            <w:pStyle w:val="LLJohtolauseKappaleet"/>
          </w:pPr>
        </w:p>
        <w:p w14:paraId="1675B3BF" w14:textId="77777777" w:rsidR="00382077" w:rsidRDefault="00382077" w:rsidP="00382077">
          <w:pPr>
            <w:pStyle w:val="LLPykala"/>
          </w:pPr>
          <w:r>
            <w:t>1 §</w:t>
          </w:r>
        </w:p>
        <w:p w14:paraId="3C7D5BF6" w14:textId="77777777" w:rsidR="00382077" w:rsidRDefault="00382077" w:rsidP="00382077">
          <w:pPr>
            <w:pStyle w:val="LLKappalejako"/>
          </w:pPr>
          <w:r>
            <w:t>Tällä asetuksella kumotaan vankeudesta annetun valtioneuvoston asetuksen (</w:t>
          </w:r>
          <w:r w:rsidRPr="00FB3CB7">
            <w:t>548</w:t>
          </w:r>
          <w:r>
            <w:t>/2015) 3, 17 ja 26 §.</w:t>
          </w:r>
        </w:p>
        <w:p w14:paraId="303DC156" w14:textId="77777777" w:rsidR="00382077" w:rsidRDefault="00382077" w:rsidP="00382077">
          <w:pPr>
            <w:pStyle w:val="LLPykala"/>
          </w:pPr>
        </w:p>
        <w:p w14:paraId="4C2ED955" w14:textId="77777777" w:rsidR="00382077" w:rsidRDefault="00382077" w:rsidP="00382077">
          <w:pPr>
            <w:pStyle w:val="LLVoimaantuloPykala"/>
          </w:pPr>
          <w:r>
            <w:t>2 §</w:t>
          </w:r>
        </w:p>
        <w:p w14:paraId="3C546A98" w14:textId="390F7A4B" w:rsidR="00382077" w:rsidRPr="00A1064C" w:rsidRDefault="005F2330" w:rsidP="00382077">
          <w:pPr>
            <w:pStyle w:val="LLKappalejako"/>
          </w:pPr>
          <w:r>
            <w:t xml:space="preserve">Tämä asetus tulee voimaan </w:t>
          </w:r>
          <w:r w:rsidR="00382077">
            <w:t xml:space="preserve"> päivänä kuuta 202  .</w:t>
          </w:r>
        </w:p>
        <w:p w14:paraId="15CF475A" w14:textId="77777777" w:rsidR="00382077" w:rsidRDefault="00382077" w:rsidP="00750DD3">
          <w:pPr>
            <w:pStyle w:val="LLJohtolauseKappaleet"/>
          </w:pPr>
        </w:p>
        <w:p w14:paraId="13A4FEF3" w14:textId="282617DB" w:rsidR="00382077" w:rsidRDefault="00382077" w:rsidP="00750DD3">
          <w:pPr>
            <w:pStyle w:val="LLJohtolauseKappaleet"/>
          </w:pPr>
        </w:p>
        <w:p w14:paraId="424F700A" w14:textId="77777777" w:rsidR="00382077" w:rsidRDefault="00382077" w:rsidP="00750DD3">
          <w:pPr>
            <w:pStyle w:val="LLJohtolauseKappaleet"/>
            <w:rPr>
              <w:i/>
            </w:rPr>
          </w:pPr>
        </w:p>
        <w:p w14:paraId="5821F41A" w14:textId="31FC9791" w:rsidR="00382077" w:rsidRPr="00382077" w:rsidRDefault="006C65F9" w:rsidP="00750DD3">
          <w:pPr>
            <w:pStyle w:val="LLJohtolauseKappaleet"/>
            <w:rPr>
              <w:i/>
            </w:rPr>
          </w:pPr>
        </w:p>
      </w:sdtContent>
    </w:sdt>
    <w:p w14:paraId="3819D37E" w14:textId="0ED4BD8E" w:rsidR="00382077" w:rsidRPr="00382077" w:rsidRDefault="00382077" w:rsidP="00382077">
      <w:pPr>
        <w:pStyle w:val="LLNormaali"/>
        <w:rPr>
          <w:rFonts w:eastAsia="Times New Roman"/>
          <w:i/>
          <w:color w:val="000000" w:themeColor="text1"/>
          <w:szCs w:val="24"/>
        </w:rPr>
      </w:pPr>
      <w:r w:rsidRPr="00382077">
        <w:br/>
      </w:r>
    </w:p>
    <w:bookmarkStart w:id="104" w:name="_Toc157423392"/>
    <w:p w14:paraId="51D36BE7" w14:textId="2FBEE2ED" w:rsidR="00382077" w:rsidRPr="00382077" w:rsidRDefault="006C65F9" w:rsidP="00F61261">
      <w:pPr>
        <w:pStyle w:val="LLAsetusluonnokset"/>
      </w:pPr>
      <w:sdt>
        <w:sdtPr>
          <w:alias w:val="Asetusluonnokset"/>
          <w:tag w:val="CCAsetusluonnokset"/>
          <w:id w:val="-1197534280"/>
          <w:placeholder>
            <w:docPart w:val="BF48CBBCB5B54CDB98D0FA5CE7AF7F6C"/>
          </w:placeholder>
          <w15:color w:val="33CCCC"/>
          <w:comboBox>
            <w:listItem w:value="Valitse kohde."/>
            <w:listItem w:displayText="Asetusluonnos" w:value="Asetusluonnos"/>
            <w:listItem w:displayText="Asetusluonnokset" w:value="Asetusluonnokset"/>
          </w:comboBox>
        </w:sdtPr>
        <w:sdtEndPr/>
        <w:sdtContent>
          <w:r w:rsidR="005F2330">
            <w:t>Asetusluonnos</w:t>
          </w:r>
        </w:sdtContent>
      </w:sdt>
      <w:bookmarkEnd w:id="104"/>
    </w:p>
    <w:sdt>
      <w:sdtPr>
        <w:rPr>
          <w:rFonts w:eastAsia="Times New Roman"/>
          <w:szCs w:val="24"/>
          <w:lang w:eastAsia="fi-FI"/>
        </w:rPr>
        <w:alias w:val="Asetusluonnos"/>
        <w:tag w:val="CCAsetusluonnos"/>
        <w:id w:val="-993712698"/>
        <w:placeholder>
          <w:docPart w:val="3001ACE8EF6D470580488CBCD13E453D"/>
        </w:placeholder>
        <w15:color w:val="33CCCC"/>
      </w:sdtPr>
      <w:sdtEndPr>
        <w:rPr>
          <w:i/>
        </w:rPr>
      </w:sdtEndPr>
      <w:sdtContent>
        <w:p w14:paraId="1E13A0F7" w14:textId="3CAA76AD" w:rsidR="00382077" w:rsidRPr="00382077" w:rsidRDefault="00382077" w:rsidP="00382077">
          <w:pPr>
            <w:pStyle w:val="LLNormaali"/>
          </w:pPr>
        </w:p>
        <w:p w14:paraId="5C46A73A" w14:textId="77777777" w:rsidR="00382077" w:rsidRPr="00A1064C" w:rsidRDefault="00382077" w:rsidP="00382077">
          <w:pPr>
            <w:pStyle w:val="LLValtioneuvostonAsetus"/>
          </w:pPr>
          <w:r w:rsidRPr="00A1064C">
            <w:t>Valtioneuvoston asetus</w:t>
          </w:r>
        </w:p>
        <w:p w14:paraId="1D8A3251" w14:textId="77777777" w:rsidR="00382077" w:rsidRPr="00A1064C" w:rsidRDefault="00382077" w:rsidP="00382077">
          <w:pPr>
            <w:pStyle w:val="LLSaadoksenNimi"/>
          </w:pPr>
          <w:bookmarkStart w:id="105" w:name="_Toc157423393"/>
          <w:r>
            <w:t>tutkintavankeudesta annetun valtioneuvoston asetuksen 2 ja 7 §:n kumoamisesta</w:t>
          </w:r>
          <w:bookmarkEnd w:id="105"/>
        </w:p>
        <w:p w14:paraId="59B90386" w14:textId="77777777" w:rsidR="00382077" w:rsidRDefault="00382077" w:rsidP="00382077">
          <w:pPr>
            <w:pStyle w:val="LLJohtolauseKappaleet"/>
          </w:pPr>
          <w:r>
            <w:t>Valtioneuvoston päätöksen mukaisesti säädetään:</w:t>
          </w:r>
        </w:p>
        <w:p w14:paraId="29C90B11" w14:textId="77777777" w:rsidR="00382077" w:rsidRDefault="00382077" w:rsidP="00382077">
          <w:pPr>
            <w:pStyle w:val="LLJohtolauseKappaleet"/>
          </w:pPr>
        </w:p>
        <w:p w14:paraId="20BA476C" w14:textId="77777777" w:rsidR="00382077" w:rsidRDefault="00382077" w:rsidP="00382077">
          <w:pPr>
            <w:pStyle w:val="LLPykala"/>
          </w:pPr>
          <w:r>
            <w:t>1 §</w:t>
          </w:r>
        </w:p>
        <w:p w14:paraId="2552AF36" w14:textId="77777777" w:rsidR="00382077" w:rsidRDefault="00382077" w:rsidP="00382077">
          <w:pPr>
            <w:pStyle w:val="LLKappalejako"/>
          </w:pPr>
          <w:r>
            <w:t>Tällä asetuksella kumotaan tutkintavankeudesta annetun valtioneuvoston asetuksen (549/2015) 2 ja 7 §.</w:t>
          </w:r>
        </w:p>
        <w:p w14:paraId="70186E33" w14:textId="77777777" w:rsidR="00382077" w:rsidRDefault="00382077" w:rsidP="00382077">
          <w:pPr>
            <w:pStyle w:val="LLPykala"/>
          </w:pPr>
        </w:p>
        <w:p w14:paraId="74489495" w14:textId="77777777" w:rsidR="00382077" w:rsidRDefault="00382077" w:rsidP="00382077">
          <w:pPr>
            <w:pStyle w:val="LLVoimaantuloPykala"/>
          </w:pPr>
          <w:r>
            <w:t>2 §</w:t>
          </w:r>
        </w:p>
        <w:p w14:paraId="1F79144A" w14:textId="6EF7B7DC" w:rsidR="00382077" w:rsidRPr="00A1064C" w:rsidRDefault="005F2330" w:rsidP="00382077">
          <w:pPr>
            <w:pStyle w:val="LLKappalejako"/>
          </w:pPr>
          <w:r>
            <w:t xml:space="preserve">Tämä asetus tulee voimaan </w:t>
          </w:r>
          <w:r w:rsidR="00382077">
            <w:t xml:space="preserve"> päivänä kuuta 202  .</w:t>
          </w:r>
        </w:p>
        <w:p w14:paraId="7C226FE3" w14:textId="77777777" w:rsidR="00382077" w:rsidRDefault="00382077" w:rsidP="00750DD3">
          <w:pPr>
            <w:pStyle w:val="LLJohtolauseKappaleet"/>
            <w:rPr>
              <w:i/>
            </w:rPr>
          </w:pPr>
        </w:p>
        <w:p w14:paraId="1F1A2345" w14:textId="77777777" w:rsidR="00382077" w:rsidRDefault="00382077" w:rsidP="00750DD3">
          <w:pPr>
            <w:pStyle w:val="LLJohtolauseKappaleet"/>
            <w:rPr>
              <w:i/>
            </w:rPr>
          </w:pPr>
        </w:p>
        <w:p w14:paraId="6F12CE7A" w14:textId="77777777" w:rsidR="00382077" w:rsidRDefault="00382077" w:rsidP="00750DD3">
          <w:pPr>
            <w:pStyle w:val="LLJohtolauseKappaleet"/>
            <w:rPr>
              <w:i/>
            </w:rPr>
          </w:pPr>
        </w:p>
        <w:p w14:paraId="5A29699E" w14:textId="77777777" w:rsidR="00382077" w:rsidRDefault="00382077" w:rsidP="00750DD3">
          <w:pPr>
            <w:pStyle w:val="LLJohtolauseKappaleet"/>
            <w:rPr>
              <w:i/>
            </w:rPr>
          </w:pPr>
        </w:p>
        <w:p w14:paraId="4FB7F4C0" w14:textId="77F3AC64" w:rsidR="00382077" w:rsidRPr="00382077" w:rsidRDefault="006C65F9" w:rsidP="00750DD3">
          <w:pPr>
            <w:pStyle w:val="LLJohtolauseKappaleet"/>
            <w:rPr>
              <w:i/>
            </w:rPr>
          </w:pPr>
        </w:p>
      </w:sdtContent>
    </w:sdt>
    <w:p w14:paraId="5D138F1B" w14:textId="73A811C4" w:rsidR="001917B8" w:rsidRPr="00382077" w:rsidRDefault="00382077" w:rsidP="00247DAA">
      <w:pPr>
        <w:pStyle w:val="LLNormaali"/>
        <w:rPr>
          <w:rFonts w:eastAsia="Times New Roman"/>
          <w:i/>
          <w:color w:val="000000" w:themeColor="text1"/>
          <w:szCs w:val="24"/>
        </w:rPr>
      </w:pPr>
      <w:r w:rsidRPr="00382077">
        <w:lastRenderedPageBreak/>
        <w:br/>
      </w:r>
    </w:p>
    <w:sectPr w:rsidR="001917B8" w:rsidRPr="00382077"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5E059" w14:textId="77777777" w:rsidR="006C65F9" w:rsidRDefault="006C65F9">
      <w:r>
        <w:separator/>
      </w:r>
    </w:p>
  </w:endnote>
  <w:endnote w:type="continuationSeparator" w:id="0">
    <w:p w14:paraId="2CE3E0EB" w14:textId="77777777" w:rsidR="006C65F9" w:rsidRDefault="006C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029AD" w14:textId="77777777" w:rsidR="00247972" w:rsidRDefault="00247972"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0C1BA133" w14:textId="77777777" w:rsidR="00247972" w:rsidRDefault="0024797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247972" w14:paraId="2EC2900B" w14:textId="77777777" w:rsidTr="000C5020">
      <w:trPr>
        <w:trHeight w:hRule="exact" w:val="356"/>
      </w:trPr>
      <w:tc>
        <w:tcPr>
          <w:tcW w:w="2828" w:type="dxa"/>
          <w:shd w:val="clear" w:color="auto" w:fill="auto"/>
          <w:vAlign w:val="bottom"/>
        </w:tcPr>
        <w:p w14:paraId="7F1D615D" w14:textId="77777777" w:rsidR="00247972" w:rsidRPr="000C5020" w:rsidRDefault="00247972" w:rsidP="001310B9">
          <w:pPr>
            <w:pStyle w:val="Alatunniste"/>
            <w:rPr>
              <w:sz w:val="18"/>
              <w:szCs w:val="18"/>
            </w:rPr>
          </w:pPr>
        </w:p>
      </w:tc>
      <w:tc>
        <w:tcPr>
          <w:tcW w:w="2829" w:type="dxa"/>
          <w:shd w:val="clear" w:color="auto" w:fill="auto"/>
          <w:vAlign w:val="bottom"/>
        </w:tcPr>
        <w:p w14:paraId="252D39A7" w14:textId="5925712F" w:rsidR="00247972" w:rsidRPr="000C5020" w:rsidRDefault="00247972"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16483D">
            <w:rPr>
              <w:rStyle w:val="Sivunumero"/>
              <w:noProof/>
              <w:sz w:val="22"/>
            </w:rPr>
            <w:t>36</w:t>
          </w:r>
          <w:r w:rsidRPr="000C5020">
            <w:rPr>
              <w:rStyle w:val="Sivunumero"/>
              <w:sz w:val="22"/>
            </w:rPr>
            <w:fldChar w:fldCharType="end"/>
          </w:r>
        </w:p>
      </w:tc>
      <w:tc>
        <w:tcPr>
          <w:tcW w:w="2829" w:type="dxa"/>
          <w:shd w:val="clear" w:color="auto" w:fill="auto"/>
          <w:vAlign w:val="bottom"/>
        </w:tcPr>
        <w:p w14:paraId="530981BA" w14:textId="77777777" w:rsidR="00247972" w:rsidRPr="000C5020" w:rsidRDefault="00247972" w:rsidP="001310B9">
          <w:pPr>
            <w:pStyle w:val="Alatunniste"/>
            <w:rPr>
              <w:sz w:val="18"/>
              <w:szCs w:val="18"/>
            </w:rPr>
          </w:pPr>
        </w:p>
      </w:tc>
    </w:tr>
  </w:tbl>
  <w:p w14:paraId="791CB6CE" w14:textId="77777777" w:rsidR="00247972" w:rsidRDefault="00247972" w:rsidP="001310B9">
    <w:pPr>
      <w:pStyle w:val="Alatunniste"/>
    </w:pPr>
  </w:p>
  <w:p w14:paraId="5D9E019B" w14:textId="77777777" w:rsidR="00247972" w:rsidRDefault="00247972" w:rsidP="001310B9">
    <w:pPr>
      <w:pStyle w:val="Alatunniste"/>
      <w:framePr w:wrap="around" w:vAnchor="text" w:hAnchor="page" w:x="5921" w:y="729"/>
      <w:rPr>
        <w:rStyle w:val="Sivunumero"/>
      </w:rPr>
    </w:pPr>
  </w:p>
  <w:p w14:paraId="11B0926B" w14:textId="77777777" w:rsidR="00247972" w:rsidRDefault="00247972"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247972" w14:paraId="7C5A412B" w14:textId="77777777" w:rsidTr="000C5020">
      <w:trPr>
        <w:trHeight w:val="841"/>
      </w:trPr>
      <w:tc>
        <w:tcPr>
          <w:tcW w:w="2829" w:type="dxa"/>
          <w:shd w:val="clear" w:color="auto" w:fill="auto"/>
        </w:tcPr>
        <w:p w14:paraId="06A38015" w14:textId="77777777" w:rsidR="00247972" w:rsidRPr="000C5020" w:rsidRDefault="00247972" w:rsidP="005224A0">
          <w:pPr>
            <w:pStyle w:val="Alatunniste"/>
            <w:rPr>
              <w:sz w:val="17"/>
              <w:szCs w:val="18"/>
            </w:rPr>
          </w:pPr>
        </w:p>
      </w:tc>
      <w:tc>
        <w:tcPr>
          <w:tcW w:w="2829" w:type="dxa"/>
          <w:shd w:val="clear" w:color="auto" w:fill="auto"/>
          <w:vAlign w:val="bottom"/>
        </w:tcPr>
        <w:p w14:paraId="497561F2" w14:textId="77777777" w:rsidR="00247972" w:rsidRPr="000C5020" w:rsidRDefault="00247972" w:rsidP="000C5020">
          <w:pPr>
            <w:pStyle w:val="Alatunniste"/>
            <w:jc w:val="center"/>
            <w:rPr>
              <w:sz w:val="22"/>
              <w:szCs w:val="22"/>
            </w:rPr>
          </w:pPr>
        </w:p>
      </w:tc>
      <w:tc>
        <w:tcPr>
          <w:tcW w:w="2829" w:type="dxa"/>
          <w:shd w:val="clear" w:color="auto" w:fill="auto"/>
        </w:tcPr>
        <w:p w14:paraId="373B6339" w14:textId="77777777" w:rsidR="00247972" w:rsidRPr="000C5020" w:rsidRDefault="00247972" w:rsidP="005224A0">
          <w:pPr>
            <w:pStyle w:val="Alatunniste"/>
            <w:rPr>
              <w:sz w:val="17"/>
              <w:szCs w:val="18"/>
            </w:rPr>
          </w:pPr>
        </w:p>
      </w:tc>
    </w:tr>
  </w:tbl>
  <w:p w14:paraId="2D83090E" w14:textId="77777777" w:rsidR="00247972" w:rsidRPr="001310B9" w:rsidRDefault="00247972">
    <w:pPr>
      <w:pStyle w:val="Alatunniste"/>
      <w:rPr>
        <w:sz w:val="22"/>
        <w:szCs w:val="22"/>
      </w:rPr>
    </w:pPr>
  </w:p>
  <w:p w14:paraId="16FF306F" w14:textId="77777777" w:rsidR="00247972" w:rsidRDefault="0024797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B07BC" w14:textId="77777777" w:rsidR="006C65F9" w:rsidRDefault="006C65F9">
      <w:r>
        <w:separator/>
      </w:r>
    </w:p>
  </w:footnote>
  <w:footnote w:type="continuationSeparator" w:id="0">
    <w:p w14:paraId="3CEF2D4B" w14:textId="77777777" w:rsidR="006C65F9" w:rsidRDefault="006C65F9">
      <w:r>
        <w:continuationSeparator/>
      </w:r>
    </w:p>
  </w:footnote>
  <w:footnote w:id="1">
    <w:p w14:paraId="3A838721" w14:textId="77777777" w:rsidR="00247972" w:rsidRPr="00A0323B" w:rsidRDefault="00247972" w:rsidP="001658E7">
      <w:pPr>
        <w:pStyle w:val="Alaviitteenteksti"/>
        <w:jc w:val="both"/>
        <w:rPr>
          <w:rFonts w:ascii="Calibri" w:hAnsi="Calibri" w:cs="Calibri"/>
          <w:lang w:val="sv-SE"/>
        </w:rPr>
      </w:pPr>
      <w:r w:rsidRPr="00A0323B">
        <w:rPr>
          <w:rStyle w:val="Alaviitteenviite"/>
          <w:rFonts w:ascii="Calibri" w:hAnsi="Calibri" w:cs="Calibri"/>
        </w:rPr>
        <w:footnoteRef/>
      </w:r>
      <w:r w:rsidRPr="00A0323B">
        <w:rPr>
          <w:rFonts w:ascii="Calibri" w:hAnsi="Calibri" w:cs="Calibri"/>
          <w:lang w:val="sv-SE"/>
        </w:rPr>
        <w:t xml:space="preserve"> Slutraport från Opcat-enheten 2021: Transporter av frihetsberövade personer.</w:t>
      </w:r>
    </w:p>
  </w:footnote>
  <w:footnote w:id="2">
    <w:p w14:paraId="62E3DE18" w14:textId="77777777" w:rsidR="00247972" w:rsidRPr="00C53F1D" w:rsidRDefault="00247972" w:rsidP="001658E7">
      <w:pPr>
        <w:pStyle w:val="Alaviitteenteksti"/>
        <w:jc w:val="both"/>
        <w:rPr>
          <w:lang w:val="sv-SE"/>
        </w:rPr>
      </w:pPr>
      <w:r w:rsidRPr="00A0323B">
        <w:rPr>
          <w:rStyle w:val="Alaviitteenviite"/>
          <w:rFonts w:ascii="Calibri" w:hAnsi="Calibri" w:cs="Calibri"/>
        </w:rPr>
        <w:footnoteRef/>
      </w:r>
      <w:r w:rsidRPr="00A0323B">
        <w:rPr>
          <w:rFonts w:ascii="Calibri" w:hAnsi="Calibri" w:cs="Calibri"/>
          <w:lang w:val="sv-SE"/>
        </w:rPr>
        <w:t xml:space="preserve"> Åtgärder för stärkt säkerhet vid transporter av frihetsberövade. Slutredovisning av regeringsuppdrag (JU2023/01066).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DC6B3" w14:textId="77777777" w:rsidR="00247972" w:rsidRDefault="0024797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47972" w14:paraId="759B1233" w14:textId="77777777" w:rsidTr="00C95716">
      <w:tc>
        <w:tcPr>
          <w:tcW w:w="2140" w:type="dxa"/>
        </w:tcPr>
        <w:p w14:paraId="47A3C3CF" w14:textId="77777777" w:rsidR="00247972" w:rsidRDefault="00247972" w:rsidP="00C95716">
          <w:pPr>
            <w:rPr>
              <w:lang w:val="en-US"/>
            </w:rPr>
          </w:pPr>
        </w:p>
      </w:tc>
      <w:tc>
        <w:tcPr>
          <w:tcW w:w="4281" w:type="dxa"/>
          <w:gridSpan w:val="2"/>
        </w:tcPr>
        <w:p w14:paraId="709BC579" w14:textId="77777777" w:rsidR="00247972" w:rsidRDefault="00247972" w:rsidP="00C95716">
          <w:pPr>
            <w:jc w:val="center"/>
          </w:pPr>
        </w:p>
      </w:tc>
      <w:tc>
        <w:tcPr>
          <w:tcW w:w="2141" w:type="dxa"/>
        </w:tcPr>
        <w:p w14:paraId="22F394AA" w14:textId="77777777" w:rsidR="00247972" w:rsidRDefault="00247972" w:rsidP="00C95716">
          <w:pPr>
            <w:rPr>
              <w:lang w:val="en-US"/>
            </w:rPr>
          </w:pPr>
        </w:p>
      </w:tc>
    </w:tr>
    <w:tr w:rsidR="00247972" w14:paraId="7E4E6ABA" w14:textId="77777777" w:rsidTr="00C95716">
      <w:tc>
        <w:tcPr>
          <w:tcW w:w="4281" w:type="dxa"/>
          <w:gridSpan w:val="2"/>
        </w:tcPr>
        <w:p w14:paraId="59162390" w14:textId="77777777" w:rsidR="00247972" w:rsidRPr="00AC3BA6" w:rsidRDefault="00247972" w:rsidP="00C95716">
          <w:pPr>
            <w:rPr>
              <w:i/>
            </w:rPr>
          </w:pPr>
        </w:p>
      </w:tc>
      <w:tc>
        <w:tcPr>
          <w:tcW w:w="4281" w:type="dxa"/>
          <w:gridSpan w:val="2"/>
        </w:tcPr>
        <w:p w14:paraId="415F4106" w14:textId="77777777" w:rsidR="00247972" w:rsidRPr="00AC3BA6" w:rsidRDefault="00247972" w:rsidP="00C95716">
          <w:pPr>
            <w:rPr>
              <w:i/>
            </w:rPr>
          </w:pPr>
        </w:p>
      </w:tc>
    </w:tr>
  </w:tbl>
  <w:p w14:paraId="216162D3" w14:textId="77777777" w:rsidR="00247972" w:rsidRDefault="00247972"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47972" w14:paraId="6FFCA7A4" w14:textId="77777777" w:rsidTr="00F674CC">
      <w:tc>
        <w:tcPr>
          <w:tcW w:w="2140" w:type="dxa"/>
        </w:tcPr>
        <w:p w14:paraId="68601929" w14:textId="77777777" w:rsidR="00247972" w:rsidRPr="00A34F4E" w:rsidRDefault="00247972" w:rsidP="00F674CC"/>
      </w:tc>
      <w:tc>
        <w:tcPr>
          <w:tcW w:w="4281" w:type="dxa"/>
          <w:gridSpan w:val="2"/>
        </w:tcPr>
        <w:p w14:paraId="49B23B5F" w14:textId="77777777" w:rsidR="00247972" w:rsidRDefault="00247972" w:rsidP="00F674CC">
          <w:pPr>
            <w:jc w:val="center"/>
          </w:pPr>
        </w:p>
      </w:tc>
      <w:tc>
        <w:tcPr>
          <w:tcW w:w="2141" w:type="dxa"/>
        </w:tcPr>
        <w:p w14:paraId="559C808E" w14:textId="77777777" w:rsidR="00247972" w:rsidRPr="00A34F4E" w:rsidRDefault="00247972" w:rsidP="00F674CC"/>
      </w:tc>
    </w:tr>
    <w:tr w:rsidR="00247972" w14:paraId="1ED16B6F" w14:textId="77777777" w:rsidTr="00F674CC">
      <w:tc>
        <w:tcPr>
          <w:tcW w:w="4281" w:type="dxa"/>
          <w:gridSpan w:val="2"/>
        </w:tcPr>
        <w:p w14:paraId="4AB83989" w14:textId="77777777" w:rsidR="00247972" w:rsidRPr="00AC3BA6" w:rsidRDefault="00247972" w:rsidP="00F674CC">
          <w:pPr>
            <w:rPr>
              <w:i/>
            </w:rPr>
          </w:pPr>
        </w:p>
      </w:tc>
      <w:tc>
        <w:tcPr>
          <w:tcW w:w="4281" w:type="dxa"/>
          <w:gridSpan w:val="2"/>
        </w:tcPr>
        <w:p w14:paraId="18841975" w14:textId="77777777" w:rsidR="00247972" w:rsidRPr="00AC3BA6" w:rsidRDefault="00247972" w:rsidP="00F674CC">
          <w:pPr>
            <w:rPr>
              <w:i/>
            </w:rPr>
          </w:pPr>
        </w:p>
      </w:tc>
    </w:tr>
  </w:tbl>
  <w:p w14:paraId="63133134" w14:textId="77777777" w:rsidR="00247972" w:rsidRDefault="0024797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C2"/>
    <w:rsid w:val="00000B13"/>
    <w:rsid w:val="00000D79"/>
    <w:rsid w:val="00001C65"/>
    <w:rsid w:val="000026A6"/>
    <w:rsid w:val="00002765"/>
    <w:rsid w:val="00003D02"/>
    <w:rsid w:val="000046E8"/>
    <w:rsid w:val="0000497A"/>
    <w:rsid w:val="00004CE0"/>
    <w:rsid w:val="00005736"/>
    <w:rsid w:val="00007C03"/>
    <w:rsid w:val="00007EA2"/>
    <w:rsid w:val="00012145"/>
    <w:rsid w:val="000131D0"/>
    <w:rsid w:val="0001433B"/>
    <w:rsid w:val="0001582F"/>
    <w:rsid w:val="00015D45"/>
    <w:rsid w:val="000166D0"/>
    <w:rsid w:val="00017270"/>
    <w:rsid w:val="000202BC"/>
    <w:rsid w:val="000208A6"/>
    <w:rsid w:val="0002194F"/>
    <w:rsid w:val="00023088"/>
    <w:rsid w:val="00023201"/>
    <w:rsid w:val="00023343"/>
    <w:rsid w:val="00024344"/>
    <w:rsid w:val="00024B6D"/>
    <w:rsid w:val="00024DB1"/>
    <w:rsid w:val="000269DC"/>
    <w:rsid w:val="000278A9"/>
    <w:rsid w:val="00027992"/>
    <w:rsid w:val="00030044"/>
    <w:rsid w:val="00030BA9"/>
    <w:rsid w:val="00031114"/>
    <w:rsid w:val="0003265F"/>
    <w:rsid w:val="000331C9"/>
    <w:rsid w:val="0003331C"/>
    <w:rsid w:val="0003393F"/>
    <w:rsid w:val="00034B95"/>
    <w:rsid w:val="00034BFA"/>
    <w:rsid w:val="0003652F"/>
    <w:rsid w:val="000370C8"/>
    <w:rsid w:val="00037AC9"/>
    <w:rsid w:val="00040D23"/>
    <w:rsid w:val="000412AD"/>
    <w:rsid w:val="0004360C"/>
    <w:rsid w:val="00043723"/>
    <w:rsid w:val="00043DF7"/>
    <w:rsid w:val="00043F6F"/>
    <w:rsid w:val="00044A1B"/>
    <w:rsid w:val="00045101"/>
    <w:rsid w:val="00046AF3"/>
    <w:rsid w:val="00046C60"/>
    <w:rsid w:val="000477E0"/>
    <w:rsid w:val="00047B66"/>
    <w:rsid w:val="000502E9"/>
    <w:rsid w:val="00050C95"/>
    <w:rsid w:val="00052549"/>
    <w:rsid w:val="00052E56"/>
    <w:rsid w:val="000543D1"/>
    <w:rsid w:val="00055E0C"/>
    <w:rsid w:val="00057B14"/>
    <w:rsid w:val="000608D6"/>
    <w:rsid w:val="00060E44"/>
    <w:rsid w:val="00060F67"/>
    <w:rsid w:val="00061325"/>
    <w:rsid w:val="000614BC"/>
    <w:rsid w:val="00061565"/>
    <w:rsid w:val="00061FBC"/>
    <w:rsid w:val="00061FE7"/>
    <w:rsid w:val="00062A38"/>
    <w:rsid w:val="00062D45"/>
    <w:rsid w:val="0006370C"/>
    <w:rsid w:val="00063DCC"/>
    <w:rsid w:val="000646B8"/>
    <w:rsid w:val="00066DC3"/>
    <w:rsid w:val="000677E9"/>
    <w:rsid w:val="00070B45"/>
    <w:rsid w:val="0007112D"/>
    <w:rsid w:val="000722C4"/>
    <w:rsid w:val="000726B9"/>
    <w:rsid w:val="00073294"/>
    <w:rsid w:val="0007388F"/>
    <w:rsid w:val="00075ADB"/>
    <w:rsid w:val="000769BB"/>
    <w:rsid w:val="00077867"/>
    <w:rsid w:val="00080205"/>
    <w:rsid w:val="000811EC"/>
    <w:rsid w:val="00081D3F"/>
    <w:rsid w:val="00082609"/>
    <w:rsid w:val="00083C46"/>
    <w:rsid w:val="00083E71"/>
    <w:rsid w:val="00084034"/>
    <w:rsid w:val="00084EAF"/>
    <w:rsid w:val="000852C2"/>
    <w:rsid w:val="000863E1"/>
    <w:rsid w:val="000867D4"/>
    <w:rsid w:val="00086D51"/>
    <w:rsid w:val="00086E44"/>
    <w:rsid w:val="00086F52"/>
    <w:rsid w:val="00090BAD"/>
    <w:rsid w:val="00090F33"/>
    <w:rsid w:val="000919F0"/>
    <w:rsid w:val="0009275E"/>
    <w:rsid w:val="0009316D"/>
    <w:rsid w:val="0009426B"/>
    <w:rsid w:val="00094938"/>
    <w:rsid w:val="00095010"/>
    <w:rsid w:val="00095306"/>
    <w:rsid w:val="0009584D"/>
    <w:rsid w:val="00095BC2"/>
    <w:rsid w:val="0009666E"/>
    <w:rsid w:val="000968AF"/>
    <w:rsid w:val="00096F94"/>
    <w:rsid w:val="000973BA"/>
    <w:rsid w:val="00097836"/>
    <w:rsid w:val="000A06A9"/>
    <w:rsid w:val="000A0F1A"/>
    <w:rsid w:val="000A11C9"/>
    <w:rsid w:val="000A1602"/>
    <w:rsid w:val="000A23C8"/>
    <w:rsid w:val="000A2C2D"/>
    <w:rsid w:val="000A3181"/>
    <w:rsid w:val="000A32FA"/>
    <w:rsid w:val="000A334A"/>
    <w:rsid w:val="000A4218"/>
    <w:rsid w:val="000A4827"/>
    <w:rsid w:val="000A483A"/>
    <w:rsid w:val="000A48BD"/>
    <w:rsid w:val="000A4CC1"/>
    <w:rsid w:val="000A55E5"/>
    <w:rsid w:val="000A6C3E"/>
    <w:rsid w:val="000A6EE3"/>
    <w:rsid w:val="000A7212"/>
    <w:rsid w:val="000A75B5"/>
    <w:rsid w:val="000A75CB"/>
    <w:rsid w:val="000A7736"/>
    <w:rsid w:val="000B0F5F"/>
    <w:rsid w:val="000B0FDB"/>
    <w:rsid w:val="000B1383"/>
    <w:rsid w:val="000B2410"/>
    <w:rsid w:val="000B43F5"/>
    <w:rsid w:val="000B462F"/>
    <w:rsid w:val="000B5CD1"/>
    <w:rsid w:val="000B6A66"/>
    <w:rsid w:val="000B6D79"/>
    <w:rsid w:val="000C0687"/>
    <w:rsid w:val="000C0F48"/>
    <w:rsid w:val="000C1181"/>
    <w:rsid w:val="000C13BA"/>
    <w:rsid w:val="000C15D4"/>
    <w:rsid w:val="000C1725"/>
    <w:rsid w:val="000C1BEB"/>
    <w:rsid w:val="000C2FDB"/>
    <w:rsid w:val="000C3A8E"/>
    <w:rsid w:val="000C4239"/>
    <w:rsid w:val="000C4809"/>
    <w:rsid w:val="000C5020"/>
    <w:rsid w:val="000C6EC7"/>
    <w:rsid w:val="000C6EDC"/>
    <w:rsid w:val="000D00F6"/>
    <w:rsid w:val="000D0AA3"/>
    <w:rsid w:val="000D1C1F"/>
    <w:rsid w:val="000D1D74"/>
    <w:rsid w:val="000D1EBB"/>
    <w:rsid w:val="000D3443"/>
    <w:rsid w:val="000D37E7"/>
    <w:rsid w:val="000D3D1D"/>
    <w:rsid w:val="000D425F"/>
    <w:rsid w:val="000D4882"/>
    <w:rsid w:val="000D5454"/>
    <w:rsid w:val="000D550A"/>
    <w:rsid w:val="000D6DF9"/>
    <w:rsid w:val="000D701B"/>
    <w:rsid w:val="000D7B48"/>
    <w:rsid w:val="000E0B7D"/>
    <w:rsid w:val="000E0CA1"/>
    <w:rsid w:val="000E1BB8"/>
    <w:rsid w:val="000E2BF4"/>
    <w:rsid w:val="000E2F7E"/>
    <w:rsid w:val="000E3C0F"/>
    <w:rsid w:val="000E446C"/>
    <w:rsid w:val="000E5208"/>
    <w:rsid w:val="000E61DF"/>
    <w:rsid w:val="000E71EF"/>
    <w:rsid w:val="000E72A2"/>
    <w:rsid w:val="000E73C2"/>
    <w:rsid w:val="000E78D8"/>
    <w:rsid w:val="000F02E2"/>
    <w:rsid w:val="000F06B2"/>
    <w:rsid w:val="000F1313"/>
    <w:rsid w:val="000F1A50"/>
    <w:rsid w:val="000F1AE5"/>
    <w:rsid w:val="000F1F95"/>
    <w:rsid w:val="000F39AF"/>
    <w:rsid w:val="000F3FDB"/>
    <w:rsid w:val="000F4CC3"/>
    <w:rsid w:val="000F4F20"/>
    <w:rsid w:val="000F5A45"/>
    <w:rsid w:val="000F66A0"/>
    <w:rsid w:val="000F6DC9"/>
    <w:rsid w:val="000F70C7"/>
    <w:rsid w:val="000F71FD"/>
    <w:rsid w:val="00100142"/>
    <w:rsid w:val="00100EB7"/>
    <w:rsid w:val="0010111D"/>
    <w:rsid w:val="001028B6"/>
    <w:rsid w:val="00102D07"/>
    <w:rsid w:val="00103ACA"/>
    <w:rsid w:val="00103C5F"/>
    <w:rsid w:val="001044A0"/>
    <w:rsid w:val="00104BDC"/>
    <w:rsid w:val="001063A9"/>
    <w:rsid w:val="00106FD6"/>
    <w:rsid w:val="0010701E"/>
    <w:rsid w:val="0010727F"/>
    <w:rsid w:val="00107C32"/>
    <w:rsid w:val="00107FEC"/>
    <w:rsid w:val="00110E8F"/>
    <w:rsid w:val="001122D6"/>
    <w:rsid w:val="001138E2"/>
    <w:rsid w:val="00113CCD"/>
    <w:rsid w:val="00113D42"/>
    <w:rsid w:val="00113FEF"/>
    <w:rsid w:val="00114D89"/>
    <w:rsid w:val="0011571F"/>
    <w:rsid w:val="0011693E"/>
    <w:rsid w:val="00116A7E"/>
    <w:rsid w:val="0011764F"/>
    <w:rsid w:val="00117C3F"/>
    <w:rsid w:val="00120A6F"/>
    <w:rsid w:val="00121E3B"/>
    <w:rsid w:val="00124450"/>
    <w:rsid w:val="0012475C"/>
    <w:rsid w:val="0012544D"/>
    <w:rsid w:val="00125ABB"/>
    <w:rsid w:val="00126FF9"/>
    <w:rsid w:val="00127D8D"/>
    <w:rsid w:val="001305A0"/>
    <w:rsid w:val="00130AA0"/>
    <w:rsid w:val="001310B9"/>
    <w:rsid w:val="00132522"/>
    <w:rsid w:val="0013473F"/>
    <w:rsid w:val="001361E8"/>
    <w:rsid w:val="00137260"/>
    <w:rsid w:val="0013779E"/>
    <w:rsid w:val="001401B3"/>
    <w:rsid w:val="0014084B"/>
    <w:rsid w:val="0014149D"/>
    <w:rsid w:val="001421FF"/>
    <w:rsid w:val="00143933"/>
    <w:rsid w:val="0014413A"/>
    <w:rsid w:val="0014421F"/>
    <w:rsid w:val="00144D26"/>
    <w:rsid w:val="001454DF"/>
    <w:rsid w:val="00146958"/>
    <w:rsid w:val="001512CE"/>
    <w:rsid w:val="00151813"/>
    <w:rsid w:val="00152091"/>
    <w:rsid w:val="001527A5"/>
    <w:rsid w:val="00152FD7"/>
    <w:rsid w:val="0015343C"/>
    <w:rsid w:val="001534DC"/>
    <w:rsid w:val="001541B3"/>
    <w:rsid w:val="00154A91"/>
    <w:rsid w:val="00155115"/>
    <w:rsid w:val="001565E1"/>
    <w:rsid w:val="00160826"/>
    <w:rsid w:val="001617CA"/>
    <w:rsid w:val="001619B4"/>
    <w:rsid w:val="00161A08"/>
    <w:rsid w:val="001628A5"/>
    <w:rsid w:val="00163397"/>
    <w:rsid w:val="00163B65"/>
    <w:rsid w:val="0016483D"/>
    <w:rsid w:val="00164B49"/>
    <w:rsid w:val="001658E7"/>
    <w:rsid w:val="00165F63"/>
    <w:rsid w:val="001663AD"/>
    <w:rsid w:val="00166459"/>
    <w:rsid w:val="00167060"/>
    <w:rsid w:val="0016719C"/>
    <w:rsid w:val="00167E42"/>
    <w:rsid w:val="00167E6A"/>
    <w:rsid w:val="00170B5F"/>
    <w:rsid w:val="001711E5"/>
    <w:rsid w:val="00171AEB"/>
    <w:rsid w:val="001729CF"/>
    <w:rsid w:val="00172F9D"/>
    <w:rsid w:val="0017311E"/>
    <w:rsid w:val="001737ED"/>
    <w:rsid w:val="00173F89"/>
    <w:rsid w:val="00174FCA"/>
    <w:rsid w:val="00175AD6"/>
    <w:rsid w:val="0017794F"/>
    <w:rsid w:val="00177976"/>
    <w:rsid w:val="001809D8"/>
    <w:rsid w:val="00180E0B"/>
    <w:rsid w:val="00181252"/>
    <w:rsid w:val="00182725"/>
    <w:rsid w:val="001828F5"/>
    <w:rsid w:val="00182FD8"/>
    <w:rsid w:val="0018338F"/>
    <w:rsid w:val="00185F2E"/>
    <w:rsid w:val="001862CC"/>
    <w:rsid w:val="00186610"/>
    <w:rsid w:val="0019152A"/>
    <w:rsid w:val="001917B8"/>
    <w:rsid w:val="00192189"/>
    <w:rsid w:val="0019244A"/>
    <w:rsid w:val="00192F0A"/>
    <w:rsid w:val="00193633"/>
    <w:rsid w:val="00193986"/>
    <w:rsid w:val="001942C3"/>
    <w:rsid w:val="00196A1D"/>
    <w:rsid w:val="00197B82"/>
    <w:rsid w:val="00197F54"/>
    <w:rsid w:val="001A0813"/>
    <w:rsid w:val="001A0C83"/>
    <w:rsid w:val="001A119D"/>
    <w:rsid w:val="001A15F0"/>
    <w:rsid w:val="001A20EA"/>
    <w:rsid w:val="001A22E4"/>
    <w:rsid w:val="001A2377"/>
    <w:rsid w:val="001A2585"/>
    <w:rsid w:val="001A2C87"/>
    <w:rsid w:val="001A5FE9"/>
    <w:rsid w:val="001A6BB6"/>
    <w:rsid w:val="001A72B3"/>
    <w:rsid w:val="001B0461"/>
    <w:rsid w:val="001B0E89"/>
    <w:rsid w:val="001B13A9"/>
    <w:rsid w:val="001B1D4B"/>
    <w:rsid w:val="001B2357"/>
    <w:rsid w:val="001B3072"/>
    <w:rsid w:val="001B3C37"/>
    <w:rsid w:val="001B4438"/>
    <w:rsid w:val="001B5202"/>
    <w:rsid w:val="001B537E"/>
    <w:rsid w:val="001B5A49"/>
    <w:rsid w:val="001B5E85"/>
    <w:rsid w:val="001B67C7"/>
    <w:rsid w:val="001B6BBA"/>
    <w:rsid w:val="001B6ED7"/>
    <w:rsid w:val="001B726E"/>
    <w:rsid w:val="001C12DC"/>
    <w:rsid w:val="001C14B4"/>
    <w:rsid w:val="001C225D"/>
    <w:rsid w:val="001C2301"/>
    <w:rsid w:val="001C2BA8"/>
    <w:rsid w:val="001C35EE"/>
    <w:rsid w:val="001C428A"/>
    <w:rsid w:val="001C4A97"/>
    <w:rsid w:val="001C5331"/>
    <w:rsid w:val="001C5402"/>
    <w:rsid w:val="001C60F0"/>
    <w:rsid w:val="001C6C94"/>
    <w:rsid w:val="001C77EA"/>
    <w:rsid w:val="001D0443"/>
    <w:rsid w:val="001D0632"/>
    <w:rsid w:val="001D07D2"/>
    <w:rsid w:val="001D0B57"/>
    <w:rsid w:val="001D0B90"/>
    <w:rsid w:val="001D21B0"/>
    <w:rsid w:val="001D2CCF"/>
    <w:rsid w:val="001D2F6E"/>
    <w:rsid w:val="001D333D"/>
    <w:rsid w:val="001D36E0"/>
    <w:rsid w:val="001D41B9"/>
    <w:rsid w:val="001D4523"/>
    <w:rsid w:val="001D5163"/>
    <w:rsid w:val="001D5360"/>
    <w:rsid w:val="001D5CD3"/>
    <w:rsid w:val="001D5D36"/>
    <w:rsid w:val="001D6BD4"/>
    <w:rsid w:val="001D74D6"/>
    <w:rsid w:val="001D76B1"/>
    <w:rsid w:val="001D7C49"/>
    <w:rsid w:val="001D7C93"/>
    <w:rsid w:val="001E01E2"/>
    <w:rsid w:val="001E07D9"/>
    <w:rsid w:val="001E0895"/>
    <w:rsid w:val="001E18A5"/>
    <w:rsid w:val="001E21FF"/>
    <w:rsid w:val="001E248E"/>
    <w:rsid w:val="001E2815"/>
    <w:rsid w:val="001E2BCC"/>
    <w:rsid w:val="001E3303"/>
    <w:rsid w:val="001E66E9"/>
    <w:rsid w:val="001E6CAE"/>
    <w:rsid w:val="001E6CCB"/>
    <w:rsid w:val="001E6D80"/>
    <w:rsid w:val="001F0934"/>
    <w:rsid w:val="001F2163"/>
    <w:rsid w:val="001F40AA"/>
    <w:rsid w:val="001F55F5"/>
    <w:rsid w:val="001F5DBC"/>
    <w:rsid w:val="001F6E1A"/>
    <w:rsid w:val="001F7A9D"/>
    <w:rsid w:val="002013EA"/>
    <w:rsid w:val="00203617"/>
    <w:rsid w:val="002042DB"/>
    <w:rsid w:val="002049A0"/>
    <w:rsid w:val="00204C0E"/>
    <w:rsid w:val="002052C3"/>
    <w:rsid w:val="00205F1C"/>
    <w:rsid w:val="002070FC"/>
    <w:rsid w:val="00207E96"/>
    <w:rsid w:val="002113C3"/>
    <w:rsid w:val="00211A17"/>
    <w:rsid w:val="00213078"/>
    <w:rsid w:val="002133C2"/>
    <w:rsid w:val="002141DB"/>
    <w:rsid w:val="002141FA"/>
    <w:rsid w:val="00214F6B"/>
    <w:rsid w:val="002156F4"/>
    <w:rsid w:val="0021664F"/>
    <w:rsid w:val="002168F9"/>
    <w:rsid w:val="00216F59"/>
    <w:rsid w:val="0021781C"/>
    <w:rsid w:val="00220C7D"/>
    <w:rsid w:val="002233F1"/>
    <w:rsid w:val="00223FC3"/>
    <w:rsid w:val="0022764C"/>
    <w:rsid w:val="002305CB"/>
    <w:rsid w:val="00230DE0"/>
    <w:rsid w:val="00232CF3"/>
    <w:rsid w:val="00232E8B"/>
    <w:rsid w:val="00233151"/>
    <w:rsid w:val="00233367"/>
    <w:rsid w:val="00236391"/>
    <w:rsid w:val="00236F17"/>
    <w:rsid w:val="00237BEC"/>
    <w:rsid w:val="00240BF3"/>
    <w:rsid w:val="00240F23"/>
    <w:rsid w:val="00241124"/>
    <w:rsid w:val="00241EBC"/>
    <w:rsid w:val="00242EC3"/>
    <w:rsid w:val="002445F2"/>
    <w:rsid w:val="002446DA"/>
    <w:rsid w:val="00244B73"/>
    <w:rsid w:val="00244FF4"/>
    <w:rsid w:val="00245257"/>
    <w:rsid w:val="00245804"/>
    <w:rsid w:val="0024634E"/>
    <w:rsid w:val="0024762B"/>
    <w:rsid w:val="002478DC"/>
    <w:rsid w:val="00247972"/>
    <w:rsid w:val="00247B38"/>
    <w:rsid w:val="00247D0A"/>
    <w:rsid w:val="00247DAA"/>
    <w:rsid w:val="002502FA"/>
    <w:rsid w:val="00250351"/>
    <w:rsid w:val="002505A5"/>
    <w:rsid w:val="00251092"/>
    <w:rsid w:val="002516A5"/>
    <w:rsid w:val="002517C5"/>
    <w:rsid w:val="002519A0"/>
    <w:rsid w:val="002521CA"/>
    <w:rsid w:val="0025236F"/>
    <w:rsid w:val="002523B2"/>
    <w:rsid w:val="00252A04"/>
    <w:rsid w:val="00252C30"/>
    <w:rsid w:val="00252C37"/>
    <w:rsid w:val="00252CD6"/>
    <w:rsid w:val="00253030"/>
    <w:rsid w:val="002530B0"/>
    <w:rsid w:val="002531E7"/>
    <w:rsid w:val="00253D3D"/>
    <w:rsid w:val="00253E9E"/>
    <w:rsid w:val="00253ED4"/>
    <w:rsid w:val="002549DE"/>
    <w:rsid w:val="00254B1E"/>
    <w:rsid w:val="00255C8C"/>
    <w:rsid w:val="002568F3"/>
    <w:rsid w:val="00257518"/>
    <w:rsid w:val="00257987"/>
    <w:rsid w:val="002600EF"/>
    <w:rsid w:val="002605A1"/>
    <w:rsid w:val="00260ED8"/>
    <w:rsid w:val="00261B3D"/>
    <w:rsid w:val="00263506"/>
    <w:rsid w:val="002637F9"/>
    <w:rsid w:val="002640C3"/>
    <w:rsid w:val="002644A7"/>
    <w:rsid w:val="002647EB"/>
    <w:rsid w:val="00264939"/>
    <w:rsid w:val="00264F9D"/>
    <w:rsid w:val="0026516E"/>
    <w:rsid w:val="002664A7"/>
    <w:rsid w:val="00266690"/>
    <w:rsid w:val="00267E16"/>
    <w:rsid w:val="00267E2D"/>
    <w:rsid w:val="00270D90"/>
    <w:rsid w:val="00271D68"/>
    <w:rsid w:val="00272D80"/>
    <w:rsid w:val="002733B9"/>
    <w:rsid w:val="00273F65"/>
    <w:rsid w:val="00275AB4"/>
    <w:rsid w:val="0027666C"/>
    <w:rsid w:val="002767A8"/>
    <w:rsid w:val="0027698E"/>
    <w:rsid w:val="00276A10"/>
    <w:rsid w:val="00276C0A"/>
    <w:rsid w:val="002778AD"/>
    <w:rsid w:val="00280153"/>
    <w:rsid w:val="00280A74"/>
    <w:rsid w:val="0028176F"/>
    <w:rsid w:val="00281AF6"/>
    <w:rsid w:val="00283256"/>
    <w:rsid w:val="0028520A"/>
    <w:rsid w:val="00285F21"/>
    <w:rsid w:val="00285FD1"/>
    <w:rsid w:val="00286655"/>
    <w:rsid w:val="0029265B"/>
    <w:rsid w:val="00292DB8"/>
    <w:rsid w:val="002931AD"/>
    <w:rsid w:val="0029367C"/>
    <w:rsid w:val="00293DCE"/>
    <w:rsid w:val="00294145"/>
    <w:rsid w:val="0029486C"/>
    <w:rsid w:val="00295268"/>
    <w:rsid w:val="002953B9"/>
    <w:rsid w:val="00296B68"/>
    <w:rsid w:val="00296C3A"/>
    <w:rsid w:val="00296CB8"/>
    <w:rsid w:val="00297F27"/>
    <w:rsid w:val="002A0577"/>
    <w:rsid w:val="002A0B5D"/>
    <w:rsid w:val="002A2066"/>
    <w:rsid w:val="002A2FB5"/>
    <w:rsid w:val="002A431F"/>
    <w:rsid w:val="002A4575"/>
    <w:rsid w:val="002A5093"/>
    <w:rsid w:val="002A5827"/>
    <w:rsid w:val="002A630E"/>
    <w:rsid w:val="002A6A9F"/>
    <w:rsid w:val="002A6D63"/>
    <w:rsid w:val="002A72FD"/>
    <w:rsid w:val="002B0120"/>
    <w:rsid w:val="002B0665"/>
    <w:rsid w:val="002B1508"/>
    <w:rsid w:val="002B2FD8"/>
    <w:rsid w:val="002B3891"/>
    <w:rsid w:val="002B45F9"/>
    <w:rsid w:val="002B4A19"/>
    <w:rsid w:val="002B4A7F"/>
    <w:rsid w:val="002B5527"/>
    <w:rsid w:val="002B712B"/>
    <w:rsid w:val="002B788A"/>
    <w:rsid w:val="002C0CBA"/>
    <w:rsid w:val="002C13DE"/>
    <w:rsid w:val="002C1572"/>
    <w:rsid w:val="002C19FF"/>
    <w:rsid w:val="002C1B6D"/>
    <w:rsid w:val="002C25AD"/>
    <w:rsid w:val="002C341A"/>
    <w:rsid w:val="002C588D"/>
    <w:rsid w:val="002C5AF9"/>
    <w:rsid w:val="002C5BD5"/>
    <w:rsid w:val="002C6085"/>
    <w:rsid w:val="002C694B"/>
    <w:rsid w:val="002C6F56"/>
    <w:rsid w:val="002C7D32"/>
    <w:rsid w:val="002D0561"/>
    <w:rsid w:val="002D158A"/>
    <w:rsid w:val="002D1FC4"/>
    <w:rsid w:val="002D2DFF"/>
    <w:rsid w:val="002D3672"/>
    <w:rsid w:val="002D4C0B"/>
    <w:rsid w:val="002D582C"/>
    <w:rsid w:val="002D59A5"/>
    <w:rsid w:val="002D62BF"/>
    <w:rsid w:val="002D7B09"/>
    <w:rsid w:val="002D7F53"/>
    <w:rsid w:val="002E0619"/>
    <w:rsid w:val="002E073B"/>
    <w:rsid w:val="002E0770"/>
    <w:rsid w:val="002E0859"/>
    <w:rsid w:val="002E0AA9"/>
    <w:rsid w:val="002E136D"/>
    <w:rsid w:val="002E1AD6"/>
    <w:rsid w:val="002E1C57"/>
    <w:rsid w:val="002E2928"/>
    <w:rsid w:val="002E2A5D"/>
    <w:rsid w:val="002E58B2"/>
    <w:rsid w:val="002E6BE3"/>
    <w:rsid w:val="002E73F2"/>
    <w:rsid w:val="002F036A"/>
    <w:rsid w:val="002F0DA6"/>
    <w:rsid w:val="002F2C5D"/>
    <w:rsid w:val="002F3ECD"/>
    <w:rsid w:val="002F47BF"/>
    <w:rsid w:val="002F486D"/>
    <w:rsid w:val="002F5A3F"/>
    <w:rsid w:val="002F5DF1"/>
    <w:rsid w:val="002F653C"/>
    <w:rsid w:val="002F690F"/>
    <w:rsid w:val="002F75DD"/>
    <w:rsid w:val="0030010F"/>
    <w:rsid w:val="00302945"/>
    <w:rsid w:val="00302A04"/>
    <w:rsid w:val="00302A46"/>
    <w:rsid w:val="0030338C"/>
    <w:rsid w:val="00303A94"/>
    <w:rsid w:val="003042E3"/>
    <w:rsid w:val="0030433D"/>
    <w:rsid w:val="00304948"/>
    <w:rsid w:val="0030512D"/>
    <w:rsid w:val="003059BC"/>
    <w:rsid w:val="00306D13"/>
    <w:rsid w:val="003115B9"/>
    <w:rsid w:val="00311A68"/>
    <w:rsid w:val="00312ED2"/>
    <w:rsid w:val="00313379"/>
    <w:rsid w:val="00313C1A"/>
    <w:rsid w:val="003141AB"/>
    <w:rsid w:val="003146E4"/>
    <w:rsid w:val="0031475A"/>
    <w:rsid w:val="00314807"/>
    <w:rsid w:val="0031526B"/>
    <w:rsid w:val="00315799"/>
    <w:rsid w:val="0031770D"/>
    <w:rsid w:val="00317836"/>
    <w:rsid w:val="003206A2"/>
    <w:rsid w:val="003207B5"/>
    <w:rsid w:val="003213D7"/>
    <w:rsid w:val="00322342"/>
    <w:rsid w:val="0032510D"/>
    <w:rsid w:val="0032557F"/>
    <w:rsid w:val="00326029"/>
    <w:rsid w:val="0032663D"/>
    <w:rsid w:val="00327C20"/>
    <w:rsid w:val="00327D08"/>
    <w:rsid w:val="0033013E"/>
    <w:rsid w:val="00330217"/>
    <w:rsid w:val="00331079"/>
    <w:rsid w:val="003329CE"/>
    <w:rsid w:val="00332AFA"/>
    <w:rsid w:val="0033438A"/>
    <w:rsid w:val="00334D23"/>
    <w:rsid w:val="00335690"/>
    <w:rsid w:val="00335B8E"/>
    <w:rsid w:val="00335E45"/>
    <w:rsid w:val="00336539"/>
    <w:rsid w:val="00336569"/>
    <w:rsid w:val="00337046"/>
    <w:rsid w:val="00337B35"/>
    <w:rsid w:val="00342547"/>
    <w:rsid w:val="00343148"/>
    <w:rsid w:val="003433C2"/>
    <w:rsid w:val="003438E6"/>
    <w:rsid w:val="00343EC6"/>
    <w:rsid w:val="00352A87"/>
    <w:rsid w:val="0035308D"/>
    <w:rsid w:val="00353702"/>
    <w:rsid w:val="003540B1"/>
    <w:rsid w:val="003545B7"/>
    <w:rsid w:val="003562FF"/>
    <w:rsid w:val="003569FE"/>
    <w:rsid w:val="00360341"/>
    <w:rsid w:val="00360460"/>
    <w:rsid w:val="00360578"/>
    <w:rsid w:val="00360E69"/>
    <w:rsid w:val="00362079"/>
    <w:rsid w:val="0036367F"/>
    <w:rsid w:val="00365E6E"/>
    <w:rsid w:val="00370114"/>
    <w:rsid w:val="00371EB9"/>
    <w:rsid w:val="00372B62"/>
    <w:rsid w:val="00373F61"/>
    <w:rsid w:val="003740D2"/>
    <w:rsid w:val="00374108"/>
    <w:rsid w:val="003741DD"/>
    <w:rsid w:val="0037489B"/>
    <w:rsid w:val="0037519F"/>
    <w:rsid w:val="0037538C"/>
    <w:rsid w:val="0037558E"/>
    <w:rsid w:val="00375A2E"/>
    <w:rsid w:val="00375D79"/>
    <w:rsid w:val="0037664C"/>
    <w:rsid w:val="00377992"/>
    <w:rsid w:val="00377BFD"/>
    <w:rsid w:val="003800D8"/>
    <w:rsid w:val="003801DE"/>
    <w:rsid w:val="00380D59"/>
    <w:rsid w:val="00381294"/>
    <w:rsid w:val="0038158D"/>
    <w:rsid w:val="00382077"/>
    <w:rsid w:val="0038398A"/>
    <w:rsid w:val="00384BEB"/>
    <w:rsid w:val="00385127"/>
    <w:rsid w:val="00385A06"/>
    <w:rsid w:val="0039043F"/>
    <w:rsid w:val="00390BBF"/>
    <w:rsid w:val="003920F1"/>
    <w:rsid w:val="00392B9C"/>
    <w:rsid w:val="00392BB4"/>
    <w:rsid w:val="0039392F"/>
    <w:rsid w:val="00393B53"/>
    <w:rsid w:val="00394176"/>
    <w:rsid w:val="003963EB"/>
    <w:rsid w:val="00396469"/>
    <w:rsid w:val="003972A4"/>
    <w:rsid w:val="00397554"/>
    <w:rsid w:val="003A124E"/>
    <w:rsid w:val="003A14A2"/>
    <w:rsid w:val="003A20B0"/>
    <w:rsid w:val="003A3881"/>
    <w:rsid w:val="003A533F"/>
    <w:rsid w:val="003A58B2"/>
    <w:rsid w:val="003A6829"/>
    <w:rsid w:val="003A7AF7"/>
    <w:rsid w:val="003B0771"/>
    <w:rsid w:val="003B1CA9"/>
    <w:rsid w:val="003B1D71"/>
    <w:rsid w:val="003B2B16"/>
    <w:rsid w:val="003B2DC7"/>
    <w:rsid w:val="003B2E9F"/>
    <w:rsid w:val="003B2F0E"/>
    <w:rsid w:val="003B4835"/>
    <w:rsid w:val="003B4EFE"/>
    <w:rsid w:val="003B5D49"/>
    <w:rsid w:val="003B60BA"/>
    <w:rsid w:val="003B63D8"/>
    <w:rsid w:val="003B6E9E"/>
    <w:rsid w:val="003B7BE4"/>
    <w:rsid w:val="003B7D1D"/>
    <w:rsid w:val="003B7DCF"/>
    <w:rsid w:val="003C1150"/>
    <w:rsid w:val="003C12CD"/>
    <w:rsid w:val="003C1511"/>
    <w:rsid w:val="003C224C"/>
    <w:rsid w:val="003C275B"/>
    <w:rsid w:val="003C2B7B"/>
    <w:rsid w:val="003C2EFC"/>
    <w:rsid w:val="003C37B9"/>
    <w:rsid w:val="003C4078"/>
    <w:rsid w:val="003C434F"/>
    <w:rsid w:val="003C44F3"/>
    <w:rsid w:val="003C47C4"/>
    <w:rsid w:val="003C4DCC"/>
    <w:rsid w:val="003C5C12"/>
    <w:rsid w:val="003C65E6"/>
    <w:rsid w:val="003C7358"/>
    <w:rsid w:val="003D00AD"/>
    <w:rsid w:val="003D038A"/>
    <w:rsid w:val="003D1C5B"/>
    <w:rsid w:val="003D5BF6"/>
    <w:rsid w:val="003D616E"/>
    <w:rsid w:val="003D6403"/>
    <w:rsid w:val="003D729C"/>
    <w:rsid w:val="003D7447"/>
    <w:rsid w:val="003E10C5"/>
    <w:rsid w:val="003E14AB"/>
    <w:rsid w:val="003E1A35"/>
    <w:rsid w:val="003E2774"/>
    <w:rsid w:val="003E3AA4"/>
    <w:rsid w:val="003E4521"/>
    <w:rsid w:val="003E46C0"/>
    <w:rsid w:val="003E4E0F"/>
    <w:rsid w:val="003E4F2F"/>
    <w:rsid w:val="003E5F2C"/>
    <w:rsid w:val="003E5F74"/>
    <w:rsid w:val="003F0137"/>
    <w:rsid w:val="003F13C5"/>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1EC"/>
    <w:rsid w:val="00412B76"/>
    <w:rsid w:val="00412DDA"/>
    <w:rsid w:val="00412F15"/>
    <w:rsid w:val="00413287"/>
    <w:rsid w:val="00413E31"/>
    <w:rsid w:val="00414DB5"/>
    <w:rsid w:val="00420AF8"/>
    <w:rsid w:val="00420D6E"/>
    <w:rsid w:val="00421B61"/>
    <w:rsid w:val="00421C3C"/>
    <w:rsid w:val="0042272E"/>
    <w:rsid w:val="00423187"/>
    <w:rsid w:val="004232D2"/>
    <w:rsid w:val="00424DB0"/>
    <w:rsid w:val="00424EDF"/>
    <w:rsid w:val="0042598D"/>
    <w:rsid w:val="004263C8"/>
    <w:rsid w:val="00426EAE"/>
    <w:rsid w:val="00427896"/>
    <w:rsid w:val="00427F43"/>
    <w:rsid w:val="004300A4"/>
    <w:rsid w:val="0043081A"/>
    <w:rsid w:val="00431A47"/>
    <w:rsid w:val="00432122"/>
    <w:rsid w:val="004340A9"/>
    <w:rsid w:val="004341D8"/>
    <w:rsid w:val="004348C9"/>
    <w:rsid w:val="004357BA"/>
    <w:rsid w:val="00436A88"/>
    <w:rsid w:val="00436DE1"/>
    <w:rsid w:val="00437F5E"/>
    <w:rsid w:val="00440394"/>
    <w:rsid w:val="00440C37"/>
    <w:rsid w:val="004417F1"/>
    <w:rsid w:val="00442197"/>
    <w:rsid w:val="00442C18"/>
    <w:rsid w:val="0044376A"/>
    <w:rsid w:val="00443949"/>
    <w:rsid w:val="00445534"/>
    <w:rsid w:val="00445B1B"/>
    <w:rsid w:val="00446423"/>
    <w:rsid w:val="004465E7"/>
    <w:rsid w:val="00446C9C"/>
    <w:rsid w:val="00446CBC"/>
    <w:rsid w:val="0045072D"/>
    <w:rsid w:val="00450BA4"/>
    <w:rsid w:val="00450F16"/>
    <w:rsid w:val="00451B3B"/>
    <w:rsid w:val="00451CAB"/>
    <w:rsid w:val="00452280"/>
    <w:rsid w:val="00452FA0"/>
    <w:rsid w:val="004556A2"/>
    <w:rsid w:val="004558C8"/>
    <w:rsid w:val="00455974"/>
    <w:rsid w:val="00456368"/>
    <w:rsid w:val="0045667E"/>
    <w:rsid w:val="00456803"/>
    <w:rsid w:val="00457C55"/>
    <w:rsid w:val="00457D8E"/>
    <w:rsid w:val="00460201"/>
    <w:rsid w:val="0046089E"/>
    <w:rsid w:val="00460948"/>
    <w:rsid w:val="00460B8E"/>
    <w:rsid w:val="004612E9"/>
    <w:rsid w:val="0046281E"/>
    <w:rsid w:val="00463249"/>
    <w:rsid w:val="00463FD2"/>
    <w:rsid w:val="0047100A"/>
    <w:rsid w:val="0047123C"/>
    <w:rsid w:val="00471415"/>
    <w:rsid w:val="004727E9"/>
    <w:rsid w:val="00474E34"/>
    <w:rsid w:val="004752BA"/>
    <w:rsid w:val="004752C5"/>
    <w:rsid w:val="004753A3"/>
    <w:rsid w:val="00475D37"/>
    <w:rsid w:val="004763D6"/>
    <w:rsid w:val="004768CC"/>
    <w:rsid w:val="004808A8"/>
    <w:rsid w:val="00482025"/>
    <w:rsid w:val="00482E87"/>
    <w:rsid w:val="00483449"/>
    <w:rsid w:val="00483E5F"/>
    <w:rsid w:val="00484C90"/>
    <w:rsid w:val="00485B55"/>
    <w:rsid w:val="00486349"/>
    <w:rsid w:val="00486869"/>
    <w:rsid w:val="0049168D"/>
    <w:rsid w:val="00493235"/>
    <w:rsid w:val="004941E5"/>
    <w:rsid w:val="00495E87"/>
    <w:rsid w:val="004967AF"/>
    <w:rsid w:val="00496B5F"/>
    <w:rsid w:val="004A0672"/>
    <w:rsid w:val="004A089D"/>
    <w:rsid w:val="004A09D9"/>
    <w:rsid w:val="004A0D39"/>
    <w:rsid w:val="004A19D8"/>
    <w:rsid w:val="004A1C19"/>
    <w:rsid w:val="004A20F3"/>
    <w:rsid w:val="004A2472"/>
    <w:rsid w:val="004A2A42"/>
    <w:rsid w:val="004A3FE7"/>
    <w:rsid w:val="004A42B2"/>
    <w:rsid w:val="004A58F9"/>
    <w:rsid w:val="004A5CEA"/>
    <w:rsid w:val="004A648F"/>
    <w:rsid w:val="004A6E42"/>
    <w:rsid w:val="004A77C3"/>
    <w:rsid w:val="004B1827"/>
    <w:rsid w:val="004B2C46"/>
    <w:rsid w:val="004B472D"/>
    <w:rsid w:val="004B4B00"/>
    <w:rsid w:val="004B510C"/>
    <w:rsid w:val="004B534C"/>
    <w:rsid w:val="004B5A50"/>
    <w:rsid w:val="004B6FC2"/>
    <w:rsid w:val="004B7136"/>
    <w:rsid w:val="004B741F"/>
    <w:rsid w:val="004C01D2"/>
    <w:rsid w:val="004C0EF7"/>
    <w:rsid w:val="004C0F0E"/>
    <w:rsid w:val="004C2447"/>
    <w:rsid w:val="004C56B7"/>
    <w:rsid w:val="004C5949"/>
    <w:rsid w:val="004C6006"/>
    <w:rsid w:val="004C6D41"/>
    <w:rsid w:val="004C7C3F"/>
    <w:rsid w:val="004D0421"/>
    <w:rsid w:val="004D06C9"/>
    <w:rsid w:val="004D1B10"/>
    <w:rsid w:val="004D1C90"/>
    <w:rsid w:val="004D262E"/>
    <w:rsid w:val="004D2778"/>
    <w:rsid w:val="004D30BE"/>
    <w:rsid w:val="004D328B"/>
    <w:rsid w:val="004D35CD"/>
    <w:rsid w:val="004D3C23"/>
    <w:rsid w:val="004D3C53"/>
    <w:rsid w:val="004D3E0C"/>
    <w:rsid w:val="004D4146"/>
    <w:rsid w:val="004D5330"/>
    <w:rsid w:val="004D6370"/>
    <w:rsid w:val="004D6947"/>
    <w:rsid w:val="004D6E15"/>
    <w:rsid w:val="004D7B19"/>
    <w:rsid w:val="004E0F73"/>
    <w:rsid w:val="004E2153"/>
    <w:rsid w:val="004E232B"/>
    <w:rsid w:val="004E3898"/>
    <w:rsid w:val="004E3D14"/>
    <w:rsid w:val="004E5CEA"/>
    <w:rsid w:val="004E6355"/>
    <w:rsid w:val="004E6B6A"/>
    <w:rsid w:val="004E6FDC"/>
    <w:rsid w:val="004F0096"/>
    <w:rsid w:val="004F0FC8"/>
    <w:rsid w:val="004F1096"/>
    <w:rsid w:val="004F1386"/>
    <w:rsid w:val="004F310B"/>
    <w:rsid w:val="004F3408"/>
    <w:rsid w:val="004F37CF"/>
    <w:rsid w:val="004F3D2C"/>
    <w:rsid w:val="004F4065"/>
    <w:rsid w:val="004F45F5"/>
    <w:rsid w:val="004F6D83"/>
    <w:rsid w:val="00501DF3"/>
    <w:rsid w:val="0050389C"/>
    <w:rsid w:val="005045AC"/>
    <w:rsid w:val="00505460"/>
    <w:rsid w:val="00507067"/>
    <w:rsid w:val="005078C4"/>
    <w:rsid w:val="00507AB7"/>
    <w:rsid w:val="00510785"/>
    <w:rsid w:val="005112AE"/>
    <w:rsid w:val="00511C42"/>
    <w:rsid w:val="005121CA"/>
    <w:rsid w:val="00512B56"/>
    <w:rsid w:val="00512DBE"/>
    <w:rsid w:val="00513B2F"/>
    <w:rsid w:val="00513BE7"/>
    <w:rsid w:val="00515A88"/>
    <w:rsid w:val="00515ED7"/>
    <w:rsid w:val="00516C58"/>
    <w:rsid w:val="0051737D"/>
    <w:rsid w:val="0051743C"/>
    <w:rsid w:val="00517AA6"/>
    <w:rsid w:val="00521077"/>
    <w:rsid w:val="005224A0"/>
    <w:rsid w:val="00522656"/>
    <w:rsid w:val="005230CC"/>
    <w:rsid w:val="0052352A"/>
    <w:rsid w:val="005248DC"/>
    <w:rsid w:val="00524CDE"/>
    <w:rsid w:val="00524D91"/>
    <w:rsid w:val="00525752"/>
    <w:rsid w:val="00526862"/>
    <w:rsid w:val="00530780"/>
    <w:rsid w:val="00530AE7"/>
    <w:rsid w:val="005325C5"/>
    <w:rsid w:val="00533274"/>
    <w:rsid w:val="00533D08"/>
    <w:rsid w:val="00534002"/>
    <w:rsid w:val="00534B1F"/>
    <w:rsid w:val="005359A7"/>
    <w:rsid w:val="005359C6"/>
    <w:rsid w:val="00535DA6"/>
    <w:rsid w:val="00536E21"/>
    <w:rsid w:val="00536F30"/>
    <w:rsid w:val="00537322"/>
    <w:rsid w:val="00540668"/>
    <w:rsid w:val="00540C5D"/>
    <w:rsid w:val="00540E92"/>
    <w:rsid w:val="00540FE5"/>
    <w:rsid w:val="00541E6B"/>
    <w:rsid w:val="00541F5E"/>
    <w:rsid w:val="0054244A"/>
    <w:rsid w:val="00542E23"/>
    <w:rsid w:val="00543113"/>
    <w:rsid w:val="00545F55"/>
    <w:rsid w:val="00546545"/>
    <w:rsid w:val="00546C4C"/>
    <w:rsid w:val="00550702"/>
    <w:rsid w:val="00551096"/>
    <w:rsid w:val="0055177B"/>
    <w:rsid w:val="00551DF6"/>
    <w:rsid w:val="00551FC5"/>
    <w:rsid w:val="00552EAC"/>
    <w:rsid w:val="00553833"/>
    <w:rsid w:val="005538D2"/>
    <w:rsid w:val="00553AB9"/>
    <w:rsid w:val="00553E1A"/>
    <w:rsid w:val="0055413D"/>
    <w:rsid w:val="005546EC"/>
    <w:rsid w:val="00554D30"/>
    <w:rsid w:val="00555017"/>
    <w:rsid w:val="00556BBA"/>
    <w:rsid w:val="005577BE"/>
    <w:rsid w:val="00562A06"/>
    <w:rsid w:val="00562B6F"/>
    <w:rsid w:val="00562B78"/>
    <w:rsid w:val="00562E60"/>
    <w:rsid w:val="00562F45"/>
    <w:rsid w:val="00563AF0"/>
    <w:rsid w:val="00564047"/>
    <w:rsid w:val="00564DEC"/>
    <w:rsid w:val="005662AC"/>
    <w:rsid w:val="00566E98"/>
    <w:rsid w:val="00567228"/>
    <w:rsid w:val="0057135A"/>
    <w:rsid w:val="00571454"/>
    <w:rsid w:val="00572666"/>
    <w:rsid w:val="00572973"/>
    <w:rsid w:val="0057399C"/>
    <w:rsid w:val="005747C4"/>
    <w:rsid w:val="00574A50"/>
    <w:rsid w:val="005771EA"/>
    <w:rsid w:val="0058060E"/>
    <w:rsid w:val="005815B1"/>
    <w:rsid w:val="005815CB"/>
    <w:rsid w:val="00581CED"/>
    <w:rsid w:val="00582864"/>
    <w:rsid w:val="00584D64"/>
    <w:rsid w:val="005853E6"/>
    <w:rsid w:val="0058679B"/>
    <w:rsid w:val="00587CD7"/>
    <w:rsid w:val="00590362"/>
    <w:rsid w:val="00590569"/>
    <w:rsid w:val="0059124A"/>
    <w:rsid w:val="00591464"/>
    <w:rsid w:val="00591743"/>
    <w:rsid w:val="005917F7"/>
    <w:rsid w:val="005926F7"/>
    <w:rsid w:val="00592912"/>
    <w:rsid w:val="00593173"/>
    <w:rsid w:val="00594ADA"/>
    <w:rsid w:val="00595AFC"/>
    <w:rsid w:val="00597964"/>
    <w:rsid w:val="00597C0E"/>
    <w:rsid w:val="00597CBC"/>
    <w:rsid w:val="005A0584"/>
    <w:rsid w:val="005A10EA"/>
    <w:rsid w:val="005A1605"/>
    <w:rsid w:val="005A1C33"/>
    <w:rsid w:val="005A2BE8"/>
    <w:rsid w:val="005A2F48"/>
    <w:rsid w:val="005A3292"/>
    <w:rsid w:val="005A35CD"/>
    <w:rsid w:val="005A38B8"/>
    <w:rsid w:val="005A4567"/>
    <w:rsid w:val="005A4C29"/>
    <w:rsid w:val="005A511A"/>
    <w:rsid w:val="005A6711"/>
    <w:rsid w:val="005A6734"/>
    <w:rsid w:val="005A6D8B"/>
    <w:rsid w:val="005A6EBD"/>
    <w:rsid w:val="005A7B14"/>
    <w:rsid w:val="005B0BF3"/>
    <w:rsid w:val="005B1B11"/>
    <w:rsid w:val="005B2871"/>
    <w:rsid w:val="005B468B"/>
    <w:rsid w:val="005B7A21"/>
    <w:rsid w:val="005C020D"/>
    <w:rsid w:val="005C021A"/>
    <w:rsid w:val="005C2199"/>
    <w:rsid w:val="005C28BF"/>
    <w:rsid w:val="005C349C"/>
    <w:rsid w:val="005C4FE0"/>
    <w:rsid w:val="005C5D46"/>
    <w:rsid w:val="005C6E54"/>
    <w:rsid w:val="005C7BB3"/>
    <w:rsid w:val="005C7E83"/>
    <w:rsid w:val="005C7F12"/>
    <w:rsid w:val="005D020B"/>
    <w:rsid w:val="005D03E4"/>
    <w:rsid w:val="005D0466"/>
    <w:rsid w:val="005D047B"/>
    <w:rsid w:val="005D15B5"/>
    <w:rsid w:val="005D1D26"/>
    <w:rsid w:val="005D3ADE"/>
    <w:rsid w:val="005D3BA2"/>
    <w:rsid w:val="005D443C"/>
    <w:rsid w:val="005D46A7"/>
    <w:rsid w:val="005D569A"/>
    <w:rsid w:val="005D5B30"/>
    <w:rsid w:val="005D752A"/>
    <w:rsid w:val="005E0575"/>
    <w:rsid w:val="005E079F"/>
    <w:rsid w:val="005E0C8A"/>
    <w:rsid w:val="005E2844"/>
    <w:rsid w:val="005E3064"/>
    <w:rsid w:val="005E33FF"/>
    <w:rsid w:val="005E3AB8"/>
    <w:rsid w:val="005E4333"/>
    <w:rsid w:val="005E460C"/>
    <w:rsid w:val="005E491F"/>
    <w:rsid w:val="005E673E"/>
    <w:rsid w:val="005E6A60"/>
    <w:rsid w:val="005E6BC6"/>
    <w:rsid w:val="005E7444"/>
    <w:rsid w:val="005E7D1E"/>
    <w:rsid w:val="005F2330"/>
    <w:rsid w:val="005F35B9"/>
    <w:rsid w:val="005F428D"/>
    <w:rsid w:val="005F466A"/>
    <w:rsid w:val="005F5D7D"/>
    <w:rsid w:val="005F6E65"/>
    <w:rsid w:val="0060037A"/>
    <w:rsid w:val="00600AE3"/>
    <w:rsid w:val="0060141F"/>
    <w:rsid w:val="00602514"/>
    <w:rsid w:val="00602870"/>
    <w:rsid w:val="00602CBB"/>
    <w:rsid w:val="00602D3D"/>
    <w:rsid w:val="00603F39"/>
    <w:rsid w:val="00604651"/>
    <w:rsid w:val="006048BE"/>
    <w:rsid w:val="00606968"/>
    <w:rsid w:val="00606F87"/>
    <w:rsid w:val="006079E6"/>
    <w:rsid w:val="00610036"/>
    <w:rsid w:val="006100A7"/>
    <w:rsid w:val="0061039B"/>
    <w:rsid w:val="00610662"/>
    <w:rsid w:val="00610ECD"/>
    <w:rsid w:val="006119FE"/>
    <w:rsid w:val="0061207B"/>
    <w:rsid w:val="00612BF3"/>
    <w:rsid w:val="00612C71"/>
    <w:rsid w:val="00613511"/>
    <w:rsid w:val="006136D2"/>
    <w:rsid w:val="00615341"/>
    <w:rsid w:val="00616838"/>
    <w:rsid w:val="00616D07"/>
    <w:rsid w:val="00616D6E"/>
    <w:rsid w:val="00617625"/>
    <w:rsid w:val="00617919"/>
    <w:rsid w:val="00620414"/>
    <w:rsid w:val="006209C3"/>
    <w:rsid w:val="00620AC3"/>
    <w:rsid w:val="00620B67"/>
    <w:rsid w:val="0062144A"/>
    <w:rsid w:val="006218BE"/>
    <w:rsid w:val="006222AD"/>
    <w:rsid w:val="00622FBB"/>
    <w:rsid w:val="006233A5"/>
    <w:rsid w:val="006233C5"/>
    <w:rsid w:val="006238C9"/>
    <w:rsid w:val="00624CAE"/>
    <w:rsid w:val="00624F2A"/>
    <w:rsid w:val="00625B65"/>
    <w:rsid w:val="00625E8E"/>
    <w:rsid w:val="0062665A"/>
    <w:rsid w:val="0062692A"/>
    <w:rsid w:val="0062698C"/>
    <w:rsid w:val="0063032B"/>
    <w:rsid w:val="00630648"/>
    <w:rsid w:val="006309A0"/>
    <w:rsid w:val="0063318C"/>
    <w:rsid w:val="0063467F"/>
    <w:rsid w:val="00635251"/>
    <w:rsid w:val="00635303"/>
    <w:rsid w:val="006372F4"/>
    <w:rsid w:val="0063761B"/>
    <w:rsid w:val="00637C8E"/>
    <w:rsid w:val="00640310"/>
    <w:rsid w:val="00640A11"/>
    <w:rsid w:val="00641C5F"/>
    <w:rsid w:val="006428BE"/>
    <w:rsid w:val="00643460"/>
    <w:rsid w:val="00643C05"/>
    <w:rsid w:val="00643E1F"/>
    <w:rsid w:val="00644FCD"/>
    <w:rsid w:val="006461AD"/>
    <w:rsid w:val="00646DE3"/>
    <w:rsid w:val="0064745A"/>
    <w:rsid w:val="00647733"/>
    <w:rsid w:val="00647807"/>
    <w:rsid w:val="00647CAC"/>
    <w:rsid w:val="00650521"/>
    <w:rsid w:val="00650CAE"/>
    <w:rsid w:val="00651023"/>
    <w:rsid w:val="00651E70"/>
    <w:rsid w:val="006524E7"/>
    <w:rsid w:val="00653683"/>
    <w:rsid w:val="006536D5"/>
    <w:rsid w:val="00654485"/>
    <w:rsid w:val="00654B5D"/>
    <w:rsid w:val="00654F70"/>
    <w:rsid w:val="0065595E"/>
    <w:rsid w:val="006565C8"/>
    <w:rsid w:val="0066014E"/>
    <w:rsid w:val="00660696"/>
    <w:rsid w:val="00660B56"/>
    <w:rsid w:val="00660FA6"/>
    <w:rsid w:val="00661A6D"/>
    <w:rsid w:val="00661C40"/>
    <w:rsid w:val="00661CDA"/>
    <w:rsid w:val="006639E8"/>
    <w:rsid w:val="00663B5D"/>
    <w:rsid w:val="00663F43"/>
    <w:rsid w:val="00664184"/>
    <w:rsid w:val="006652DD"/>
    <w:rsid w:val="0066592E"/>
    <w:rsid w:val="0066688F"/>
    <w:rsid w:val="006669BF"/>
    <w:rsid w:val="00670496"/>
    <w:rsid w:val="00671503"/>
    <w:rsid w:val="006724B9"/>
    <w:rsid w:val="00672C8A"/>
    <w:rsid w:val="00672E0E"/>
    <w:rsid w:val="006747C5"/>
    <w:rsid w:val="00676463"/>
    <w:rsid w:val="006766B8"/>
    <w:rsid w:val="00677D3F"/>
    <w:rsid w:val="0068060D"/>
    <w:rsid w:val="00680CBB"/>
    <w:rsid w:val="00680D4C"/>
    <w:rsid w:val="00683309"/>
    <w:rsid w:val="006834AF"/>
    <w:rsid w:val="00683843"/>
    <w:rsid w:val="00683F3E"/>
    <w:rsid w:val="0068454F"/>
    <w:rsid w:val="0068492B"/>
    <w:rsid w:val="00685B6B"/>
    <w:rsid w:val="00690920"/>
    <w:rsid w:val="006922EC"/>
    <w:rsid w:val="00693643"/>
    <w:rsid w:val="00695838"/>
    <w:rsid w:val="00695D94"/>
    <w:rsid w:val="006960DA"/>
    <w:rsid w:val="006A0176"/>
    <w:rsid w:val="006A09FF"/>
    <w:rsid w:val="006A0F0B"/>
    <w:rsid w:val="006A1E9E"/>
    <w:rsid w:val="006A21FC"/>
    <w:rsid w:val="006A2528"/>
    <w:rsid w:val="006A2F36"/>
    <w:rsid w:val="006A41A0"/>
    <w:rsid w:val="006A5163"/>
    <w:rsid w:val="006A64D7"/>
    <w:rsid w:val="006A7A6D"/>
    <w:rsid w:val="006A7BD4"/>
    <w:rsid w:val="006B0989"/>
    <w:rsid w:val="006B0E5E"/>
    <w:rsid w:val="006B1145"/>
    <w:rsid w:val="006B18AB"/>
    <w:rsid w:val="006B1B79"/>
    <w:rsid w:val="006B1EE3"/>
    <w:rsid w:val="006B2658"/>
    <w:rsid w:val="006B2F61"/>
    <w:rsid w:val="006B3128"/>
    <w:rsid w:val="006B4D2D"/>
    <w:rsid w:val="006B525A"/>
    <w:rsid w:val="006B557C"/>
    <w:rsid w:val="006B557E"/>
    <w:rsid w:val="006B62C1"/>
    <w:rsid w:val="006B6985"/>
    <w:rsid w:val="006B7537"/>
    <w:rsid w:val="006B7B0A"/>
    <w:rsid w:val="006C070F"/>
    <w:rsid w:val="006C170E"/>
    <w:rsid w:val="006C25C2"/>
    <w:rsid w:val="006C2A50"/>
    <w:rsid w:val="006C38DC"/>
    <w:rsid w:val="006C392F"/>
    <w:rsid w:val="006C45AA"/>
    <w:rsid w:val="006C4755"/>
    <w:rsid w:val="006C4822"/>
    <w:rsid w:val="006C65F9"/>
    <w:rsid w:val="006C6BDE"/>
    <w:rsid w:val="006C7D1F"/>
    <w:rsid w:val="006D177C"/>
    <w:rsid w:val="006D225C"/>
    <w:rsid w:val="006D26D2"/>
    <w:rsid w:val="006D2EC0"/>
    <w:rsid w:val="006D3C8B"/>
    <w:rsid w:val="006D3E8F"/>
    <w:rsid w:val="006D4C55"/>
    <w:rsid w:val="006D52D9"/>
    <w:rsid w:val="006D642E"/>
    <w:rsid w:val="006D72D8"/>
    <w:rsid w:val="006E07D7"/>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227"/>
    <w:rsid w:val="006F1A2F"/>
    <w:rsid w:val="006F20FD"/>
    <w:rsid w:val="006F29B2"/>
    <w:rsid w:val="006F3115"/>
    <w:rsid w:val="006F3FB1"/>
    <w:rsid w:val="006F5031"/>
    <w:rsid w:val="006F5763"/>
    <w:rsid w:val="006F5F3F"/>
    <w:rsid w:val="006F62E0"/>
    <w:rsid w:val="0070038B"/>
    <w:rsid w:val="00700459"/>
    <w:rsid w:val="00700617"/>
    <w:rsid w:val="00701097"/>
    <w:rsid w:val="00701EDC"/>
    <w:rsid w:val="0070214C"/>
    <w:rsid w:val="00702977"/>
    <w:rsid w:val="00702F51"/>
    <w:rsid w:val="00703CD6"/>
    <w:rsid w:val="00703FAC"/>
    <w:rsid w:val="00704DA4"/>
    <w:rsid w:val="0070655B"/>
    <w:rsid w:val="00707039"/>
    <w:rsid w:val="00710840"/>
    <w:rsid w:val="00711F7C"/>
    <w:rsid w:val="00712406"/>
    <w:rsid w:val="00712590"/>
    <w:rsid w:val="0071289A"/>
    <w:rsid w:val="00712A36"/>
    <w:rsid w:val="00713949"/>
    <w:rsid w:val="00713F0A"/>
    <w:rsid w:val="0071463C"/>
    <w:rsid w:val="00715039"/>
    <w:rsid w:val="00715847"/>
    <w:rsid w:val="00716CCE"/>
    <w:rsid w:val="00716F5B"/>
    <w:rsid w:val="007173C1"/>
    <w:rsid w:val="007179BE"/>
    <w:rsid w:val="00717A35"/>
    <w:rsid w:val="00717D2E"/>
    <w:rsid w:val="00720B6F"/>
    <w:rsid w:val="00721D80"/>
    <w:rsid w:val="0072212C"/>
    <w:rsid w:val="00722E11"/>
    <w:rsid w:val="00722FBE"/>
    <w:rsid w:val="00723434"/>
    <w:rsid w:val="00723E66"/>
    <w:rsid w:val="0072425F"/>
    <w:rsid w:val="00724716"/>
    <w:rsid w:val="00725317"/>
    <w:rsid w:val="00725509"/>
    <w:rsid w:val="0072588C"/>
    <w:rsid w:val="007264E0"/>
    <w:rsid w:val="00726A28"/>
    <w:rsid w:val="0072735A"/>
    <w:rsid w:val="007275D7"/>
    <w:rsid w:val="0073026D"/>
    <w:rsid w:val="007304C2"/>
    <w:rsid w:val="007304CB"/>
    <w:rsid w:val="0073224F"/>
    <w:rsid w:val="007337ED"/>
    <w:rsid w:val="00734053"/>
    <w:rsid w:val="007341C4"/>
    <w:rsid w:val="00734B02"/>
    <w:rsid w:val="00736DB4"/>
    <w:rsid w:val="0073710B"/>
    <w:rsid w:val="007374FE"/>
    <w:rsid w:val="0074053D"/>
    <w:rsid w:val="00740F02"/>
    <w:rsid w:val="007410C5"/>
    <w:rsid w:val="00741C40"/>
    <w:rsid w:val="007422E0"/>
    <w:rsid w:val="007435F3"/>
    <w:rsid w:val="00744738"/>
    <w:rsid w:val="00745955"/>
    <w:rsid w:val="00745A91"/>
    <w:rsid w:val="00746A73"/>
    <w:rsid w:val="00746B85"/>
    <w:rsid w:val="007501D0"/>
    <w:rsid w:val="00750520"/>
    <w:rsid w:val="007508DA"/>
    <w:rsid w:val="00750DD3"/>
    <w:rsid w:val="00751369"/>
    <w:rsid w:val="0075180F"/>
    <w:rsid w:val="00751EF6"/>
    <w:rsid w:val="0075204F"/>
    <w:rsid w:val="0075315E"/>
    <w:rsid w:val="00753679"/>
    <w:rsid w:val="007543E9"/>
    <w:rsid w:val="00755550"/>
    <w:rsid w:val="00755AB1"/>
    <w:rsid w:val="007560CA"/>
    <w:rsid w:val="0075732B"/>
    <w:rsid w:val="007573C3"/>
    <w:rsid w:val="00757844"/>
    <w:rsid w:val="0076001A"/>
    <w:rsid w:val="00760A57"/>
    <w:rsid w:val="00760DA7"/>
    <w:rsid w:val="0076114C"/>
    <w:rsid w:val="00761922"/>
    <w:rsid w:val="0076239B"/>
    <w:rsid w:val="00762C06"/>
    <w:rsid w:val="00763A8F"/>
    <w:rsid w:val="00763D42"/>
    <w:rsid w:val="00766185"/>
    <w:rsid w:val="00771167"/>
    <w:rsid w:val="007736DF"/>
    <w:rsid w:val="00774E8C"/>
    <w:rsid w:val="00775119"/>
    <w:rsid w:val="00775B66"/>
    <w:rsid w:val="0077641D"/>
    <w:rsid w:val="00777371"/>
    <w:rsid w:val="007775C4"/>
    <w:rsid w:val="00780BBD"/>
    <w:rsid w:val="00780FAA"/>
    <w:rsid w:val="0078170F"/>
    <w:rsid w:val="007845C1"/>
    <w:rsid w:val="00784F86"/>
    <w:rsid w:val="00785D7E"/>
    <w:rsid w:val="00786460"/>
    <w:rsid w:val="007901D5"/>
    <w:rsid w:val="00790E2D"/>
    <w:rsid w:val="007914C8"/>
    <w:rsid w:val="00794605"/>
    <w:rsid w:val="0079565A"/>
    <w:rsid w:val="00796058"/>
    <w:rsid w:val="007961ED"/>
    <w:rsid w:val="0079674C"/>
    <w:rsid w:val="00797848"/>
    <w:rsid w:val="00797CFB"/>
    <w:rsid w:val="00797CFD"/>
    <w:rsid w:val="007A06B6"/>
    <w:rsid w:val="007A1F5B"/>
    <w:rsid w:val="007A4A61"/>
    <w:rsid w:val="007A5531"/>
    <w:rsid w:val="007A5B7D"/>
    <w:rsid w:val="007A5C1E"/>
    <w:rsid w:val="007A5C3B"/>
    <w:rsid w:val="007A5F41"/>
    <w:rsid w:val="007A669F"/>
    <w:rsid w:val="007A6B00"/>
    <w:rsid w:val="007A6BD2"/>
    <w:rsid w:val="007A700B"/>
    <w:rsid w:val="007A7D26"/>
    <w:rsid w:val="007B0AD9"/>
    <w:rsid w:val="007B1794"/>
    <w:rsid w:val="007B2660"/>
    <w:rsid w:val="007B29BB"/>
    <w:rsid w:val="007B2DFB"/>
    <w:rsid w:val="007B3F6E"/>
    <w:rsid w:val="007B4171"/>
    <w:rsid w:val="007B47C4"/>
    <w:rsid w:val="007B4FE3"/>
    <w:rsid w:val="007B52B9"/>
    <w:rsid w:val="007B5D24"/>
    <w:rsid w:val="007B6F03"/>
    <w:rsid w:val="007B6F82"/>
    <w:rsid w:val="007B7368"/>
    <w:rsid w:val="007C0222"/>
    <w:rsid w:val="007C05F6"/>
    <w:rsid w:val="007C1B99"/>
    <w:rsid w:val="007C3721"/>
    <w:rsid w:val="007C4D61"/>
    <w:rsid w:val="007C5DA4"/>
    <w:rsid w:val="007C6E98"/>
    <w:rsid w:val="007C7399"/>
    <w:rsid w:val="007C78A3"/>
    <w:rsid w:val="007C7A83"/>
    <w:rsid w:val="007D151B"/>
    <w:rsid w:val="007D1BDD"/>
    <w:rsid w:val="007D277B"/>
    <w:rsid w:val="007D28F1"/>
    <w:rsid w:val="007D308F"/>
    <w:rsid w:val="007D331F"/>
    <w:rsid w:val="007D399A"/>
    <w:rsid w:val="007D3A96"/>
    <w:rsid w:val="007D3C45"/>
    <w:rsid w:val="007D46F9"/>
    <w:rsid w:val="007D4C94"/>
    <w:rsid w:val="007D4DF4"/>
    <w:rsid w:val="007D4E10"/>
    <w:rsid w:val="007D5833"/>
    <w:rsid w:val="007D7028"/>
    <w:rsid w:val="007E0058"/>
    <w:rsid w:val="007E0CB1"/>
    <w:rsid w:val="007E1D46"/>
    <w:rsid w:val="007E24A7"/>
    <w:rsid w:val="007E2989"/>
    <w:rsid w:val="007E2B56"/>
    <w:rsid w:val="007E2F44"/>
    <w:rsid w:val="007E3BCF"/>
    <w:rsid w:val="007E421A"/>
    <w:rsid w:val="007E4274"/>
    <w:rsid w:val="007E430E"/>
    <w:rsid w:val="007E4CE9"/>
    <w:rsid w:val="007E5567"/>
    <w:rsid w:val="007E6681"/>
    <w:rsid w:val="007E6A10"/>
    <w:rsid w:val="007E752E"/>
    <w:rsid w:val="007F0C36"/>
    <w:rsid w:val="007F13CF"/>
    <w:rsid w:val="007F1727"/>
    <w:rsid w:val="007F17D0"/>
    <w:rsid w:val="007F197F"/>
    <w:rsid w:val="007F260B"/>
    <w:rsid w:val="007F394E"/>
    <w:rsid w:val="007F46A7"/>
    <w:rsid w:val="007F5105"/>
    <w:rsid w:val="007F6115"/>
    <w:rsid w:val="007F688B"/>
    <w:rsid w:val="007F6E4D"/>
    <w:rsid w:val="008004CC"/>
    <w:rsid w:val="00800ADC"/>
    <w:rsid w:val="00801EDC"/>
    <w:rsid w:val="00803E18"/>
    <w:rsid w:val="00806F4B"/>
    <w:rsid w:val="00807643"/>
    <w:rsid w:val="008130D3"/>
    <w:rsid w:val="00814E3D"/>
    <w:rsid w:val="00815458"/>
    <w:rsid w:val="00815D87"/>
    <w:rsid w:val="00815D8C"/>
    <w:rsid w:val="00815F6D"/>
    <w:rsid w:val="00816AFB"/>
    <w:rsid w:val="008208B7"/>
    <w:rsid w:val="00820D4A"/>
    <w:rsid w:val="008214DD"/>
    <w:rsid w:val="00821567"/>
    <w:rsid w:val="00822509"/>
    <w:rsid w:val="0082264A"/>
    <w:rsid w:val="00823823"/>
    <w:rsid w:val="00825CA8"/>
    <w:rsid w:val="00825CE7"/>
    <w:rsid w:val="00825DD4"/>
    <w:rsid w:val="00825DF1"/>
    <w:rsid w:val="00826432"/>
    <w:rsid w:val="0083016B"/>
    <w:rsid w:val="00831EC7"/>
    <w:rsid w:val="00832A4D"/>
    <w:rsid w:val="008335B6"/>
    <w:rsid w:val="00833BB8"/>
    <w:rsid w:val="00833E01"/>
    <w:rsid w:val="00834618"/>
    <w:rsid w:val="008357B3"/>
    <w:rsid w:val="00835ED2"/>
    <w:rsid w:val="0083618F"/>
    <w:rsid w:val="0084002E"/>
    <w:rsid w:val="00840FDD"/>
    <w:rsid w:val="00841169"/>
    <w:rsid w:val="008414FB"/>
    <w:rsid w:val="008414FE"/>
    <w:rsid w:val="0084150F"/>
    <w:rsid w:val="00842B89"/>
    <w:rsid w:val="008434DE"/>
    <w:rsid w:val="0084362A"/>
    <w:rsid w:val="0084431C"/>
    <w:rsid w:val="008460FB"/>
    <w:rsid w:val="00846891"/>
    <w:rsid w:val="0084730B"/>
    <w:rsid w:val="008506D5"/>
    <w:rsid w:val="00850724"/>
    <w:rsid w:val="008509A0"/>
    <w:rsid w:val="00850AF4"/>
    <w:rsid w:val="00850BA7"/>
    <w:rsid w:val="0085139F"/>
    <w:rsid w:val="008516D7"/>
    <w:rsid w:val="008518CA"/>
    <w:rsid w:val="00852C5E"/>
    <w:rsid w:val="00852F5A"/>
    <w:rsid w:val="00853BB7"/>
    <w:rsid w:val="00853D20"/>
    <w:rsid w:val="00853E81"/>
    <w:rsid w:val="00856421"/>
    <w:rsid w:val="00856BB8"/>
    <w:rsid w:val="008571E9"/>
    <w:rsid w:val="00857B8F"/>
    <w:rsid w:val="00857EFE"/>
    <w:rsid w:val="00860638"/>
    <w:rsid w:val="00861733"/>
    <w:rsid w:val="00861A2E"/>
    <w:rsid w:val="00861EC4"/>
    <w:rsid w:val="00861F41"/>
    <w:rsid w:val="00862C1C"/>
    <w:rsid w:val="00862CEB"/>
    <w:rsid w:val="00863AA4"/>
    <w:rsid w:val="00863DDF"/>
    <w:rsid w:val="00864859"/>
    <w:rsid w:val="00864CEC"/>
    <w:rsid w:val="008653F3"/>
    <w:rsid w:val="00865DA7"/>
    <w:rsid w:val="00866185"/>
    <w:rsid w:val="00866475"/>
    <w:rsid w:val="0086747E"/>
    <w:rsid w:val="00867814"/>
    <w:rsid w:val="0086797D"/>
    <w:rsid w:val="0087128B"/>
    <w:rsid w:val="00872ADC"/>
    <w:rsid w:val="00872E1F"/>
    <w:rsid w:val="008731A2"/>
    <w:rsid w:val="0087370F"/>
    <w:rsid w:val="00873AA1"/>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8741F"/>
    <w:rsid w:val="00887D6D"/>
    <w:rsid w:val="008903A6"/>
    <w:rsid w:val="008906AD"/>
    <w:rsid w:val="008907B4"/>
    <w:rsid w:val="00890B76"/>
    <w:rsid w:val="00890BE5"/>
    <w:rsid w:val="00890C18"/>
    <w:rsid w:val="00892348"/>
    <w:rsid w:val="0089272C"/>
    <w:rsid w:val="00895F4B"/>
    <w:rsid w:val="00896403"/>
    <w:rsid w:val="0089686D"/>
    <w:rsid w:val="00896F25"/>
    <w:rsid w:val="00896F9E"/>
    <w:rsid w:val="00897383"/>
    <w:rsid w:val="00897EA1"/>
    <w:rsid w:val="008A030C"/>
    <w:rsid w:val="008A084C"/>
    <w:rsid w:val="008A1E78"/>
    <w:rsid w:val="008A2068"/>
    <w:rsid w:val="008A3088"/>
    <w:rsid w:val="008A321F"/>
    <w:rsid w:val="008A3DB3"/>
    <w:rsid w:val="008A5B08"/>
    <w:rsid w:val="008A6284"/>
    <w:rsid w:val="008A62A7"/>
    <w:rsid w:val="008A6434"/>
    <w:rsid w:val="008A6B5A"/>
    <w:rsid w:val="008A6BA8"/>
    <w:rsid w:val="008B0045"/>
    <w:rsid w:val="008B0F37"/>
    <w:rsid w:val="008B10BB"/>
    <w:rsid w:val="008B1700"/>
    <w:rsid w:val="008B2208"/>
    <w:rsid w:val="008B26BA"/>
    <w:rsid w:val="008B26DF"/>
    <w:rsid w:val="008B335B"/>
    <w:rsid w:val="008B46AB"/>
    <w:rsid w:val="008B5067"/>
    <w:rsid w:val="008B59A2"/>
    <w:rsid w:val="008B6AF2"/>
    <w:rsid w:val="008B7338"/>
    <w:rsid w:val="008B782B"/>
    <w:rsid w:val="008B79F7"/>
    <w:rsid w:val="008B7B4B"/>
    <w:rsid w:val="008C03AF"/>
    <w:rsid w:val="008C059B"/>
    <w:rsid w:val="008C0D7A"/>
    <w:rsid w:val="008C1A09"/>
    <w:rsid w:val="008C2174"/>
    <w:rsid w:val="008C2AFC"/>
    <w:rsid w:val="008C45A8"/>
    <w:rsid w:val="008C46F4"/>
    <w:rsid w:val="008C4A4D"/>
    <w:rsid w:val="008C4DF0"/>
    <w:rsid w:val="008C5245"/>
    <w:rsid w:val="008C618E"/>
    <w:rsid w:val="008C6CEB"/>
    <w:rsid w:val="008C6F48"/>
    <w:rsid w:val="008C712A"/>
    <w:rsid w:val="008C76D8"/>
    <w:rsid w:val="008D0491"/>
    <w:rsid w:val="008D0FCE"/>
    <w:rsid w:val="008D2404"/>
    <w:rsid w:val="008D2CD6"/>
    <w:rsid w:val="008D4752"/>
    <w:rsid w:val="008D481D"/>
    <w:rsid w:val="008D4A96"/>
    <w:rsid w:val="008D50E1"/>
    <w:rsid w:val="008D714A"/>
    <w:rsid w:val="008D734E"/>
    <w:rsid w:val="008D765A"/>
    <w:rsid w:val="008D7665"/>
    <w:rsid w:val="008D78E1"/>
    <w:rsid w:val="008D7BB5"/>
    <w:rsid w:val="008D7BC7"/>
    <w:rsid w:val="008E15F4"/>
    <w:rsid w:val="008E2CD9"/>
    <w:rsid w:val="008E336B"/>
    <w:rsid w:val="008E33BA"/>
    <w:rsid w:val="008E3437"/>
    <w:rsid w:val="008E3838"/>
    <w:rsid w:val="008E3D10"/>
    <w:rsid w:val="008E5DE8"/>
    <w:rsid w:val="008E64B5"/>
    <w:rsid w:val="008E658C"/>
    <w:rsid w:val="008E6701"/>
    <w:rsid w:val="008F01C4"/>
    <w:rsid w:val="008F030F"/>
    <w:rsid w:val="008F0AB8"/>
    <w:rsid w:val="008F0B0A"/>
    <w:rsid w:val="008F0DD7"/>
    <w:rsid w:val="008F1F22"/>
    <w:rsid w:val="008F3926"/>
    <w:rsid w:val="008F471B"/>
    <w:rsid w:val="008F545A"/>
    <w:rsid w:val="008F57CF"/>
    <w:rsid w:val="008F6A51"/>
    <w:rsid w:val="008F6AC8"/>
    <w:rsid w:val="009003AE"/>
    <w:rsid w:val="00901628"/>
    <w:rsid w:val="0090165C"/>
    <w:rsid w:val="009033B5"/>
    <w:rsid w:val="00906644"/>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152"/>
    <w:rsid w:val="009167E1"/>
    <w:rsid w:val="00916CF7"/>
    <w:rsid w:val="00920983"/>
    <w:rsid w:val="009212F7"/>
    <w:rsid w:val="00921782"/>
    <w:rsid w:val="009227B4"/>
    <w:rsid w:val="009231B9"/>
    <w:rsid w:val="009234AB"/>
    <w:rsid w:val="00923FB2"/>
    <w:rsid w:val="00925A7D"/>
    <w:rsid w:val="00925BA7"/>
    <w:rsid w:val="0092609C"/>
    <w:rsid w:val="00926796"/>
    <w:rsid w:val="00926F01"/>
    <w:rsid w:val="00927D77"/>
    <w:rsid w:val="009309AB"/>
    <w:rsid w:val="00930B9A"/>
    <w:rsid w:val="009316A8"/>
    <w:rsid w:val="00931A81"/>
    <w:rsid w:val="0093232A"/>
    <w:rsid w:val="009323E9"/>
    <w:rsid w:val="00932830"/>
    <w:rsid w:val="009334B0"/>
    <w:rsid w:val="00934693"/>
    <w:rsid w:val="009346BC"/>
    <w:rsid w:val="009354A0"/>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6E2"/>
    <w:rsid w:val="00947D8C"/>
    <w:rsid w:val="009500E7"/>
    <w:rsid w:val="0095031F"/>
    <w:rsid w:val="009515FD"/>
    <w:rsid w:val="009517D3"/>
    <w:rsid w:val="00951B10"/>
    <w:rsid w:val="009521B3"/>
    <w:rsid w:val="009524A4"/>
    <w:rsid w:val="0095254D"/>
    <w:rsid w:val="00952BB2"/>
    <w:rsid w:val="00953EC3"/>
    <w:rsid w:val="00954A27"/>
    <w:rsid w:val="00955368"/>
    <w:rsid w:val="00956EB7"/>
    <w:rsid w:val="009577A3"/>
    <w:rsid w:val="00957B58"/>
    <w:rsid w:val="00957F10"/>
    <w:rsid w:val="00960AD0"/>
    <w:rsid w:val="00960F00"/>
    <w:rsid w:val="0096108D"/>
    <w:rsid w:val="00964660"/>
    <w:rsid w:val="00964667"/>
    <w:rsid w:val="00965B11"/>
    <w:rsid w:val="00965F16"/>
    <w:rsid w:val="0096614A"/>
    <w:rsid w:val="00966717"/>
    <w:rsid w:val="00967AC1"/>
    <w:rsid w:val="00970EFC"/>
    <w:rsid w:val="009732A8"/>
    <w:rsid w:val="009732F5"/>
    <w:rsid w:val="00974E8C"/>
    <w:rsid w:val="00975C65"/>
    <w:rsid w:val="00975DC3"/>
    <w:rsid w:val="00976D40"/>
    <w:rsid w:val="0098169D"/>
    <w:rsid w:val="00982C6F"/>
    <w:rsid w:val="00982E9D"/>
    <w:rsid w:val="0098337C"/>
    <w:rsid w:val="0098383B"/>
    <w:rsid w:val="00983C8A"/>
    <w:rsid w:val="00986B8F"/>
    <w:rsid w:val="00986CD2"/>
    <w:rsid w:val="00987062"/>
    <w:rsid w:val="00990555"/>
    <w:rsid w:val="00990F4B"/>
    <w:rsid w:val="00991398"/>
    <w:rsid w:val="00991863"/>
    <w:rsid w:val="009918A7"/>
    <w:rsid w:val="00991A6D"/>
    <w:rsid w:val="00992911"/>
    <w:rsid w:val="00994366"/>
    <w:rsid w:val="00994676"/>
    <w:rsid w:val="009947F3"/>
    <w:rsid w:val="00994A79"/>
    <w:rsid w:val="00995170"/>
    <w:rsid w:val="00995C60"/>
    <w:rsid w:val="009961B1"/>
    <w:rsid w:val="009977DD"/>
    <w:rsid w:val="00997C0F"/>
    <w:rsid w:val="009A045D"/>
    <w:rsid w:val="009A140D"/>
    <w:rsid w:val="009A1494"/>
    <w:rsid w:val="009A1F7B"/>
    <w:rsid w:val="009A4589"/>
    <w:rsid w:val="009A52C3"/>
    <w:rsid w:val="009B03B6"/>
    <w:rsid w:val="009B0ADF"/>
    <w:rsid w:val="009B0B47"/>
    <w:rsid w:val="009B0E3F"/>
    <w:rsid w:val="009B0F38"/>
    <w:rsid w:val="009B0F48"/>
    <w:rsid w:val="009B1141"/>
    <w:rsid w:val="009B3382"/>
    <w:rsid w:val="009B3478"/>
    <w:rsid w:val="009B4CFF"/>
    <w:rsid w:val="009B5946"/>
    <w:rsid w:val="009B70A2"/>
    <w:rsid w:val="009B717E"/>
    <w:rsid w:val="009B71AB"/>
    <w:rsid w:val="009B7CD9"/>
    <w:rsid w:val="009C06D4"/>
    <w:rsid w:val="009C0FE7"/>
    <w:rsid w:val="009C17FA"/>
    <w:rsid w:val="009C1B7F"/>
    <w:rsid w:val="009C29E1"/>
    <w:rsid w:val="009C4545"/>
    <w:rsid w:val="009C4A36"/>
    <w:rsid w:val="009C5AEB"/>
    <w:rsid w:val="009D1283"/>
    <w:rsid w:val="009D22F8"/>
    <w:rsid w:val="009D2A40"/>
    <w:rsid w:val="009D2C31"/>
    <w:rsid w:val="009D364A"/>
    <w:rsid w:val="009D38F3"/>
    <w:rsid w:val="009D7382"/>
    <w:rsid w:val="009D7B40"/>
    <w:rsid w:val="009D7D94"/>
    <w:rsid w:val="009E0EB6"/>
    <w:rsid w:val="009E102C"/>
    <w:rsid w:val="009E166A"/>
    <w:rsid w:val="009E18EA"/>
    <w:rsid w:val="009E232B"/>
    <w:rsid w:val="009E3EA6"/>
    <w:rsid w:val="009E42FE"/>
    <w:rsid w:val="009E455B"/>
    <w:rsid w:val="009E481E"/>
    <w:rsid w:val="009E4F6F"/>
    <w:rsid w:val="009E519A"/>
    <w:rsid w:val="009E5515"/>
    <w:rsid w:val="009E5F6A"/>
    <w:rsid w:val="009E64F9"/>
    <w:rsid w:val="009E765A"/>
    <w:rsid w:val="009F0277"/>
    <w:rsid w:val="009F0511"/>
    <w:rsid w:val="009F18AE"/>
    <w:rsid w:val="009F263A"/>
    <w:rsid w:val="009F35DD"/>
    <w:rsid w:val="009F3A7E"/>
    <w:rsid w:val="009F4241"/>
    <w:rsid w:val="009F5183"/>
    <w:rsid w:val="009F72E5"/>
    <w:rsid w:val="009F72FD"/>
    <w:rsid w:val="009F7D23"/>
    <w:rsid w:val="00A0024C"/>
    <w:rsid w:val="00A00AE4"/>
    <w:rsid w:val="00A014EA"/>
    <w:rsid w:val="00A02CA8"/>
    <w:rsid w:val="00A02F9B"/>
    <w:rsid w:val="00A05399"/>
    <w:rsid w:val="00A0547A"/>
    <w:rsid w:val="00A05FF1"/>
    <w:rsid w:val="00A065A1"/>
    <w:rsid w:val="00A06CF5"/>
    <w:rsid w:val="00A1054A"/>
    <w:rsid w:val="00A105F8"/>
    <w:rsid w:val="00A1064C"/>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2074"/>
    <w:rsid w:val="00A3343B"/>
    <w:rsid w:val="00A33806"/>
    <w:rsid w:val="00A34650"/>
    <w:rsid w:val="00A34BEC"/>
    <w:rsid w:val="00A34F4E"/>
    <w:rsid w:val="00A35FFE"/>
    <w:rsid w:val="00A36028"/>
    <w:rsid w:val="00A3683F"/>
    <w:rsid w:val="00A368C4"/>
    <w:rsid w:val="00A36A75"/>
    <w:rsid w:val="00A36E60"/>
    <w:rsid w:val="00A36F96"/>
    <w:rsid w:val="00A373F2"/>
    <w:rsid w:val="00A37B40"/>
    <w:rsid w:val="00A37B8B"/>
    <w:rsid w:val="00A4016B"/>
    <w:rsid w:val="00A402B0"/>
    <w:rsid w:val="00A40CBC"/>
    <w:rsid w:val="00A41323"/>
    <w:rsid w:val="00A41F2B"/>
    <w:rsid w:val="00A43667"/>
    <w:rsid w:val="00A4401A"/>
    <w:rsid w:val="00A45011"/>
    <w:rsid w:val="00A46441"/>
    <w:rsid w:val="00A4663A"/>
    <w:rsid w:val="00A478FD"/>
    <w:rsid w:val="00A503EE"/>
    <w:rsid w:val="00A5209C"/>
    <w:rsid w:val="00A52586"/>
    <w:rsid w:val="00A52894"/>
    <w:rsid w:val="00A541A5"/>
    <w:rsid w:val="00A54615"/>
    <w:rsid w:val="00A54B91"/>
    <w:rsid w:val="00A55683"/>
    <w:rsid w:val="00A5603C"/>
    <w:rsid w:val="00A5645A"/>
    <w:rsid w:val="00A60C26"/>
    <w:rsid w:val="00A6149F"/>
    <w:rsid w:val="00A619D4"/>
    <w:rsid w:val="00A6210C"/>
    <w:rsid w:val="00A62BF1"/>
    <w:rsid w:val="00A62C64"/>
    <w:rsid w:val="00A62E7A"/>
    <w:rsid w:val="00A6367D"/>
    <w:rsid w:val="00A63EDB"/>
    <w:rsid w:val="00A650D3"/>
    <w:rsid w:val="00A657DF"/>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1380"/>
    <w:rsid w:val="00A82953"/>
    <w:rsid w:val="00A83834"/>
    <w:rsid w:val="00A83C7D"/>
    <w:rsid w:val="00A84112"/>
    <w:rsid w:val="00A844AA"/>
    <w:rsid w:val="00A8583F"/>
    <w:rsid w:val="00A8672B"/>
    <w:rsid w:val="00A87584"/>
    <w:rsid w:val="00A877C7"/>
    <w:rsid w:val="00A87EDD"/>
    <w:rsid w:val="00A90D5A"/>
    <w:rsid w:val="00A9153D"/>
    <w:rsid w:val="00A92286"/>
    <w:rsid w:val="00A931F0"/>
    <w:rsid w:val="00A939B2"/>
    <w:rsid w:val="00A95059"/>
    <w:rsid w:val="00A95673"/>
    <w:rsid w:val="00A95921"/>
    <w:rsid w:val="00A95B62"/>
    <w:rsid w:val="00A97953"/>
    <w:rsid w:val="00A97DA1"/>
    <w:rsid w:val="00AA1334"/>
    <w:rsid w:val="00AA28B3"/>
    <w:rsid w:val="00AA30CA"/>
    <w:rsid w:val="00AA34DE"/>
    <w:rsid w:val="00AA4121"/>
    <w:rsid w:val="00AA420D"/>
    <w:rsid w:val="00AA4306"/>
    <w:rsid w:val="00AA4F2C"/>
    <w:rsid w:val="00AA5644"/>
    <w:rsid w:val="00AA6E8E"/>
    <w:rsid w:val="00AA7000"/>
    <w:rsid w:val="00AB1F2E"/>
    <w:rsid w:val="00AB2C9C"/>
    <w:rsid w:val="00AB3E0E"/>
    <w:rsid w:val="00AB445E"/>
    <w:rsid w:val="00AB4A50"/>
    <w:rsid w:val="00AB4E5D"/>
    <w:rsid w:val="00AB5CB0"/>
    <w:rsid w:val="00AB6042"/>
    <w:rsid w:val="00AB7499"/>
    <w:rsid w:val="00AC0F7C"/>
    <w:rsid w:val="00AC14B9"/>
    <w:rsid w:val="00AC18BA"/>
    <w:rsid w:val="00AC1D46"/>
    <w:rsid w:val="00AC2BF0"/>
    <w:rsid w:val="00AC2F49"/>
    <w:rsid w:val="00AC3BA6"/>
    <w:rsid w:val="00AC44C1"/>
    <w:rsid w:val="00AC5520"/>
    <w:rsid w:val="00AC6A65"/>
    <w:rsid w:val="00AC745F"/>
    <w:rsid w:val="00AD02D6"/>
    <w:rsid w:val="00AD0537"/>
    <w:rsid w:val="00AD07FE"/>
    <w:rsid w:val="00AD0BD6"/>
    <w:rsid w:val="00AD162A"/>
    <w:rsid w:val="00AD21B7"/>
    <w:rsid w:val="00AD30B0"/>
    <w:rsid w:val="00AD3472"/>
    <w:rsid w:val="00AD3B0F"/>
    <w:rsid w:val="00AD3E93"/>
    <w:rsid w:val="00AD43D6"/>
    <w:rsid w:val="00AD4E26"/>
    <w:rsid w:val="00AD500B"/>
    <w:rsid w:val="00AD5878"/>
    <w:rsid w:val="00AD632D"/>
    <w:rsid w:val="00AD63E1"/>
    <w:rsid w:val="00AD75B9"/>
    <w:rsid w:val="00AD7DC0"/>
    <w:rsid w:val="00AD7FF9"/>
    <w:rsid w:val="00AE1965"/>
    <w:rsid w:val="00AE23D7"/>
    <w:rsid w:val="00AE3490"/>
    <w:rsid w:val="00AE3D34"/>
    <w:rsid w:val="00AE46AD"/>
    <w:rsid w:val="00AE4750"/>
    <w:rsid w:val="00AE4FD7"/>
    <w:rsid w:val="00AE580E"/>
    <w:rsid w:val="00AE728D"/>
    <w:rsid w:val="00AF04EA"/>
    <w:rsid w:val="00AF0995"/>
    <w:rsid w:val="00AF09B1"/>
    <w:rsid w:val="00AF19A1"/>
    <w:rsid w:val="00AF3245"/>
    <w:rsid w:val="00AF3709"/>
    <w:rsid w:val="00AF466E"/>
    <w:rsid w:val="00AF477A"/>
    <w:rsid w:val="00AF4844"/>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07967"/>
    <w:rsid w:val="00B07EA2"/>
    <w:rsid w:val="00B10593"/>
    <w:rsid w:val="00B10F19"/>
    <w:rsid w:val="00B11D1A"/>
    <w:rsid w:val="00B1236E"/>
    <w:rsid w:val="00B12E8B"/>
    <w:rsid w:val="00B13024"/>
    <w:rsid w:val="00B131FB"/>
    <w:rsid w:val="00B14081"/>
    <w:rsid w:val="00B140DF"/>
    <w:rsid w:val="00B146BB"/>
    <w:rsid w:val="00B16728"/>
    <w:rsid w:val="00B17093"/>
    <w:rsid w:val="00B20077"/>
    <w:rsid w:val="00B206FB"/>
    <w:rsid w:val="00B207DD"/>
    <w:rsid w:val="00B20B4D"/>
    <w:rsid w:val="00B20E25"/>
    <w:rsid w:val="00B20FDD"/>
    <w:rsid w:val="00B210CD"/>
    <w:rsid w:val="00B21AB5"/>
    <w:rsid w:val="00B220CC"/>
    <w:rsid w:val="00B22493"/>
    <w:rsid w:val="00B23396"/>
    <w:rsid w:val="00B233CE"/>
    <w:rsid w:val="00B236F7"/>
    <w:rsid w:val="00B23E78"/>
    <w:rsid w:val="00B24379"/>
    <w:rsid w:val="00B24747"/>
    <w:rsid w:val="00B2534B"/>
    <w:rsid w:val="00B25B2C"/>
    <w:rsid w:val="00B26DDF"/>
    <w:rsid w:val="00B27533"/>
    <w:rsid w:val="00B305CC"/>
    <w:rsid w:val="00B30909"/>
    <w:rsid w:val="00B31116"/>
    <w:rsid w:val="00B31211"/>
    <w:rsid w:val="00B31E54"/>
    <w:rsid w:val="00B31F04"/>
    <w:rsid w:val="00B321CD"/>
    <w:rsid w:val="00B32CCB"/>
    <w:rsid w:val="00B334B4"/>
    <w:rsid w:val="00B34089"/>
    <w:rsid w:val="00B34684"/>
    <w:rsid w:val="00B34EC3"/>
    <w:rsid w:val="00B356D4"/>
    <w:rsid w:val="00B35B11"/>
    <w:rsid w:val="00B36A40"/>
    <w:rsid w:val="00B37620"/>
    <w:rsid w:val="00B37C2C"/>
    <w:rsid w:val="00B37F00"/>
    <w:rsid w:val="00B40308"/>
    <w:rsid w:val="00B4051A"/>
    <w:rsid w:val="00B40531"/>
    <w:rsid w:val="00B40D6E"/>
    <w:rsid w:val="00B411FF"/>
    <w:rsid w:val="00B416B5"/>
    <w:rsid w:val="00B4274F"/>
    <w:rsid w:val="00B42D9C"/>
    <w:rsid w:val="00B432B7"/>
    <w:rsid w:val="00B433F9"/>
    <w:rsid w:val="00B43BC5"/>
    <w:rsid w:val="00B45351"/>
    <w:rsid w:val="00B46941"/>
    <w:rsid w:val="00B50676"/>
    <w:rsid w:val="00B51264"/>
    <w:rsid w:val="00B515DE"/>
    <w:rsid w:val="00B51784"/>
    <w:rsid w:val="00B51A90"/>
    <w:rsid w:val="00B51DCD"/>
    <w:rsid w:val="00B5207D"/>
    <w:rsid w:val="00B52097"/>
    <w:rsid w:val="00B5239F"/>
    <w:rsid w:val="00B530E4"/>
    <w:rsid w:val="00B5336D"/>
    <w:rsid w:val="00B541E3"/>
    <w:rsid w:val="00B5559F"/>
    <w:rsid w:val="00B56BCE"/>
    <w:rsid w:val="00B6025A"/>
    <w:rsid w:val="00B60428"/>
    <w:rsid w:val="00B6050B"/>
    <w:rsid w:val="00B61C2E"/>
    <w:rsid w:val="00B61C66"/>
    <w:rsid w:val="00B6486A"/>
    <w:rsid w:val="00B65AF2"/>
    <w:rsid w:val="00B66882"/>
    <w:rsid w:val="00B67343"/>
    <w:rsid w:val="00B67E15"/>
    <w:rsid w:val="00B719E1"/>
    <w:rsid w:val="00B71EDE"/>
    <w:rsid w:val="00B72C58"/>
    <w:rsid w:val="00B72EF2"/>
    <w:rsid w:val="00B73260"/>
    <w:rsid w:val="00B73393"/>
    <w:rsid w:val="00B73ECE"/>
    <w:rsid w:val="00B74C5C"/>
    <w:rsid w:val="00B77E51"/>
    <w:rsid w:val="00B805E9"/>
    <w:rsid w:val="00B817A6"/>
    <w:rsid w:val="00B8432A"/>
    <w:rsid w:val="00B84430"/>
    <w:rsid w:val="00B84E3D"/>
    <w:rsid w:val="00B858FE"/>
    <w:rsid w:val="00B86942"/>
    <w:rsid w:val="00B872D6"/>
    <w:rsid w:val="00B9042C"/>
    <w:rsid w:val="00B92261"/>
    <w:rsid w:val="00B93603"/>
    <w:rsid w:val="00B93F5E"/>
    <w:rsid w:val="00B9420D"/>
    <w:rsid w:val="00B9434E"/>
    <w:rsid w:val="00B94AB5"/>
    <w:rsid w:val="00B95FAB"/>
    <w:rsid w:val="00B966B4"/>
    <w:rsid w:val="00B96D33"/>
    <w:rsid w:val="00B9791C"/>
    <w:rsid w:val="00BA01C2"/>
    <w:rsid w:val="00BA2B10"/>
    <w:rsid w:val="00BA4C99"/>
    <w:rsid w:val="00BA564D"/>
    <w:rsid w:val="00BA71BD"/>
    <w:rsid w:val="00BB1043"/>
    <w:rsid w:val="00BB10E7"/>
    <w:rsid w:val="00BB1530"/>
    <w:rsid w:val="00BB30DF"/>
    <w:rsid w:val="00BB3BF0"/>
    <w:rsid w:val="00BB618B"/>
    <w:rsid w:val="00BB70AC"/>
    <w:rsid w:val="00BB7178"/>
    <w:rsid w:val="00BB7644"/>
    <w:rsid w:val="00BB76B6"/>
    <w:rsid w:val="00BC2144"/>
    <w:rsid w:val="00BC226C"/>
    <w:rsid w:val="00BC27B0"/>
    <w:rsid w:val="00BC283C"/>
    <w:rsid w:val="00BC50F7"/>
    <w:rsid w:val="00BC57BF"/>
    <w:rsid w:val="00BC5D6D"/>
    <w:rsid w:val="00BC6172"/>
    <w:rsid w:val="00BC692D"/>
    <w:rsid w:val="00BC7C29"/>
    <w:rsid w:val="00BD18B1"/>
    <w:rsid w:val="00BD2510"/>
    <w:rsid w:val="00BD39D7"/>
    <w:rsid w:val="00BD3BC3"/>
    <w:rsid w:val="00BD465D"/>
    <w:rsid w:val="00BD55AF"/>
    <w:rsid w:val="00BD736C"/>
    <w:rsid w:val="00BD760D"/>
    <w:rsid w:val="00BE009D"/>
    <w:rsid w:val="00BE014A"/>
    <w:rsid w:val="00BE03B1"/>
    <w:rsid w:val="00BE0BC3"/>
    <w:rsid w:val="00BE0FDC"/>
    <w:rsid w:val="00BE17B5"/>
    <w:rsid w:val="00BE3AD5"/>
    <w:rsid w:val="00BE3C4A"/>
    <w:rsid w:val="00BE3F31"/>
    <w:rsid w:val="00BE415C"/>
    <w:rsid w:val="00BE60DA"/>
    <w:rsid w:val="00BE6C45"/>
    <w:rsid w:val="00BE6E97"/>
    <w:rsid w:val="00BE6FA0"/>
    <w:rsid w:val="00BF1E83"/>
    <w:rsid w:val="00BF2460"/>
    <w:rsid w:val="00BF28A9"/>
    <w:rsid w:val="00BF29D9"/>
    <w:rsid w:val="00BF42DA"/>
    <w:rsid w:val="00BF51C5"/>
    <w:rsid w:val="00BF7B61"/>
    <w:rsid w:val="00C00C97"/>
    <w:rsid w:val="00C00D9F"/>
    <w:rsid w:val="00C01D1E"/>
    <w:rsid w:val="00C01DCD"/>
    <w:rsid w:val="00C02835"/>
    <w:rsid w:val="00C033FF"/>
    <w:rsid w:val="00C03B8E"/>
    <w:rsid w:val="00C0406B"/>
    <w:rsid w:val="00C0479F"/>
    <w:rsid w:val="00C04B2F"/>
    <w:rsid w:val="00C059CE"/>
    <w:rsid w:val="00C0625F"/>
    <w:rsid w:val="00C10016"/>
    <w:rsid w:val="00C1045B"/>
    <w:rsid w:val="00C113FC"/>
    <w:rsid w:val="00C114D9"/>
    <w:rsid w:val="00C11A03"/>
    <w:rsid w:val="00C1237C"/>
    <w:rsid w:val="00C123DA"/>
    <w:rsid w:val="00C125F2"/>
    <w:rsid w:val="00C12FFC"/>
    <w:rsid w:val="00C131FF"/>
    <w:rsid w:val="00C13E48"/>
    <w:rsid w:val="00C15248"/>
    <w:rsid w:val="00C165B4"/>
    <w:rsid w:val="00C17116"/>
    <w:rsid w:val="00C17EF5"/>
    <w:rsid w:val="00C2059A"/>
    <w:rsid w:val="00C20617"/>
    <w:rsid w:val="00C21082"/>
    <w:rsid w:val="00C21556"/>
    <w:rsid w:val="00C2242F"/>
    <w:rsid w:val="00C227C1"/>
    <w:rsid w:val="00C22CBF"/>
    <w:rsid w:val="00C23057"/>
    <w:rsid w:val="00C25842"/>
    <w:rsid w:val="00C266E9"/>
    <w:rsid w:val="00C26932"/>
    <w:rsid w:val="00C27349"/>
    <w:rsid w:val="00C27621"/>
    <w:rsid w:val="00C27B93"/>
    <w:rsid w:val="00C27EA5"/>
    <w:rsid w:val="00C3095A"/>
    <w:rsid w:val="00C30BE3"/>
    <w:rsid w:val="00C31695"/>
    <w:rsid w:val="00C31A7D"/>
    <w:rsid w:val="00C32017"/>
    <w:rsid w:val="00C32B61"/>
    <w:rsid w:val="00C33176"/>
    <w:rsid w:val="00C341C0"/>
    <w:rsid w:val="00C36E9A"/>
    <w:rsid w:val="00C3764E"/>
    <w:rsid w:val="00C41515"/>
    <w:rsid w:val="00C420CF"/>
    <w:rsid w:val="00C4269D"/>
    <w:rsid w:val="00C4277D"/>
    <w:rsid w:val="00C43D48"/>
    <w:rsid w:val="00C44A6E"/>
    <w:rsid w:val="00C46E51"/>
    <w:rsid w:val="00C4728C"/>
    <w:rsid w:val="00C473C7"/>
    <w:rsid w:val="00C504B5"/>
    <w:rsid w:val="00C51846"/>
    <w:rsid w:val="00C5185A"/>
    <w:rsid w:val="00C52B9A"/>
    <w:rsid w:val="00C539F9"/>
    <w:rsid w:val="00C53C66"/>
    <w:rsid w:val="00C53D86"/>
    <w:rsid w:val="00C54247"/>
    <w:rsid w:val="00C54C9E"/>
    <w:rsid w:val="00C567FF"/>
    <w:rsid w:val="00C5702D"/>
    <w:rsid w:val="00C574CF"/>
    <w:rsid w:val="00C5761C"/>
    <w:rsid w:val="00C57814"/>
    <w:rsid w:val="00C57A27"/>
    <w:rsid w:val="00C6092A"/>
    <w:rsid w:val="00C60BD5"/>
    <w:rsid w:val="00C613F2"/>
    <w:rsid w:val="00C61BDE"/>
    <w:rsid w:val="00C643D4"/>
    <w:rsid w:val="00C666A3"/>
    <w:rsid w:val="00C66974"/>
    <w:rsid w:val="00C67084"/>
    <w:rsid w:val="00C67B43"/>
    <w:rsid w:val="00C73D6A"/>
    <w:rsid w:val="00C74E0A"/>
    <w:rsid w:val="00C752A5"/>
    <w:rsid w:val="00C76363"/>
    <w:rsid w:val="00C76996"/>
    <w:rsid w:val="00C802FF"/>
    <w:rsid w:val="00C80B0A"/>
    <w:rsid w:val="00C81A4F"/>
    <w:rsid w:val="00C820E8"/>
    <w:rsid w:val="00C82C17"/>
    <w:rsid w:val="00C82FE7"/>
    <w:rsid w:val="00C84C76"/>
    <w:rsid w:val="00C854FD"/>
    <w:rsid w:val="00C8577D"/>
    <w:rsid w:val="00C85ADE"/>
    <w:rsid w:val="00C85BA8"/>
    <w:rsid w:val="00C85EB5"/>
    <w:rsid w:val="00C864A9"/>
    <w:rsid w:val="00C87843"/>
    <w:rsid w:val="00C87A0E"/>
    <w:rsid w:val="00C903B4"/>
    <w:rsid w:val="00C90859"/>
    <w:rsid w:val="00C912AD"/>
    <w:rsid w:val="00C916A2"/>
    <w:rsid w:val="00C9368B"/>
    <w:rsid w:val="00C93E0F"/>
    <w:rsid w:val="00C95454"/>
    <w:rsid w:val="00C95716"/>
    <w:rsid w:val="00C96614"/>
    <w:rsid w:val="00C97827"/>
    <w:rsid w:val="00C97A03"/>
    <w:rsid w:val="00C97C27"/>
    <w:rsid w:val="00CA0357"/>
    <w:rsid w:val="00CA0CF5"/>
    <w:rsid w:val="00CA21C9"/>
    <w:rsid w:val="00CA3714"/>
    <w:rsid w:val="00CA3F71"/>
    <w:rsid w:val="00CA4FD9"/>
    <w:rsid w:val="00CA5692"/>
    <w:rsid w:val="00CA5970"/>
    <w:rsid w:val="00CA5D4F"/>
    <w:rsid w:val="00CA6A9E"/>
    <w:rsid w:val="00CA6D48"/>
    <w:rsid w:val="00CA77FB"/>
    <w:rsid w:val="00CA7D03"/>
    <w:rsid w:val="00CB06D2"/>
    <w:rsid w:val="00CB16B7"/>
    <w:rsid w:val="00CB2440"/>
    <w:rsid w:val="00CB2B32"/>
    <w:rsid w:val="00CB41B1"/>
    <w:rsid w:val="00CB4A03"/>
    <w:rsid w:val="00CB5C8A"/>
    <w:rsid w:val="00CB6579"/>
    <w:rsid w:val="00CB6592"/>
    <w:rsid w:val="00CB6894"/>
    <w:rsid w:val="00CB711F"/>
    <w:rsid w:val="00CB7AA5"/>
    <w:rsid w:val="00CC16DD"/>
    <w:rsid w:val="00CC1BB0"/>
    <w:rsid w:val="00CC25E7"/>
    <w:rsid w:val="00CC265D"/>
    <w:rsid w:val="00CC3AC0"/>
    <w:rsid w:val="00CC3DE2"/>
    <w:rsid w:val="00CC4DA8"/>
    <w:rsid w:val="00CC55DD"/>
    <w:rsid w:val="00CC5A11"/>
    <w:rsid w:val="00CC6107"/>
    <w:rsid w:val="00CC7214"/>
    <w:rsid w:val="00CC7C08"/>
    <w:rsid w:val="00CC7F8F"/>
    <w:rsid w:val="00CD0C80"/>
    <w:rsid w:val="00CD1909"/>
    <w:rsid w:val="00CD3C79"/>
    <w:rsid w:val="00CD4BCE"/>
    <w:rsid w:val="00CD52D3"/>
    <w:rsid w:val="00CD5667"/>
    <w:rsid w:val="00CD661D"/>
    <w:rsid w:val="00CD733F"/>
    <w:rsid w:val="00CD7540"/>
    <w:rsid w:val="00CD7A90"/>
    <w:rsid w:val="00CE1ABC"/>
    <w:rsid w:val="00CE2698"/>
    <w:rsid w:val="00CE27F3"/>
    <w:rsid w:val="00CE2D01"/>
    <w:rsid w:val="00CE3174"/>
    <w:rsid w:val="00CE43BD"/>
    <w:rsid w:val="00CE51C5"/>
    <w:rsid w:val="00CE6A12"/>
    <w:rsid w:val="00CE7CBF"/>
    <w:rsid w:val="00CF0363"/>
    <w:rsid w:val="00CF07CF"/>
    <w:rsid w:val="00CF0CD5"/>
    <w:rsid w:val="00CF1122"/>
    <w:rsid w:val="00CF127D"/>
    <w:rsid w:val="00CF45BC"/>
    <w:rsid w:val="00CF561D"/>
    <w:rsid w:val="00CF6867"/>
    <w:rsid w:val="00D00070"/>
    <w:rsid w:val="00D00BD0"/>
    <w:rsid w:val="00D00F75"/>
    <w:rsid w:val="00D013B6"/>
    <w:rsid w:val="00D0289E"/>
    <w:rsid w:val="00D02BFB"/>
    <w:rsid w:val="00D03754"/>
    <w:rsid w:val="00D03CB5"/>
    <w:rsid w:val="00D04186"/>
    <w:rsid w:val="00D045AC"/>
    <w:rsid w:val="00D04D6C"/>
    <w:rsid w:val="00D04F06"/>
    <w:rsid w:val="00D04F95"/>
    <w:rsid w:val="00D05520"/>
    <w:rsid w:val="00D05C55"/>
    <w:rsid w:val="00D0618E"/>
    <w:rsid w:val="00D07BF0"/>
    <w:rsid w:val="00D106FE"/>
    <w:rsid w:val="00D1113B"/>
    <w:rsid w:val="00D115D2"/>
    <w:rsid w:val="00D123EF"/>
    <w:rsid w:val="00D12B86"/>
    <w:rsid w:val="00D1327D"/>
    <w:rsid w:val="00D13544"/>
    <w:rsid w:val="00D13C8D"/>
    <w:rsid w:val="00D1471C"/>
    <w:rsid w:val="00D148A8"/>
    <w:rsid w:val="00D151B8"/>
    <w:rsid w:val="00D15630"/>
    <w:rsid w:val="00D15803"/>
    <w:rsid w:val="00D15F23"/>
    <w:rsid w:val="00D161B6"/>
    <w:rsid w:val="00D1660D"/>
    <w:rsid w:val="00D17641"/>
    <w:rsid w:val="00D17FE3"/>
    <w:rsid w:val="00D207E4"/>
    <w:rsid w:val="00D2097A"/>
    <w:rsid w:val="00D20E3A"/>
    <w:rsid w:val="00D2314B"/>
    <w:rsid w:val="00D23F1D"/>
    <w:rsid w:val="00D244F1"/>
    <w:rsid w:val="00D25FFD"/>
    <w:rsid w:val="00D26DDC"/>
    <w:rsid w:val="00D276F1"/>
    <w:rsid w:val="00D31C54"/>
    <w:rsid w:val="00D32C0C"/>
    <w:rsid w:val="00D33088"/>
    <w:rsid w:val="00D33428"/>
    <w:rsid w:val="00D33CE3"/>
    <w:rsid w:val="00D348B0"/>
    <w:rsid w:val="00D34A4F"/>
    <w:rsid w:val="00D3664C"/>
    <w:rsid w:val="00D366BD"/>
    <w:rsid w:val="00D3687F"/>
    <w:rsid w:val="00D36CDB"/>
    <w:rsid w:val="00D4041C"/>
    <w:rsid w:val="00D40A31"/>
    <w:rsid w:val="00D40ACA"/>
    <w:rsid w:val="00D43329"/>
    <w:rsid w:val="00D43E33"/>
    <w:rsid w:val="00D441EB"/>
    <w:rsid w:val="00D44217"/>
    <w:rsid w:val="00D44710"/>
    <w:rsid w:val="00D44FBB"/>
    <w:rsid w:val="00D46B7E"/>
    <w:rsid w:val="00D46C06"/>
    <w:rsid w:val="00D46E84"/>
    <w:rsid w:val="00D4753B"/>
    <w:rsid w:val="00D47CF2"/>
    <w:rsid w:val="00D50343"/>
    <w:rsid w:val="00D50D0E"/>
    <w:rsid w:val="00D50E3E"/>
    <w:rsid w:val="00D52659"/>
    <w:rsid w:val="00D54D11"/>
    <w:rsid w:val="00D55668"/>
    <w:rsid w:val="00D55EC0"/>
    <w:rsid w:val="00D60F32"/>
    <w:rsid w:val="00D618C1"/>
    <w:rsid w:val="00D62D3E"/>
    <w:rsid w:val="00D6309A"/>
    <w:rsid w:val="00D63547"/>
    <w:rsid w:val="00D651ED"/>
    <w:rsid w:val="00D678DA"/>
    <w:rsid w:val="00D67EAE"/>
    <w:rsid w:val="00D708F9"/>
    <w:rsid w:val="00D71980"/>
    <w:rsid w:val="00D72408"/>
    <w:rsid w:val="00D72EC0"/>
    <w:rsid w:val="00D739FA"/>
    <w:rsid w:val="00D74339"/>
    <w:rsid w:val="00D75546"/>
    <w:rsid w:val="00D75D46"/>
    <w:rsid w:val="00D75D6C"/>
    <w:rsid w:val="00D7667A"/>
    <w:rsid w:val="00D766F6"/>
    <w:rsid w:val="00D76C49"/>
    <w:rsid w:val="00D76DBA"/>
    <w:rsid w:val="00D77C6B"/>
    <w:rsid w:val="00D802BA"/>
    <w:rsid w:val="00D80579"/>
    <w:rsid w:val="00D81152"/>
    <w:rsid w:val="00D81538"/>
    <w:rsid w:val="00D82045"/>
    <w:rsid w:val="00D8216E"/>
    <w:rsid w:val="00D82C9C"/>
    <w:rsid w:val="00D840F4"/>
    <w:rsid w:val="00D842E2"/>
    <w:rsid w:val="00D8452E"/>
    <w:rsid w:val="00D84B29"/>
    <w:rsid w:val="00D85324"/>
    <w:rsid w:val="00D85ED8"/>
    <w:rsid w:val="00D878AA"/>
    <w:rsid w:val="00D87C47"/>
    <w:rsid w:val="00D91353"/>
    <w:rsid w:val="00D92136"/>
    <w:rsid w:val="00D92DCD"/>
    <w:rsid w:val="00D93EAC"/>
    <w:rsid w:val="00D94098"/>
    <w:rsid w:val="00D943D2"/>
    <w:rsid w:val="00D95FAF"/>
    <w:rsid w:val="00D95FE3"/>
    <w:rsid w:val="00D968DB"/>
    <w:rsid w:val="00D97FF4"/>
    <w:rsid w:val="00DA0D8E"/>
    <w:rsid w:val="00DA122D"/>
    <w:rsid w:val="00DA2D5A"/>
    <w:rsid w:val="00DA35B5"/>
    <w:rsid w:val="00DA3F48"/>
    <w:rsid w:val="00DA6196"/>
    <w:rsid w:val="00DA6FE4"/>
    <w:rsid w:val="00DA77AE"/>
    <w:rsid w:val="00DB0BCB"/>
    <w:rsid w:val="00DB0D9F"/>
    <w:rsid w:val="00DB1223"/>
    <w:rsid w:val="00DB2956"/>
    <w:rsid w:val="00DB487F"/>
    <w:rsid w:val="00DB497B"/>
    <w:rsid w:val="00DB598B"/>
    <w:rsid w:val="00DB5F1B"/>
    <w:rsid w:val="00DB6247"/>
    <w:rsid w:val="00DB7EFD"/>
    <w:rsid w:val="00DB7FAE"/>
    <w:rsid w:val="00DC0B5B"/>
    <w:rsid w:val="00DC0C78"/>
    <w:rsid w:val="00DC1FC8"/>
    <w:rsid w:val="00DC2CAB"/>
    <w:rsid w:val="00DC3CC6"/>
    <w:rsid w:val="00DC45BE"/>
    <w:rsid w:val="00DC50D4"/>
    <w:rsid w:val="00DC604D"/>
    <w:rsid w:val="00DC6FEF"/>
    <w:rsid w:val="00DD0576"/>
    <w:rsid w:val="00DD09E5"/>
    <w:rsid w:val="00DD1E46"/>
    <w:rsid w:val="00DD2F75"/>
    <w:rsid w:val="00DD46C1"/>
    <w:rsid w:val="00DD66BB"/>
    <w:rsid w:val="00DD7346"/>
    <w:rsid w:val="00DD74A7"/>
    <w:rsid w:val="00DD7657"/>
    <w:rsid w:val="00DE1A73"/>
    <w:rsid w:val="00DE20E2"/>
    <w:rsid w:val="00DE2CAD"/>
    <w:rsid w:val="00DE2EE6"/>
    <w:rsid w:val="00DE32DD"/>
    <w:rsid w:val="00DE412E"/>
    <w:rsid w:val="00DE44E1"/>
    <w:rsid w:val="00DE49FF"/>
    <w:rsid w:val="00DE74E9"/>
    <w:rsid w:val="00DF01D5"/>
    <w:rsid w:val="00DF1355"/>
    <w:rsid w:val="00DF3BBD"/>
    <w:rsid w:val="00DF5083"/>
    <w:rsid w:val="00DF5087"/>
    <w:rsid w:val="00DF655E"/>
    <w:rsid w:val="00E00DE7"/>
    <w:rsid w:val="00E012B8"/>
    <w:rsid w:val="00E01CF0"/>
    <w:rsid w:val="00E020CC"/>
    <w:rsid w:val="00E024A5"/>
    <w:rsid w:val="00E04C11"/>
    <w:rsid w:val="00E052E5"/>
    <w:rsid w:val="00E053CB"/>
    <w:rsid w:val="00E05762"/>
    <w:rsid w:val="00E05885"/>
    <w:rsid w:val="00E0699A"/>
    <w:rsid w:val="00E069A2"/>
    <w:rsid w:val="00E072AC"/>
    <w:rsid w:val="00E10184"/>
    <w:rsid w:val="00E10B19"/>
    <w:rsid w:val="00E124EB"/>
    <w:rsid w:val="00E135AF"/>
    <w:rsid w:val="00E157A3"/>
    <w:rsid w:val="00E16289"/>
    <w:rsid w:val="00E16623"/>
    <w:rsid w:val="00E1681B"/>
    <w:rsid w:val="00E17557"/>
    <w:rsid w:val="00E21274"/>
    <w:rsid w:val="00E217F7"/>
    <w:rsid w:val="00E21A95"/>
    <w:rsid w:val="00E232A3"/>
    <w:rsid w:val="00E2369D"/>
    <w:rsid w:val="00E23D5E"/>
    <w:rsid w:val="00E24146"/>
    <w:rsid w:val="00E246CD"/>
    <w:rsid w:val="00E25A1B"/>
    <w:rsid w:val="00E261DA"/>
    <w:rsid w:val="00E26380"/>
    <w:rsid w:val="00E26CB0"/>
    <w:rsid w:val="00E2736E"/>
    <w:rsid w:val="00E27AB9"/>
    <w:rsid w:val="00E27C6D"/>
    <w:rsid w:val="00E313F3"/>
    <w:rsid w:val="00E31481"/>
    <w:rsid w:val="00E314F3"/>
    <w:rsid w:val="00E32223"/>
    <w:rsid w:val="00E345E3"/>
    <w:rsid w:val="00E34637"/>
    <w:rsid w:val="00E347B9"/>
    <w:rsid w:val="00E35130"/>
    <w:rsid w:val="00E35ED5"/>
    <w:rsid w:val="00E363E1"/>
    <w:rsid w:val="00E3677E"/>
    <w:rsid w:val="00E36D8D"/>
    <w:rsid w:val="00E37438"/>
    <w:rsid w:val="00E37754"/>
    <w:rsid w:val="00E40FE6"/>
    <w:rsid w:val="00E42032"/>
    <w:rsid w:val="00E430CA"/>
    <w:rsid w:val="00E43474"/>
    <w:rsid w:val="00E43AE5"/>
    <w:rsid w:val="00E44257"/>
    <w:rsid w:val="00E445E4"/>
    <w:rsid w:val="00E44680"/>
    <w:rsid w:val="00E44C6B"/>
    <w:rsid w:val="00E4526E"/>
    <w:rsid w:val="00E45BC2"/>
    <w:rsid w:val="00E471A5"/>
    <w:rsid w:val="00E477E3"/>
    <w:rsid w:val="00E479DD"/>
    <w:rsid w:val="00E52237"/>
    <w:rsid w:val="00E52F71"/>
    <w:rsid w:val="00E53FCD"/>
    <w:rsid w:val="00E54355"/>
    <w:rsid w:val="00E562BB"/>
    <w:rsid w:val="00E565CE"/>
    <w:rsid w:val="00E56A47"/>
    <w:rsid w:val="00E574F2"/>
    <w:rsid w:val="00E61EED"/>
    <w:rsid w:val="00E61F6B"/>
    <w:rsid w:val="00E62506"/>
    <w:rsid w:val="00E62D0B"/>
    <w:rsid w:val="00E633FC"/>
    <w:rsid w:val="00E6350D"/>
    <w:rsid w:val="00E63A86"/>
    <w:rsid w:val="00E63CDA"/>
    <w:rsid w:val="00E6442F"/>
    <w:rsid w:val="00E649AC"/>
    <w:rsid w:val="00E660E8"/>
    <w:rsid w:val="00E66659"/>
    <w:rsid w:val="00E67C0A"/>
    <w:rsid w:val="00E70B03"/>
    <w:rsid w:val="00E70EDE"/>
    <w:rsid w:val="00E7135D"/>
    <w:rsid w:val="00E72DF7"/>
    <w:rsid w:val="00E72ED5"/>
    <w:rsid w:val="00E735EF"/>
    <w:rsid w:val="00E745DA"/>
    <w:rsid w:val="00E7545F"/>
    <w:rsid w:val="00E7689F"/>
    <w:rsid w:val="00E771AC"/>
    <w:rsid w:val="00E8048E"/>
    <w:rsid w:val="00E81D6E"/>
    <w:rsid w:val="00E82D11"/>
    <w:rsid w:val="00E8300F"/>
    <w:rsid w:val="00E833DA"/>
    <w:rsid w:val="00E839E3"/>
    <w:rsid w:val="00E846FF"/>
    <w:rsid w:val="00E91332"/>
    <w:rsid w:val="00E91477"/>
    <w:rsid w:val="00E9174C"/>
    <w:rsid w:val="00E92368"/>
    <w:rsid w:val="00E92D87"/>
    <w:rsid w:val="00E93D1A"/>
    <w:rsid w:val="00E940ED"/>
    <w:rsid w:val="00E94730"/>
    <w:rsid w:val="00E94855"/>
    <w:rsid w:val="00E951A8"/>
    <w:rsid w:val="00E9582E"/>
    <w:rsid w:val="00E95E2E"/>
    <w:rsid w:val="00E95EB9"/>
    <w:rsid w:val="00E96AF3"/>
    <w:rsid w:val="00E96B10"/>
    <w:rsid w:val="00E96D52"/>
    <w:rsid w:val="00E97615"/>
    <w:rsid w:val="00EA1A59"/>
    <w:rsid w:val="00EA1DE3"/>
    <w:rsid w:val="00EA1F80"/>
    <w:rsid w:val="00EA2351"/>
    <w:rsid w:val="00EA2B73"/>
    <w:rsid w:val="00EA4139"/>
    <w:rsid w:val="00EA5FF7"/>
    <w:rsid w:val="00EA6D0E"/>
    <w:rsid w:val="00EB0A9A"/>
    <w:rsid w:val="00EB124A"/>
    <w:rsid w:val="00EB1616"/>
    <w:rsid w:val="00EB1630"/>
    <w:rsid w:val="00EB2B72"/>
    <w:rsid w:val="00EB3ACE"/>
    <w:rsid w:val="00EB4CF7"/>
    <w:rsid w:val="00EB5118"/>
    <w:rsid w:val="00EB6C57"/>
    <w:rsid w:val="00EB7048"/>
    <w:rsid w:val="00EB7B56"/>
    <w:rsid w:val="00EC0BFA"/>
    <w:rsid w:val="00EC0C3E"/>
    <w:rsid w:val="00EC0D64"/>
    <w:rsid w:val="00EC103C"/>
    <w:rsid w:val="00EC4B73"/>
    <w:rsid w:val="00EC603C"/>
    <w:rsid w:val="00EC625E"/>
    <w:rsid w:val="00EC74CD"/>
    <w:rsid w:val="00EC781D"/>
    <w:rsid w:val="00ED0809"/>
    <w:rsid w:val="00ED0920"/>
    <w:rsid w:val="00ED0D5F"/>
    <w:rsid w:val="00ED164A"/>
    <w:rsid w:val="00ED1BD6"/>
    <w:rsid w:val="00ED2320"/>
    <w:rsid w:val="00ED23EC"/>
    <w:rsid w:val="00ED284C"/>
    <w:rsid w:val="00ED2EE4"/>
    <w:rsid w:val="00ED3558"/>
    <w:rsid w:val="00ED3656"/>
    <w:rsid w:val="00ED3D12"/>
    <w:rsid w:val="00ED40B4"/>
    <w:rsid w:val="00ED4BEC"/>
    <w:rsid w:val="00ED5088"/>
    <w:rsid w:val="00ED515D"/>
    <w:rsid w:val="00ED5685"/>
    <w:rsid w:val="00ED5C72"/>
    <w:rsid w:val="00ED5FDC"/>
    <w:rsid w:val="00ED6036"/>
    <w:rsid w:val="00ED643A"/>
    <w:rsid w:val="00ED6EF2"/>
    <w:rsid w:val="00ED7C11"/>
    <w:rsid w:val="00ED7C82"/>
    <w:rsid w:val="00ED7CDC"/>
    <w:rsid w:val="00EE0117"/>
    <w:rsid w:val="00EE0696"/>
    <w:rsid w:val="00EE1256"/>
    <w:rsid w:val="00EE1A00"/>
    <w:rsid w:val="00EE203E"/>
    <w:rsid w:val="00EE2276"/>
    <w:rsid w:val="00EE29BE"/>
    <w:rsid w:val="00EE4232"/>
    <w:rsid w:val="00EE4362"/>
    <w:rsid w:val="00EE56E6"/>
    <w:rsid w:val="00EE6422"/>
    <w:rsid w:val="00EE6EBE"/>
    <w:rsid w:val="00EE75D5"/>
    <w:rsid w:val="00EF0861"/>
    <w:rsid w:val="00EF0CF0"/>
    <w:rsid w:val="00EF3837"/>
    <w:rsid w:val="00EF3AF3"/>
    <w:rsid w:val="00EF3C33"/>
    <w:rsid w:val="00EF3FC2"/>
    <w:rsid w:val="00EF51F3"/>
    <w:rsid w:val="00EF5ACA"/>
    <w:rsid w:val="00EF5F31"/>
    <w:rsid w:val="00EF64C2"/>
    <w:rsid w:val="00EF7C09"/>
    <w:rsid w:val="00F013CA"/>
    <w:rsid w:val="00F01B05"/>
    <w:rsid w:val="00F01B6A"/>
    <w:rsid w:val="00F01E95"/>
    <w:rsid w:val="00F02194"/>
    <w:rsid w:val="00F0247E"/>
    <w:rsid w:val="00F037E4"/>
    <w:rsid w:val="00F03EF8"/>
    <w:rsid w:val="00F054DC"/>
    <w:rsid w:val="00F05555"/>
    <w:rsid w:val="00F059F8"/>
    <w:rsid w:val="00F05CA8"/>
    <w:rsid w:val="00F06981"/>
    <w:rsid w:val="00F06DEC"/>
    <w:rsid w:val="00F078D7"/>
    <w:rsid w:val="00F07989"/>
    <w:rsid w:val="00F14117"/>
    <w:rsid w:val="00F14E08"/>
    <w:rsid w:val="00F15900"/>
    <w:rsid w:val="00F15EE1"/>
    <w:rsid w:val="00F1713A"/>
    <w:rsid w:val="00F175B6"/>
    <w:rsid w:val="00F17A72"/>
    <w:rsid w:val="00F20720"/>
    <w:rsid w:val="00F208B1"/>
    <w:rsid w:val="00F215EC"/>
    <w:rsid w:val="00F21707"/>
    <w:rsid w:val="00F22B36"/>
    <w:rsid w:val="00F2300D"/>
    <w:rsid w:val="00F23A79"/>
    <w:rsid w:val="00F242F9"/>
    <w:rsid w:val="00F24A64"/>
    <w:rsid w:val="00F25B85"/>
    <w:rsid w:val="00F268D9"/>
    <w:rsid w:val="00F302C0"/>
    <w:rsid w:val="00F30E30"/>
    <w:rsid w:val="00F33148"/>
    <w:rsid w:val="00F33CB8"/>
    <w:rsid w:val="00F34CBB"/>
    <w:rsid w:val="00F352E3"/>
    <w:rsid w:val="00F3572A"/>
    <w:rsid w:val="00F36633"/>
    <w:rsid w:val="00F36AFD"/>
    <w:rsid w:val="00F36C8E"/>
    <w:rsid w:val="00F3745E"/>
    <w:rsid w:val="00F37C8E"/>
    <w:rsid w:val="00F40066"/>
    <w:rsid w:val="00F412D7"/>
    <w:rsid w:val="00F41E98"/>
    <w:rsid w:val="00F42739"/>
    <w:rsid w:val="00F4286A"/>
    <w:rsid w:val="00F428FC"/>
    <w:rsid w:val="00F43A27"/>
    <w:rsid w:val="00F43B5C"/>
    <w:rsid w:val="00F443A3"/>
    <w:rsid w:val="00F44F7B"/>
    <w:rsid w:val="00F45931"/>
    <w:rsid w:val="00F45ACC"/>
    <w:rsid w:val="00F45AE3"/>
    <w:rsid w:val="00F4726B"/>
    <w:rsid w:val="00F47DD7"/>
    <w:rsid w:val="00F47FEA"/>
    <w:rsid w:val="00F50A15"/>
    <w:rsid w:val="00F523BA"/>
    <w:rsid w:val="00F53962"/>
    <w:rsid w:val="00F5399B"/>
    <w:rsid w:val="00F53B09"/>
    <w:rsid w:val="00F5436D"/>
    <w:rsid w:val="00F5548C"/>
    <w:rsid w:val="00F55DA9"/>
    <w:rsid w:val="00F57621"/>
    <w:rsid w:val="00F57C9D"/>
    <w:rsid w:val="00F57DCF"/>
    <w:rsid w:val="00F60243"/>
    <w:rsid w:val="00F607FB"/>
    <w:rsid w:val="00F60B5C"/>
    <w:rsid w:val="00F60D0A"/>
    <w:rsid w:val="00F60D33"/>
    <w:rsid w:val="00F60E5F"/>
    <w:rsid w:val="00F61261"/>
    <w:rsid w:val="00F612FD"/>
    <w:rsid w:val="00F61379"/>
    <w:rsid w:val="00F651F0"/>
    <w:rsid w:val="00F65E1D"/>
    <w:rsid w:val="00F66648"/>
    <w:rsid w:val="00F674CC"/>
    <w:rsid w:val="00F7032E"/>
    <w:rsid w:val="00F7047E"/>
    <w:rsid w:val="00F75B35"/>
    <w:rsid w:val="00F760A4"/>
    <w:rsid w:val="00F76660"/>
    <w:rsid w:val="00F770B4"/>
    <w:rsid w:val="00F77563"/>
    <w:rsid w:val="00F77ECC"/>
    <w:rsid w:val="00F80067"/>
    <w:rsid w:val="00F814B5"/>
    <w:rsid w:val="00F8193D"/>
    <w:rsid w:val="00F830A8"/>
    <w:rsid w:val="00F83C56"/>
    <w:rsid w:val="00F86862"/>
    <w:rsid w:val="00F86B93"/>
    <w:rsid w:val="00F87108"/>
    <w:rsid w:val="00F90715"/>
    <w:rsid w:val="00F907E8"/>
    <w:rsid w:val="00F9097C"/>
    <w:rsid w:val="00F90A67"/>
    <w:rsid w:val="00F90B98"/>
    <w:rsid w:val="00F9114B"/>
    <w:rsid w:val="00F91905"/>
    <w:rsid w:val="00F93111"/>
    <w:rsid w:val="00F9318B"/>
    <w:rsid w:val="00F93578"/>
    <w:rsid w:val="00F936B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492"/>
    <w:rsid w:val="00FA5F87"/>
    <w:rsid w:val="00FA6A64"/>
    <w:rsid w:val="00FA739A"/>
    <w:rsid w:val="00FA7583"/>
    <w:rsid w:val="00FB0D2A"/>
    <w:rsid w:val="00FB17F8"/>
    <w:rsid w:val="00FB21EC"/>
    <w:rsid w:val="00FB3CB7"/>
    <w:rsid w:val="00FB42FC"/>
    <w:rsid w:val="00FB5B7D"/>
    <w:rsid w:val="00FB6269"/>
    <w:rsid w:val="00FB7AA4"/>
    <w:rsid w:val="00FB7BE7"/>
    <w:rsid w:val="00FB7F64"/>
    <w:rsid w:val="00FC051D"/>
    <w:rsid w:val="00FC05BF"/>
    <w:rsid w:val="00FC0B4B"/>
    <w:rsid w:val="00FC0F79"/>
    <w:rsid w:val="00FC141F"/>
    <w:rsid w:val="00FC1777"/>
    <w:rsid w:val="00FC19DC"/>
    <w:rsid w:val="00FC3AED"/>
    <w:rsid w:val="00FC3F1E"/>
    <w:rsid w:val="00FC51DF"/>
    <w:rsid w:val="00FC6AD6"/>
    <w:rsid w:val="00FC7546"/>
    <w:rsid w:val="00FD036D"/>
    <w:rsid w:val="00FD06D9"/>
    <w:rsid w:val="00FD1158"/>
    <w:rsid w:val="00FD1658"/>
    <w:rsid w:val="00FD20BE"/>
    <w:rsid w:val="00FD47D6"/>
    <w:rsid w:val="00FD491A"/>
    <w:rsid w:val="00FD49DA"/>
    <w:rsid w:val="00FD4CD4"/>
    <w:rsid w:val="00FD73F5"/>
    <w:rsid w:val="00FE026F"/>
    <w:rsid w:val="00FE0AEA"/>
    <w:rsid w:val="00FE1AFF"/>
    <w:rsid w:val="00FE2325"/>
    <w:rsid w:val="00FE37EF"/>
    <w:rsid w:val="00FE4C96"/>
    <w:rsid w:val="00FE54AF"/>
    <w:rsid w:val="00FE5627"/>
    <w:rsid w:val="00FE58C3"/>
    <w:rsid w:val="00FE6323"/>
    <w:rsid w:val="00FE64B9"/>
    <w:rsid w:val="00FE7173"/>
    <w:rsid w:val="00FE7770"/>
    <w:rsid w:val="00FF03B7"/>
    <w:rsid w:val="00FF053C"/>
    <w:rsid w:val="00FF2180"/>
    <w:rsid w:val="00FF2B63"/>
    <w:rsid w:val="00FF2F2A"/>
    <w:rsid w:val="00FF2F45"/>
    <w:rsid w:val="00FF33A7"/>
    <w:rsid w:val="00FF3610"/>
    <w:rsid w:val="00FF3DDD"/>
    <w:rsid w:val="00FF3F41"/>
    <w:rsid w:val="00FF3F92"/>
    <w:rsid w:val="00FF52BD"/>
    <w:rsid w:val="00FF6128"/>
    <w:rsid w:val="00FF6158"/>
    <w:rsid w:val="00FF6273"/>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7D314A"/>
  <w15:docId w15:val="{2A9C6E3D-9E33-4573-8847-24A0CF6A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313F3"/>
    <w:pPr>
      <w:spacing w:line="276" w:lineRule="auto"/>
    </w:pPr>
    <w:rPr>
      <w:rFonts w:eastAsia="Calibri"/>
      <w:sz w:val="22"/>
      <w:szCs w:val="22"/>
      <w:lang w:eastAsia="en-US"/>
    </w:rPr>
  </w:style>
  <w:style w:type="paragraph" w:styleId="Otsikko1">
    <w:name w:val="heading 1"/>
    <w:basedOn w:val="Normaali"/>
    <w:next w:val="Normaali"/>
    <w:qFormat/>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qFormat/>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qFormat/>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qFormat/>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qFormat/>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qFormat/>
    <w:rsid w:val="00412DDA"/>
    <w:pPr>
      <w:spacing w:before="240" w:after="60" w:line="240" w:lineRule="auto"/>
      <w:outlineLvl w:val="5"/>
    </w:pPr>
    <w:rPr>
      <w:rFonts w:eastAsia="Times New Roman"/>
      <w:b/>
      <w:bCs/>
      <w:lang w:eastAsia="fi-FI"/>
    </w:rPr>
  </w:style>
  <w:style w:type="paragraph" w:styleId="Otsikko7">
    <w:name w:val="heading 7"/>
    <w:basedOn w:val="Normaali"/>
    <w:next w:val="Normaali"/>
    <w:qFormat/>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qFormat/>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qFormat/>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uiPriority w:val="39"/>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uiPriority w:val="39"/>
    <w:rsid w:val="0064745A"/>
    <w:pPr>
      <w:spacing w:line="240" w:lineRule="auto"/>
    </w:pPr>
    <w:rPr>
      <w:rFonts w:eastAsia="Times New Roman"/>
      <w:sz w:val="18"/>
      <w:szCs w:val="18"/>
      <w:lang w:eastAsia="fi-FI"/>
    </w:rPr>
  </w:style>
  <w:style w:type="paragraph" w:styleId="Sisluet7">
    <w:name w:val="toc 7"/>
    <w:basedOn w:val="Normaali"/>
    <w:next w:val="Normaali"/>
    <w:autoRedefine/>
    <w:uiPriority w:val="39"/>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uiPriority w:val="39"/>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uiPriority w:val="39"/>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uiPriority w:val="99"/>
    <w:semiHidden/>
    <w:rsid w:val="00261B3D"/>
    <w:pPr>
      <w:spacing w:line="240" w:lineRule="auto"/>
    </w:pPr>
    <w:rPr>
      <w:rFonts w:eastAsia="Times New Roman"/>
      <w:sz w:val="20"/>
      <w:szCs w:val="20"/>
      <w:lang w:eastAsia="fi-FI"/>
    </w:rPr>
  </w:style>
  <w:style w:type="character" w:styleId="Alaviitteenviite">
    <w:name w:val="footnote reference"/>
    <w:uiPriority w:val="99"/>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link w:val="KommentinotsikkoChar"/>
    <w:uiPriority w:val="99"/>
    <w:semiHidden/>
    <w:rsid w:val="00994A79"/>
    <w:rPr>
      <w:b/>
      <w:bCs/>
    </w:rPr>
  </w:style>
  <w:style w:type="paragraph" w:styleId="Seliteteksti">
    <w:name w:val="Balloon Text"/>
    <w:basedOn w:val="Normaali"/>
    <w:link w:val="SelitetekstiChar"/>
    <w:uiPriority w:val="99"/>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2"/>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outlineLvl w:val="4"/>
    </w:pPr>
    <w:rPr>
      <w:sz w:val="22"/>
      <w:szCs w:val="24"/>
    </w:rPr>
  </w:style>
  <w:style w:type="character" w:styleId="Korostus">
    <w:name w:val="Emphasis"/>
    <w:basedOn w:val="Kappaleenoletusfontti"/>
    <w:uiPriority w:val="20"/>
    <w:qFormat/>
    <w:rsid w:val="009354A0"/>
    <w:rPr>
      <w:i/>
      <w:iCs/>
    </w:rPr>
  </w:style>
  <w:style w:type="paragraph" w:styleId="Sisennettyleipteksti">
    <w:name w:val="Body Text Indent"/>
    <w:basedOn w:val="Normaali"/>
    <w:link w:val="SisennettyleiptekstiChar"/>
    <w:semiHidden/>
    <w:rsid w:val="001658E7"/>
    <w:pPr>
      <w:tabs>
        <w:tab w:val="left" w:pos="709"/>
      </w:tabs>
      <w:spacing w:line="240" w:lineRule="auto"/>
      <w:ind w:left="709"/>
      <w:jc w:val="both"/>
    </w:pPr>
    <w:rPr>
      <w:rFonts w:eastAsia="Times New Roman"/>
      <w:sz w:val="24"/>
      <w:szCs w:val="20"/>
      <w:lang w:eastAsia="fi-FI"/>
    </w:rPr>
  </w:style>
  <w:style w:type="character" w:customStyle="1" w:styleId="SisennettyleiptekstiChar">
    <w:name w:val="Sisennetty leipäteksti Char"/>
    <w:basedOn w:val="Kappaleenoletusfontti"/>
    <w:link w:val="Sisennettyleipteksti"/>
    <w:semiHidden/>
    <w:rsid w:val="001658E7"/>
    <w:rPr>
      <w:sz w:val="24"/>
    </w:rPr>
  </w:style>
  <w:style w:type="paragraph" w:styleId="Sisennettyleipteksti2">
    <w:name w:val="Body Text Indent 2"/>
    <w:basedOn w:val="Normaali"/>
    <w:link w:val="Sisennettyleipteksti2Char"/>
    <w:semiHidden/>
    <w:rsid w:val="001658E7"/>
    <w:pPr>
      <w:tabs>
        <w:tab w:val="left" w:pos="709"/>
      </w:tabs>
      <w:spacing w:line="240" w:lineRule="auto"/>
      <w:ind w:left="709"/>
    </w:pPr>
    <w:rPr>
      <w:rFonts w:eastAsia="Times New Roman"/>
      <w:sz w:val="24"/>
      <w:szCs w:val="20"/>
      <w:lang w:eastAsia="fi-FI"/>
    </w:rPr>
  </w:style>
  <w:style w:type="character" w:customStyle="1" w:styleId="Sisennettyleipteksti2Char">
    <w:name w:val="Sisennetty leipäteksti 2 Char"/>
    <w:basedOn w:val="Kappaleenoletusfontti"/>
    <w:link w:val="Sisennettyleipteksti2"/>
    <w:semiHidden/>
    <w:rsid w:val="001658E7"/>
    <w:rPr>
      <w:sz w:val="24"/>
    </w:rPr>
  </w:style>
  <w:style w:type="paragraph" w:styleId="Leipteksti">
    <w:name w:val="Body Text"/>
    <w:basedOn w:val="Normaali"/>
    <w:link w:val="LeiptekstiChar"/>
    <w:semiHidden/>
    <w:rsid w:val="001658E7"/>
    <w:pPr>
      <w:tabs>
        <w:tab w:val="left" w:pos="709"/>
      </w:tabs>
      <w:spacing w:line="240" w:lineRule="auto"/>
    </w:pPr>
    <w:rPr>
      <w:rFonts w:eastAsia="Times New Roman"/>
      <w:sz w:val="24"/>
      <w:szCs w:val="20"/>
      <w:lang w:eastAsia="fi-FI"/>
    </w:rPr>
  </w:style>
  <w:style w:type="character" w:customStyle="1" w:styleId="LeiptekstiChar">
    <w:name w:val="Leipäteksti Char"/>
    <w:basedOn w:val="Kappaleenoletusfontti"/>
    <w:link w:val="Leipteksti"/>
    <w:semiHidden/>
    <w:rsid w:val="001658E7"/>
    <w:rPr>
      <w:sz w:val="24"/>
    </w:rPr>
  </w:style>
  <w:style w:type="paragraph" w:styleId="Sisennettyleipteksti3">
    <w:name w:val="Body Text Indent 3"/>
    <w:basedOn w:val="Normaali"/>
    <w:link w:val="Sisennettyleipteksti3Char"/>
    <w:semiHidden/>
    <w:rsid w:val="001658E7"/>
    <w:pPr>
      <w:tabs>
        <w:tab w:val="left" w:pos="709"/>
        <w:tab w:val="left" w:pos="1418"/>
      </w:tabs>
      <w:spacing w:line="240" w:lineRule="auto"/>
      <w:ind w:left="1304"/>
    </w:pPr>
    <w:rPr>
      <w:rFonts w:eastAsia="Times New Roman"/>
      <w:sz w:val="24"/>
      <w:szCs w:val="20"/>
      <w:lang w:eastAsia="fi-FI"/>
    </w:rPr>
  </w:style>
  <w:style w:type="character" w:customStyle="1" w:styleId="Sisennettyleipteksti3Char">
    <w:name w:val="Sisennetty leipäteksti 3 Char"/>
    <w:basedOn w:val="Kappaleenoletusfontti"/>
    <w:link w:val="Sisennettyleipteksti3"/>
    <w:semiHidden/>
    <w:rsid w:val="001658E7"/>
    <w:rPr>
      <w:sz w:val="24"/>
    </w:rPr>
  </w:style>
  <w:style w:type="paragraph" w:customStyle="1" w:styleId="H3">
    <w:name w:val="H3"/>
    <w:basedOn w:val="Normaali"/>
    <w:next w:val="Normaali"/>
    <w:rsid w:val="001658E7"/>
    <w:pPr>
      <w:keepNext/>
      <w:spacing w:before="100" w:after="100" w:line="240" w:lineRule="auto"/>
      <w:outlineLvl w:val="3"/>
    </w:pPr>
    <w:rPr>
      <w:rFonts w:eastAsia="Times New Roman"/>
      <w:b/>
      <w:snapToGrid w:val="0"/>
      <w:sz w:val="28"/>
      <w:szCs w:val="20"/>
      <w:lang w:eastAsia="fi-FI"/>
    </w:rPr>
  </w:style>
  <w:style w:type="character" w:styleId="Voimakas">
    <w:name w:val="Strong"/>
    <w:qFormat/>
    <w:rsid w:val="001658E7"/>
    <w:rPr>
      <w:b/>
    </w:rPr>
  </w:style>
  <w:style w:type="paragraph" w:styleId="Leipteksti2">
    <w:name w:val="Body Text 2"/>
    <w:basedOn w:val="Normaali"/>
    <w:link w:val="Leipteksti2Char"/>
    <w:semiHidden/>
    <w:rsid w:val="001658E7"/>
    <w:pPr>
      <w:spacing w:line="240" w:lineRule="auto"/>
      <w:jc w:val="both"/>
    </w:pPr>
    <w:rPr>
      <w:rFonts w:eastAsia="Times New Roman"/>
      <w:sz w:val="24"/>
      <w:szCs w:val="20"/>
      <w:lang w:eastAsia="fi-FI"/>
    </w:rPr>
  </w:style>
  <w:style w:type="character" w:customStyle="1" w:styleId="Leipteksti2Char">
    <w:name w:val="Leipäteksti 2 Char"/>
    <w:basedOn w:val="Kappaleenoletusfontti"/>
    <w:link w:val="Leipteksti2"/>
    <w:semiHidden/>
    <w:rsid w:val="001658E7"/>
    <w:rPr>
      <w:sz w:val="24"/>
    </w:rPr>
  </w:style>
  <w:style w:type="paragraph" w:customStyle="1" w:styleId="kuvanotsikko">
    <w:name w:val="kuvan otsikko"/>
    <w:basedOn w:val="Normaali"/>
    <w:rsid w:val="001658E7"/>
    <w:pPr>
      <w:spacing w:line="240" w:lineRule="auto"/>
    </w:pPr>
    <w:rPr>
      <w:rFonts w:ascii="CG Times" w:eastAsia="Times New Roman" w:hAnsi="CG Times"/>
      <w:sz w:val="24"/>
      <w:szCs w:val="20"/>
      <w:lang w:eastAsia="fi-FI"/>
    </w:rPr>
  </w:style>
  <w:style w:type="paragraph" w:styleId="Otsikko">
    <w:name w:val="Title"/>
    <w:basedOn w:val="Normaali"/>
    <w:link w:val="OtsikkoChar"/>
    <w:qFormat/>
    <w:rsid w:val="001658E7"/>
    <w:pPr>
      <w:tabs>
        <w:tab w:val="left" w:pos="709"/>
      </w:tabs>
      <w:spacing w:line="240" w:lineRule="auto"/>
      <w:jc w:val="center"/>
    </w:pPr>
    <w:rPr>
      <w:rFonts w:eastAsia="Times New Roman"/>
      <w:b/>
      <w:sz w:val="24"/>
      <w:szCs w:val="20"/>
      <w:lang w:eastAsia="fi-FI"/>
    </w:rPr>
  </w:style>
  <w:style w:type="character" w:customStyle="1" w:styleId="OtsikkoChar">
    <w:name w:val="Otsikko Char"/>
    <w:basedOn w:val="Kappaleenoletusfontti"/>
    <w:link w:val="Otsikko"/>
    <w:rsid w:val="001658E7"/>
    <w:rPr>
      <w:b/>
      <w:sz w:val="24"/>
    </w:rPr>
  </w:style>
  <w:style w:type="paragraph" w:styleId="NormaaliWWW">
    <w:name w:val="Normal (Web)"/>
    <w:basedOn w:val="Normaali"/>
    <w:uiPriority w:val="99"/>
    <w:semiHidden/>
    <w:rsid w:val="001658E7"/>
    <w:pPr>
      <w:spacing w:before="100" w:beforeAutospacing="1" w:after="100" w:afterAutospacing="1" w:line="240" w:lineRule="auto"/>
    </w:pPr>
    <w:rPr>
      <w:rFonts w:eastAsia="Times New Roman"/>
      <w:color w:val="000000"/>
      <w:sz w:val="24"/>
      <w:szCs w:val="24"/>
      <w:lang w:eastAsia="fi-FI"/>
    </w:rPr>
  </w:style>
  <w:style w:type="paragraph" w:customStyle="1" w:styleId="py">
    <w:name w:val="py"/>
    <w:basedOn w:val="Normaali"/>
    <w:rsid w:val="001658E7"/>
    <w:pPr>
      <w:spacing w:before="100" w:beforeAutospacing="1" w:after="100" w:afterAutospacing="1" w:line="240" w:lineRule="auto"/>
    </w:pPr>
    <w:rPr>
      <w:rFonts w:eastAsia="Times New Roman"/>
      <w:sz w:val="24"/>
      <w:szCs w:val="24"/>
      <w:lang w:eastAsia="fi-FI"/>
    </w:rPr>
  </w:style>
  <w:style w:type="character" w:customStyle="1" w:styleId="SelitetekstiChar">
    <w:name w:val="Seliteteksti Char"/>
    <w:link w:val="Seliteteksti"/>
    <w:uiPriority w:val="99"/>
    <w:semiHidden/>
    <w:rsid w:val="001658E7"/>
    <w:rPr>
      <w:rFonts w:ascii="Tahoma" w:eastAsia="Calibri" w:hAnsi="Tahoma" w:cs="Tahoma"/>
      <w:sz w:val="16"/>
      <w:szCs w:val="16"/>
      <w:lang w:eastAsia="en-US"/>
    </w:rPr>
  </w:style>
  <w:style w:type="character" w:customStyle="1" w:styleId="AlaviitteentekstiChar">
    <w:name w:val="Alaviitteen teksti Char"/>
    <w:basedOn w:val="Kappaleenoletusfontti"/>
    <w:link w:val="Alaviitteenteksti"/>
    <w:uiPriority w:val="99"/>
    <w:semiHidden/>
    <w:rsid w:val="001658E7"/>
  </w:style>
  <w:style w:type="character" w:customStyle="1" w:styleId="KommentintekstiChar">
    <w:name w:val="Kommentin teksti Char"/>
    <w:basedOn w:val="Kappaleenoletusfontti"/>
    <w:link w:val="Kommentinteksti"/>
    <w:uiPriority w:val="99"/>
    <w:semiHidden/>
    <w:rsid w:val="001658E7"/>
  </w:style>
  <w:style w:type="character" w:customStyle="1" w:styleId="KommentinotsikkoChar">
    <w:name w:val="Kommentin otsikko Char"/>
    <w:link w:val="Kommentinotsikko"/>
    <w:uiPriority w:val="99"/>
    <w:semiHidden/>
    <w:rsid w:val="001658E7"/>
    <w:rPr>
      <w:b/>
      <w:bCs/>
    </w:rPr>
  </w:style>
  <w:style w:type="paragraph" w:customStyle="1" w:styleId="Vli46sisennys">
    <w:name w:val="Väli 4.6 sisennys"/>
    <w:basedOn w:val="Normaali"/>
    <w:uiPriority w:val="8"/>
    <w:rsid w:val="001658E7"/>
    <w:pPr>
      <w:spacing w:before="240" w:after="240" w:line="240" w:lineRule="auto"/>
      <w:ind w:left="2608"/>
    </w:pPr>
    <w:rPr>
      <w:rFonts w:ascii="Arial" w:hAnsi="Arial" w:cs="Arial"/>
    </w:rPr>
  </w:style>
  <w:style w:type="character" w:customStyle="1" w:styleId="LLKursivointi">
    <w:name w:val="LLKursivointi"/>
    <w:rsid w:val="001658E7"/>
    <w:rPr>
      <w:rFonts w:ascii="Times New Roman" w:hAnsi="Times New Roman"/>
      <w:i/>
      <w:sz w:val="22"/>
      <w:lang w:val="fi-FI"/>
    </w:rPr>
  </w:style>
  <w:style w:type="character" w:customStyle="1" w:styleId="highlight">
    <w:name w:val="highlight"/>
    <w:rsid w:val="001658E7"/>
  </w:style>
  <w:style w:type="character" w:customStyle="1" w:styleId="ng-star-inserted">
    <w:name w:val="ng-star-inserted"/>
    <w:rsid w:val="0016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4">
      <w:bodyDiv w:val="1"/>
      <w:marLeft w:val="0"/>
      <w:marRight w:val="0"/>
      <w:marTop w:val="0"/>
      <w:marBottom w:val="0"/>
      <w:divBdr>
        <w:top w:val="none" w:sz="0" w:space="0" w:color="auto"/>
        <w:left w:val="none" w:sz="0" w:space="0" w:color="auto"/>
        <w:bottom w:val="none" w:sz="0" w:space="0" w:color="auto"/>
        <w:right w:val="none" w:sz="0" w:space="0" w:color="auto"/>
      </w:divBdr>
    </w:div>
    <w:div w:id="122582350">
      <w:bodyDiv w:val="1"/>
      <w:marLeft w:val="0"/>
      <w:marRight w:val="0"/>
      <w:marTop w:val="0"/>
      <w:marBottom w:val="0"/>
      <w:divBdr>
        <w:top w:val="none" w:sz="0" w:space="0" w:color="auto"/>
        <w:left w:val="none" w:sz="0" w:space="0" w:color="auto"/>
        <w:bottom w:val="none" w:sz="0" w:space="0" w:color="auto"/>
        <w:right w:val="none" w:sz="0" w:space="0" w:color="auto"/>
      </w:divBdr>
    </w:div>
    <w:div w:id="243298171">
      <w:bodyDiv w:val="1"/>
      <w:marLeft w:val="0"/>
      <w:marRight w:val="0"/>
      <w:marTop w:val="0"/>
      <w:marBottom w:val="0"/>
      <w:divBdr>
        <w:top w:val="none" w:sz="0" w:space="0" w:color="auto"/>
        <w:left w:val="none" w:sz="0" w:space="0" w:color="auto"/>
        <w:bottom w:val="none" w:sz="0" w:space="0" w:color="auto"/>
        <w:right w:val="none" w:sz="0" w:space="0" w:color="auto"/>
      </w:divBdr>
    </w:div>
    <w:div w:id="396824551">
      <w:bodyDiv w:val="1"/>
      <w:marLeft w:val="0"/>
      <w:marRight w:val="0"/>
      <w:marTop w:val="0"/>
      <w:marBottom w:val="0"/>
      <w:divBdr>
        <w:top w:val="none" w:sz="0" w:space="0" w:color="auto"/>
        <w:left w:val="none" w:sz="0" w:space="0" w:color="auto"/>
        <w:bottom w:val="none" w:sz="0" w:space="0" w:color="auto"/>
        <w:right w:val="none" w:sz="0" w:space="0" w:color="auto"/>
      </w:divBdr>
    </w:div>
    <w:div w:id="410811655">
      <w:bodyDiv w:val="1"/>
      <w:marLeft w:val="0"/>
      <w:marRight w:val="0"/>
      <w:marTop w:val="0"/>
      <w:marBottom w:val="0"/>
      <w:divBdr>
        <w:top w:val="none" w:sz="0" w:space="0" w:color="auto"/>
        <w:left w:val="none" w:sz="0" w:space="0" w:color="auto"/>
        <w:bottom w:val="none" w:sz="0" w:space="0" w:color="auto"/>
        <w:right w:val="none" w:sz="0" w:space="0" w:color="auto"/>
      </w:divBdr>
    </w:div>
    <w:div w:id="831408023">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967272486">
      <w:bodyDiv w:val="1"/>
      <w:marLeft w:val="0"/>
      <w:marRight w:val="0"/>
      <w:marTop w:val="0"/>
      <w:marBottom w:val="0"/>
      <w:divBdr>
        <w:top w:val="none" w:sz="0" w:space="0" w:color="auto"/>
        <w:left w:val="none" w:sz="0" w:space="0" w:color="auto"/>
        <w:bottom w:val="none" w:sz="0" w:space="0" w:color="auto"/>
        <w:right w:val="none" w:sz="0" w:space="0" w:color="auto"/>
      </w:divBdr>
    </w:div>
    <w:div w:id="1082483091">
      <w:bodyDiv w:val="1"/>
      <w:marLeft w:val="0"/>
      <w:marRight w:val="0"/>
      <w:marTop w:val="0"/>
      <w:marBottom w:val="0"/>
      <w:divBdr>
        <w:top w:val="none" w:sz="0" w:space="0" w:color="auto"/>
        <w:left w:val="none" w:sz="0" w:space="0" w:color="auto"/>
        <w:bottom w:val="none" w:sz="0" w:space="0" w:color="auto"/>
        <w:right w:val="none" w:sz="0" w:space="0" w:color="auto"/>
      </w:divBdr>
    </w:div>
    <w:div w:id="1198736819">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380128837">
      <w:bodyDiv w:val="1"/>
      <w:marLeft w:val="0"/>
      <w:marRight w:val="0"/>
      <w:marTop w:val="0"/>
      <w:marBottom w:val="0"/>
      <w:divBdr>
        <w:top w:val="none" w:sz="0" w:space="0" w:color="auto"/>
        <w:left w:val="none" w:sz="0" w:space="0" w:color="auto"/>
        <w:bottom w:val="none" w:sz="0" w:space="0" w:color="auto"/>
        <w:right w:val="none" w:sz="0" w:space="0" w:color="auto"/>
      </w:divBdr>
    </w:div>
    <w:div w:id="1409837873">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39705050">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588879723">
      <w:bodyDiv w:val="1"/>
      <w:marLeft w:val="0"/>
      <w:marRight w:val="0"/>
      <w:marTop w:val="0"/>
      <w:marBottom w:val="0"/>
      <w:divBdr>
        <w:top w:val="none" w:sz="0" w:space="0" w:color="auto"/>
        <w:left w:val="none" w:sz="0" w:space="0" w:color="auto"/>
        <w:bottom w:val="none" w:sz="0" w:space="0" w:color="auto"/>
        <w:right w:val="none" w:sz="0" w:space="0" w:color="auto"/>
      </w:divBdr>
    </w:div>
    <w:div w:id="1595937063">
      <w:bodyDiv w:val="1"/>
      <w:marLeft w:val="0"/>
      <w:marRight w:val="0"/>
      <w:marTop w:val="0"/>
      <w:marBottom w:val="0"/>
      <w:divBdr>
        <w:top w:val="none" w:sz="0" w:space="0" w:color="auto"/>
        <w:left w:val="none" w:sz="0" w:space="0" w:color="auto"/>
        <w:bottom w:val="none" w:sz="0" w:space="0" w:color="auto"/>
        <w:right w:val="none" w:sz="0" w:space="0" w:color="auto"/>
      </w:divBdr>
    </w:div>
    <w:div w:id="1598634275">
      <w:bodyDiv w:val="1"/>
      <w:marLeft w:val="0"/>
      <w:marRight w:val="0"/>
      <w:marTop w:val="0"/>
      <w:marBottom w:val="0"/>
      <w:divBdr>
        <w:top w:val="none" w:sz="0" w:space="0" w:color="auto"/>
        <w:left w:val="none" w:sz="0" w:space="0" w:color="auto"/>
        <w:bottom w:val="none" w:sz="0" w:space="0" w:color="auto"/>
        <w:right w:val="none" w:sz="0" w:space="0" w:color="auto"/>
      </w:divBdr>
    </w:div>
    <w:div w:id="1685210134">
      <w:bodyDiv w:val="1"/>
      <w:marLeft w:val="0"/>
      <w:marRight w:val="0"/>
      <w:marTop w:val="0"/>
      <w:marBottom w:val="0"/>
      <w:divBdr>
        <w:top w:val="none" w:sz="0" w:space="0" w:color="auto"/>
        <w:left w:val="none" w:sz="0" w:space="0" w:color="auto"/>
        <w:bottom w:val="none" w:sz="0" w:space="0" w:color="auto"/>
        <w:right w:val="none" w:sz="0" w:space="0" w:color="auto"/>
      </w:divBdr>
    </w:div>
    <w:div w:id="1806697676">
      <w:bodyDiv w:val="1"/>
      <w:marLeft w:val="0"/>
      <w:marRight w:val="0"/>
      <w:marTop w:val="0"/>
      <w:marBottom w:val="0"/>
      <w:divBdr>
        <w:top w:val="none" w:sz="0" w:space="0" w:color="auto"/>
        <w:left w:val="none" w:sz="0" w:space="0" w:color="auto"/>
        <w:bottom w:val="none" w:sz="0" w:space="0" w:color="auto"/>
        <w:right w:val="none" w:sz="0" w:space="0" w:color="auto"/>
      </w:divBdr>
    </w:div>
    <w:div w:id="199525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lex.fi/fi/laki/ajantasa/2014/2014025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106\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B50955D9CE4579BA22CB7073BCFFB0"/>
        <w:category>
          <w:name w:val="Yleiset"/>
          <w:gallery w:val="placeholder"/>
        </w:category>
        <w:types>
          <w:type w:val="bbPlcHdr"/>
        </w:types>
        <w:behaviors>
          <w:behavior w:val="content"/>
        </w:behaviors>
        <w:guid w:val="{D089ED14-F20F-44C1-B1EB-340210AE5908}"/>
      </w:docPartPr>
      <w:docPartBody>
        <w:p w:rsidR="00344EA7" w:rsidRDefault="00A95096">
          <w:pPr>
            <w:pStyle w:val="76B50955D9CE4579BA22CB7073BCFFB0"/>
          </w:pPr>
          <w:r w:rsidRPr="005D3E42">
            <w:rPr>
              <w:rStyle w:val="Paikkamerkkiteksti"/>
            </w:rPr>
            <w:t>Click or tap here to enter text.</w:t>
          </w:r>
        </w:p>
      </w:docPartBody>
    </w:docPart>
    <w:docPart>
      <w:docPartPr>
        <w:name w:val="E657AB3436D5448F8455D140AAF24197"/>
        <w:category>
          <w:name w:val="Yleiset"/>
          <w:gallery w:val="placeholder"/>
        </w:category>
        <w:types>
          <w:type w:val="bbPlcHdr"/>
        </w:types>
        <w:behaviors>
          <w:behavior w:val="content"/>
        </w:behaviors>
        <w:guid w:val="{E06ADC25-0D1F-4379-BCE1-ACFD4A1EB630}"/>
      </w:docPartPr>
      <w:docPartBody>
        <w:p w:rsidR="00344EA7" w:rsidRDefault="00A95096">
          <w:pPr>
            <w:pStyle w:val="E657AB3436D5448F8455D140AAF24197"/>
          </w:pPr>
          <w:r w:rsidRPr="005D3E42">
            <w:rPr>
              <w:rStyle w:val="Paikkamerkkiteksti"/>
            </w:rPr>
            <w:t>Click or tap here to enter text.</w:t>
          </w:r>
        </w:p>
      </w:docPartBody>
    </w:docPart>
    <w:docPart>
      <w:docPartPr>
        <w:name w:val="27A8E50E18B6476EA3EBF59E0C45C464"/>
        <w:category>
          <w:name w:val="Yleiset"/>
          <w:gallery w:val="placeholder"/>
        </w:category>
        <w:types>
          <w:type w:val="bbPlcHdr"/>
        </w:types>
        <w:behaviors>
          <w:behavior w:val="content"/>
        </w:behaviors>
        <w:guid w:val="{3003C505-B864-4975-9D2B-403C05A9F4C7}"/>
      </w:docPartPr>
      <w:docPartBody>
        <w:p w:rsidR="00344EA7" w:rsidRDefault="00A95096">
          <w:pPr>
            <w:pStyle w:val="27A8E50E18B6476EA3EBF59E0C45C464"/>
          </w:pPr>
          <w:r w:rsidRPr="002B458A">
            <w:rPr>
              <w:rStyle w:val="Paikkamerkkiteksti"/>
            </w:rPr>
            <w:t>Kirjoita tekstiä napsauttamalla tai napauttamalla tätä.</w:t>
          </w:r>
        </w:p>
      </w:docPartBody>
    </w:docPart>
    <w:docPart>
      <w:docPartPr>
        <w:name w:val="C5FCAD87BD85499283E075A7CB5A1BEB"/>
        <w:category>
          <w:name w:val="Yleiset"/>
          <w:gallery w:val="placeholder"/>
        </w:category>
        <w:types>
          <w:type w:val="bbPlcHdr"/>
        </w:types>
        <w:behaviors>
          <w:behavior w:val="content"/>
        </w:behaviors>
        <w:guid w:val="{EF014DE5-211B-43C7-B7A6-C8EEB6D782E4}"/>
      </w:docPartPr>
      <w:docPartBody>
        <w:p w:rsidR="00344EA7" w:rsidRDefault="00A95096">
          <w:pPr>
            <w:pStyle w:val="C5FCAD87BD85499283E075A7CB5A1BEB"/>
          </w:pPr>
          <w:r w:rsidRPr="00E27C6D">
            <w:t>Valitse kohde.</w:t>
          </w:r>
        </w:p>
      </w:docPartBody>
    </w:docPart>
    <w:docPart>
      <w:docPartPr>
        <w:name w:val="5194DA8742104FC686D081E09BCB1408"/>
        <w:category>
          <w:name w:val="Yleiset"/>
          <w:gallery w:val="placeholder"/>
        </w:category>
        <w:types>
          <w:type w:val="bbPlcHdr"/>
        </w:types>
        <w:behaviors>
          <w:behavior w:val="content"/>
        </w:behaviors>
        <w:guid w:val="{B9E089D5-E3D2-4C7E-942F-A913356CB844}"/>
      </w:docPartPr>
      <w:docPartBody>
        <w:p w:rsidR="00344EA7" w:rsidRDefault="00A95096">
          <w:pPr>
            <w:pStyle w:val="5194DA8742104FC686D081E09BCB1408"/>
          </w:pPr>
          <w:r w:rsidRPr="00CC518A">
            <w:rPr>
              <w:rStyle w:val="Paikkamerkkiteksti"/>
            </w:rPr>
            <w:t>Valitse kohde.</w:t>
          </w:r>
        </w:p>
      </w:docPartBody>
    </w:docPart>
    <w:docPart>
      <w:docPartPr>
        <w:name w:val="59470FEAE61A4A5DB6E57CFF977F97F7"/>
        <w:category>
          <w:name w:val="Yleiset"/>
          <w:gallery w:val="placeholder"/>
        </w:category>
        <w:types>
          <w:type w:val="bbPlcHdr"/>
        </w:types>
        <w:behaviors>
          <w:behavior w:val="content"/>
        </w:behaviors>
        <w:guid w:val="{FD980A3B-446C-4F22-B7AB-2C7CBA41E878}"/>
      </w:docPartPr>
      <w:docPartBody>
        <w:p w:rsidR="00E86140" w:rsidRDefault="00F1728C" w:rsidP="00F1728C">
          <w:pPr>
            <w:pStyle w:val="59470FEAE61A4A5DB6E57CFF977F97F7"/>
          </w:pPr>
          <w:r w:rsidRPr="005D3E42">
            <w:rPr>
              <w:rStyle w:val="Paikkamerkkiteksti"/>
            </w:rPr>
            <w:t>Click or tap here to enter text.</w:t>
          </w:r>
        </w:p>
      </w:docPartBody>
    </w:docPart>
    <w:docPart>
      <w:docPartPr>
        <w:name w:val="8337AD0130504B819175DBEDA5D87CC7"/>
        <w:category>
          <w:name w:val="Yleiset"/>
          <w:gallery w:val="placeholder"/>
        </w:category>
        <w:types>
          <w:type w:val="bbPlcHdr"/>
        </w:types>
        <w:behaviors>
          <w:behavior w:val="content"/>
        </w:behaviors>
        <w:guid w:val="{E7FA72DB-8651-4D3E-B337-7C7CE0F67F18}"/>
      </w:docPartPr>
      <w:docPartBody>
        <w:p w:rsidR="00E86140" w:rsidRDefault="00E86140" w:rsidP="00E86140">
          <w:pPr>
            <w:pStyle w:val="8337AD0130504B819175DBEDA5D87CC7"/>
          </w:pPr>
          <w:r w:rsidRPr="005D3E42">
            <w:rPr>
              <w:rStyle w:val="Paikkamerkkiteksti"/>
            </w:rPr>
            <w:t>Click or tap here to enter text.</w:t>
          </w:r>
        </w:p>
      </w:docPartBody>
    </w:docPart>
    <w:docPart>
      <w:docPartPr>
        <w:name w:val="AF179068E6264EA3AC9BD48BC1264EA0"/>
        <w:category>
          <w:name w:val="Yleiset"/>
          <w:gallery w:val="placeholder"/>
        </w:category>
        <w:types>
          <w:type w:val="bbPlcHdr"/>
        </w:types>
        <w:behaviors>
          <w:behavior w:val="content"/>
        </w:behaviors>
        <w:guid w:val="{346FD4DC-6D70-48DB-B0FE-6A79A7FA4F75}"/>
      </w:docPartPr>
      <w:docPartBody>
        <w:p w:rsidR="00FC27A4" w:rsidRDefault="00FC27A4" w:rsidP="00FC27A4">
          <w:pPr>
            <w:pStyle w:val="AF179068E6264EA3AC9BD48BC1264EA0"/>
          </w:pPr>
          <w:r w:rsidRPr="005D3E42">
            <w:rPr>
              <w:rStyle w:val="Paikkamerkkiteksti"/>
            </w:rPr>
            <w:t>Click or tap here to enter text.</w:t>
          </w:r>
        </w:p>
      </w:docPartBody>
    </w:docPart>
    <w:docPart>
      <w:docPartPr>
        <w:name w:val="2950AA3FA88B4A78817525A940E3D0EA"/>
        <w:category>
          <w:name w:val="Yleiset"/>
          <w:gallery w:val="placeholder"/>
        </w:category>
        <w:types>
          <w:type w:val="bbPlcHdr"/>
        </w:types>
        <w:behaviors>
          <w:behavior w:val="content"/>
        </w:behaviors>
        <w:guid w:val="{57E8551B-A01E-444E-AA67-A7D823E31F28}"/>
      </w:docPartPr>
      <w:docPartBody>
        <w:p w:rsidR="00FC27A4" w:rsidRDefault="00FC27A4" w:rsidP="00FC27A4">
          <w:pPr>
            <w:pStyle w:val="2950AA3FA88B4A78817525A940E3D0EA"/>
          </w:pPr>
          <w:r w:rsidRPr="005D3E42">
            <w:rPr>
              <w:rStyle w:val="Paikkamerkkiteksti"/>
            </w:rPr>
            <w:t>Click or tap here to enter text.</w:t>
          </w:r>
        </w:p>
      </w:docPartBody>
    </w:docPart>
    <w:docPart>
      <w:docPartPr>
        <w:name w:val="BF48CBBCB5B54CDB98D0FA5CE7AF7F6C"/>
        <w:category>
          <w:name w:val="Yleiset"/>
          <w:gallery w:val="placeholder"/>
        </w:category>
        <w:types>
          <w:type w:val="bbPlcHdr"/>
        </w:types>
        <w:behaviors>
          <w:behavior w:val="content"/>
        </w:behaviors>
        <w:guid w:val="{C3DFEA69-26B0-4BC4-8B56-605770748BC9}"/>
      </w:docPartPr>
      <w:docPartBody>
        <w:p w:rsidR="00FC27A4" w:rsidRDefault="00FC27A4" w:rsidP="00FC27A4">
          <w:pPr>
            <w:pStyle w:val="BF48CBBCB5B54CDB98D0FA5CE7AF7F6C"/>
          </w:pPr>
          <w:r w:rsidRPr="00CC518A">
            <w:rPr>
              <w:rStyle w:val="Paikkamerkkiteksti"/>
            </w:rPr>
            <w:t>Valitse kohde.</w:t>
          </w:r>
        </w:p>
      </w:docPartBody>
    </w:docPart>
    <w:docPart>
      <w:docPartPr>
        <w:name w:val="3001ACE8EF6D470580488CBCD13E453D"/>
        <w:category>
          <w:name w:val="Yleiset"/>
          <w:gallery w:val="placeholder"/>
        </w:category>
        <w:types>
          <w:type w:val="bbPlcHdr"/>
        </w:types>
        <w:behaviors>
          <w:behavior w:val="content"/>
        </w:behaviors>
        <w:guid w:val="{888635B0-F68A-4E33-A2C8-B222D9510E8F}"/>
      </w:docPartPr>
      <w:docPartBody>
        <w:p w:rsidR="00FC27A4" w:rsidRDefault="00FC27A4" w:rsidP="00FC27A4">
          <w:pPr>
            <w:pStyle w:val="3001ACE8EF6D470580488CBCD13E453D"/>
          </w:pPr>
          <w:r>
            <w:rPr>
              <w:rStyle w:val="Paikkamerkkiteksti"/>
              <w:lang w:val="en-US"/>
            </w:rPr>
            <w:t>Asetusluonnos</w:t>
          </w:r>
        </w:p>
      </w:docPartBody>
    </w:docPart>
    <w:docPart>
      <w:docPartPr>
        <w:name w:val="0C4ADE6A80614E62B2E2AE7F89745AD6"/>
        <w:category>
          <w:name w:val="Yleiset"/>
          <w:gallery w:val="placeholder"/>
        </w:category>
        <w:types>
          <w:type w:val="bbPlcHdr"/>
        </w:types>
        <w:behaviors>
          <w:behavior w:val="content"/>
        </w:behaviors>
        <w:guid w:val="{E3F1164F-73C8-4A2C-941D-E9466D99D288}"/>
      </w:docPartPr>
      <w:docPartBody>
        <w:p w:rsidR="00FC27A4" w:rsidRDefault="00FC27A4" w:rsidP="00FC27A4">
          <w:pPr>
            <w:pStyle w:val="0C4ADE6A80614E62B2E2AE7F89745AD6"/>
          </w:pPr>
          <w:r w:rsidRPr="00CC518A">
            <w:rPr>
              <w:rStyle w:val="Paikkamerkkiteksti"/>
            </w:rPr>
            <w:t>Valitse kohde.</w:t>
          </w:r>
        </w:p>
      </w:docPartBody>
    </w:docPart>
    <w:docPart>
      <w:docPartPr>
        <w:name w:val="EE1BE25E705341488BD4509B4202B20E"/>
        <w:category>
          <w:name w:val="Yleiset"/>
          <w:gallery w:val="placeholder"/>
        </w:category>
        <w:types>
          <w:type w:val="bbPlcHdr"/>
        </w:types>
        <w:behaviors>
          <w:behavior w:val="content"/>
        </w:behaviors>
        <w:guid w:val="{066AA31D-56A7-4098-A4C2-C5C5B0AF2E1F}"/>
      </w:docPartPr>
      <w:docPartBody>
        <w:p w:rsidR="00FC27A4" w:rsidRDefault="00FC27A4" w:rsidP="00FC27A4">
          <w:pPr>
            <w:pStyle w:val="EE1BE25E705341488BD4509B4202B20E"/>
          </w:pPr>
          <w:r>
            <w:rPr>
              <w:rStyle w:val="Paikkamerkkiteksti"/>
              <w:lang w:val="en-US"/>
            </w:rPr>
            <w:t>Asetusluonnos</w:t>
          </w:r>
        </w:p>
      </w:docPartBody>
    </w:docPart>
    <w:docPart>
      <w:docPartPr>
        <w:name w:val="296F06DE56FF40B5AC751D3A71C4847F"/>
        <w:category>
          <w:name w:val="Yleiset"/>
          <w:gallery w:val="placeholder"/>
        </w:category>
        <w:types>
          <w:type w:val="bbPlcHdr"/>
        </w:types>
        <w:behaviors>
          <w:behavior w:val="content"/>
        </w:behaviors>
        <w:guid w:val="{D2E80375-D847-4884-9743-B99363A7415F}"/>
      </w:docPartPr>
      <w:docPartBody>
        <w:p w:rsidR="006D75A3" w:rsidRDefault="006D75A3" w:rsidP="006D75A3">
          <w:pPr>
            <w:pStyle w:val="296F06DE56FF40B5AC751D3A71C4847F"/>
          </w:pPr>
          <w:r w:rsidRPr="005D3E42">
            <w:rPr>
              <w:rStyle w:val="Paikkamerkkiteksti"/>
            </w:rPr>
            <w:t>Click or tap here to enter text.</w:t>
          </w:r>
        </w:p>
      </w:docPartBody>
    </w:docPart>
    <w:docPart>
      <w:docPartPr>
        <w:name w:val="FF7EDEB8E3F34DCAA10AFA48BD2F5E5A"/>
        <w:category>
          <w:name w:val="Yleiset"/>
          <w:gallery w:val="placeholder"/>
        </w:category>
        <w:types>
          <w:type w:val="bbPlcHdr"/>
        </w:types>
        <w:behaviors>
          <w:behavior w:val="content"/>
        </w:behaviors>
        <w:guid w:val="{D95339B2-D17C-4E0C-8BAA-E68195A89DF1}"/>
      </w:docPartPr>
      <w:docPartBody>
        <w:p w:rsidR="006D75A3" w:rsidRDefault="006D75A3" w:rsidP="006D75A3">
          <w:pPr>
            <w:pStyle w:val="FF7EDEB8E3F34DCAA10AFA48BD2F5E5A"/>
          </w:pPr>
          <w:r w:rsidRPr="005D3E42">
            <w:rPr>
              <w:rStyle w:val="Paikkamerkkiteksti"/>
            </w:rPr>
            <w:t>Click or tap here to enter text.</w:t>
          </w:r>
        </w:p>
      </w:docPartBody>
    </w:docPart>
    <w:docPart>
      <w:docPartPr>
        <w:name w:val="82687338E2D04B248E52B913153B4EC9"/>
        <w:category>
          <w:name w:val="Yleiset"/>
          <w:gallery w:val="placeholder"/>
        </w:category>
        <w:types>
          <w:type w:val="bbPlcHdr"/>
        </w:types>
        <w:behaviors>
          <w:behavior w:val="content"/>
        </w:behaviors>
        <w:guid w:val="{C086FEA6-A5C1-418E-ADBB-F1AA764FE406}"/>
      </w:docPartPr>
      <w:docPartBody>
        <w:p w:rsidR="006D75A3" w:rsidRDefault="006D75A3" w:rsidP="006D75A3">
          <w:pPr>
            <w:pStyle w:val="82687338E2D04B248E52B913153B4EC9"/>
          </w:pPr>
          <w:r w:rsidRPr="005D3E42">
            <w:rPr>
              <w:rStyle w:val="Paikkamerkkiteksti"/>
            </w:rPr>
            <w:t>Click or tap here to enter text.</w:t>
          </w:r>
        </w:p>
      </w:docPartBody>
    </w:docPart>
    <w:docPart>
      <w:docPartPr>
        <w:name w:val="1E4D911BFB3548E08E5AF2C5BB12B23A"/>
        <w:category>
          <w:name w:val="Yleiset"/>
          <w:gallery w:val="placeholder"/>
        </w:category>
        <w:types>
          <w:type w:val="bbPlcHdr"/>
        </w:types>
        <w:behaviors>
          <w:behavior w:val="content"/>
        </w:behaviors>
        <w:guid w:val="{15961B87-B276-4935-AE0E-29877B949795}"/>
      </w:docPartPr>
      <w:docPartBody>
        <w:p w:rsidR="006D75A3" w:rsidRDefault="006D75A3" w:rsidP="006D75A3">
          <w:pPr>
            <w:pStyle w:val="1E4D911BFB3548E08E5AF2C5BB12B23A"/>
          </w:pPr>
          <w:r w:rsidRPr="005D3E42">
            <w:rPr>
              <w:rStyle w:val="Paikkamerkkiteksti"/>
            </w:rPr>
            <w:t>Click or tap here to enter text.</w:t>
          </w:r>
        </w:p>
      </w:docPartBody>
    </w:docPart>
    <w:docPart>
      <w:docPartPr>
        <w:name w:val="06DCAFC6425D4C3485F7CFACFFAD3A9D"/>
        <w:category>
          <w:name w:val="Yleiset"/>
          <w:gallery w:val="placeholder"/>
        </w:category>
        <w:types>
          <w:type w:val="bbPlcHdr"/>
        </w:types>
        <w:behaviors>
          <w:behavior w:val="content"/>
        </w:behaviors>
        <w:guid w:val="{22A8AAC5-1080-49CD-91ED-1DDB46E5D242}"/>
      </w:docPartPr>
      <w:docPartBody>
        <w:p w:rsidR="006D75A3" w:rsidRDefault="006D75A3" w:rsidP="006D75A3">
          <w:pPr>
            <w:pStyle w:val="06DCAFC6425D4C3485F7CFACFFAD3A9D"/>
          </w:pPr>
          <w:r w:rsidRPr="005D3E42">
            <w:rPr>
              <w:rStyle w:val="Paikkamerkkiteksti"/>
            </w:rPr>
            <w:t>Click or tap here to enter text.</w:t>
          </w:r>
        </w:p>
      </w:docPartBody>
    </w:docPart>
    <w:docPart>
      <w:docPartPr>
        <w:name w:val="2586A141E1C840D6A0138E0E5AF44321"/>
        <w:category>
          <w:name w:val="Yleiset"/>
          <w:gallery w:val="placeholder"/>
        </w:category>
        <w:types>
          <w:type w:val="bbPlcHdr"/>
        </w:types>
        <w:behaviors>
          <w:behavior w:val="content"/>
        </w:behaviors>
        <w:guid w:val="{EBB06C4F-6C12-4039-BEA0-F21F5A6A782D}"/>
      </w:docPartPr>
      <w:docPartBody>
        <w:p w:rsidR="006D75A3" w:rsidRDefault="006D75A3" w:rsidP="006D75A3">
          <w:pPr>
            <w:pStyle w:val="2586A141E1C840D6A0138E0E5AF44321"/>
          </w:pPr>
          <w:r w:rsidRPr="005D3E42">
            <w:rPr>
              <w:rStyle w:val="Paikkamerkkiteksti"/>
            </w:rPr>
            <w:t>Click or tap here to enter text.</w:t>
          </w:r>
        </w:p>
      </w:docPartBody>
    </w:docPart>
    <w:docPart>
      <w:docPartPr>
        <w:name w:val="FE1D02B9F08A4F498A4A173AF742FA3D"/>
        <w:category>
          <w:name w:val="Yleiset"/>
          <w:gallery w:val="placeholder"/>
        </w:category>
        <w:types>
          <w:type w:val="bbPlcHdr"/>
        </w:types>
        <w:behaviors>
          <w:behavior w:val="content"/>
        </w:behaviors>
        <w:guid w:val="{390A3906-6AAC-44B8-89D1-72ABBFABFA7A}"/>
      </w:docPartPr>
      <w:docPartBody>
        <w:p w:rsidR="006D75A3" w:rsidRDefault="006D75A3" w:rsidP="006D75A3">
          <w:pPr>
            <w:pStyle w:val="FE1D02B9F08A4F498A4A173AF742FA3D"/>
          </w:pPr>
          <w:r w:rsidRPr="005D3E42">
            <w:rPr>
              <w:rStyle w:val="Paikkamerkkiteksti"/>
            </w:rPr>
            <w:t>Click or tap here to enter text.</w:t>
          </w:r>
        </w:p>
      </w:docPartBody>
    </w:docPart>
    <w:docPart>
      <w:docPartPr>
        <w:name w:val="C3C02A040C31477C9497E3122F1D339B"/>
        <w:category>
          <w:name w:val="Yleiset"/>
          <w:gallery w:val="placeholder"/>
        </w:category>
        <w:types>
          <w:type w:val="bbPlcHdr"/>
        </w:types>
        <w:behaviors>
          <w:behavior w:val="content"/>
        </w:behaviors>
        <w:guid w:val="{073011DB-0BAB-44FD-BD80-5EFC4A8DC94E}"/>
      </w:docPartPr>
      <w:docPartBody>
        <w:p w:rsidR="006D75A3" w:rsidRDefault="006D75A3" w:rsidP="006D75A3">
          <w:pPr>
            <w:pStyle w:val="C3C02A040C31477C9497E3122F1D339B"/>
          </w:pPr>
          <w:r w:rsidRPr="005D3E42">
            <w:rPr>
              <w:rStyle w:val="Paikkamerkkiteksti"/>
            </w:rPr>
            <w:t>Click or tap here to enter text.</w:t>
          </w:r>
        </w:p>
      </w:docPartBody>
    </w:docPart>
    <w:docPart>
      <w:docPartPr>
        <w:name w:val="C3A10C5916C04B0C8573107175A440F3"/>
        <w:category>
          <w:name w:val="Yleiset"/>
          <w:gallery w:val="placeholder"/>
        </w:category>
        <w:types>
          <w:type w:val="bbPlcHdr"/>
        </w:types>
        <w:behaviors>
          <w:behavior w:val="content"/>
        </w:behaviors>
        <w:guid w:val="{9FC71E8C-B80F-40D1-84A3-71DF6753270C}"/>
      </w:docPartPr>
      <w:docPartBody>
        <w:p w:rsidR="006D75A3" w:rsidRDefault="006D75A3" w:rsidP="006D75A3">
          <w:pPr>
            <w:pStyle w:val="C3A10C5916C04B0C8573107175A440F3"/>
          </w:pPr>
          <w:r w:rsidRPr="005D3E42">
            <w:rPr>
              <w:rStyle w:val="Paikkamerkkiteksti"/>
            </w:rPr>
            <w:t>Click or tap here to enter text.</w:t>
          </w:r>
        </w:p>
      </w:docPartBody>
    </w:docPart>
    <w:docPart>
      <w:docPartPr>
        <w:name w:val="94141F54B8714D80B15339598C0F5E3A"/>
        <w:category>
          <w:name w:val="Yleiset"/>
          <w:gallery w:val="placeholder"/>
        </w:category>
        <w:types>
          <w:type w:val="bbPlcHdr"/>
        </w:types>
        <w:behaviors>
          <w:behavior w:val="content"/>
        </w:behaviors>
        <w:guid w:val="{6564C89D-76B8-446E-A082-46DB49610ED0}"/>
      </w:docPartPr>
      <w:docPartBody>
        <w:p w:rsidR="006D75A3" w:rsidRDefault="006D75A3" w:rsidP="006D75A3">
          <w:pPr>
            <w:pStyle w:val="94141F54B8714D80B15339598C0F5E3A"/>
          </w:pPr>
          <w:r w:rsidRPr="005D3E42">
            <w:rPr>
              <w:rStyle w:val="Paikkamerkkiteksti"/>
            </w:rPr>
            <w:t>Click or tap here to enter text.</w:t>
          </w:r>
        </w:p>
      </w:docPartBody>
    </w:docPart>
    <w:docPart>
      <w:docPartPr>
        <w:name w:val="4C67B9ED16D6486398F11AAD0DB1289C"/>
        <w:category>
          <w:name w:val="Yleiset"/>
          <w:gallery w:val="placeholder"/>
        </w:category>
        <w:types>
          <w:type w:val="bbPlcHdr"/>
        </w:types>
        <w:behaviors>
          <w:behavior w:val="content"/>
        </w:behaviors>
        <w:guid w:val="{54B43738-54AA-45D9-91CB-E0D5C8FCB17E}"/>
      </w:docPartPr>
      <w:docPartBody>
        <w:p w:rsidR="006D75A3" w:rsidRDefault="006D75A3" w:rsidP="006D75A3">
          <w:pPr>
            <w:pStyle w:val="4C67B9ED16D6486398F11AAD0DB1289C"/>
          </w:pPr>
          <w:r w:rsidRPr="005D3E42">
            <w:rPr>
              <w:rStyle w:val="Paikkamerkkiteksti"/>
            </w:rPr>
            <w:t>Click or tap here to enter text.</w:t>
          </w:r>
        </w:p>
      </w:docPartBody>
    </w:docPart>
    <w:docPart>
      <w:docPartPr>
        <w:name w:val="2CC0040C746F4E808B24F33239EECF94"/>
        <w:category>
          <w:name w:val="Yleiset"/>
          <w:gallery w:val="placeholder"/>
        </w:category>
        <w:types>
          <w:type w:val="bbPlcHdr"/>
        </w:types>
        <w:behaviors>
          <w:behavior w:val="content"/>
        </w:behaviors>
        <w:guid w:val="{1C2453A9-BB1A-4C99-9694-9F41DC644FB8}"/>
      </w:docPartPr>
      <w:docPartBody>
        <w:p w:rsidR="006D75A3" w:rsidRDefault="006D75A3" w:rsidP="006D75A3">
          <w:pPr>
            <w:pStyle w:val="2CC0040C746F4E808B24F33239EECF94"/>
          </w:pPr>
          <w:r w:rsidRPr="005D3E42">
            <w:rPr>
              <w:rStyle w:val="Paikkamerkkiteksti"/>
            </w:rPr>
            <w:t>Click or tap here to enter text.</w:t>
          </w:r>
        </w:p>
      </w:docPartBody>
    </w:docPart>
    <w:docPart>
      <w:docPartPr>
        <w:name w:val="EDF39771774A49E9A70078CA8FD228E6"/>
        <w:category>
          <w:name w:val="Yleiset"/>
          <w:gallery w:val="placeholder"/>
        </w:category>
        <w:types>
          <w:type w:val="bbPlcHdr"/>
        </w:types>
        <w:behaviors>
          <w:behavior w:val="content"/>
        </w:behaviors>
        <w:guid w:val="{A66F63B1-F8F6-4CD6-9FA2-BD54A5F9721D}"/>
      </w:docPartPr>
      <w:docPartBody>
        <w:p w:rsidR="006D75A3" w:rsidRDefault="006D75A3" w:rsidP="006D75A3">
          <w:pPr>
            <w:pStyle w:val="EDF39771774A49E9A70078CA8FD228E6"/>
          </w:pPr>
          <w:r w:rsidRPr="005D3E42">
            <w:rPr>
              <w:rStyle w:val="Paikkamerkkiteksti"/>
            </w:rPr>
            <w:t>Click or tap here to enter text.</w:t>
          </w:r>
        </w:p>
      </w:docPartBody>
    </w:docPart>
    <w:docPart>
      <w:docPartPr>
        <w:name w:val="B9C74E5D5F1546249EAD583A2C6A6B4B"/>
        <w:category>
          <w:name w:val="Yleiset"/>
          <w:gallery w:val="placeholder"/>
        </w:category>
        <w:types>
          <w:type w:val="bbPlcHdr"/>
        </w:types>
        <w:behaviors>
          <w:behavior w:val="content"/>
        </w:behaviors>
        <w:guid w:val="{6847C17D-BB54-4854-95B4-8DE50504F489}"/>
      </w:docPartPr>
      <w:docPartBody>
        <w:p w:rsidR="006D75A3" w:rsidRDefault="006D75A3" w:rsidP="006D75A3">
          <w:pPr>
            <w:pStyle w:val="B9C74E5D5F1546249EAD583A2C6A6B4B"/>
          </w:pPr>
          <w:r w:rsidRPr="005D3E42">
            <w:rPr>
              <w:rStyle w:val="Paikkamerkkiteksti"/>
            </w:rPr>
            <w:t>Click or tap here to enter text.</w:t>
          </w:r>
        </w:p>
      </w:docPartBody>
    </w:docPart>
    <w:docPart>
      <w:docPartPr>
        <w:name w:val="F1D8134A223D4DE2B96D2A6D2FB59013"/>
        <w:category>
          <w:name w:val="Yleiset"/>
          <w:gallery w:val="placeholder"/>
        </w:category>
        <w:types>
          <w:type w:val="bbPlcHdr"/>
        </w:types>
        <w:behaviors>
          <w:behavior w:val="content"/>
        </w:behaviors>
        <w:guid w:val="{A953262F-830C-4C71-9C64-0EA1C3F0C276}"/>
      </w:docPartPr>
      <w:docPartBody>
        <w:p w:rsidR="006D75A3" w:rsidRDefault="006D75A3" w:rsidP="006D75A3">
          <w:pPr>
            <w:pStyle w:val="F1D8134A223D4DE2B96D2A6D2FB59013"/>
          </w:pPr>
          <w:r w:rsidRPr="005D3E42">
            <w:rPr>
              <w:rStyle w:val="Paikkamerkkiteksti"/>
            </w:rPr>
            <w:t>Click or tap here to enter text.</w:t>
          </w:r>
        </w:p>
      </w:docPartBody>
    </w:docPart>
    <w:docPart>
      <w:docPartPr>
        <w:name w:val="FF8A50E06A9A41A6BB848E76DD726DDA"/>
        <w:category>
          <w:name w:val="Yleiset"/>
          <w:gallery w:val="placeholder"/>
        </w:category>
        <w:types>
          <w:type w:val="bbPlcHdr"/>
        </w:types>
        <w:behaviors>
          <w:behavior w:val="content"/>
        </w:behaviors>
        <w:guid w:val="{6DC52A5D-A526-43D6-951F-BA53C2AE722E}"/>
      </w:docPartPr>
      <w:docPartBody>
        <w:p w:rsidR="006D75A3" w:rsidRDefault="006D75A3" w:rsidP="006D75A3">
          <w:pPr>
            <w:pStyle w:val="FF8A50E06A9A41A6BB848E76DD726DDA"/>
          </w:pPr>
          <w:r w:rsidRPr="005D3E42">
            <w:rPr>
              <w:rStyle w:val="Paikkamerkkiteksti"/>
            </w:rPr>
            <w:t>Click or tap here to enter text.</w:t>
          </w:r>
        </w:p>
      </w:docPartBody>
    </w:docPart>
    <w:docPart>
      <w:docPartPr>
        <w:name w:val="2A8698F3FAF14A09A621EB579A321F59"/>
        <w:category>
          <w:name w:val="Yleiset"/>
          <w:gallery w:val="placeholder"/>
        </w:category>
        <w:types>
          <w:type w:val="bbPlcHdr"/>
        </w:types>
        <w:behaviors>
          <w:behavior w:val="content"/>
        </w:behaviors>
        <w:guid w:val="{111796BF-E48E-4ACC-A4D5-06D1C78F45B5}"/>
      </w:docPartPr>
      <w:docPartBody>
        <w:p w:rsidR="008B3C85" w:rsidRDefault="008B3C85" w:rsidP="008B3C85">
          <w:pPr>
            <w:pStyle w:val="2A8698F3FAF14A09A621EB579A321F59"/>
          </w:pPr>
          <w:r w:rsidRPr="00CC518A">
            <w:rPr>
              <w:rStyle w:val="Paikkamerkkiteksti"/>
            </w:rPr>
            <w:t>Valitse kohde.</w:t>
          </w:r>
        </w:p>
      </w:docPartBody>
    </w:docPart>
    <w:docPart>
      <w:docPartPr>
        <w:name w:val="B44118D277BA4AD2818A53984C177989"/>
        <w:category>
          <w:name w:val="Yleiset"/>
          <w:gallery w:val="placeholder"/>
        </w:category>
        <w:types>
          <w:type w:val="bbPlcHdr"/>
        </w:types>
        <w:behaviors>
          <w:behavior w:val="content"/>
        </w:behaviors>
        <w:guid w:val="{B574D0F1-B086-43CB-9762-E18CBB11E72E}"/>
      </w:docPartPr>
      <w:docPartBody>
        <w:p w:rsidR="008B3C85" w:rsidRDefault="008B3C85" w:rsidP="008B3C85">
          <w:pPr>
            <w:pStyle w:val="B44118D277BA4AD2818A53984C177989"/>
          </w:pPr>
          <w:r>
            <w:rPr>
              <w:rStyle w:val="Paikkamerkkiteksti"/>
              <w:lang w:val="en-US"/>
            </w:rPr>
            <w:t>Asetusluonnos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96"/>
    <w:rsid w:val="00023EE0"/>
    <w:rsid w:val="00026C2F"/>
    <w:rsid w:val="000B5158"/>
    <w:rsid w:val="000D2521"/>
    <w:rsid w:val="00155D5F"/>
    <w:rsid w:val="00170F3F"/>
    <w:rsid w:val="002149EB"/>
    <w:rsid w:val="00221783"/>
    <w:rsid w:val="00243D8D"/>
    <w:rsid w:val="002628EE"/>
    <w:rsid w:val="002861FD"/>
    <w:rsid w:val="00293BC1"/>
    <w:rsid w:val="00294593"/>
    <w:rsid w:val="002D3A58"/>
    <w:rsid w:val="002E5427"/>
    <w:rsid w:val="003162D0"/>
    <w:rsid w:val="00324ABC"/>
    <w:rsid w:val="00344EA7"/>
    <w:rsid w:val="003A28BC"/>
    <w:rsid w:val="003D517F"/>
    <w:rsid w:val="0044458D"/>
    <w:rsid w:val="004C3886"/>
    <w:rsid w:val="00533980"/>
    <w:rsid w:val="005570CB"/>
    <w:rsid w:val="0057380D"/>
    <w:rsid w:val="00597ACD"/>
    <w:rsid w:val="006167E8"/>
    <w:rsid w:val="006C66BC"/>
    <w:rsid w:val="006D75A3"/>
    <w:rsid w:val="0070755A"/>
    <w:rsid w:val="007371FC"/>
    <w:rsid w:val="007B17A3"/>
    <w:rsid w:val="007C3664"/>
    <w:rsid w:val="007C5B0C"/>
    <w:rsid w:val="007F6C3A"/>
    <w:rsid w:val="00834340"/>
    <w:rsid w:val="00891D71"/>
    <w:rsid w:val="008B3C85"/>
    <w:rsid w:val="00922031"/>
    <w:rsid w:val="009438D4"/>
    <w:rsid w:val="009629F3"/>
    <w:rsid w:val="00992BFD"/>
    <w:rsid w:val="00A13E37"/>
    <w:rsid w:val="00A279B2"/>
    <w:rsid w:val="00A7102F"/>
    <w:rsid w:val="00A95096"/>
    <w:rsid w:val="00AA406A"/>
    <w:rsid w:val="00B0192A"/>
    <w:rsid w:val="00B06ABD"/>
    <w:rsid w:val="00B07DAB"/>
    <w:rsid w:val="00BB4E6A"/>
    <w:rsid w:val="00C01691"/>
    <w:rsid w:val="00C21018"/>
    <w:rsid w:val="00C24A70"/>
    <w:rsid w:val="00C3463F"/>
    <w:rsid w:val="00C45561"/>
    <w:rsid w:val="00C55F50"/>
    <w:rsid w:val="00C67073"/>
    <w:rsid w:val="00C873CF"/>
    <w:rsid w:val="00CC66A4"/>
    <w:rsid w:val="00D04619"/>
    <w:rsid w:val="00D3392A"/>
    <w:rsid w:val="00E23649"/>
    <w:rsid w:val="00E65AC4"/>
    <w:rsid w:val="00E67027"/>
    <w:rsid w:val="00E827A3"/>
    <w:rsid w:val="00E86140"/>
    <w:rsid w:val="00EB086C"/>
    <w:rsid w:val="00EB4838"/>
    <w:rsid w:val="00EB6FA0"/>
    <w:rsid w:val="00EC631F"/>
    <w:rsid w:val="00EF25F4"/>
    <w:rsid w:val="00F1728C"/>
    <w:rsid w:val="00F26CAE"/>
    <w:rsid w:val="00F373D8"/>
    <w:rsid w:val="00F9713B"/>
    <w:rsid w:val="00FA5EA1"/>
    <w:rsid w:val="00FB1CCD"/>
    <w:rsid w:val="00FC27A4"/>
    <w:rsid w:val="00FC47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8B3C85"/>
    <w:rPr>
      <w:color w:val="808080"/>
    </w:rPr>
  </w:style>
  <w:style w:type="paragraph" w:customStyle="1" w:styleId="76B50955D9CE4579BA22CB7073BCFFB0">
    <w:name w:val="76B50955D9CE4579BA22CB7073BCFFB0"/>
  </w:style>
  <w:style w:type="paragraph" w:customStyle="1" w:styleId="E657AB3436D5448F8455D140AAF24197">
    <w:name w:val="E657AB3436D5448F8455D140AAF24197"/>
  </w:style>
  <w:style w:type="paragraph" w:customStyle="1" w:styleId="27A8E50E18B6476EA3EBF59E0C45C464">
    <w:name w:val="27A8E50E18B6476EA3EBF59E0C45C464"/>
  </w:style>
  <w:style w:type="paragraph" w:customStyle="1" w:styleId="C5FCAD87BD85499283E075A7CB5A1BEB">
    <w:name w:val="C5FCAD87BD85499283E075A7CB5A1BEB"/>
  </w:style>
  <w:style w:type="paragraph" w:customStyle="1" w:styleId="DCD229A3278341A3883DCF0DA849463D">
    <w:name w:val="DCD229A3278341A3883DCF0DA849463D"/>
  </w:style>
  <w:style w:type="paragraph" w:customStyle="1" w:styleId="5194DA8742104FC686D081E09BCB1408">
    <w:name w:val="5194DA8742104FC686D081E09BCB1408"/>
  </w:style>
  <w:style w:type="paragraph" w:customStyle="1" w:styleId="59470FEAE61A4A5DB6E57CFF977F97F7">
    <w:name w:val="59470FEAE61A4A5DB6E57CFF977F97F7"/>
    <w:rsid w:val="00F1728C"/>
  </w:style>
  <w:style w:type="paragraph" w:customStyle="1" w:styleId="8337AD0130504B819175DBEDA5D87CC7">
    <w:name w:val="8337AD0130504B819175DBEDA5D87CC7"/>
    <w:rsid w:val="00E86140"/>
  </w:style>
  <w:style w:type="paragraph" w:customStyle="1" w:styleId="751C1BACB3E94A2DB48C079508008A69">
    <w:name w:val="751C1BACB3E94A2DB48C079508008A69"/>
    <w:rsid w:val="00E86140"/>
  </w:style>
  <w:style w:type="paragraph" w:customStyle="1" w:styleId="AE8F9E1005014531A18E545937A685D3">
    <w:name w:val="AE8F9E1005014531A18E545937A685D3"/>
    <w:rsid w:val="005570CB"/>
  </w:style>
  <w:style w:type="paragraph" w:customStyle="1" w:styleId="D6C8E8C7F0A44CEBB86696A39EF9FD3F">
    <w:name w:val="D6C8E8C7F0A44CEBB86696A39EF9FD3F"/>
    <w:rsid w:val="005570CB"/>
  </w:style>
  <w:style w:type="paragraph" w:customStyle="1" w:styleId="9958AF3A71624249A1C8D9FA53A9E367">
    <w:name w:val="9958AF3A71624249A1C8D9FA53A9E367"/>
    <w:rsid w:val="005570CB"/>
  </w:style>
  <w:style w:type="paragraph" w:customStyle="1" w:styleId="47C175E2CD134FC5A461938A27B20472">
    <w:name w:val="47C175E2CD134FC5A461938A27B20472"/>
    <w:rsid w:val="005570CB"/>
  </w:style>
  <w:style w:type="paragraph" w:customStyle="1" w:styleId="AF179068E6264EA3AC9BD48BC1264EA0">
    <w:name w:val="AF179068E6264EA3AC9BD48BC1264EA0"/>
    <w:rsid w:val="00FC27A4"/>
  </w:style>
  <w:style w:type="paragraph" w:customStyle="1" w:styleId="2950AA3FA88B4A78817525A940E3D0EA">
    <w:name w:val="2950AA3FA88B4A78817525A940E3D0EA"/>
    <w:rsid w:val="00FC27A4"/>
  </w:style>
  <w:style w:type="paragraph" w:customStyle="1" w:styleId="1EFEFCA154894C6D9198000BE8A0FC49">
    <w:name w:val="1EFEFCA154894C6D9198000BE8A0FC49"/>
    <w:rsid w:val="00FC27A4"/>
  </w:style>
  <w:style w:type="paragraph" w:customStyle="1" w:styleId="6D12B764D7AD449688526BAF24252055">
    <w:name w:val="6D12B764D7AD449688526BAF24252055"/>
    <w:rsid w:val="00FC27A4"/>
  </w:style>
  <w:style w:type="paragraph" w:customStyle="1" w:styleId="DB84212A0C3846928E8CAF55630AB53E">
    <w:name w:val="DB84212A0C3846928E8CAF55630AB53E"/>
    <w:rsid w:val="00FC27A4"/>
  </w:style>
  <w:style w:type="paragraph" w:customStyle="1" w:styleId="96CCEF00406843FCB0CB2EDE6E0DBC85">
    <w:name w:val="96CCEF00406843FCB0CB2EDE6E0DBC85"/>
    <w:rsid w:val="00FC27A4"/>
  </w:style>
  <w:style w:type="paragraph" w:customStyle="1" w:styleId="BF48CBBCB5B54CDB98D0FA5CE7AF7F6C">
    <w:name w:val="BF48CBBCB5B54CDB98D0FA5CE7AF7F6C"/>
    <w:rsid w:val="00FC27A4"/>
  </w:style>
  <w:style w:type="paragraph" w:customStyle="1" w:styleId="3001ACE8EF6D470580488CBCD13E453D">
    <w:name w:val="3001ACE8EF6D470580488CBCD13E453D"/>
    <w:rsid w:val="00FC27A4"/>
  </w:style>
  <w:style w:type="paragraph" w:customStyle="1" w:styleId="0C4ADE6A80614E62B2E2AE7F89745AD6">
    <w:name w:val="0C4ADE6A80614E62B2E2AE7F89745AD6"/>
    <w:rsid w:val="00FC27A4"/>
  </w:style>
  <w:style w:type="paragraph" w:customStyle="1" w:styleId="EE1BE25E705341488BD4509B4202B20E">
    <w:name w:val="EE1BE25E705341488BD4509B4202B20E"/>
    <w:rsid w:val="00FC27A4"/>
  </w:style>
  <w:style w:type="paragraph" w:customStyle="1" w:styleId="6CE348B42B3441D088955DBC4C7C6B7C">
    <w:name w:val="6CE348B42B3441D088955DBC4C7C6B7C"/>
    <w:rsid w:val="006D75A3"/>
  </w:style>
  <w:style w:type="paragraph" w:customStyle="1" w:styleId="296F06DE56FF40B5AC751D3A71C4847F">
    <w:name w:val="296F06DE56FF40B5AC751D3A71C4847F"/>
    <w:rsid w:val="006D75A3"/>
  </w:style>
  <w:style w:type="paragraph" w:customStyle="1" w:styleId="3882486B0B6E4BBFA7D50AC98CBF9AD4">
    <w:name w:val="3882486B0B6E4BBFA7D50AC98CBF9AD4"/>
    <w:rsid w:val="006D75A3"/>
  </w:style>
  <w:style w:type="paragraph" w:customStyle="1" w:styleId="CBC2285EC88B47E69181A15887D14B04">
    <w:name w:val="CBC2285EC88B47E69181A15887D14B04"/>
    <w:rsid w:val="006D75A3"/>
  </w:style>
  <w:style w:type="paragraph" w:customStyle="1" w:styleId="FF7EDEB8E3F34DCAA10AFA48BD2F5E5A">
    <w:name w:val="FF7EDEB8E3F34DCAA10AFA48BD2F5E5A"/>
    <w:rsid w:val="006D75A3"/>
  </w:style>
  <w:style w:type="paragraph" w:customStyle="1" w:styleId="82687338E2D04B248E52B913153B4EC9">
    <w:name w:val="82687338E2D04B248E52B913153B4EC9"/>
    <w:rsid w:val="006D75A3"/>
  </w:style>
  <w:style w:type="paragraph" w:customStyle="1" w:styleId="1E4D911BFB3548E08E5AF2C5BB12B23A">
    <w:name w:val="1E4D911BFB3548E08E5AF2C5BB12B23A"/>
    <w:rsid w:val="006D75A3"/>
  </w:style>
  <w:style w:type="paragraph" w:customStyle="1" w:styleId="06DCAFC6425D4C3485F7CFACFFAD3A9D">
    <w:name w:val="06DCAFC6425D4C3485F7CFACFFAD3A9D"/>
    <w:rsid w:val="006D75A3"/>
  </w:style>
  <w:style w:type="paragraph" w:customStyle="1" w:styleId="2586A141E1C840D6A0138E0E5AF44321">
    <w:name w:val="2586A141E1C840D6A0138E0E5AF44321"/>
    <w:rsid w:val="006D75A3"/>
  </w:style>
  <w:style w:type="paragraph" w:customStyle="1" w:styleId="FE1D02B9F08A4F498A4A173AF742FA3D">
    <w:name w:val="FE1D02B9F08A4F498A4A173AF742FA3D"/>
    <w:rsid w:val="006D75A3"/>
  </w:style>
  <w:style w:type="paragraph" w:customStyle="1" w:styleId="C3C02A040C31477C9497E3122F1D339B">
    <w:name w:val="C3C02A040C31477C9497E3122F1D339B"/>
    <w:rsid w:val="006D75A3"/>
  </w:style>
  <w:style w:type="paragraph" w:customStyle="1" w:styleId="C3A10C5916C04B0C8573107175A440F3">
    <w:name w:val="C3A10C5916C04B0C8573107175A440F3"/>
    <w:rsid w:val="006D75A3"/>
  </w:style>
  <w:style w:type="paragraph" w:customStyle="1" w:styleId="94141F54B8714D80B15339598C0F5E3A">
    <w:name w:val="94141F54B8714D80B15339598C0F5E3A"/>
    <w:rsid w:val="006D75A3"/>
  </w:style>
  <w:style w:type="paragraph" w:customStyle="1" w:styleId="4C67B9ED16D6486398F11AAD0DB1289C">
    <w:name w:val="4C67B9ED16D6486398F11AAD0DB1289C"/>
    <w:rsid w:val="006D75A3"/>
  </w:style>
  <w:style w:type="paragraph" w:customStyle="1" w:styleId="2CC0040C746F4E808B24F33239EECF94">
    <w:name w:val="2CC0040C746F4E808B24F33239EECF94"/>
    <w:rsid w:val="006D75A3"/>
  </w:style>
  <w:style w:type="paragraph" w:customStyle="1" w:styleId="EDF39771774A49E9A70078CA8FD228E6">
    <w:name w:val="EDF39771774A49E9A70078CA8FD228E6"/>
    <w:rsid w:val="006D75A3"/>
  </w:style>
  <w:style w:type="paragraph" w:customStyle="1" w:styleId="B9C74E5D5F1546249EAD583A2C6A6B4B">
    <w:name w:val="B9C74E5D5F1546249EAD583A2C6A6B4B"/>
    <w:rsid w:val="006D75A3"/>
  </w:style>
  <w:style w:type="paragraph" w:customStyle="1" w:styleId="B18D1FF41A7845C89984C8BC48C080A7">
    <w:name w:val="B18D1FF41A7845C89984C8BC48C080A7"/>
    <w:rsid w:val="006D75A3"/>
  </w:style>
  <w:style w:type="paragraph" w:customStyle="1" w:styleId="49B088CB654C4FADB990A9580E15B1D1">
    <w:name w:val="49B088CB654C4FADB990A9580E15B1D1"/>
    <w:rsid w:val="006D75A3"/>
  </w:style>
  <w:style w:type="paragraph" w:customStyle="1" w:styleId="81D0839E5F4D4A758E5BACA5C16D7613">
    <w:name w:val="81D0839E5F4D4A758E5BACA5C16D7613"/>
    <w:rsid w:val="006D75A3"/>
  </w:style>
  <w:style w:type="paragraph" w:customStyle="1" w:styleId="6B80A5BB008D409192E19EC486B7C8F4">
    <w:name w:val="6B80A5BB008D409192E19EC486B7C8F4"/>
    <w:rsid w:val="006D75A3"/>
  </w:style>
  <w:style w:type="paragraph" w:customStyle="1" w:styleId="3E2D77B362B2446E9B59CE44DE78656D">
    <w:name w:val="3E2D77B362B2446E9B59CE44DE78656D"/>
    <w:rsid w:val="006D75A3"/>
  </w:style>
  <w:style w:type="paragraph" w:customStyle="1" w:styleId="F2D9463A577645EABCA217659B7AA09E">
    <w:name w:val="F2D9463A577645EABCA217659B7AA09E"/>
    <w:rsid w:val="006D75A3"/>
  </w:style>
  <w:style w:type="paragraph" w:customStyle="1" w:styleId="F1D8134A223D4DE2B96D2A6D2FB59013">
    <w:name w:val="F1D8134A223D4DE2B96D2A6D2FB59013"/>
    <w:rsid w:val="006D75A3"/>
  </w:style>
  <w:style w:type="paragraph" w:customStyle="1" w:styleId="FF8A50E06A9A41A6BB848E76DD726DDA">
    <w:name w:val="FF8A50E06A9A41A6BB848E76DD726DDA"/>
    <w:rsid w:val="006D75A3"/>
  </w:style>
  <w:style w:type="paragraph" w:customStyle="1" w:styleId="2A8698F3FAF14A09A621EB579A321F59">
    <w:name w:val="2A8698F3FAF14A09A621EB579A321F59"/>
    <w:rsid w:val="008B3C85"/>
  </w:style>
  <w:style w:type="paragraph" w:customStyle="1" w:styleId="B44118D277BA4AD2818A53984C177989">
    <w:name w:val="B44118D277BA4AD2818A53984C177989"/>
    <w:rsid w:val="008B3C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C8BB5-BCE0-4942-B378-C3D252D4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160</TotalTime>
  <Pages>129</Pages>
  <Words>44307</Words>
  <Characters>358895</Characters>
  <Application>Microsoft Office Word</Application>
  <DocSecurity>0</DocSecurity>
  <Lines>2990</Lines>
  <Paragraphs>804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Hallituksen esitys eduskunnalle</vt:lpstr>
      <vt:lpstr>1</vt:lpstr>
    </vt:vector>
  </TitlesOfParts>
  <Company>VM</Company>
  <LinksUpToDate>false</LinksUpToDate>
  <CharactersWithSpaces>402398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Hallituksen esitys eduskunnalle</dc:title>
  <dc:subject/>
  <dc:creator>Martikainen Juho (OM)</dc:creator>
  <cp:keywords/>
  <dc:description/>
  <cp:lastModifiedBy>Hartoneva Anne (OM)</cp:lastModifiedBy>
  <cp:revision>19</cp:revision>
  <cp:lastPrinted>2024-01-17T10:03:00Z</cp:lastPrinted>
  <dcterms:created xsi:type="dcterms:W3CDTF">2024-01-30T12:43:00Z</dcterms:created>
  <dcterms:modified xsi:type="dcterms:W3CDTF">2024-02-16T13:42:00Z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ies>
</file>