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2A" w:rsidRPr="00556CA1" w:rsidRDefault="00F52D9A" w:rsidP="00F53C2A">
      <w:pPr>
        <w:jc w:val="both"/>
        <w:rPr>
          <w:b/>
          <w:color w:val="FF9900"/>
          <w:sz w:val="36"/>
          <w:szCs w:val="36"/>
        </w:rPr>
      </w:pPr>
      <w:r w:rsidRPr="00556CA1">
        <w:rPr>
          <w:b/>
          <w:color w:val="FF9900"/>
          <w:sz w:val="36"/>
          <w:szCs w:val="36"/>
        </w:rPr>
        <w:t>#</w:t>
      </w:r>
      <w:proofErr w:type="spellStart"/>
      <w:r w:rsidRPr="00556CA1">
        <w:rPr>
          <w:b/>
          <w:color w:val="FF9900"/>
          <w:sz w:val="36"/>
          <w:szCs w:val="36"/>
        </w:rPr>
        <w:t>TaattuTulevaisuus</w:t>
      </w:r>
      <w:proofErr w:type="spellEnd"/>
      <w:r w:rsidRPr="00556CA1">
        <w:rPr>
          <w:b/>
          <w:color w:val="FF9900"/>
          <w:sz w:val="36"/>
          <w:szCs w:val="36"/>
        </w:rPr>
        <w:t xml:space="preserve"> </w:t>
      </w:r>
      <w:r w:rsidR="00556CA1" w:rsidRPr="00556CA1">
        <w:rPr>
          <w:b/>
          <w:color w:val="FF9900"/>
          <w:sz w:val="36"/>
          <w:szCs w:val="36"/>
        </w:rPr>
        <w:t>–</w:t>
      </w:r>
      <w:r w:rsidR="00CE07C8" w:rsidRPr="00556CA1">
        <w:rPr>
          <w:b/>
          <w:color w:val="FF9900"/>
          <w:sz w:val="36"/>
          <w:szCs w:val="36"/>
        </w:rPr>
        <w:t xml:space="preserve"> </w:t>
      </w:r>
      <w:r w:rsidR="00417C2B" w:rsidRPr="00556CA1">
        <w:rPr>
          <w:b/>
          <w:color w:val="FF9900"/>
          <w:sz w:val="36"/>
          <w:szCs w:val="36"/>
        </w:rPr>
        <w:t>Nuorisotakuun n</w:t>
      </w:r>
      <w:r w:rsidR="00437CBE" w:rsidRPr="00556CA1">
        <w:rPr>
          <w:b/>
          <w:color w:val="FF9900"/>
          <w:sz w:val="36"/>
          <w:szCs w:val="36"/>
        </w:rPr>
        <w:t xml:space="preserve">euvottelukunnan </w:t>
      </w:r>
      <w:r w:rsidR="003327BD" w:rsidRPr="00556CA1">
        <w:rPr>
          <w:b/>
          <w:color w:val="FF9900"/>
          <w:sz w:val="36"/>
          <w:szCs w:val="36"/>
        </w:rPr>
        <w:t>teesit</w:t>
      </w:r>
      <w:r w:rsidR="00437CBE" w:rsidRPr="00556CA1">
        <w:rPr>
          <w:b/>
          <w:color w:val="FF9900"/>
          <w:sz w:val="36"/>
          <w:szCs w:val="36"/>
        </w:rPr>
        <w:t xml:space="preserve"> </w:t>
      </w:r>
      <w:r w:rsidR="003327BD" w:rsidRPr="00556CA1">
        <w:rPr>
          <w:b/>
          <w:color w:val="FF9900"/>
          <w:sz w:val="36"/>
          <w:szCs w:val="36"/>
        </w:rPr>
        <w:t xml:space="preserve">tulevaisuuden </w:t>
      </w:r>
      <w:r w:rsidR="00CE07C8" w:rsidRPr="00556CA1">
        <w:rPr>
          <w:b/>
          <w:color w:val="FF9900"/>
          <w:sz w:val="36"/>
          <w:szCs w:val="36"/>
        </w:rPr>
        <w:t>#</w:t>
      </w:r>
      <w:r w:rsidR="00437CBE" w:rsidRPr="00556CA1">
        <w:rPr>
          <w:b/>
          <w:color w:val="FF9900"/>
          <w:sz w:val="36"/>
          <w:szCs w:val="36"/>
        </w:rPr>
        <w:t>nuorisotakuu</w:t>
      </w:r>
      <w:r w:rsidR="00CE07C8" w:rsidRPr="00556CA1">
        <w:rPr>
          <w:b/>
          <w:color w:val="FF9900"/>
          <w:sz w:val="36"/>
          <w:szCs w:val="36"/>
        </w:rPr>
        <w:t>´sta</w:t>
      </w:r>
      <w:r w:rsidR="00F53C2A" w:rsidRPr="00556CA1">
        <w:rPr>
          <w:b/>
          <w:color w:val="FF9900"/>
          <w:sz w:val="36"/>
          <w:szCs w:val="36"/>
        </w:rPr>
        <w:t xml:space="preserve"> </w:t>
      </w:r>
    </w:p>
    <w:p w:rsidR="001D1ADF" w:rsidRPr="00556CA1" w:rsidRDefault="001D1ADF" w:rsidP="005F3EE4">
      <w:pPr>
        <w:jc w:val="both"/>
        <w:rPr>
          <w:i/>
          <w:color w:val="FF9900"/>
          <w:sz w:val="40"/>
          <w:szCs w:val="40"/>
        </w:rPr>
      </w:pPr>
      <w:r w:rsidRPr="00556CA1">
        <w:rPr>
          <w:i/>
          <w:color w:val="FF9900"/>
          <w:sz w:val="40"/>
          <w:szCs w:val="40"/>
        </w:rPr>
        <w:t>#V</w:t>
      </w:r>
      <w:r w:rsidR="00722990" w:rsidRPr="00556CA1">
        <w:rPr>
          <w:i/>
          <w:color w:val="FF9900"/>
          <w:sz w:val="40"/>
          <w:szCs w:val="40"/>
        </w:rPr>
        <w:t>iisas</w:t>
      </w:r>
      <w:r w:rsidR="00F2071A" w:rsidRPr="00556CA1">
        <w:rPr>
          <w:i/>
          <w:color w:val="FF9900"/>
          <w:sz w:val="40"/>
          <w:szCs w:val="40"/>
        </w:rPr>
        <w:t>V</w:t>
      </w:r>
      <w:r w:rsidRPr="00556CA1">
        <w:rPr>
          <w:i/>
          <w:color w:val="FF9900"/>
          <w:sz w:val="40"/>
          <w:szCs w:val="40"/>
        </w:rPr>
        <w:t>isio</w:t>
      </w:r>
    </w:p>
    <w:p w:rsidR="00B71EA0" w:rsidRPr="00B71EA0" w:rsidRDefault="00B71EA0" w:rsidP="00B71EA0">
      <w:pPr>
        <w:jc w:val="both"/>
      </w:pPr>
      <w:r w:rsidRPr="00B71EA0">
        <w:t>Nuorisotakuun tavoite on, että jokaisella nuorella on näkymä tulevaisuuteen, mielekäs polku ja välineet edetä kohti koulutusta ja työtä.</w:t>
      </w:r>
      <w:r>
        <w:t xml:space="preserve"> </w:t>
      </w:r>
      <w:r w:rsidRPr="00B71EA0">
        <w:t>Tämän toteuttaminen on ministeriöiden, hallinnonalojen ja muiden toimijoiden yhteinen tehtävä.</w:t>
      </w:r>
    </w:p>
    <w:p w:rsidR="00FC7838" w:rsidRPr="00556CA1" w:rsidRDefault="00FC7838" w:rsidP="005F3EE4">
      <w:pPr>
        <w:jc w:val="both"/>
        <w:rPr>
          <w:i/>
          <w:color w:val="FF9900"/>
          <w:sz w:val="40"/>
          <w:szCs w:val="40"/>
        </w:rPr>
      </w:pPr>
      <w:r w:rsidRPr="00556CA1">
        <w:rPr>
          <w:i/>
          <w:color w:val="FF9900"/>
          <w:sz w:val="40"/>
          <w:szCs w:val="40"/>
        </w:rPr>
        <w:t>#</w:t>
      </w:r>
      <w:proofErr w:type="spellStart"/>
      <w:r w:rsidRPr="00556CA1">
        <w:rPr>
          <w:i/>
          <w:color w:val="FF9900"/>
          <w:sz w:val="40"/>
          <w:szCs w:val="40"/>
        </w:rPr>
        <w:t>SiilotSileiksi</w:t>
      </w:r>
      <w:proofErr w:type="spellEnd"/>
    </w:p>
    <w:p w:rsidR="0040130B" w:rsidRPr="0040130B" w:rsidRDefault="0040130B" w:rsidP="0040130B">
      <w:pPr>
        <w:jc w:val="both"/>
      </w:pPr>
      <w:r w:rsidRPr="0040130B">
        <w:t>Järjestelmälähtöisyys vaihtuu nuorilähtöisyydeksi.</w:t>
      </w:r>
      <w:r>
        <w:t xml:space="preserve"> </w:t>
      </w:r>
      <w:r w:rsidRPr="0040130B">
        <w:t xml:space="preserve">Nuorisotakuu toteutetaan yhdessä tekemällä ja yhteisillä periaatteilla: </w:t>
      </w:r>
      <w:r>
        <w:t xml:space="preserve">1. </w:t>
      </w:r>
      <w:r w:rsidRPr="0040130B">
        <w:t xml:space="preserve">Jokainen nuori tulee kohdatuksi arvostavasti yksilönä ja hänen tarpeisiinsa vastataan kokonaisvaltaisesti, jotta hän löytää merkityksellisen polun tulevaisuuteen. </w:t>
      </w:r>
      <w:r>
        <w:t xml:space="preserve">2. </w:t>
      </w:r>
      <w:r w:rsidRPr="0040130B">
        <w:t xml:space="preserve">Jokaiselle nuorelle taataan mahdollisuus toisen asteen koulutukseen ja siihen tarvittava tuki. </w:t>
      </w:r>
      <w:r>
        <w:t xml:space="preserve">3. </w:t>
      </w:r>
      <w:r w:rsidRPr="0040130B">
        <w:t xml:space="preserve">Jokaisen työttömäksi joutuneen alle 30-vuotiaan nuoren kanssa tehdään kahden viikon kuluessa työllistymissuunnitelma, jonka toteuttamisessa nuorta tuetaan määrätietoisesti ja tarvittaessa monialaisesti. Ketään ei jätetä yksin.   </w:t>
      </w:r>
    </w:p>
    <w:p w:rsidR="00702377" w:rsidRPr="00556CA1" w:rsidRDefault="00722990" w:rsidP="00702377">
      <w:pPr>
        <w:jc w:val="both"/>
        <w:rPr>
          <w:i/>
          <w:color w:val="FF9900"/>
          <w:sz w:val="40"/>
          <w:szCs w:val="40"/>
        </w:rPr>
      </w:pPr>
      <w:r w:rsidRPr="00556CA1">
        <w:rPr>
          <w:i/>
          <w:color w:val="FF9900"/>
          <w:sz w:val="40"/>
          <w:szCs w:val="40"/>
        </w:rPr>
        <w:t>#</w:t>
      </w:r>
      <w:proofErr w:type="spellStart"/>
      <w:r w:rsidR="00EF4A74" w:rsidRPr="00556CA1">
        <w:rPr>
          <w:i/>
          <w:color w:val="FF9900"/>
          <w:sz w:val="40"/>
          <w:szCs w:val="40"/>
        </w:rPr>
        <w:t>T</w:t>
      </w:r>
      <w:r w:rsidR="001E10F0" w:rsidRPr="00556CA1">
        <w:rPr>
          <w:i/>
          <w:color w:val="FF9900"/>
          <w:sz w:val="40"/>
          <w:szCs w:val="40"/>
        </w:rPr>
        <w:t>akuu</w:t>
      </w:r>
      <w:r w:rsidR="00702377" w:rsidRPr="00556CA1">
        <w:rPr>
          <w:i/>
          <w:color w:val="FF9900"/>
          <w:sz w:val="40"/>
          <w:szCs w:val="40"/>
        </w:rPr>
        <w:t>lle</w:t>
      </w:r>
      <w:r w:rsidR="001E10F0" w:rsidRPr="00556CA1">
        <w:rPr>
          <w:i/>
          <w:color w:val="FF9900"/>
          <w:sz w:val="40"/>
          <w:szCs w:val="40"/>
        </w:rPr>
        <w:t>Tilannehuone</w:t>
      </w:r>
      <w:proofErr w:type="spellEnd"/>
      <w:r w:rsidR="001E10F0" w:rsidRPr="00556CA1">
        <w:rPr>
          <w:i/>
          <w:color w:val="FF9900"/>
          <w:sz w:val="40"/>
          <w:szCs w:val="40"/>
        </w:rPr>
        <w:t xml:space="preserve"> </w:t>
      </w:r>
      <w:r w:rsidR="003B5D5D" w:rsidRPr="00556CA1">
        <w:rPr>
          <w:i/>
          <w:color w:val="FF9900"/>
          <w:sz w:val="40"/>
          <w:szCs w:val="40"/>
        </w:rPr>
        <w:t xml:space="preserve">  </w:t>
      </w:r>
    </w:p>
    <w:p w:rsidR="0040130B" w:rsidRPr="0040130B" w:rsidRDefault="0040130B" w:rsidP="0040130B">
      <w:pPr>
        <w:jc w:val="both"/>
      </w:pPr>
      <w:r w:rsidRPr="0040130B">
        <w:t>Perustetaan valtioneuvoston yhteinen tilannehuone, jonne kootaan eri ministeriöiden asiantuntijat. Tilannehuone tekee esitykset nuorisotakuun yhteisen budjetin jakamisesta ja vastaa toiminnan valtakunnallisesta ohjauksesta, koordinoinnista, seurannasta ja vaikuttavuuden arvioinnista. Perustetaan korkean tason poliittinen foorumi, joka toimii yhteistyössä Tilannehuoneen kanssa</w:t>
      </w:r>
    </w:p>
    <w:p w:rsidR="001D1ADF" w:rsidRPr="00556CA1" w:rsidRDefault="005F3EE4" w:rsidP="005F3EE4">
      <w:pPr>
        <w:jc w:val="both"/>
        <w:rPr>
          <w:i/>
          <w:color w:val="FF9900"/>
          <w:sz w:val="40"/>
          <w:szCs w:val="40"/>
        </w:rPr>
      </w:pPr>
      <w:r w:rsidRPr="00556CA1">
        <w:rPr>
          <w:i/>
          <w:color w:val="FF9900"/>
          <w:sz w:val="40"/>
          <w:szCs w:val="40"/>
        </w:rPr>
        <w:t>#</w:t>
      </w:r>
      <w:proofErr w:type="spellStart"/>
      <w:r w:rsidRPr="00556CA1">
        <w:rPr>
          <w:i/>
          <w:color w:val="FF9900"/>
          <w:sz w:val="40"/>
          <w:szCs w:val="40"/>
        </w:rPr>
        <w:t>TiedostaT</w:t>
      </w:r>
      <w:r w:rsidR="001D1ADF" w:rsidRPr="00556CA1">
        <w:rPr>
          <w:i/>
          <w:color w:val="FF9900"/>
          <w:sz w:val="40"/>
          <w:szCs w:val="40"/>
        </w:rPr>
        <w:t>oimintaan</w:t>
      </w:r>
      <w:proofErr w:type="spellEnd"/>
    </w:p>
    <w:p w:rsidR="00E554B9" w:rsidRPr="00E554B9" w:rsidRDefault="00E554B9" w:rsidP="00E554B9">
      <w:pPr>
        <w:jc w:val="both"/>
      </w:pPr>
      <w:r w:rsidRPr="00E554B9">
        <w:t>Tulevaisuuden nuorisotakuussa tieto ohjaa toimintaa, tavoitteiden saavuttamista seurataan ja tehdään aktiivisia korjausliikkeitä. Nuoria kuullaan päätöksiä tehtäessä</w:t>
      </w:r>
      <w:r>
        <w:t xml:space="preserve">. </w:t>
      </w:r>
      <w:r w:rsidRPr="00E554B9">
        <w:t xml:space="preserve">Päätöksiä tehdään ja niiden vaikuttavuutta arvioidaan monipuoliseen tietoon perustuen. Tiedonvaihto ammattilaisten välillä sujuvaksi </w:t>
      </w:r>
    </w:p>
    <w:p w:rsidR="00437CBE" w:rsidRPr="00556CA1" w:rsidRDefault="00417C2B" w:rsidP="005F3EE4">
      <w:pPr>
        <w:jc w:val="both"/>
        <w:rPr>
          <w:i/>
          <w:color w:val="FF9900"/>
          <w:sz w:val="40"/>
          <w:szCs w:val="40"/>
        </w:rPr>
      </w:pPr>
      <w:r w:rsidRPr="00556CA1">
        <w:rPr>
          <w:i/>
          <w:color w:val="FF9900"/>
          <w:sz w:val="40"/>
          <w:szCs w:val="40"/>
        </w:rPr>
        <w:t>#</w:t>
      </w:r>
      <w:proofErr w:type="spellStart"/>
      <w:r w:rsidRPr="00556CA1">
        <w:rPr>
          <w:i/>
          <w:color w:val="FF9900"/>
          <w:sz w:val="40"/>
          <w:szCs w:val="40"/>
        </w:rPr>
        <w:t>Irti</w:t>
      </w:r>
      <w:r w:rsidR="00214B74" w:rsidRPr="00556CA1">
        <w:rPr>
          <w:i/>
          <w:color w:val="FF9900"/>
          <w:sz w:val="40"/>
          <w:szCs w:val="40"/>
        </w:rPr>
        <w:t>Irtohankkeista</w:t>
      </w:r>
      <w:proofErr w:type="spellEnd"/>
    </w:p>
    <w:p w:rsidR="00E554B9" w:rsidRDefault="00E554B9" w:rsidP="00E554B9">
      <w:pPr>
        <w:jc w:val="both"/>
      </w:pPr>
      <w:r w:rsidRPr="00E554B9">
        <w:t>Ongelmana on ollut nuorten parissa tehtävän työn lyhytjänteisyys ja hankkeiden sirpaleisuus</w:t>
      </w:r>
      <w:r>
        <w:t xml:space="preserve">. </w:t>
      </w:r>
      <w:r w:rsidRPr="00E554B9">
        <w:t>Tulevaisuuden nuorisotakuussa kaikki siihen suunnattu julkinen raha koordinoidaan Tilannehuoneen kautta.</w:t>
      </w:r>
    </w:p>
    <w:p w:rsidR="009F478D" w:rsidRPr="00556CA1" w:rsidRDefault="00771C40" w:rsidP="00F53C2A">
      <w:pPr>
        <w:jc w:val="both"/>
        <w:rPr>
          <w:color w:val="FF9900"/>
          <w:sz w:val="40"/>
          <w:szCs w:val="40"/>
        </w:rPr>
      </w:pPr>
      <w:r w:rsidRPr="00556CA1">
        <w:rPr>
          <w:i/>
          <w:color w:val="FF9900"/>
          <w:sz w:val="40"/>
          <w:szCs w:val="40"/>
        </w:rPr>
        <w:t>#</w:t>
      </w:r>
      <w:proofErr w:type="spellStart"/>
      <w:r w:rsidRPr="00556CA1">
        <w:rPr>
          <w:i/>
          <w:color w:val="FF9900"/>
          <w:sz w:val="40"/>
          <w:szCs w:val="40"/>
        </w:rPr>
        <w:t>AikaaAmmattilaise</w:t>
      </w:r>
      <w:r w:rsidR="009F478D" w:rsidRPr="00556CA1">
        <w:rPr>
          <w:i/>
          <w:color w:val="FF9900"/>
          <w:sz w:val="40"/>
          <w:szCs w:val="40"/>
        </w:rPr>
        <w:t>lle</w:t>
      </w:r>
      <w:proofErr w:type="spellEnd"/>
    </w:p>
    <w:p w:rsidR="00E554B9" w:rsidRPr="00E554B9" w:rsidRDefault="00E554B9" w:rsidP="00E554B9">
      <w:pPr>
        <w:jc w:val="both"/>
      </w:pPr>
      <w:r w:rsidRPr="00E554B9">
        <w:t>Aito ja arvostava kohtaaminen on nuorisotakuun onnistumisen edellytys, ja siihen tarvitaan riittävästi aikaa. Ammattilaiset yhdistävät osaamisensa nuoren parhaaksi. Tavoitteena on nuoren kiireetön, laadukas ja osuva ohjaus elämässä eteenpäin.</w:t>
      </w:r>
    </w:p>
    <w:p w:rsidR="00437CBE" w:rsidRPr="00556CA1" w:rsidRDefault="0054105C" w:rsidP="005F3EE4">
      <w:pPr>
        <w:jc w:val="both"/>
        <w:rPr>
          <w:i/>
          <w:color w:val="FF9900"/>
          <w:sz w:val="40"/>
          <w:szCs w:val="40"/>
        </w:rPr>
      </w:pPr>
      <w:r w:rsidRPr="00556CA1">
        <w:rPr>
          <w:i/>
          <w:color w:val="FF9900"/>
          <w:sz w:val="40"/>
          <w:szCs w:val="40"/>
        </w:rPr>
        <w:t>#</w:t>
      </w:r>
      <w:proofErr w:type="spellStart"/>
      <w:r w:rsidRPr="00556CA1">
        <w:rPr>
          <w:i/>
          <w:color w:val="FF9900"/>
          <w:sz w:val="40"/>
          <w:szCs w:val="40"/>
        </w:rPr>
        <w:t>KohtaaminenKunniaan</w:t>
      </w:r>
      <w:proofErr w:type="spellEnd"/>
    </w:p>
    <w:p w:rsidR="004506F7" w:rsidRDefault="004506F7" w:rsidP="004506F7">
      <w:pPr>
        <w:jc w:val="both"/>
      </w:pPr>
      <w:r w:rsidRPr="004506F7">
        <w:t xml:space="preserve">Kokemus ulkopuolisuudesta uhkaa monen nuoren hyvinvointia. Opettaja on tärkeä ihminen nuoren elämässä ja opettajakoulutuksessa on painotettava vuorovaikutustaitoja. Etäopetus ei korvaa lähiopetusta.     </w:t>
      </w:r>
      <w:bookmarkStart w:id="0" w:name="_GoBack"/>
      <w:bookmarkEnd w:id="0"/>
      <w:r w:rsidRPr="004506F7">
        <w:t xml:space="preserve">                                         </w:t>
      </w:r>
    </w:p>
    <w:sectPr w:rsidR="004506F7">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2B" w:rsidRDefault="00417C2B" w:rsidP="00417C2B">
      <w:pPr>
        <w:spacing w:after="0" w:line="240" w:lineRule="auto"/>
      </w:pPr>
      <w:r>
        <w:separator/>
      </w:r>
    </w:p>
  </w:endnote>
  <w:endnote w:type="continuationSeparator" w:id="0">
    <w:p w:rsidR="00417C2B" w:rsidRDefault="00417C2B" w:rsidP="0041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2B" w:rsidRDefault="00417C2B" w:rsidP="00417C2B">
      <w:pPr>
        <w:spacing w:after="0" w:line="240" w:lineRule="auto"/>
      </w:pPr>
      <w:r>
        <w:separator/>
      </w:r>
    </w:p>
  </w:footnote>
  <w:footnote w:type="continuationSeparator" w:id="0">
    <w:p w:rsidR="00417C2B" w:rsidRDefault="00417C2B" w:rsidP="0041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2B" w:rsidRDefault="00556CA1">
    <w:pPr>
      <w:pStyle w:val="Yltunniste"/>
    </w:pPr>
    <w:r>
      <w:t>10.12</w:t>
    </w:r>
    <w:r w:rsidR="00417C2B">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C5F"/>
    <w:multiLevelType w:val="hybridMultilevel"/>
    <w:tmpl w:val="6518A692"/>
    <w:lvl w:ilvl="0" w:tplc="ED963458">
      <w:numFmt w:val="bullet"/>
      <w:lvlText w:val="-"/>
      <w:lvlJc w:val="left"/>
      <w:pPr>
        <w:ind w:left="1668" w:hanging="360"/>
      </w:pPr>
      <w:rPr>
        <w:rFonts w:ascii="Calibri" w:eastAsiaTheme="minorHAnsi"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 w15:restartNumberingAfterBreak="0">
    <w:nsid w:val="0E4232EC"/>
    <w:multiLevelType w:val="hybridMultilevel"/>
    <w:tmpl w:val="0A162842"/>
    <w:lvl w:ilvl="0" w:tplc="4AEE1D00">
      <w:start w:val="1"/>
      <w:numFmt w:val="bullet"/>
      <w:lvlText w:val=""/>
      <w:lvlJc w:val="left"/>
      <w:pPr>
        <w:ind w:left="2968" w:hanging="360"/>
      </w:pPr>
      <w:rPr>
        <w:rFonts w:ascii="Wingdings" w:eastAsiaTheme="minorHAnsi" w:hAnsi="Wingdings" w:cstheme="minorBid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1D3F37B1"/>
    <w:multiLevelType w:val="hybridMultilevel"/>
    <w:tmpl w:val="78EA4CCA"/>
    <w:lvl w:ilvl="0" w:tplc="8772992A">
      <w:start w:val="1"/>
      <w:numFmt w:val="decimal"/>
      <w:lvlText w:val="%1."/>
      <w:lvlJc w:val="left"/>
      <w:pPr>
        <w:ind w:left="1664" w:hanging="360"/>
      </w:pPr>
      <w:rPr>
        <w:rFonts w:hint="default"/>
        <w:i/>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F69339B"/>
    <w:multiLevelType w:val="hybridMultilevel"/>
    <w:tmpl w:val="F5D6B79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3CC9394A"/>
    <w:multiLevelType w:val="hybridMultilevel"/>
    <w:tmpl w:val="A8461790"/>
    <w:lvl w:ilvl="0" w:tplc="7910F9D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E7F0A19"/>
    <w:multiLevelType w:val="hybridMultilevel"/>
    <w:tmpl w:val="04F8DAEE"/>
    <w:lvl w:ilvl="0" w:tplc="9844F8B8">
      <w:start w:val="1"/>
      <w:numFmt w:val="decimal"/>
      <w:lvlText w:val="%1."/>
      <w:lvlJc w:val="left"/>
      <w:pPr>
        <w:tabs>
          <w:tab w:val="num" w:pos="720"/>
        </w:tabs>
        <w:ind w:left="720" w:hanging="360"/>
      </w:pPr>
    </w:lvl>
    <w:lvl w:ilvl="1" w:tplc="53B853BC" w:tentative="1">
      <w:start w:val="1"/>
      <w:numFmt w:val="decimal"/>
      <w:lvlText w:val="%2."/>
      <w:lvlJc w:val="left"/>
      <w:pPr>
        <w:tabs>
          <w:tab w:val="num" w:pos="1440"/>
        </w:tabs>
        <w:ind w:left="1440" w:hanging="360"/>
      </w:pPr>
    </w:lvl>
    <w:lvl w:ilvl="2" w:tplc="E14CA338" w:tentative="1">
      <w:start w:val="1"/>
      <w:numFmt w:val="decimal"/>
      <w:lvlText w:val="%3."/>
      <w:lvlJc w:val="left"/>
      <w:pPr>
        <w:tabs>
          <w:tab w:val="num" w:pos="2160"/>
        </w:tabs>
        <w:ind w:left="2160" w:hanging="360"/>
      </w:pPr>
    </w:lvl>
    <w:lvl w:ilvl="3" w:tplc="1226AA52" w:tentative="1">
      <w:start w:val="1"/>
      <w:numFmt w:val="decimal"/>
      <w:lvlText w:val="%4."/>
      <w:lvlJc w:val="left"/>
      <w:pPr>
        <w:tabs>
          <w:tab w:val="num" w:pos="2880"/>
        </w:tabs>
        <w:ind w:left="2880" w:hanging="360"/>
      </w:pPr>
    </w:lvl>
    <w:lvl w:ilvl="4" w:tplc="AD54FE82" w:tentative="1">
      <w:start w:val="1"/>
      <w:numFmt w:val="decimal"/>
      <w:lvlText w:val="%5."/>
      <w:lvlJc w:val="left"/>
      <w:pPr>
        <w:tabs>
          <w:tab w:val="num" w:pos="3600"/>
        </w:tabs>
        <w:ind w:left="3600" w:hanging="360"/>
      </w:pPr>
    </w:lvl>
    <w:lvl w:ilvl="5" w:tplc="5558A6D2" w:tentative="1">
      <w:start w:val="1"/>
      <w:numFmt w:val="decimal"/>
      <w:lvlText w:val="%6."/>
      <w:lvlJc w:val="left"/>
      <w:pPr>
        <w:tabs>
          <w:tab w:val="num" w:pos="4320"/>
        </w:tabs>
        <w:ind w:left="4320" w:hanging="360"/>
      </w:pPr>
    </w:lvl>
    <w:lvl w:ilvl="6" w:tplc="4F5CE80C" w:tentative="1">
      <w:start w:val="1"/>
      <w:numFmt w:val="decimal"/>
      <w:lvlText w:val="%7."/>
      <w:lvlJc w:val="left"/>
      <w:pPr>
        <w:tabs>
          <w:tab w:val="num" w:pos="5040"/>
        </w:tabs>
        <w:ind w:left="5040" w:hanging="360"/>
      </w:pPr>
    </w:lvl>
    <w:lvl w:ilvl="7" w:tplc="CDE8DBDC" w:tentative="1">
      <w:start w:val="1"/>
      <w:numFmt w:val="decimal"/>
      <w:lvlText w:val="%8."/>
      <w:lvlJc w:val="left"/>
      <w:pPr>
        <w:tabs>
          <w:tab w:val="num" w:pos="5760"/>
        </w:tabs>
        <w:ind w:left="5760" w:hanging="360"/>
      </w:pPr>
    </w:lvl>
    <w:lvl w:ilvl="8" w:tplc="31666010"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BE"/>
    <w:rsid w:val="00020189"/>
    <w:rsid w:val="000E41A4"/>
    <w:rsid w:val="00127FF7"/>
    <w:rsid w:val="001B6B66"/>
    <w:rsid w:val="001C5143"/>
    <w:rsid w:val="001D1ADF"/>
    <w:rsid w:val="001E10F0"/>
    <w:rsid w:val="00200BCA"/>
    <w:rsid w:val="00214B74"/>
    <w:rsid w:val="0024345A"/>
    <w:rsid w:val="00293B0F"/>
    <w:rsid w:val="003327BD"/>
    <w:rsid w:val="003921FF"/>
    <w:rsid w:val="00395F2D"/>
    <w:rsid w:val="003B5D5D"/>
    <w:rsid w:val="003E719B"/>
    <w:rsid w:val="0040130B"/>
    <w:rsid w:val="00417C2B"/>
    <w:rsid w:val="00417CD8"/>
    <w:rsid w:val="00437CBE"/>
    <w:rsid w:val="004506F7"/>
    <w:rsid w:val="004904AF"/>
    <w:rsid w:val="004D5529"/>
    <w:rsid w:val="0054105C"/>
    <w:rsid w:val="00556CA1"/>
    <w:rsid w:val="00581BA0"/>
    <w:rsid w:val="00585A8D"/>
    <w:rsid w:val="005F3EE4"/>
    <w:rsid w:val="00614543"/>
    <w:rsid w:val="00660DFD"/>
    <w:rsid w:val="006E5D10"/>
    <w:rsid w:val="00702377"/>
    <w:rsid w:val="00722990"/>
    <w:rsid w:val="00724719"/>
    <w:rsid w:val="00771C40"/>
    <w:rsid w:val="007A5FE6"/>
    <w:rsid w:val="00806832"/>
    <w:rsid w:val="008F2341"/>
    <w:rsid w:val="009073DB"/>
    <w:rsid w:val="00971D00"/>
    <w:rsid w:val="00995305"/>
    <w:rsid w:val="0099650F"/>
    <w:rsid w:val="009D2151"/>
    <w:rsid w:val="009D5C9B"/>
    <w:rsid w:val="009F478D"/>
    <w:rsid w:val="00A81282"/>
    <w:rsid w:val="00AD18D5"/>
    <w:rsid w:val="00AD63F7"/>
    <w:rsid w:val="00AF04DB"/>
    <w:rsid w:val="00AF73E5"/>
    <w:rsid w:val="00B21E0C"/>
    <w:rsid w:val="00B23A73"/>
    <w:rsid w:val="00B71EA0"/>
    <w:rsid w:val="00BA033E"/>
    <w:rsid w:val="00C162E7"/>
    <w:rsid w:val="00CA3EC5"/>
    <w:rsid w:val="00CE07C8"/>
    <w:rsid w:val="00D5574A"/>
    <w:rsid w:val="00D92ADE"/>
    <w:rsid w:val="00D932B8"/>
    <w:rsid w:val="00E554B9"/>
    <w:rsid w:val="00E7327E"/>
    <w:rsid w:val="00EB09A6"/>
    <w:rsid w:val="00EF4A74"/>
    <w:rsid w:val="00EF6876"/>
    <w:rsid w:val="00F2071A"/>
    <w:rsid w:val="00F52D9A"/>
    <w:rsid w:val="00F53C2A"/>
    <w:rsid w:val="00FB288D"/>
    <w:rsid w:val="00FC78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B2CB"/>
  <w15:chartTrackingRefBased/>
  <w15:docId w15:val="{6E37208A-29CE-4710-A0C0-83EB8171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37CBE"/>
    <w:pPr>
      <w:spacing w:after="200" w:line="276" w:lineRule="auto"/>
      <w:ind w:left="720"/>
      <w:contextualSpacing/>
    </w:pPr>
  </w:style>
  <w:style w:type="paragraph" w:styleId="Yltunniste">
    <w:name w:val="header"/>
    <w:basedOn w:val="Normaali"/>
    <w:link w:val="YltunnisteChar"/>
    <w:uiPriority w:val="99"/>
    <w:unhideWhenUsed/>
    <w:rsid w:val="00417C2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7C2B"/>
  </w:style>
  <w:style w:type="paragraph" w:styleId="Alatunniste">
    <w:name w:val="footer"/>
    <w:basedOn w:val="Normaali"/>
    <w:link w:val="AlatunnisteChar"/>
    <w:uiPriority w:val="99"/>
    <w:unhideWhenUsed/>
    <w:rsid w:val="00417C2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97738">
      <w:bodyDiv w:val="1"/>
      <w:marLeft w:val="0"/>
      <w:marRight w:val="0"/>
      <w:marTop w:val="0"/>
      <w:marBottom w:val="0"/>
      <w:divBdr>
        <w:top w:val="none" w:sz="0" w:space="0" w:color="auto"/>
        <w:left w:val="none" w:sz="0" w:space="0" w:color="auto"/>
        <w:bottom w:val="none" w:sz="0" w:space="0" w:color="auto"/>
        <w:right w:val="none" w:sz="0" w:space="0" w:color="auto"/>
      </w:divBdr>
      <w:divsChild>
        <w:div w:id="1655448761">
          <w:marLeft w:val="806"/>
          <w:marRight w:val="0"/>
          <w:marTop w:val="200"/>
          <w:marBottom w:val="0"/>
          <w:divBdr>
            <w:top w:val="none" w:sz="0" w:space="0" w:color="auto"/>
            <w:left w:val="none" w:sz="0" w:space="0" w:color="auto"/>
            <w:bottom w:val="none" w:sz="0" w:space="0" w:color="auto"/>
            <w:right w:val="none" w:sz="0" w:space="0" w:color="auto"/>
          </w:divBdr>
        </w:div>
        <w:div w:id="749621465">
          <w:marLeft w:val="806"/>
          <w:marRight w:val="0"/>
          <w:marTop w:val="200"/>
          <w:marBottom w:val="0"/>
          <w:divBdr>
            <w:top w:val="none" w:sz="0" w:space="0" w:color="auto"/>
            <w:left w:val="none" w:sz="0" w:space="0" w:color="auto"/>
            <w:bottom w:val="none" w:sz="0" w:space="0" w:color="auto"/>
            <w:right w:val="none" w:sz="0" w:space="0" w:color="auto"/>
          </w:divBdr>
        </w:div>
        <w:div w:id="183752983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2179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Hilpinen Merja (OKM)</dc:creator>
  <cp:keywords/>
  <dc:description/>
  <cp:lastModifiedBy>Hilpinen Merja (OKM)</cp:lastModifiedBy>
  <cp:revision>3</cp:revision>
  <dcterms:created xsi:type="dcterms:W3CDTF">2018-12-04T14:18:00Z</dcterms:created>
  <dcterms:modified xsi:type="dcterms:W3CDTF">2018-12-04T14:18:00Z</dcterms:modified>
</cp:coreProperties>
</file>