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27A" w:rsidRDefault="00AF327A" w:rsidP="00CF4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Utsjoen kalastusalue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LAUSUNTO 4.5.2017 </w:t>
      </w:r>
    </w:p>
    <w:p w:rsidR="00AF327A" w:rsidRDefault="00AF327A" w:rsidP="00CF4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Utsjoen kunta</w:t>
      </w:r>
    </w:p>
    <w:p w:rsidR="00AF327A" w:rsidRDefault="00AF327A" w:rsidP="00CF4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Nuorgamin osakaskunta</w:t>
      </w:r>
    </w:p>
    <w:p w:rsidR="00AF327A" w:rsidRDefault="00AF327A" w:rsidP="00CF4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Outakosken osakaskunta</w:t>
      </w:r>
    </w:p>
    <w:p w:rsidR="00AF327A" w:rsidRDefault="00AF327A" w:rsidP="00CF4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Utsjoen kirkonkylän yhteisen veden osakaskunta</w:t>
      </w:r>
    </w:p>
    <w:p w:rsidR="00AF327A" w:rsidRDefault="00AF327A" w:rsidP="00CF453D">
      <w:pPr>
        <w:spacing w:after="0" w:line="240" w:lineRule="auto"/>
        <w:jc w:val="both"/>
        <w:rPr>
          <w:rFonts w:ascii="Times New Roman" w:hAnsi="Times New Roman" w:cs="Times New Roman"/>
          <w:b/>
          <w:sz w:val="24"/>
          <w:szCs w:val="24"/>
          <w:lang w:val="se-FI"/>
        </w:rPr>
      </w:pPr>
      <w:r>
        <w:rPr>
          <w:rFonts w:ascii="Times New Roman" w:hAnsi="Times New Roman" w:cs="Times New Roman"/>
          <w:b/>
          <w:sz w:val="24"/>
          <w:szCs w:val="24"/>
        </w:rPr>
        <w:t>Veah</w:t>
      </w:r>
      <w:r>
        <w:rPr>
          <w:rFonts w:ascii="Times New Roman" w:hAnsi="Times New Roman" w:cs="Times New Roman"/>
          <w:b/>
          <w:sz w:val="24"/>
          <w:szCs w:val="24"/>
          <w:lang w:val="se-FI"/>
        </w:rPr>
        <w:t>čaknjárgan osakaskunta</w:t>
      </w:r>
    </w:p>
    <w:p w:rsidR="00EC38AE" w:rsidRDefault="00EC38AE" w:rsidP="00CF453D">
      <w:pPr>
        <w:spacing w:after="0" w:line="240" w:lineRule="auto"/>
        <w:jc w:val="both"/>
        <w:rPr>
          <w:rFonts w:ascii="Times New Roman" w:hAnsi="Times New Roman" w:cs="Times New Roman"/>
          <w:b/>
          <w:sz w:val="24"/>
          <w:szCs w:val="24"/>
          <w:lang w:val="se-FI"/>
        </w:rPr>
      </w:pPr>
      <w:r>
        <w:rPr>
          <w:rFonts w:ascii="Times New Roman" w:hAnsi="Times New Roman" w:cs="Times New Roman"/>
          <w:b/>
          <w:sz w:val="24"/>
          <w:szCs w:val="24"/>
          <w:lang w:val="se-FI"/>
        </w:rPr>
        <w:t>Saamelaiskäräjät</w:t>
      </w:r>
      <w:bookmarkStart w:id="0" w:name="_GoBack"/>
      <w:bookmarkEnd w:id="0"/>
    </w:p>
    <w:p w:rsidR="00C9607B" w:rsidRDefault="00AF327A" w:rsidP="00CF453D">
      <w:pPr>
        <w:jc w:val="both"/>
      </w:pPr>
      <w:r>
        <w:tab/>
      </w:r>
      <w:r>
        <w:tab/>
      </w:r>
      <w:r>
        <w:tab/>
      </w:r>
      <w:r>
        <w:tab/>
      </w:r>
      <w:r>
        <w:tab/>
      </w:r>
    </w:p>
    <w:p w:rsidR="006879A4" w:rsidRDefault="006879A4" w:rsidP="00CF453D">
      <w:pPr>
        <w:jc w:val="both"/>
      </w:pPr>
    </w:p>
    <w:p w:rsidR="006879A4" w:rsidRPr="00AF327A" w:rsidRDefault="006879A4" w:rsidP="00CF453D">
      <w:pPr>
        <w:jc w:val="both"/>
        <w:rPr>
          <w:b/>
          <w:lang w:val="se-FI"/>
        </w:rPr>
      </w:pPr>
      <w:r w:rsidRPr="00AF327A">
        <w:rPr>
          <w:b/>
        </w:rPr>
        <w:t>Maa</w:t>
      </w:r>
      <w:r w:rsidRPr="00AF327A">
        <w:rPr>
          <w:b/>
          <w:lang w:val="se-FI"/>
        </w:rPr>
        <w:t>- ja metsätalousministeriölle</w:t>
      </w:r>
    </w:p>
    <w:p w:rsidR="006879A4" w:rsidRDefault="006879A4" w:rsidP="00CF453D">
      <w:pPr>
        <w:jc w:val="both"/>
        <w:rPr>
          <w:lang w:val="se-FI"/>
        </w:rPr>
      </w:pPr>
    </w:p>
    <w:p w:rsidR="006879A4" w:rsidRPr="00AF327A" w:rsidRDefault="006879A4" w:rsidP="00CF453D">
      <w:pPr>
        <w:jc w:val="both"/>
        <w:rPr>
          <w:b/>
        </w:rPr>
      </w:pPr>
      <w:r w:rsidRPr="00AF327A">
        <w:rPr>
          <w:b/>
          <w:lang w:val="se-FI"/>
        </w:rPr>
        <w:t>Ehdotus</w:t>
      </w:r>
      <w:r w:rsidRPr="00AF327A">
        <w:rPr>
          <w:b/>
        </w:rPr>
        <w:t xml:space="preserve"> kalastuslain 10 §:n muuttamiseksi</w:t>
      </w:r>
    </w:p>
    <w:p w:rsidR="006879A4" w:rsidRDefault="006879A4" w:rsidP="00CF453D">
      <w:pPr>
        <w:jc w:val="both"/>
        <w:rPr>
          <w:b/>
        </w:rPr>
      </w:pPr>
      <w:r w:rsidRPr="00AF327A">
        <w:rPr>
          <w:b/>
        </w:rPr>
        <w:t xml:space="preserve">Lausunto </w:t>
      </w:r>
      <w:r w:rsidR="00336866">
        <w:rPr>
          <w:b/>
        </w:rPr>
        <w:t>Valtioneuvoston</w:t>
      </w:r>
      <w:r>
        <w:rPr>
          <w:b/>
        </w:rPr>
        <w:t xml:space="preserve"> asetuksesta</w:t>
      </w:r>
      <w:r w:rsidRPr="006879A4">
        <w:rPr>
          <w:b/>
        </w:rPr>
        <w:t xml:space="preserve"> kalastuksesta Tenojoen vesistössä</w:t>
      </w:r>
      <w:r>
        <w:rPr>
          <w:b/>
        </w:rPr>
        <w:t xml:space="preserve"> </w:t>
      </w:r>
      <w:r w:rsidRPr="006879A4">
        <w:rPr>
          <w:b/>
        </w:rPr>
        <w:t>Norjan kanssa tehtyyn sopimukseen perustuvista kalastusluvista</w:t>
      </w:r>
      <w:r>
        <w:rPr>
          <w:b/>
        </w:rPr>
        <w:t xml:space="preserve"> </w:t>
      </w:r>
    </w:p>
    <w:p w:rsidR="006879A4" w:rsidRPr="006879A4" w:rsidRDefault="006879A4" w:rsidP="00CF453D">
      <w:pPr>
        <w:jc w:val="both"/>
        <w:rPr>
          <w:b/>
        </w:rPr>
      </w:pPr>
      <w:r>
        <w:rPr>
          <w:b/>
        </w:rPr>
        <w:t>Lausunto</w:t>
      </w:r>
      <w:r w:rsidR="00336866">
        <w:rPr>
          <w:b/>
        </w:rPr>
        <w:t xml:space="preserve"> Valtioneuvoston asetuksesta kalastuksesta Tenojoen vesistön sivuvesistöissä</w:t>
      </w:r>
    </w:p>
    <w:p w:rsidR="006879A4" w:rsidRDefault="006879A4" w:rsidP="00CF453D">
      <w:pPr>
        <w:jc w:val="both"/>
      </w:pPr>
    </w:p>
    <w:p w:rsidR="006879A4" w:rsidRPr="006879A4" w:rsidRDefault="006879A4" w:rsidP="00CF453D">
      <w:pPr>
        <w:spacing w:after="0"/>
        <w:jc w:val="both"/>
      </w:pPr>
      <w:r>
        <w:t>Allekirjoittavat päättivät kokouksessaan 17.4.2017 esittää maa- metsätalousministeriölle (MMM)</w:t>
      </w:r>
    </w:p>
    <w:p w:rsidR="00C75AAF" w:rsidRDefault="006879A4" w:rsidP="00CF453D">
      <w:pPr>
        <w:spacing w:after="0"/>
        <w:jc w:val="both"/>
      </w:pPr>
      <w:r>
        <w:t>ehdotuksen kalastuslain 10 §: muuttamisesta, sekä kaksi lausuntoa MMM:n pyytämistä lausunnoista:</w:t>
      </w:r>
    </w:p>
    <w:p w:rsidR="006879A4" w:rsidRDefault="006879A4" w:rsidP="00CF453D">
      <w:pPr>
        <w:spacing w:after="0"/>
        <w:jc w:val="both"/>
      </w:pPr>
    </w:p>
    <w:p w:rsidR="00C40980" w:rsidRDefault="006879A4" w:rsidP="00CF453D">
      <w:pPr>
        <w:pStyle w:val="Luettelokappale"/>
        <w:numPr>
          <w:ilvl w:val="0"/>
          <w:numId w:val="4"/>
        </w:numPr>
        <w:jc w:val="both"/>
        <w:rPr>
          <w:b/>
        </w:rPr>
      </w:pPr>
      <w:r>
        <w:rPr>
          <w:b/>
        </w:rPr>
        <w:t>Ehdotus</w:t>
      </w:r>
      <w:r w:rsidR="00C40980" w:rsidRPr="006879A4">
        <w:rPr>
          <w:b/>
        </w:rPr>
        <w:t xml:space="preserve"> kalastuslain </w:t>
      </w:r>
      <w:r>
        <w:rPr>
          <w:b/>
        </w:rPr>
        <w:t>10 §:n muuttamiseksi</w:t>
      </w:r>
    </w:p>
    <w:p w:rsidR="00A57877" w:rsidRDefault="00A57877" w:rsidP="00CF453D">
      <w:pPr>
        <w:jc w:val="both"/>
      </w:pPr>
      <w:r>
        <w:t>Vuoden 1981 kalastuslain (286/1982) 12 §:n mukaan myönnettiin Enontekiön, Inarin ja Utsjoen kunnissa vakinaisesti asuville henkilöille lupia kotitarvekalastukseen. Kotitarvekalastuksessa oli kyse saam</w:t>
      </w:r>
      <w:r w:rsidR="006441FC">
        <w:t xml:space="preserve">elaisten vanhasta kalastusnautinnasta </w:t>
      </w:r>
      <w:r>
        <w:t xml:space="preserve">valtion mailla, jota oli laajennettu koskemaan Ylä-Lapin kaikkia kuntalaisia. Uudessa kalastuslain (379/2015) 10 §:ssä </w:t>
      </w:r>
      <w:r w:rsidR="0023385F">
        <w:t xml:space="preserve">määritellään </w:t>
      </w:r>
      <w:r>
        <w:t>oikeus Ylä-Lapin kalastuslupaan. Sen 1 momentin mukaan henkilöllä, jonka kotikuntalain (201/1994) 2 §:ssä tarkoitettu kotikunta on Enontekiö, Inari tai Utsjoki, on oikeus saada Metsähallitukselta korvauksetta lupa kalastukseen edellä mainituissa kunnissa sijaitsevilla valtiolle kuuluvilla vesialueilla. Toisin sanoen, Ylä-Lapin ku</w:t>
      </w:r>
      <w:r w:rsidR="00BD0F16">
        <w:t>ntalaisilla jatkui oikeus kalastaa</w:t>
      </w:r>
      <w:r>
        <w:t xml:space="preserve"> valtion vesialueilla kaikissa kolmessa kunnassa.</w:t>
      </w:r>
    </w:p>
    <w:p w:rsidR="00AE55E4" w:rsidRDefault="00AE55E4" w:rsidP="00CF453D">
      <w:pPr>
        <w:ind w:left="1304"/>
        <w:jc w:val="both"/>
      </w:pPr>
      <w:r>
        <w:t xml:space="preserve">Kalastuslain 10 § </w:t>
      </w:r>
      <w:r>
        <w:tab/>
        <w:t>Oikeus Ylä-Lapin kalastuslupaan</w:t>
      </w:r>
    </w:p>
    <w:p w:rsidR="00AE55E4" w:rsidRDefault="00AE55E4" w:rsidP="00CF453D">
      <w:pPr>
        <w:ind w:left="1304"/>
        <w:jc w:val="both"/>
      </w:pPr>
      <w:r>
        <w:t>Henkilöllä, jonka kotikuntalain (201/1994) 2 §:ssä tarkoitettu kotikunta on Enontekiö, Inari tai Utsjoki, on oikeus saada Metsähallitukselta korvauksetta lupa kalastukseen edellä mainituissa kunnissa sijaitsevilla valtiolle kuuluvilla vesialueilla.</w:t>
      </w:r>
    </w:p>
    <w:p w:rsidR="00AE55E4" w:rsidRDefault="00AE55E4" w:rsidP="00CF453D">
      <w:pPr>
        <w:ind w:left="1304"/>
        <w:jc w:val="both"/>
      </w:pPr>
      <w:r>
        <w:t>Edellä 1 momentissa tarkoitettu lupa on henkilökohtainen ja se annetaan enintään kolmeksi vuodeksi kerrallaan. Lupa ei koske Teno- ja Näätämöjoen vesistön lohen ja taimenen nousualueita, Tuulomajoen ja Paatsjoen vesistöjen lohen ja taimenen nousualueita eikä Tornion- ja Ounasjoen vesistöjen lohen ja taimenen nousualueita, joita koskevat erilliset luvat valtion vesialueille myöntää Metsähallitus.</w:t>
      </w:r>
    </w:p>
    <w:p w:rsidR="00AE55E4" w:rsidRDefault="00AE55E4" w:rsidP="00CF453D">
      <w:pPr>
        <w:ind w:left="1304"/>
        <w:jc w:val="both"/>
      </w:pPr>
      <w:r>
        <w:t>Tarkempia säännöksiä edellä 1 ja 2 momentissa tarkoitettujen lupien antamisesta ja käytöstä voidaan antaa maa- ja metsätalousministeriön asetuksella.</w:t>
      </w:r>
    </w:p>
    <w:p w:rsidR="00AE55E4" w:rsidRDefault="00AE55E4" w:rsidP="00CF453D">
      <w:pPr>
        <w:jc w:val="both"/>
      </w:pPr>
    </w:p>
    <w:p w:rsidR="00AE55E4" w:rsidRDefault="00AE55E4" w:rsidP="00CF453D">
      <w:pPr>
        <w:spacing w:after="0"/>
        <w:jc w:val="both"/>
      </w:pPr>
      <w:r w:rsidRPr="005C5AC9">
        <w:lastRenderedPageBreak/>
        <w:t xml:space="preserve">Hallituksen esityksen mukaan ”kolmen pohjoisimman kunnan asukkaiden oikeuden saada mainittuja kuntia koskeva kalastuslupa on esitetty perustuvan lähtökohtaisesti vanhojen lapinkylien oikeuksiin, ja sen laajuutta on perusteltu kalastuksen kuulumisella saamelaiseen elämänmuotoon ilman asuinpaikkaan kuuluvia rajoituksia. Mainitut lapinkylien oikeudet ovat historiallisesti kuitenkin tyypillisesti koskeneet vain oman lapinkylän aluetta, eikä toisten lapinkylien alueille laajennettuja kalastusoikeuksia tunneta.” Myös alkuperäiskansaoikeutta soveltaen kalastusoikeus kuuluu niille saamelaisille, jotka ovat alueella harjoittaneet kalastusta, eikä kalastusoikeus kuulu näin ollen koko Saamen kansalle. </w:t>
      </w:r>
    </w:p>
    <w:p w:rsidR="00AE55E4" w:rsidRDefault="00AE55E4" w:rsidP="00CF453D">
      <w:pPr>
        <w:spacing w:after="0"/>
        <w:jc w:val="both"/>
      </w:pPr>
    </w:p>
    <w:p w:rsidR="0073334C" w:rsidRDefault="00AE55E4" w:rsidP="00CF453D">
      <w:pPr>
        <w:spacing w:after="0"/>
        <w:jc w:val="both"/>
      </w:pPr>
      <w:r>
        <w:t xml:space="preserve">Hallituksen esityksen mukaan kalastusoikeus on liittynyt ja liittyy asuinkuntaan, </w:t>
      </w:r>
      <w:r w:rsidRPr="00AE55E4">
        <w:t xml:space="preserve">eikä sen saamisen edellytyksenä ole ollut saamelaisuus. Esityksessä perusteltiin kotikuntaan perustuvan oikeuden säilyttämistä sillä, että alueella käydyissä rajankäyntitoimituksissa valtaosa vesialueista tuli valtion omistukseen ja omistajalle kuuluva kalastusoikeus näillä alueilla kuuluu pääasiassa valtiolle, eikä kuntien asukkaille omistukseen perustuvan kalastusoikeusjärjestelmän kautta ole katsottu tulleen riittäviä kalastusmahdollisuuksia. </w:t>
      </w:r>
    </w:p>
    <w:p w:rsidR="0073334C" w:rsidRDefault="0073334C" w:rsidP="00CF453D">
      <w:pPr>
        <w:spacing w:after="0"/>
        <w:jc w:val="both"/>
      </w:pPr>
    </w:p>
    <w:p w:rsidR="0073334C" w:rsidRDefault="00AE55E4" w:rsidP="00CF453D">
      <w:pPr>
        <w:spacing w:after="0"/>
        <w:jc w:val="both"/>
      </w:pPr>
      <w:r>
        <w:t>Enontekiön, Inarin ja Utsjoen kunnissa on pääasiassa kahdenlaisia vesialueita, ns. valtiolle kuuluvia vesialueita, joita hallinnoi Metsähallitus ja yksityisten vesialueet, joita pääasiassa hallinnoivat osakaskunnat. Utsjoella Metsähallituksella on kaksi eri lupatyyppiä ns. valtion vesialueille, ensinnäkin ilmainen henkilökohtainen kalastuslupa kolmeksi vuodeksi, jonka myöntää Metsähallitus (KalL 10.1 §)</w:t>
      </w:r>
      <w:r w:rsidR="00CF453D">
        <w:t xml:space="preserve">. </w:t>
      </w:r>
    </w:p>
    <w:p w:rsidR="00CF453D" w:rsidRDefault="00CF453D" w:rsidP="00CF453D">
      <w:pPr>
        <w:spacing w:after="0"/>
        <w:jc w:val="both"/>
      </w:pPr>
    </w:p>
    <w:p w:rsidR="0073334C" w:rsidRPr="00CF453D" w:rsidRDefault="0073334C" w:rsidP="00CF453D">
      <w:pPr>
        <w:spacing w:after="0"/>
        <w:jc w:val="both"/>
      </w:pPr>
      <w:r w:rsidRPr="00CF453D">
        <w:t>Toiseksi säännöksen 2 momentissa oikeus kalastukseen 1 momentissa tarkoitetun luvan nojalla</w:t>
      </w:r>
      <w:r w:rsidR="00CF453D" w:rsidRPr="00CF453D">
        <w:t xml:space="preserve"> </w:t>
      </w:r>
      <w:r w:rsidRPr="00CF453D">
        <w:t>rajattaisiin koskemaan vain muita kuin Tenoja Näätämöjoen vesistön lohen- ja taimenen</w:t>
      </w:r>
      <w:r w:rsidR="00CF453D" w:rsidRPr="00CF453D">
        <w:t xml:space="preserve"> </w:t>
      </w:r>
      <w:r w:rsidRPr="00CF453D">
        <w:t>nousualueita, Tuulomajoen ja Paatsjoen vesistöjen taimenen ja lohen vaellusalueita,</w:t>
      </w:r>
      <w:r w:rsidR="00CF453D" w:rsidRPr="00CF453D">
        <w:t xml:space="preserve"> </w:t>
      </w:r>
      <w:r w:rsidRPr="00CF453D">
        <w:t xml:space="preserve">Tornio- ja Ounasjoen vesistöjen lohen ja taimenen nousualueita. </w:t>
      </w:r>
      <w:r w:rsidR="00CF453D" w:rsidRPr="00CF453D">
        <w:t>Nämä Tenojoen vesistön lohen ja taimenen nousualueita koskeva</w:t>
      </w:r>
      <w:r w:rsidR="00CF453D">
        <w:t>t kalastusluvat ovat ns. sivuvesilupia</w:t>
      </w:r>
      <w:r w:rsidR="00CF453D" w:rsidRPr="00CF453D">
        <w:t>, joita myöntää Metsähallitus. Hallituksen esityksen mukaan n</w:t>
      </w:r>
      <w:r w:rsidRPr="00CF453D">
        <w:t>äillä alueilla kuntalaisten kalastuslupa ei siten olisi voimassa.</w:t>
      </w:r>
    </w:p>
    <w:p w:rsidR="00CF453D" w:rsidRPr="00676129" w:rsidRDefault="00CF453D" w:rsidP="00CF453D">
      <w:pPr>
        <w:spacing w:after="0"/>
        <w:jc w:val="both"/>
        <w:rPr>
          <w:b/>
        </w:rPr>
      </w:pPr>
    </w:p>
    <w:p w:rsidR="00AE55E4" w:rsidRDefault="00AE55E4" w:rsidP="00CF453D">
      <w:pPr>
        <w:spacing w:after="0"/>
        <w:jc w:val="both"/>
      </w:pPr>
      <w:r>
        <w:t>Metsähallitus tekee sivuvesiluvista  kiintiöpäätökset, joista lausunnon antavat alueen Metsähallituksen neuvottelukunnat (KalL 45 §)</w:t>
      </w:r>
      <w:r>
        <w:rPr>
          <w:rStyle w:val="Alaviitteenviite"/>
        </w:rPr>
        <w:footnoteReference w:id="1"/>
      </w:r>
      <w:r>
        <w:t>. Luvat ovat maksullisia, ja Maa- ja metsätalousministeriö on antanut lupamyynnistä sisäisen ohjeen, jonka mukaan kaikilla on samanlainen mahdollisuus lunastaa lupa Suomessa. Ohjeen mukaan saamelaisille tai paikallisille ei anneta lupaan etuosto-oikeutta, vaan he joutuvat kilpailemaan luvista samalla lähtöviivalla kaikkien muiden kanssa.</w:t>
      </w:r>
    </w:p>
    <w:p w:rsidR="00CF453D" w:rsidRDefault="00CF453D" w:rsidP="00CF453D">
      <w:pPr>
        <w:jc w:val="both"/>
      </w:pPr>
    </w:p>
    <w:p w:rsidR="00AE55E4" w:rsidRDefault="00AE55E4" w:rsidP="00CF453D">
      <w:pPr>
        <w:jc w:val="both"/>
      </w:pPr>
      <w:r>
        <w:t>Kalastuksen järjestämisestä valtiolle kuuluvalla vesialueella voidaan säätää tarkemmin maa- ja metsätalousministeriön asetuksella. Kuitenkaan maa- ja metsätalousministeriö ei ole antanut 3. momentin mukaista asetusta, vaan korvannut asetuksen annon em. sisäisellä ohjeella. Täten mikään osapuoli ei ole pystynyt antamaan lausuntoa asetuksesta vaarantaen hyvän hallinnon toteutumisen.</w:t>
      </w:r>
    </w:p>
    <w:p w:rsidR="00D225F5" w:rsidRDefault="00D225F5" w:rsidP="00CF453D">
      <w:pPr>
        <w:jc w:val="both"/>
      </w:pPr>
      <w:r>
        <w:t>Kalastuslain 10</w:t>
      </w:r>
      <w:r w:rsidR="00AE55E4">
        <w:t>.2</w:t>
      </w:r>
      <w:r>
        <w:t xml:space="preserve"> § on aiheuttanut ongelmia lain soveltamiskäytännössä, sillä Metsähallituksen tulkinta lakipykälästä ei vastaa lain tarkoitusta. </w:t>
      </w:r>
      <w:r w:rsidR="00D144D2">
        <w:t xml:space="preserve">Maa- ja metsätalousministeriö on antanut sisäiset soveltamisohjeet </w:t>
      </w:r>
      <w:r w:rsidR="00D144D2">
        <w:lastRenderedPageBreak/>
        <w:t xml:space="preserve">kiintiöluvista Metsähallitukselle </w:t>
      </w:r>
      <w:r>
        <w:t>2.6.2016. Ohjeen mukaan kiintiöidyt luvat on myytävä kaikille tasapuolisesti, eikä paikallisia tai saamelaisia saa asettaa etusijalle vuorokausikohtaisten lupien myynnissä</w:t>
      </w:r>
      <w:r w:rsidR="00D144D2">
        <w:t xml:space="preserve"> kotitarvekalastusta varten</w:t>
      </w:r>
      <w:r>
        <w:t xml:space="preserve">. </w:t>
      </w:r>
      <w:r w:rsidR="00C9110F">
        <w:t>Tämä tarkoittaa käytännössä sitä, että kalastusluvat Tenon vesistön lohi- ja taimenpitoisille sivujoille tulevat myyn</w:t>
      </w:r>
      <w:r w:rsidR="00D144D2">
        <w:t>tiin kaikille</w:t>
      </w:r>
      <w:r w:rsidR="0073334C">
        <w:t>, sekä saamelaisille, paikallisille ja turisteille</w:t>
      </w:r>
      <w:r w:rsidR="00D144D2">
        <w:t xml:space="preserve"> yhtäaikaisesti vaarantaen paikallisten ja saamelaisten nautintakalastuksen ns. valtion vesialueilla</w:t>
      </w:r>
      <w:r w:rsidR="00C9110F">
        <w:t>.</w:t>
      </w:r>
    </w:p>
    <w:p w:rsidR="00C9110F" w:rsidRPr="00D225F5" w:rsidRDefault="00C9110F" w:rsidP="00CF453D">
      <w:pPr>
        <w:jc w:val="both"/>
      </w:pPr>
      <w:r>
        <w:t>Vaikka Suomen perustuslaki turvaa saamelaisten oikeuden harjoittaa kulttuuri</w:t>
      </w:r>
      <w:r w:rsidR="00AF327A">
        <w:t>a</w:t>
      </w:r>
      <w:r>
        <w:t>nsa (PeL 17.3 §), johon kuuluvat myös perinteiset elinkeinot, mukaan luk</w:t>
      </w:r>
      <w:r w:rsidR="00AF327A">
        <w:t>ien kalastus, niin Metsähallituksen kiintiölupien myynnissä</w:t>
      </w:r>
      <w:r>
        <w:t xml:space="preserve"> saamelaiskulttuurin suojaa ei huomioida mitenkään. Metsähallituslain</w:t>
      </w:r>
      <w:r w:rsidR="00AF327A">
        <w:t xml:space="preserve"> (234/2016)</w:t>
      </w:r>
      <w:r>
        <w:t xml:space="preserve"> 6</w:t>
      </w:r>
      <w:r w:rsidR="00AF327A">
        <w:t>.2</w:t>
      </w:r>
      <w:r>
        <w:t xml:space="preserve"> § </w:t>
      </w:r>
      <w:r w:rsidR="00AF327A">
        <w:t xml:space="preserve">mukaan </w:t>
      </w:r>
      <w:r w:rsidR="00AF327A" w:rsidRPr="00AF327A">
        <w:t>Metsähallituksen hallinnassa olevien luonnonvarojen hoito, käyttö ja suojelu on sovitettava y</w:t>
      </w:r>
      <w:r w:rsidR="00AF327A">
        <w:t>hteen s</w:t>
      </w:r>
      <w:r w:rsidR="00AF327A" w:rsidRPr="00AF327A">
        <w:t>aamelaisten kotiseutualueella siten, että saamelaisten kulttuurin harjoittamisen edellytykset turvataan</w:t>
      </w:r>
      <w:r w:rsidR="00AF327A">
        <w:t>. Käytännössä laissa aset</w:t>
      </w:r>
      <w:r w:rsidR="009C0888">
        <w:t>etaan Metsähallitukselle saame</w:t>
      </w:r>
      <w:r w:rsidR="00AF327A">
        <w:t xml:space="preserve">laiskulttuurin turvaamisvelvollisuus, eli Metsähallituksen </w:t>
      </w:r>
      <w:r w:rsidR="009C0888">
        <w:t>tulee turvata perinteisten elin</w:t>
      </w:r>
      <w:r w:rsidR="00AF327A">
        <w:t>keinojen, e</w:t>
      </w:r>
      <w:r w:rsidR="009C0888">
        <w:t xml:space="preserve">li tässä tapauksessa saamelaisten kalastuksen säilyminen ja Metsähallituksen tulee myös kehittää osaltaan saamelaisten kalastusta. </w:t>
      </w:r>
    </w:p>
    <w:p w:rsidR="009F49F9" w:rsidRDefault="009C0888" w:rsidP="00CF453D">
      <w:pPr>
        <w:jc w:val="both"/>
      </w:pPr>
      <w:r>
        <w:t xml:space="preserve">Allekirjoittajat esittävät kalastuslain </w:t>
      </w:r>
      <w:r w:rsidR="0023385F">
        <w:t>10 §:ä muutettavaksi seuraavasti</w:t>
      </w:r>
      <w:r w:rsidR="0073334C">
        <w:t xml:space="preserve"> edellä mainituin perusteluin</w:t>
      </w:r>
      <w:r w:rsidR="0023385F">
        <w:t>:</w:t>
      </w:r>
    </w:p>
    <w:p w:rsidR="008E2B0C" w:rsidRDefault="008E2B0C" w:rsidP="00CF453D">
      <w:pPr>
        <w:pStyle w:val="Luettelokappale"/>
        <w:ind w:left="360"/>
        <w:jc w:val="both"/>
      </w:pPr>
      <w:r>
        <w:t xml:space="preserve">10 § </w:t>
      </w:r>
      <w:r>
        <w:tab/>
        <w:t>Oikeus Ylä-Lapin kalastuslupaan</w:t>
      </w:r>
    </w:p>
    <w:p w:rsidR="008E2B0C" w:rsidRDefault="008E2B0C" w:rsidP="00CF453D">
      <w:pPr>
        <w:pStyle w:val="Luettelokappale"/>
        <w:ind w:left="360"/>
        <w:jc w:val="both"/>
      </w:pPr>
      <w:r>
        <w:t xml:space="preserve">Henkilöllä, jonka kotikuntalain (201/1994) 2 §:ssä tarkoitettu kotikunta on Enontekiö, Inari tai Utsjoki, on oikeus saada Metsähallitukselta korvauksetta lupa kalastukseen </w:t>
      </w:r>
      <w:r w:rsidRPr="00AD703E">
        <w:rPr>
          <w:b/>
        </w:rPr>
        <w:t>omassa kotikunnassa</w:t>
      </w:r>
      <w:r>
        <w:t xml:space="preserve"> sijaitsevilla valtiolle kuuluvilla vesialueilla.</w:t>
      </w:r>
    </w:p>
    <w:p w:rsidR="008E2B0C" w:rsidRDefault="008E2B0C" w:rsidP="00CF453D">
      <w:pPr>
        <w:pStyle w:val="Luettelokappale"/>
        <w:ind w:left="360"/>
        <w:jc w:val="both"/>
      </w:pPr>
    </w:p>
    <w:p w:rsidR="00284323" w:rsidRDefault="008E2B0C" w:rsidP="00CF453D">
      <w:pPr>
        <w:pStyle w:val="Luettelokappale"/>
        <w:ind w:left="360"/>
        <w:jc w:val="both"/>
        <w:rPr>
          <w:b/>
        </w:rPr>
      </w:pPr>
      <w:r>
        <w:t>Edellä 1 momentissa tarkoitettu lupa on henkilökohtainen ja se annetaan enintään kolmeksi vuodeksi kerrallaan. Lupa ei koske Teno- ja Näätämöjoen vesistön lohen ja taimenen nousualueita, Tuulomajoen ja Paatsjoen vesistöjen lohen ja taimenen nousualueita eikä Tornion- ja Ounasjoen vesistöjen lohen ja taimenen nousualueita, joita koskevat erilliset luvat valtion vesialueille myöntää Metsähallitus</w:t>
      </w:r>
      <w:r w:rsidR="00284323">
        <w:t xml:space="preserve"> </w:t>
      </w:r>
      <w:r w:rsidR="00284323" w:rsidRPr="00284323">
        <w:rPr>
          <w:b/>
        </w:rPr>
        <w:t xml:space="preserve">korvauksettomasti </w:t>
      </w:r>
      <w:r w:rsidR="007C1994">
        <w:rPr>
          <w:b/>
        </w:rPr>
        <w:t>omassa kotikunnassaan sijaitseville vesialuei</w:t>
      </w:r>
      <w:r w:rsidR="00284323" w:rsidRPr="00284323">
        <w:rPr>
          <w:b/>
        </w:rPr>
        <w:t>lle.</w:t>
      </w:r>
    </w:p>
    <w:p w:rsidR="00676129" w:rsidRPr="0073334C" w:rsidRDefault="0073334C" w:rsidP="00CF453D">
      <w:pPr>
        <w:jc w:val="both"/>
      </w:pPr>
      <w:r>
        <w:t>Alkuperäiskansaoikeuden mukaan kalastusoikeus kuuluu alueella perinteisille kalastaneille saamelaisille sekä heidän jälkeläisilleen, eikä kaikille Saamelaiskäräjien vaaliluetteloon kuuluville saamelaisille. Mikäli kalastusluvat myönnetään vain saamelaisille ja paikallisille, niin se on järjellinen tapa vähentää kalastuspainetta, sillä saamelaiset kalastavat vain tarpeeseen, pyydettyä tarpeeksi he lopettavat kalastuksen päinvastoin kuin matkailukalastajat, jotka jatkavat kalastusta harrastuksen vuoksi kalastaen koko lupavuorokauden ajan. Nykyinen kalastuslain 10.2 § ei edellytä, että matkailukalastajille tulisi myydä lupia, vaan se on Metsähallituksen tulkinta maa- ja metsätalousministeriön ohjeen mukaan.</w:t>
      </w:r>
    </w:p>
    <w:p w:rsidR="00C9607B" w:rsidRDefault="00C9607B" w:rsidP="00CF453D">
      <w:pPr>
        <w:spacing w:after="0"/>
        <w:jc w:val="both"/>
        <w:rPr>
          <w:b/>
        </w:rPr>
      </w:pPr>
    </w:p>
    <w:p w:rsidR="00CF453D" w:rsidRDefault="00CF453D" w:rsidP="00CF453D">
      <w:pPr>
        <w:jc w:val="both"/>
        <w:rPr>
          <w:b/>
        </w:rPr>
      </w:pPr>
      <w:r>
        <w:rPr>
          <w:b/>
        </w:rPr>
        <w:br w:type="page"/>
      </w:r>
    </w:p>
    <w:p w:rsidR="005D4984" w:rsidRPr="00B43B0B" w:rsidRDefault="005D4984" w:rsidP="00CF453D">
      <w:pPr>
        <w:pStyle w:val="Luettelokappale"/>
        <w:numPr>
          <w:ilvl w:val="0"/>
          <w:numId w:val="4"/>
        </w:numPr>
        <w:jc w:val="both"/>
        <w:rPr>
          <w:b/>
        </w:rPr>
      </w:pPr>
      <w:r w:rsidRPr="00B43B0B">
        <w:rPr>
          <w:b/>
        </w:rPr>
        <w:lastRenderedPageBreak/>
        <w:t>Maa- ja metsätalousministeriön asetus kalastuksesta Tenojoen vesistössä</w:t>
      </w:r>
    </w:p>
    <w:p w:rsidR="005D4984" w:rsidRPr="000F721A" w:rsidRDefault="005D4984" w:rsidP="00CF453D">
      <w:pPr>
        <w:pStyle w:val="Luettelokappale"/>
        <w:jc w:val="both"/>
        <w:rPr>
          <w:b/>
        </w:rPr>
      </w:pPr>
      <w:r w:rsidRPr="000F721A">
        <w:rPr>
          <w:b/>
        </w:rPr>
        <w:t>Norjan kanssa tehtyyn sopimukseen perustuvista kalastusluvista</w:t>
      </w:r>
    </w:p>
    <w:p w:rsidR="005D4984" w:rsidRDefault="005D4984" w:rsidP="00CF453D">
      <w:pPr>
        <w:pStyle w:val="Luettelokappale"/>
        <w:jc w:val="both"/>
      </w:pPr>
    </w:p>
    <w:p w:rsidR="005D4984" w:rsidRDefault="005D4984" w:rsidP="00CF453D">
      <w:pPr>
        <w:pStyle w:val="Luettelokappale"/>
        <w:numPr>
          <w:ilvl w:val="0"/>
          <w:numId w:val="2"/>
        </w:numPr>
        <w:jc w:val="both"/>
      </w:pPr>
      <w:r>
        <w:t>2 § Erityinen kalastuslupakiintiö, 3. mom.</w:t>
      </w:r>
    </w:p>
    <w:p w:rsidR="005D4984" w:rsidRDefault="005D4984" w:rsidP="00CF453D">
      <w:pPr>
        <w:pStyle w:val="Luettelokappale"/>
        <w:ind w:left="1080"/>
        <w:jc w:val="both"/>
      </w:pPr>
      <w:r>
        <w:t>Erityisen kalastuslupakiintiön lupien myöntämistä varten luvan myynnistä vastaava taho voi käyttää Tenojoen valuma-alueen kiinteistöjen omistusta koskevia rekisteritietoja lupaan oikeuttavan kalastusoikeuden tarkistamista varten. Mikäli kiinteistön omistajan tietoja ei löydy luvanmyynnin käytössä olevista rekisteristiedoista tai tiedoissa on epäselvyyksiä, on luvan ostaja velvollinen osoittamaan omistusosuutensa tai vesialueen omistuksensa määrän.</w:t>
      </w:r>
    </w:p>
    <w:p w:rsidR="005D4984" w:rsidRDefault="005D4984" w:rsidP="00CF453D">
      <w:pPr>
        <w:pStyle w:val="Luettelokappale"/>
        <w:numPr>
          <w:ilvl w:val="1"/>
          <w:numId w:val="2"/>
        </w:numPr>
        <w:jc w:val="both"/>
      </w:pPr>
      <w:r>
        <w:t>viittaamme aikaisempiin lausuntoihin luvanmyynnin ongelmista, esimerkiksi jakamattomien tilojen osalta – miten ne ratkaistaan?</w:t>
      </w:r>
    </w:p>
    <w:p w:rsidR="005D4984" w:rsidRDefault="005D4984" w:rsidP="00CF453D">
      <w:pPr>
        <w:pStyle w:val="Luettelokappale"/>
        <w:numPr>
          <w:ilvl w:val="1"/>
          <w:numId w:val="2"/>
        </w:numPr>
        <w:jc w:val="both"/>
      </w:pPr>
      <w:r>
        <w:t xml:space="preserve">kalastusoikeuden haltijoiden on tiedettävä ennakolta, miten </w:t>
      </w:r>
      <w:r w:rsidR="00CF453D">
        <w:t xml:space="preserve">luvanmyyntiongelmat </w:t>
      </w:r>
      <w:r>
        <w:t>ratkaistaan, sillä heidän on voitava suunnitella kalastustaan</w:t>
      </w:r>
    </w:p>
    <w:p w:rsidR="005D4984" w:rsidRDefault="005D4984" w:rsidP="00CF453D">
      <w:pPr>
        <w:pStyle w:val="Luettelokappale"/>
        <w:numPr>
          <w:ilvl w:val="1"/>
          <w:numId w:val="2"/>
        </w:numPr>
        <w:jc w:val="both"/>
      </w:pPr>
      <w:r>
        <w:t>luonnoksessa ehdotetaan ELYn asettamaksi kertoimeksi lukua 11, jotta ulkopaikkakuntalainen kalastusoikeuden haltija voi lunastaa turistiluvan toiselle vuorokaudell</w:t>
      </w:r>
      <w:r w:rsidR="00CF453D">
        <w:t>e -  kerroin on ok</w:t>
      </w:r>
    </w:p>
    <w:p w:rsidR="005D4984" w:rsidRDefault="005D4984" w:rsidP="00CF453D">
      <w:pPr>
        <w:pStyle w:val="Luettelokappale"/>
        <w:ind w:left="1800"/>
        <w:jc w:val="both"/>
      </w:pPr>
    </w:p>
    <w:p w:rsidR="005D4984" w:rsidRDefault="005D4984" w:rsidP="00CF453D">
      <w:pPr>
        <w:pStyle w:val="Luettelokappale"/>
        <w:numPr>
          <w:ilvl w:val="0"/>
          <w:numId w:val="2"/>
        </w:numPr>
        <w:jc w:val="both"/>
      </w:pPr>
      <w:r>
        <w:t xml:space="preserve">4 § Kalastuslupatulojen käytön perusteet </w:t>
      </w:r>
    </w:p>
    <w:p w:rsidR="005D4984" w:rsidRDefault="005D4984" w:rsidP="00CF453D">
      <w:pPr>
        <w:pStyle w:val="Luettelokappale"/>
        <w:ind w:left="1080"/>
        <w:jc w:val="both"/>
      </w:pPr>
      <w:r>
        <w:t xml:space="preserve">Kalastuskaudelta 2017 kalastusluvista kertyneet varat jaetaan kalastusoikeuden omistajille noudattaen kumotun sopimuksen nojalla kertyneiden varojen jaossa sovellettua käytäntöä ja jakoperiaatteita. Jakoperiaatteet määrätään kuitenkin niin, että matkailukalastajien kalastusvuorokausien lukumäärän sijasta perusteena on eri lupa-alueille myytyjen vene- ja rantakalastuslupien määrä. </w:t>
      </w:r>
    </w:p>
    <w:p w:rsidR="005D4984" w:rsidRDefault="005D4984" w:rsidP="00CF453D">
      <w:pPr>
        <w:pStyle w:val="Luettelokappale"/>
        <w:ind w:left="1080"/>
        <w:jc w:val="both"/>
      </w:pPr>
      <w:r>
        <w:t>Valtiolle kuuluvaa osaa vuoden 2017 kalastuslupatuloista käytetään osaltaan valtiolle aiheutuneiden kalastuksenvalvontakulujen sekä tutkimus- ja seurantakulujen kattamiseen.</w:t>
      </w:r>
    </w:p>
    <w:p w:rsidR="005D4984" w:rsidRDefault="005D4984" w:rsidP="00CF453D">
      <w:pPr>
        <w:pStyle w:val="Luettelokappale"/>
        <w:numPr>
          <w:ilvl w:val="1"/>
          <w:numId w:val="2"/>
        </w:numPr>
        <w:jc w:val="both"/>
      </w:pPr>
      <w:r>
        <w:t>lausunnonantajat tyytyväisiä, että yksityisten vesialueille myytyjen lupien määrästä ei vähennetä valvonta-, tutkimus- ja seurantakuluja</w:t>
      </w:r>
    </w:p>
    <w:p w:rsidR="005D4984" w:rsidRDefault="005D4984" w:rsidP="00CF453D">
      <w:pPr>
        <w:pStyle w:val="Luettelokappale"/>
        <w:numPr>
          <w:ilvl w:val="1"/>
          <w:numId w:val="2"/>
        </w:numPr>
        <w:jc w:val="both"/>
      </w:pPr>
      <w:r>
        <w:t>samaa käytäntöä jatkettava, kun lupamyynti siirtyy kalatalousalueen hoidettavaksi vuonna 2019</w:t>
      </w:r>
    </w:p>
    <w:p w:rsidR="005D4984" w:rsidRDefault="005D4984" w:rsidP="00CF453D">
      <w:pPr>
        <w:pStyle w:val="Luettelokappale"/>
        <w:numPr>
          <w:ilvl w:val="1"/>
          <w:numId w:val="2"/>
        </w:numPr>
        <w:jc w:val="both"/>
      </w:pPr>
      <w:r>
        <w:t>jakoperusteissa kuitenkin huomioitava yksityisten erityisperusteisten oikeuksien sijoittuminen valtion vesialueille, joten niiden osuus siirrettävä kalastusoikeuksien omistajille</w:t>
      </w:r>
    </w:p>
    <w:p w:rsidR="005D4984" w:rsidRDefault="005D4984" w:rsidP="00CF453D">
      <w:pPr>
        <w:pStyle w:val="Luettelokappale"/>
        <w:numPr>
          <w:ilvl w:val="1"/>
          <w:numId w:val="2"/>
        </w:numPr>
        <w:jc w:val="both"/>
      </w:pPr>
      <w:r>
        <w:t>osakaskuntakohtaisesti tarkasteltava valtion ja yksityisten vesien jakoperustetta</w:t>
      </w:r>
      <w:r w:rsidR="00CF453D">
        <w:t>, sillä ns. valtion vesialueille on vahvistettu yksityisten erityisperustaisia kalastusoikeuksia, joita ei ole otettu huomioon määriteltäessä valtion ja yksityisten vesien jakoperustetta</w:t>
      </w:r>
    </w:p>
    <w:p w:rsidR="00CF453D" w:rsidRDefault="009122D7" w:rsidP="009122D7">
      <w:pPr>
        <w:pStyle w:val="Luettelokappale"/>
        <w:numPr>
          <w:ilvl w:val="2"/>
          <w:numId w:val="2"/>
        </w:numPr>
        <w:jc w:val="both"/>
      </w:pPr>
      <w:r>
        <w:t>käytännössä kaikki kalastuspaikat valtion vesialueilla on annettu vesipiirirajankäynneissä kalastusoikeuksien haltijoille, joten kalastuspaikkoja ei enää ole eli yksityisiä vesialueita on kalastuksen osalta melkein 100 % kaikissa osakaskunnissa</w:t>
      </w:r>
    </w:p>
    <w:p w:rsidR="005D4984" w:rsidRDefault="005D4984" w:rsidP="00CF453D">
      <w:pPr>
        <w:pStyle w:val="Luettelokappale"/>
        <w:numPr>
          <w:ilvl w:val="1"/>
          <w:numId w:val="2"/>
        </w:numPr>
        <w:jc w:val="both"/>
      </w:pPr>
      <w:r>
        <w:t>vuoden 2019 valtion talousarvioesitykseen varattava määräraha Utsjoen kalatalousalueelle valvonnan, luvanmyynnin hallinnon ja tutkimuksen määrärahoitusta varten, jotta osakaskunnat eivät joudu rahoittamaan kalatalousalueen hallintoa luvanmyyntituloistaan</w:t>
      </w:r>
    </w:p>
    <w:p w:rsidR="005D4984" w:rsidRDefault="005D4984" w:rsidP="00CF453D">
      <w:pPr>
        <w:pStyle w:val="Luettelokappale"/>
        <w:numPr>
          <w:ilvl w:val="1"/>
          <w:numId w:val="2"/>
        </w:numPr>
        <w:jc w:val="both"/>
      </w:pPr>
      <w:r>
        <w:t xml:space="preserve">lisäksi varattava määräraha oikeudenkäyntejä varten, sillä tällöin vuodesta 2019 lähtien Utsjoen kalatalousalueen venerekisteröinti- ja luvanmyyntipäätöksistä voidaan valittaa </w:t>
      </w:r>
    </w:p>
    <w:p w:rsidR="009122D7" w:rsidRDefault="009122D7" w:rsidP="009122D7">
      <w:pPr>
        <w:pStyle w:val="Luettelokappale"/>
        <w:numPr>
          <w:ilvl w:val="2"/>
          <w:numId w:val="2"/>
        </w:numPr>
        <w:jc w:val="both"/>
      </w:pPr>
      <w:r>
        <w:t>valtion vastuu oikeudenkäynneistä ei siirry kalatalousalueelle vuonna 2017 ja 2018 alkaneiden tuomioistuinkäsittelyjen osalta</w:t>
      </w:r>
    </w:p>
    <w:p w:rsidR="005D4984" w:rsidRPr="00676129" w:rsidRDefault="005D4984" w:rsidP="00CF453D">
      <w:pPr>
        <w:spacing w:after="0"/>
        <w:jc w:val="both"/>
        <w:rPr>
          <w:b/>
        </w:rPr>
      </w:pPr>
    </w:p>
    <w:p w:rsidR="00CF453D" w:rsidRDefault="00CF453D">
      <w:pPr>
        <w:rPr>
          <w:b/>
        </w:rPr>
      </w:pPr>
      <w:r>
        <w:rPr>
          <w:b/>
        </w:rPr>
        <w:br w:type="page"/>
      </w:r>
    </w:p>
    <w:p w:rsidR="000A2091" w:rsidRDefault="000F721A" w:rsidP="00CF453D">
      <w:pPr>
        <w:pStyle w:val="Luettelokappale"/>
        <w:numPr>
          <w:ilvl w:val="0"/>
          <w:numId w:val="4"/>
        </w:numPr>
        <w:jc w:val="both"/>
        <w:rPr>
          <w:b/>
        </w:rPr>
      </w:pPr>
      <w:r w:rsidRPr="000F721A">
        <w:rPr>
          <w:b/>
        </w:rPr>
        <w:lastRenderedPageBreak/>
        <w:t>Valtioneuvoston asetus kalastuksesta Tenojoen vesistön sivuvesistöissä</w:t>
      </w:r>
    </w:p>
    <w:p w:rsidR="00B43B0B" w:rsidRPr="00B43B0B" w:rsidRDefault="00B43B0B" w:rsidP="00CF453D">
      <w:pPr>
        <w:jc w:val="both"/>
      </w:pPr>
      <w:r>
        <w:t>Asetukseen liittyvän muistion s. 1. asetusta on perusteltu vapa</w:t>
      </w:r>
      <w:r w:rsidR="00A30F17">
        <w:t>a-ajan kalastuksen saalismäärän rajoittamisella, vaikka luonnonvarakeskuksen uusimpien tutkimustietojen mukaan lohikannat ovat hyvässä tilassa kaikissa muissa sivujoissa paitsi Tenon latvajoissa kuten Kaarasjoessa, Ie</w:t>
      </w:r>
      <w:r w:rsidR="00A30F17">
        <w:rPr>
          <w:lang w:val="se-FI"/>
        </w:rPr>
        <w:t>šjoessa ja Inarijoessa</w:t>
      </w:r>
      <w:r w:rsidR="00A30F17">
        <w:t>.  Suomen alueen kolmen merkittävimmän sivuvesistön, Utsjoen, Vetsijoen ja Pulmankijoen lohikannat ovat hyvässä tilassa ja sivuvesistöjen lohisaalis kertyy juuri näistä vesistöistä.</w:t>
      </w:r>
    </w:p>
    <w:p w:rsidR="000F721A" w:rsidRDefault="000F721A" w:rsidP="00CF453D">
      <w:pPr>
        <w:pStyle w:val="Luettelokappale"/>
        <w:numPr>
          <w:ilvl w:val="0"/>
          <w:numId w:val="2"/>
        </w:numPr>
        <w:jc w:val="both"/>
      </w:pPr>
      <w:r>
        <w:t xml:space="preserve">1 § Soveltamisalue </w:t>
      </w:r>
    </w:p>
    <w:p w:rsidR="000F721A" w:rsidRDefault="000F721A" w:rsidP="00294123">
      <w:pPr>
        <w:pStyle w:val="Luettelokappale"/>
        <w:numPr>
          <w:ilvl w:val="1"/>
          <w:numId w:val="2"/>
        </w:numPr>
        <w:jc w:val="both"/>
      </w:pPr>
      <w:r>
        <w:t>soveltamisaluetta laajennettu edellisestä</w:t>
      </w:r>
      <w:r w:rsidR="009122D7">
        <w:t xml:space="preserve"> perusteettomasti, sillä </w:t>
      </w:r>
      <w:r>
        <w:t>kalastussäännöt ov</w:t>
      </w:r>
      <w:r w:rsidR="009122D7">
        <w:t>at tiukemmat soveltamisalueella</w:t>
      </w:r>
    </w:p>
    <w:p w:rsidR="000F721A" w:rsidRDefault="000F721A" w:rsidP="00CF453D">
      <w:pPr>
        <w:pStyle w:val="Luettelokappale"/>
        <w:ind w:left="1800"/>
        <w:jc w:val="both"/>
      </w:pPr>
    </w:p>
    <w:p w:rsidR="000F721A" w:rsidRDefault="000F721A" w:rsidP="00CF453D">
      <w:pPr>
        <w:pStyle w:val="Luettelokappale"/>
        <w:numPr>
          <w:ilvl w:val="0"/>
          <w:numId w:val="2"/>
        </w:numPr>
        <w:jc w:val="both"/>
      </w:pPr>
      <w:r>
        <w:t>3 § Kalastuskieltoalueet</w:t>
      </w:r>
    </w:p>
    <w:p w:rsidR="000F721A" w:rsidRDefault="000F721A" w:rsidP="00CF453D">
      <w:pPr>
        <w:pStyle w:val="Luettelokappale"/>
        <w:numPr>
          <w:ilvl w:val="1"/>
          <w:numId w:val="2"/>
        </w:numPr>
        <w:jc w:val="both"/>
      </w:pPr>
      <w:r>
        <w:t>nykyisen sääntelyn mukaan kalastusalue ehdottaa ELY-keskukselle, joka vahvistaa</w:t>
      </w:r>
    </w:p>
    <w:p w:rsidR="000F721A" w:rsidRDefault="000F721A" w:rsidP="00CF453D">
      <w:pPr>
        <w:pStyle w:val="Luettelokappale"/>
        <w:numPr>
          <w:ilvl w:val="1"/>
          <w:numId w:val="2"/>
        </w:numPr>
        <w:jc w:val="both"/>
      </w:pPr>
      <w:r>
        <w:t>muutos tarkoittaa entisestään paikallisen päätösvallan kaventumista</w:t>
      </w:r>
    </w:p>
    <w:p w:rsidR="000F721A" w:rsidRPr="00E83BBD" w:rsidRDefault="00E83BBD" w:rsidP="00CF453D">
      <w:pPr>
        <w:pStyle w:val="Luettelokappale"/>
        <w:numPr>
          <w:ilvl w:val="1"/>
          <w:numId w:val="2"/>
        </w:numPr>
        <w:jc w:val="both"/>
        <w:rPr>
          <w:b/>
        </w:rPr>
      </w:pPr>
      <w:r w:rsidRPr="00E83BBD">
        <w:rPr>
          <w:b/>
        </w:rPr>
        <w:t xml:space="preserve">kalastuskieltoalueet </w:t>
      </w:r>
      <w:r w:rsidR="000F721A" w:rsidRPr="00E83BBD">
        <w:rPr>
          <w:b/>
        </w:rPr>
        <w:t>jätetään kalastusalueen/kalatalousalueen päätösvaltaan</w:t>
      </w:r>
    </w:p>
    <w:p w:rsidR="000F721A" w:rsidRDefault="00E83BBD" w:rsidP="009122D7">
      <w:pPr>
        <w:pStyle w:val="Luettelokappale"/>
        <w:numPr>
          <w:ilvl w:val="1"/>
          <w:numId w:val="2"/>
        </w:numPr>
        <w:jc w:val="both"/>
      </w:pPr>
      <w:r>
        <w:t>vastustamme</w:t>
      </w:r>
      <w:r w:rsidR="000F721A">
        <w:t xml:space="preserve"> ehdottomasti kohtaa 5) Kevojoessa Kevon luonnonpuistossa valtiolle kuuluvissa vesissä lukuun ottamatta muun kalan pyyntiä järvilaajentumissa </w:t>
      </w:r>
      <w:r w:rsidR="000F721A">
        <w:sym w:font="Wingdings" w:char="F0E0"/>
      </w:r>
      <w:r w:rsidR="000F721A">
        <w:t xml:space="preserve"> kaventaa huomattavasti kalastusoikeuden haltijoiden mahdollisuuksia kalastaa</w:t>
      </w:r>
    </w:p>
    <w:p w:rsidR="000F721A" w:rsidRDefault="000F721A" w:rsidP="00CF453D">
      <w:pPr>
        <w:pStyle w:val="Luettelokappale"/>
        <w:numPr>
          <w:ilvl w:val="1"/>
          <w:numId w:val="2"/>
        </w:numPr>
        <w:jc w:val="both"/>
      </w:pPr>
      <w:r>
        <w:t>mitä tarkoittaa kalastuskielto</w:t>
      </w:r>
      <w:r w:rsidR="00CA0BAF">
        <w:t xml:space="preserve"> vaelluskalavesistöjen</w:t>
      </w:r>
      <w:r>
        <w:t xml:space="preserve"> koski- ja virta-alueille, miten virta-alue määritellään joessa?</w:t>
      </w:r>
    </w:p>
    <w:p w:rsidR="00CA0BAF" w:rsidRDefault="00CA0BAF" w:rsidP="00CF453D">
      <w:pPr>
        <w:pStyle w:val="Luettelokappale"/>
        <w:ind w:left="1800"/>
        <w:jc w:val="both"/>
      </w:pPr>
    </w:p>
    <w:p w:rsidR="00CA0BAF" w:rsidRDefault="00CA0BAF" w:rsidP="00CF453D">
      <w:pPr>
        <w:pStyle w:val="Luettelokappale"/>
        <w:numPr>
          <w:ilvl w:val="0"/>
          <w:numId w:val="2"/>
        </w:numPr>
        <w:jc w:val="both"/>
      </w:pPr>
      <w:r>
        <w:t xml:space="preserve">5 § Kalastuskausi vavalla ja vieheellä </w:t>
      </w:r>
    </w:p>
    <w:p w:rsidR="000F721A" w:rsidRDefault="00CA0BAF" w:rsidP="00CF453D">
      <w:pPr>
        <w:pStyle w:val="Luettelokappale"/>
        <w:ind w:left="1080"/>
        <w:jc w:val="both"/>
      </w:pPr>
      <w:r>
        <w:t>Kalastus vavalla ja vieheellä on sallittu kesäkuun 1 päivästä elokuun 20 päivään.</w:t>
      </w:r>
    </w:p>
    <w:p w:rsidR="00CA0BAF" w:rsidRDefault="009122D7" w:rsidP="00CF453D">
      <w:pPr>
        <w:pStyle w:val="Luettelokappale"/>
        <w:numPr>
          <w:ilvl w:val="1"/>
          <w:numId w:val="2"/>
        </w:numPr>
        <w:jc w:val="both"/>
      </w:pPr>
      <w:r>
        <w:t xml:space="preserve">pidennetään </w:t>
      </w:r>
      <w:r w:rsidR="00CA0BAF">
        <w:t>31.8.</w:t>
      </w:r>
      <w:r w:rsidR="007269CC">
        <w:t xml:space="preserve"> asti sivujoilla</w:t>
      </w:r>
      <w:r w:rsidR="00CA0BAF">
        <w:t>, sillä ajankohdalla ei ole me</w:t>
      </w:r>
      <w:r>
        <w:t>rkitystä lohensuojelun kannalta</w:t>
      </w:r>
    </w:p>
    <w:p w:rsidR="00CA0BAF" w:rsidRDefault="00CA0BAF" w:rsidP="00CF453D">
      <w:pPr>
        <w:pStyle w:val="Luettelokappale"/>
        <w:numPr>
          <w:ilvl w:val="1"/>
          <w:numId w:val="2"/>
        </w:numPr>
        <w:jc w:val="both"/>
      </w:pPr>
      <w:r>
        <w:t>mikäli halutaan suojella tiettyjä lohikantoja, niin alueelle määräaikainen rauhoitus</w:t>
      </w:r>
    </w:p>
    <w:p w:rsidR="00CA0BAF" w:rsidRDefault="00CA0BAF" w:rsidP="00CF453D">
      <w:pPr>
        <w:pStyle w:val="Luettelokappale"/>
        <w:ind w:left="1800"/>
        <w:jc w:val="both"/>
      </w:pPr>
    </w:p>
    <w:p w:rsidR="00CA0BAF" w:rsidRDefault="00CA0BAF" w:rsidP="00CF453D">
      <w:pPr>
        <w:pStyle w:val="Luettelokappale"/>
        <w:numPr>
          <w:ilvl w:val="0"/>
          <w:numId w:val="2"/>
        </w:numPr>
        <w:jc w:val="both"/>
      </w:pPr>
      <w:r>
        <w:t xml:space="preserve">7 § Lohen saaliskiintiö kalastuksessa </w:t>
      </w:r>
    </w:p>
    <w:p w:rsidR="00CA0BAF" w:rsidRDefault="00CA0BAF" w:rsidP="00CF453D">
      <w:pPr>
        <w:pStyle w:val="Luettelokappale"/>
        <w:ind w:left="1080"/>
        <w:jc w:val="both"/>
      </w:pPr>
      <w:r>
        <w:t xml:space="preserve">Poiketen kalastusasetuksen 4 §:n 1 momentissa säädetystä vapa- ja viehekalastuksessa on sallittua enintään yhden lohen saaliiksi ottaminen kalastajaa ja vuorokautta kohti. Kalastusasetuksen 4 §:n 1 momentissa säädettyä saaliskiintiötä ei sovelleta pato- ja verkkokalastukseen tämän asetuksen soveltamisalueella. </w:t>
      </w:r>
    </w:p>
    <w:p w:rsidR="00537649" w:rsidRDefault="00537649" w:rsidP="00CF453D">
      <w:pPr>
        <w:pStyle w:val="Luettelokappale"/>
        <w:numPr>
          <w:ilvl w:val="1"/>
          <w:numId w:val="2"/>
        </w:numPr>
        <w:jc w:val="both"/>
      </w:pPr>
      <w:r>
        <w:t>catch and release –periaate sivujoille urheilukalastajien vaatimuksesta johtaa siihen, että valitaan paras lohi ja päästetään vahingoittuneet takaisin jokeen</w:t>
      </w:r>
    </w:p>
    <w:p w:rsidR="00D5467A" w:rsidRDefault="00D5467A" w:rsidP="00CF453D">
      <w:pPr>
        <w:pStyle w:val="Luettelokappale"/>
        <w:numPr>
          <w:ilvl w:val="1"/>
          <w:numId w:val="2"/>
        </w:numPr>
        <w:jc w:val="both"/>
      </w:pPr>
      <w:r>
        <w:t>huomattava, että koskee sekä yksityisiä että ns. valtion vesiä, joten meillekin tulee uusi periaate kalastukseen, jota ei ole aikaisemmin ollut</w:t>
      </w:r>
    </w:p>
    <w:p w:rsidR="00537649" w:rsidRDefault="00C43FB8" w:rsidP="00CF453D">
      <w:pPr>
        <w:pStyle w:val="Luettelokappale"/>
        <w:numPr>
          <w:ilvl w:val="1"/>
          <w:numId w:val="2"/>
        </w:numPr>
        <w:jc w:val="both"/>
      </w:pPr>
      <w:r>
        <w:t>catch and release –periaatetta vastustamme ehdottomasti</w:t>
      </w:r>
      <w:r w:rsidR="00CA0BAF">
        <w:t>, sill</w:t>
      </w:r>
      <w:r>
        <w:t>ä vastoin saamelaisten tapaoikeutta sekä</w:t>
      </w:r>
      <w:r w:rsidR="007269CC">
        <w:t xml:space="preserve"> ko</w:t>
      </w:r>
      <w:r>
        <w:t>titarvekalastuksen periaatetta</w:t>
      </w:r>
    </w:p>
    <w:p w:rsidR="00CA5B41" w:rsidRDefault="00E83BBD" w:rsidP="00E83BBD">
      <w:pPr>
        <w:pStyle w:val="Luettelokappale"/>
        <w:numPr>
          <w:ilvl w:val="1"/>
          <w:numId w:val="2"/>
        </w:numPr>
        <w:jc w:val="both"/>
      </w:pPr>
      <w:r>
        <w:t xml:space="preserve">Periaatetta </w:t>
      </w:r>
      <w:r w:rsidR="00CA0BAF">
        <w:t>voidaan soveltaa Metsähallituksen ulkopaikkakuntalaisille myytäviin lupiin ja lupien luovutuksiin</w:t>
      </w:r>
      <w:r>
        <w:t xml:space="preserve"> siten, että ensimmäinen lohen jälkeen kalastus on lopetettava kyseiseltä vuorokaudelta</w:t>
      </w:r>
    </w:p>
    <w:p w:rsidR="00CA5B41" w:rsidRDefault="00CA5B41" w:rsidP="00CF453D">
      <w:pPr>
        <w:pStyle w:val="Luettelokappale"/>
        <w:ind w:left="1800"/>
        <w:jc w:val="both"/>
      </w:pPr>
    </w:p>
    <w:p w:rsidR="00537649" w:rsidRDefault="00537649" w:rsidP="00CF453D">
      <w:pPr>
        <w:pStyle w:val="Luettelokappale"/>
        <w:ind w:left="1800"/>
        <w:jc w:val="both"/>
      </w:pPr>
    </w:p>
    <w:p w:rsidR="00537649" w:rsidRDefault="00537649" w:rsidP="00E83BBD">
      <w:pPr>
        <w:pStyle w:val="Luettelokappale"/>
        <w:numPr>
          <w:ilvl w:val="0"/>
          <w:numId w:val="2"/>
        </w:numPr>
        <w:jc w:val="both"/>
      </w:pPr>
      <w:r>
        <w:t>9 § Seisovan verkon kalastuskausi</w:t>
      </w:r>
      <w:r w:rsidR="00E83BBD">
        <w:t xml:space="preserve"> ja  </w:t>
      </w:r>
      <w:r>
        <w:t>10 § Patokalastuksen kalastuskausi</w:t>
      </w:r>
    </w:p>
    <w:p w:rsidR="00537649" w:rsidRPr="00E83BBD" w:rsidRDefault="00E83BBD" w:rsidP="00E83BBD">
      <w:pPr>
        <w:pStyle w:val="Luettelokappale"/>
        <w:numPr>
          <w:ilvl w:val="1"/>
          <w:numId w:val="2"/>
        </w:numPr>
        <w:jc w:val="both"/>
        <w:rPr>
          <w:b/>
        </w:rPr>
      </w:pPr>
      <w:r>
        <w:rPr>
          <w:b/>
        </w:rPr>
        <w:t>kalastuskaudet</w:t>
      </w:r>
      <w:r w:rsidRPr="00E83BBD">
        <w:rPr>
          <w:b/>
        </w:rPr>
        <w:t xml:space="preserve"> jätetään kalastusalueen/kalatalousalueen päätösvaltaan</w:t>
      </w:r>
    </w:p>
    <w:p w:rsidR="00537649" w:rsidRDefault="00537649" w:rsidP="00CF453D">
      <w:pPr>
        <w:pStyle w:val="Luettelokappale"/>
        <w:ind w:left="1800"/>
        <w:jc w:val="both"/>
      </w:pPr>
    </w:p>
    <w:p w:rsidR="00537649" w:rsidRDefault="00537649" w:rsidP="00CF453D">
      <w:pPr>
        <w:pStyle w:val="Luettelokappale"/>
        <w:numPr>
          <w:ilvl w:val="0"/>
          <w:numId w:val="2"/>
        </w:numPr>
        <w:jc w:val="both"/>
      </w:pPr>
      <w:r>
        <w:t>17 § Saalisilmoitus rekisteriin</w:t>
      </w:r>
    </w:p>
    <w:p w:rsidR="00537649" w:rsidRDefault="00537649" w:rsidP="00CF453D">
      <w:pPr>
        <w:pStyle w:val="Luettelokappale"/>
        <w:numPr>
          <w:ilvl w:val="1"/>
          <w:numId w:val="2"/>
        </w:numPr>
        <w:jc w:val="both"/>
      </w:pPr>
      <w:r>
        <w:t>uusi saalisilmoitusvelvollisuus Tenojoen sivujoille</w:t>
      </w:r>
    </w:p>
    <w:p w:rsidR="000F721A" w:rsidRDefault="00537649" w:rsidP="00CF453D">
      <w:pPr>
        <w:pStyle w:val="Luettelokappale"/>
        <w:numPr>
          <w:ilvl w:val="1"/>
          <w:numId w:val="2"/>
        </w:numPr>
        <w:jc w:val="both"/>
      </w:pPr>
      <w:r>
        <w:lastRenderedPageBreak/>
        <w:t xml:space="preserve">jokaisen kalastusluvan luovuttajan järjestettävä pääsy sähköiseen saalisrekisteriin </w:t>
      </w:r>
      <w:r>
        <w:sym w:font="Wingdings" w:char="F0E0"/>
      </w:r>
      <w:r>
        <w:t xml:space="preserve"> johtaa siihen, että helpompi osakaskunnille myydä lupia omille vesialueilleen, kuin kontr</w:t>
      </w:r>
      <w:r w:rsidR="008E2B0C">
        <w:t>olloida kaikkia luvanluovuttajia</w:t>
      </w:r>
    </w:p>
    <w:p w:rsidR="00E83BBD" w:rsidRDefault="00E83BBD" w:rsidP="00E83BBD">
      <w:pPr>
        <w:jc w:val="both"/>
      </w:pPr>
    </w:p>
    <w:p w:rsidR="00E83BBD" w:rsidRDefault="00E83BBD" w:rsidP="00E83BBD">
      <w:pPr>
        <w:jc w:val="both"/>
      </w:pPr>
      <w:r>
        <w:t>New Yorkissa,</w:t>
      </w:r>
    </w:p>
    <w:p w:rsidR="00E83BBD" w:rsidRDefault="00E83BBD" w:rsidP="00E83BBD">
      <w:pPr>
        <w:jc w:val="both"/>
      </w:pPr>
    </w:p>
    <w:p w:rsidR="00E83BBD" w:rsidRDefault="00E83BBD" w:rsidP="00E83BBD">
      <w:pPr>
        <w:jc w:val="both"/>
      </w:pPr>
      <w:r>
        <w:t>Anne Nuorgam</w:t>
      </w:r>
    </w:p>
    <w:p w:rsidR="00E83BBD" w:rsidRPr="00E83BBD" w:rsidRDefault="00E83BBD" w:rsidP="00E83BBD">
      <w:pPr>
        <w:jc w:val="both"/>
        <w:rPr>
          <w:lang w:val="se-FI"/>
        </w:rPr>
      </w:pPr>
      <w:r>
        <w:t>Veah</w:t>
      </w:r>
      <w:r>
        <w:rPr>
          <w:lang w:val="se-FI"/>
        </w:rPr>
        <w:t>čaknárgan osakaskunnan puheenjohtaja</w:t>
      </w:r>
    </w:p>
    <w:sectPr w:rsidR="00E83BBD" w:rsidRPr="00E83BB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58B" w:rsidRDefault="000D258B" w:rsidP="007E34AD">
      <w:pPr>
        <w:spacing w:after="0" w:line="240" w:lineRule="auto"/>
      </w:pPr>
      <w:r>
        <w:separator/>
      </w:r>
    </w:p>
  </w:endnote>
  <w:endnote w:type="continuationSeparator" w:id="0">
    <w:p w:rsidR="000D258B" w:rsidRDefault="000D258B" w:rsidP="007E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58B" w:rsidRDefault="000D258B" w:rsidP="007E34AD">
      <w:pPr>
        <w:spacing w:after="0" w:line="240" w:lineRule="auto"/>
      </w:pPr>
      <w:r>
        <w:separator/>
      </w:r>
    </w:p>
  </w:footnote>
  <w:footnote w:type="continuationSeparator" w:id="0">
    <w:p w:rsidR="000D258B" w:rsidRDefault="000D258B" w:rsidP="007E34AD">
      <w:pPr>
        <w:spacing w:after="0" w:line="240" w:lineRule="auto"/>
      </w:pPr>
      <w:r>
        <w:continuationSeparator/>
      </w:r>
    </w:p>
  </w:footnote>
  <w:footnote w:id="1">
    <w:p w:rsidR="00AE55E4" w:rsidRPr="007E34AD" w:rsidRDefault="00AE55E4" w:rsidP="00AE55E4">
      <w:pPr>
        <w:rPr>
          <w:sz w:val="20"/>
          <w:szCs w:val="20"/>
        </w:rPr>
      </w:pPr>
      <w:r>
        <w:rPr>
          <w:rStyle w:val="Alaviitteenviite"/>
        </w:rPr>
        <w:footnoteRef/>
      </w:r>
      <w:r>
        <w:t xml:space="preserve"> </w:t>
      </w:r>
      <w:r w:rsidRPr="007E34AD">
        <w:rPr>
          <w:sz w:val="20"/>
          <w:szCs w:val="20"/>
        </w:rPr>
        <w:t>45 § Kalastuksen järjestäminen valtion vesialueella</w:t>
      </w:r>
    </w:p>
    <w:p w:rsidR="00AE55E4" w:rsidRPr="007E34AD" w:rsidRDefault="00AE55E4" w:rsidP="00AE55E4">
      <w:pPr>
        <w:rPr>
          <w:sz w:val="20"/>
          <w:szCs w:val="20"/>
        </w:rPr>
      </w:pPr>
      <w:r w:rsidRPr="007E34AD">
        <w:rPr>
          <w:sz w:val="20"/>
          <w:szCs w:val="20"/>
        </w:rPr>
        <w:t>Valtiolle kuuluvalla vesialueella 41 §:ssä tarkoitetuista tehtävistä huolehtii Metsähallitus. Enontekiön, Inarin ja Utsjoen kunnissa Metsähallituksen tulee vuosittain pyytää lausunto kalastuksen järjestämisestä ja kalastuslupien myöntämisessä noudatettavista periaatteista Metsähallituksesta annetun lain (234/2016) 39 §:n 2 momentissa tarkoitetuilta neuvottelukunnilta. (8.4.2016/236)</w:t>
      </w:r>
    </w:p>
    <w:p w:rsidR="00AE55E4" w:rsidRDefault="00AE55E4" w:rsidP="00AE55E4">
      <w:pPr>
        <w:pStyle w:val="Alaviitteentekst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2A53"/>
    <w:multiLevelType w:val="hybridMultilevel"/>
    <w:tmpl w:val="893685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E9D6DB9"/>
    <w:multiLevelType w:val="hybridMultilevel"/>
    <w:tmpl w:val="D0B422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33B4449"/>
    <w:multiLevelType w:val="hybridMultilevel"/>
    <w:tmpl w:val="59382DC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0681B0A"/>
    <w:multiLevelType w:val="hybridMultilevel"/>
    <w:tmpl w:val="31145CDC"/>
    <w:lvl w:ilvl="0" w:tplc="6E2ACA32">
      <w:start w:val="2"/>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91"/>
    <w:rsid w:val="000A2091"/>
    <w:rsid w:val="000D258B"/>
    <w:rsid w:val="000E020B"/>
    <w:rsid w:val="000F721A"/>
    <w:rsid w:val="0019772C"/>
    <w:rsid w:val="00217BC0"/>
    <w:rsid w:val="0023385F"/>
    <w:rsid w:val="0024663B"/>
    <w:rsid w:val="00284323"/>
    <w:rsid w:val="002D0186"/>
    <w:rsid w:val="00313815"/>
    <w:rsid w:val="00336866"/>
    <w:rsid w:val="00430CCF"/>
    <w:rsid w:val="00491CCD"/>
    <w:rsid w:val="004F0149"/>
    <w:rsid w:val="00520F6D"/>
    <w:rsid w:val="00537649"/>
    <w:rsid w:val="005C5AC9"/>
    <w:rsid w:val="005D4984"/>
    <w:rsid w:val="006067BF"/>
    <w:rsid w:val="006441FC"/>
    <w:rsid w:val="00676129"/>
    <w:rsid w:val="006879A4"/>
    <w:rsid w:val="00697408"/>
    <w:rsid w:val="007269CC"/>
    <w:rsid w:val="0073334C"/>
    <w:rsid w:val="00744685"/>
    <w:rsid w:val="007C1994"/>
    <w:rsid w:val="007E34AD"/>
    <w:rsid w:val="008E2B0C"/>
    <w:rsid w:val="009122D7"/>
    <w:rsid w:val="009C0888"/>
    <w:rsid w:val="009F49F9"/>
    <w:rsid w:val="00A30F17"/>
    <w:rsid w:val="00A57877"/>
    <w:rsid w:val="00A93FF3"/>
    <w:rsid w:val="00AD703E"/>
    <w:rsid w:val="00AE55E4"/>
    <w:rsid w:val="00AF0989"/>
    <w:rsid w:val="00AF327A"/>
    <w:rsid w:val="00B1117A"/>
    <w:rsid w:val="00B43B0B"/>
    <w:rsid w:val="00B76271"/>
    <w:rsid w:val="00BD0F16"/>
    <w:rsid w:val="00C40980"/>
    <w:rsid w:val="00C43FB8"/>
    <w:rsid w:val="00C54DFE"/>
    <w:rsid w:val="00C75AAF"/>
    <w:rsid w:val="00C9110F"/>
    <w:rsid w:val="00C9607B"/>
    <w:rsid w:val="00CA0BAF"/>
    <w:rsid w:val="00CA4B72"/>
    <w:rsid w:val="00CA5B41"/>
    <w:rsid w:val="00CF453D"/>
    <w:rsid w:val="00D144D2"/>
    <w:rsid w:val="00D225F5"/>
    <w:rsid w:val="00D5467A"/>
    <w:rsid w:val="00DC3737"/>
    <w:rsid w:val="00E43346"/>
    <w:rsid w:val="00E52EC1"/>
    <w:rsid w:val="00E83BBD"/>
    <w:rsid w:val="00EC38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5EA1"/>
  <w15:chartTrackingRefBased/>
  <w15:docId w15:val="{0FE995DF-33BB-4B80-A8B3-BB1094C3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2091"/>
    <w:pPr>
      <w:ind w:left="720"/>
      <w:contextualSpacing/>
    </w:pPr>
  </w:style>
  <w:style w:type="paragraph" w:styleId="Alaviitteenteksti">
    <w:name w:val="footnote text"/>
    <w:basedOn w:val="Normaali"/>
    <w:link w:val="AlaviitteentekstiChar"/>
    <w:uiPriority w:val="99"/>
    <w:semiHidden/>
    <w:unhideWhenUsed/>
    <w:rsid w:val="007E34AD"/>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7E34AD"/>
    <w:rPr>
      <w:sz w:val="20"/>
      <w:szCs w:val="20"/>
    </w:rPr>
  </w:style>
  <w:style w:type="character" w:styleId="Alaviitteenviite">
    <w:name w:val="footnote reference"/>
    <w:basedOn w:val="Kappaleenoletusfontti"/>
    <w:uiPriority w:val="99"/>
    <w:semiHidden/>
    <w:unhideWhenUsed/>
    <w:rsid w:val="007E3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EBAF-BFD9-4389-AAEA-8BBADD1B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13145</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
    </vt:vector>
  </TitlesOfParts>
  <Company>EDU</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Nuorgam Anne</dc:creator>
  <cp:keywords/>
  <dc:description/>
  <cp:lastModifiedBy>Nuorgam Anne</cp:lastModifiedBy>
  <cp:revision>3</cp:revision>
  <dcterms:created xsi:type="dcterms:W3CDTF">2017-05-04T06:20:00Z</dcterms:created>
  <dcterms:modified xsi:type="dcterms:W3CDTF">2017-05-04T06:21:00Z</dcterms:modified>
</cp:coreProperties>
</file>