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F0" w:rsidRDefault="008641F0" w:rsidP="008641F0">
      <w:pPr>
        <w:rPr>
          <w:b/>
        </w:rPr>
      </w:pPr>
    </w:p>
    <w:p w:rsidR="008641F0" w:rsidRDefault="008641F0" w:rsidP="008641F0">
      <w:pPr>
        <w:rPr>
          <w:b/>
        </w:rPr>
      </w:pPr>
      <w:r w:rsidRPr="00EE04DF">
        <w:rPr>
          <w:b/>
        </w:rPr>
        <w:t>Lii</w:t>
      </w:r>
      <w:r>
        <w:rPr>
          <w:b/>
        </w:rPr>
        <w:t>kenne- ja viestintäministeriö</w:t>
      </w:r>
      <w:r>
        <w:rPr>
          <w:b/>
        </w:rPr>
        <w:br/>
      </w:r>
      <w:hyperlink r:id="rId6" w:history="1">
        <w:r w:rsidRPr="006C052C">
          <w:rPr>
            <w:rStyle w:val="Hyperlinkki"/>
            <w:b/>
          </w:rPr>
          <w:t>kirjaamo@lvm.fi</w:t>
        </w:r>
      </w:hyperlink>
      <w:r>
        <w:rPr>
          <w:b/>
        </w:rPr>
        <w:br/>
      </w:r>
      <w:hyperlink r:id="rId7" w:history="1">
        <w:r w:rsidRPr="006C052C">
          <w:rPr>
            <w:rStyle w:val="Hyperlinkki"/>
            <w:b/>
          </w:rPr>
          <w:t>tomi.lindholm@lvm.fi</w:t>
        </w:r>
      </w:hyperlink>
      <w:r>
        <w:rPr>
          <w:b/>
        </w:rPr>
        <w:br/>
      </w:r>
      <w:hyperlink r:id="rId8" w:history="1">
        <w:r w:rsidRPr="006C052C">
          <w:rPr>
            <w:rStyle w:val="Hyperlinkki"/>
            <w:b/>
          </w:rPr>
          <w:t>joel.karjalainen@lvm.fi</w:t>
        </w:r>
      </w:hyperlink>
      <w:r>
        <w:rPr>
          <w:b/>
        </w:rPr>
        <w:br/>
      </w:r>
    </w:p>
    <w:p w:rsidR="008641F0" w:rsidRPr="008641F0" w:rsidRDefault="008641F0" w:rsidP="008641F0">
      <w:pPr>
        <w:rPr>
          <w:b/>
        </w:rPr>
      </w:pPr>
    </w:p>
    <w:p w:rsidR="008641F0" w:rsidRDefault="008641F0" w:rsidP="008641F0">
      <w:r>
        <w:t>Viite:</w:t>
      </w:r>
      <w:r>
        <w:tab/>
        <w:t>LVM/1024/03/2015</w:t>
      </w:r>
    </w:p>
    <w:p w:rsidR="008641F0" w:rsidRDefault="008641F0" w:rsidP="008641F0">
      <w:r>
        <w:t>Asia:</w:t>
      </w:r>
      <w:r>
        <w:tab/>
        <w:t>Lausunto arviomuistiosta postilain muuttamisesta</w:t>
      </w:r>
      <w:r>
        <w:br/>
      </w:r>
    </w:p>
    <w:p w:rsidR="008641F0" w:rsidRDefault="008641F0" w:rsidP="008641F0">
      <w:r>
        <w:t>Pyydettynä lausuntonaan MTK ry e</w:t>
      </w:r>
      <w:r>
        <w:t>sittää kunnioittavasti seuraavaa</w:t>
      </w:r>
      <w:r>
        <w:t>:</w:t>
      </w:r>
    </w:p>
    <w:p w:rsidR="008641F0" w:rsidRDefault="008641F0" w:rsidP="008641F0">
      <w:r>
        <w:t>Postitoimintaa säännellään vuonna 2011 voiman tulleella postilailla (415/2011), jolla saatettiin kansallisesti voimaan EU:n kolmas postidirektiivi.</w:t>
      </w:r>
    </w:p>
    <w:p w:rsidR="008641F0" w:rsidRDefault="008641F0" w:rsidP="008641F0">
      <w:r>
        <w:t xml:space="preserve">Postitoiminnan kilpailuttaminen ja toiminnan rationalisoiminen ovat keinoja kustannusten säästämiseen. Missä määrin näitä tavoitellaan yleispalvelun laatustandardia heikentämällä, on syytä tarkoin arvioida. Yleispalvelun laatustandardilla on myös </w:t>
      </w:r>
      <w:r w:rsidRPr="00142167">
        <w:rPr>
          <w:b/>
        </w:rPr>
        <w:t>aluepoliittisia vaikutuksia</w:t>
      </w:r>
      <w:r>
        <w:t>, mitä arviomuistiossa ei ole riittävästi käsitelty. Myös synergiaetu, mikä on saavutettu sanoma- ja aikakausilehtien postijakelussa, saatetaan menettää lehtien joutuessa rakentamaan oman jakelunsa. Laatustandardin heikkenemisellä on siten myös sanan- ja julkaisuvapauden tosiasialliseen toteutumiseen ulottuvia heijastusvaikutuksia.</w:t>
      </w:r>
    </w:p>
    <w:p w:rsidR="008641F0" w:rsidRDefault="008641F0" w:rsidP="008641F0"/>
    <w:p w:rsidR="008641F0" w:rsidRDefault="008641F0" w:rsidP="008641F0">
      <w:r>
        <w:t>19 §</w:t>
      </w:r>
    </w:p>
    <w:p w:rsidR="008641F0" w:rsidRDefault="008641F0" w:rsidP="008641F0">
      <w:r>
        <w:t>Postilain 19§:</w:t>
      </w:r>
      <w:proofErr w:type="spellStart"/>
      <w:r>
        <w:t>ssä</w:t>
      </w:r>
      <w:proofErr w:type="spellEnd"/>
      <w:r>
        <w:t xml:space="preserve"> määritellään laatustandardi, minkä mukaan yleispalvelu on käsittänyt viisi keräily- ja jakelupäivää viikossa. Laatustandardin heikentäminen siten, että jakelu ja keräilypäivien määrä putoaisi kolmeen, on huolellisesti arvioitava kaikkine seurannaisvaikutuksineen. Samalla on otettava huomioon vertailuna pohjoismaissa vallitseva oikeustila ja EU:n direktiivit. Ruotsissa jakelupäiviä on 5/vko, Tanskassa 6/vko, Norjassa aiemmin 6</w:t>
      </w:r>
      <w:r>
        <w:t>,</w:t>
      </w:r>
      <w:r>
        <w:t xml:space="preserve"> nyt 5/vko).</w:t>
      </w:r>
    </w:p>
    <w:p w:rsidR="008641F0" w:rsidRDefault="008641F0" w:rsidP="008641F0">
      <w:r>
        <w:t xml:space="preserve">Mikäli laatustandardia heikennetään ja samalla kilpailua avataan, on ilmeisenä seurauksena se, että kilpailu lisääntyy vain taajamissa haja-asutusalueiden palvelutason heikentyessä. </w:t>
      </w:r>
    </w:p>
    <w:p w:rsidR="008641F0" w:rsidRDefault="008641F0" w:rsidP="008641F0">
      <w:r>
        <w:t xml:space="preserve">Olisi myös syytä </w:t>
      </w:r>
      <w:proofErr w:type="spellStart"/>
      <w:r>
        <w:t>syytä</w:t>
      </w:r>
      <w:proofErr w:type="spellEnd"/>
      <w:r>
        <w:t xml:space="preserve"> arvioida</w:t>
      </w:r>
      <w:r>
        <w:t>,</w:t>
      </w:r>
      <w:r>
        <w:t xml:space="preserve"> miten jakelutiheyden harventaminen vaikuttaisi tarpeeseen tarkistaa määräaikojen laskemista koskevaa lakia. Valitusaikojen ja tiedoksisaamisen ajat ovat olleet sidoksissa oletukseen jakelun tiheydestä. Näissä suhteissa on ensiarvoisen tärkeätä, että kansalaisten tosiasial</w:t>
      </w:r>
      <w:r>
        <w:t>liset oikeudet ja oikeusturva ovat tasa-arvoisia</w:t>
      </w:r>
      <w:r>
        <w:t>.</w:t>
      </w:r>
    </w:p>
    <w:p w:rsidR="008641F0" w:rsidRDefault="008641F0" w:rsidP="008641F0">
      <w:r>
        <w:t>Useat postin välityksellä toimitettavat biologista materiaalia sisältävät näyttää edellyttävät niiden nopeaa tutkimista. Postin viivästyminen saattaa tuhota näytteen kokonaan.</w:t>
      </w:r>
    </w:p>
    <w:p w:rsidR="008641F0" w:rsidRDefault="008641F0" w:rsidP="008641F0">
      <w:r>
        <w:t>MTK katsoo, että postilain 19 § muuttamiseen ei ole aihetta.</w:t>
      </w:r>
    </w:p>
    <w:p w:rsidR="008641F0" w:rsidRDefault="008641F0" w:rsidP="008641F0"/>
    <w:p w:rsidR="008641F0" w:rsidRDefault="008641F0" w:rsidP="008641F0">
      <w:r>
        <w:t>37 § 3 mom. ja 38 §</w:t>
      </w:r>
    </w:p>
    <w:p w:rsidR="008641F0" w:rsidRDefault="008641F0" w:rsidP="008641F0">
      <w:r>
        <w:t>Postinumerojärjestelmän avoimuus ja saatavuus maksutta on omiaan helpottamaan ja alentamaan postitoimialalle pääsykynnystä ja siten kilpailua. Samalla olisi kuitenkin varmistettava, että näin syntyviä henkilörekistereihin sovelletaan myös henkilörekisterilakia eikä po. postitoiminta saa muodostaa poikkeusta siitä. Siten po. tietojen luovuttamisesta voitaisiin säätää viittauksella henkilörekisterilakiin sen sijaan, että siitä säädetään postilaissa. Erikseen olisi arvioitava, millä ehdoilla näitä tietoja voi luovuttaa EU:n ulkopuolelle, m</w:t>
      </w:r>
      <w:r>
        <w:t xml:space="preserve">issä niiden valvonta on </w:t>
      </w:r>
      <w:proofErr w:type="gramStart"/>
      <w:r>
        <w:t>vaikeaa</w:t>
      </w:r>
      <w:proofErr w:type="gramEnd"/>
      <w:r>
        <w:t xml:space="preserve"> ellei mahdoton järjestää.</w:t>
      </w:r>
    </w:p>
    <w:p w:rsidR="008641F0" w:rsidRDefault="008641F0" w:rsidP="008641F0"/>
    <w:p w:rsidR="008641F0" w:rsidRDefault="008641F0" w:rsidP="008641F0">
      <w:r>
        <w:t>43§:n 1 mom.</w:t>
      </w:r>
    </w:p>
    <w:p w:rsidR="008641F0" w:rsidRDefault="008641F0" w:rsidP="008641F0">
      <w:r>
        <w:t>Jakeluun kerrostaloissa suunnitellut muutokset tuovat mukanaan säästöjä sekä yhdenvertaistavat palvelun laatua verrattuna pientaloihin. Kerrostaloille säädetyn lokerikkovelvoitteen voimaantulolle on syytä kuitenkin myös varata kohtuullinen siirtymäaika.</w:t>
      </w:r>
    </w:p>
    <w:p w:rsidR="008641F0" w:rsidRDefault="008641F0" w:rsidP="008641F0"/>
    <w:p w:rsidR="008641F0" w:rsidRDefault="008641F0" w:rsidP="008641F0">
      <w:r>
        <w:t>40a§</w:t>
      </w:r>
    </w:p>
    <w:p w:rsidR="008641F0" w:rsidRDefault="008641F0" w:rsidP="008641F0">
      <w:r>
        <w:t>Näkövammaisen lähetys</w:t>
      </w:r>
    </w:p>
    <w:p w:rsidR="008641F0" w:rsidRDefault="008641F0" w:rsidP="008641F0">
      <w:r>
        <w:t>Selvitysvelvollisuuden muuttaminen koskemaan lähetettävän lähetyksen sisältöä olemassa olevan vamman sijasta on perusteltu muutos ja sellaisenaan kannatettava.</w:t>
      </w:r>
    </w:p>
    <w:p w:rsidR="008641F0" w:rsidRDefault="008641F0" w:rsidP="008641F0">
      <w:r>
        <w:t>Muiden säännösmuutosten osalta ei MTK:lla ole huomautettavaa.</w:t>
      </w:r>
    </w:p>
    <w:p w:rsidR="008641F0" w:rsidRDefault="008641F0" w:rsidP="008641F0"/>
    <w:p w:rsidR="008641F0" w:rsidRDefault="008641F0" w:rsidP="008641F0">
      <w:r>
        <w:t>Helsingissä 15</w:t>
      </w:r>
      <w:r>
        <w:t>.9.2016</w:t>
      </w:r>
    </w:p>
    <w:p w:rsidR="008641F0" w:rsidRDefault="008641F0" w:rsidP="008641F0"/>
    <w:p w:rsidR="008641F0" w:rsidRDefault="008641F0" w:rsidP="008641F0">
      <w:r>
        <w:t>Maa- ja metsätaloustuottajain Keskusliitto</w:t>
      </w:r>
      <w:r>
        <w:t xml:space="preserve"> MTK ry</w:t>
      </w:r>
    </w:p>
    <w:p w:rsidR="008641F0" w:rsidRDefault="008641F0" w:rsidP="008641F0"/>
    <w:p w:rsidR="008641F0" w:rsidRDefault="008641F0" w:rsidP="008641F0"/>
    <w:p w:rsidR="008641F0" w:rsidRDefault="008641F0" w:rsidP="008641F0">
      <w:r>
        <w:t>Antti Sahi</w:t>
      </w:r>
      <w:r>
        <w:tab/>
      </w:r>
      <w:r>
        <w:tab/>
      </w:r>
      <w:r>
        <w:tab/>
      </w:r>
      <w:r>
        <w:tab/>
        <w:t>Risto Airikkala</w:t>
      </w:r>
      <w:r>
        <w:br/>
        <w:t>t</w:t>
      </w:r>
      <w:r>
        <w:t>oiminnanjohtaja</w:t>
      </w:r>
      <w:r>
        <w:tab/>
      </w:r>
      <w:r>
        <w:tab/>
      </w:r>
      <w:r>
        <w:tab/>
        <w:t>päälakimies</w:t>
      </w:r>
    </w:p>
    <w:p w:rsidR="008641F0" w:rsidRDefault="008641F0" w:rsidP="008641F0"/>
    <w:p w:rsidR="008641F0" w:rsidRDefault="008641F0" w:rsidP="008641F0"/>
    <w:p w:rsidR="008641F0" w:rsidRDefault="008641F0" w:rsidP="008641F0"/>
    <w:p w:rsidR="00F9302B" w:rsidRDefault="00F9302B" w:rsidP="00F9302B">
      <w:pPr>
        <w:spacing w:line="240" w:lineRule="auto"/>
        <w:contextualSpacing/>
      </w:pPr>
    </w:p>
    <w:p w:rsidR="00F9302B" w:rsidRDefault="00F9302B" w:rsidP="00F9302B">
      <w:pPr>
        <w:spacing w:line="240" w:lineRule="auto"/>
        <w:contextualSpacing/>
      </w:pPr>
    </w:p>
    <w:sectPr w:rsidR="00F9302B" w:rsidSect="00F9302B">
      <w:headerReference w:type="default" r:id="rId9"/>
      <w:pgSz w:w="12240" w:h="15840" w:code="1"/>
      <w:pgMar w:top="567" w:right="567"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7D0" w:rsidRDefault="000327D0" w:rsidP="00F9302B">
      <w:pPr>
        <w:spacing w:after="0" w:line="240" w:lineRule="auto"/>
      </w:pPr>
      <w:r>
        <w:separator/>
      </w:r>
    </w:p>
  </w:endnote>
  <w:endnote w:type="continuationSeparator" w:id="0">
    <w:p w:rsidR="000327D0" w:rsidRDefault="000327D0" w:rsidP="00F9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7D0" w:rsidRDefault="000327D0" w:rsidP="00F9302B">
      <w:pPr>
        <w:spacing w:after="0" w:line="240" w:lineRule="auto"/>
      </w:pPr>
      <w:r>
        <w:separator/>
      </w:r>
    </w:p>
  </w:footnote>
  <w:footnote w:type="continuationSeparator" w:id="0">
    <w:p w:rsidR="000327D0" w:rsidRDefault="000327D0" w:rsidP="00F9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2B" w:rsidRDefault="001633A5" w:rsidP="00F9302B">
    <w:pPr>
      <w:pStyle w:val="Yltunniste"/>
      <w:tabs>
        <w:tab w:val="clear" w:pos="4680"/>
        <w:tab w:val="clear" w:pos="9360"/>
      </w:tabs>
    </w:pPr>
    <w:r w:rsidRPr="00F9302B">
      <w:rPr>
        <w:noProof/>
        <w:lang w:eastAsia="fi-FI"/>
      </w:rPr>
      <w:drawing>
        <wp:anchor distT="0" distB="0" distL="114300" distR="114300" simplePos="0" relativeHeight="251659264" behindDoc="0" locked="0" layoutInCell="1" allowOverlap="1" wp14:anchorId="736FBD6D" wp14:editId="20C2F164">
          <wp:simplePos x="0" y="0"/>
          <wp:positionH relativeFrom="column">
            <wp:posOffset>5421630</wp:posOffset>
          </wp:positionH>
          <wp:positionV relativeFrom="paragraph">
            <wp:posOffset>-191135</wp:posOffset>
          </wp:positionV>
          <wp:extent cx="1066800" cy="889000"/>
          <wp:effectExtent l="0" t="0" r="0" b="6350"/>
          <wp:wrapSquare wrapText="bothSides"/>
          <wp:docPr id="3" name="Kuva 3" descr="http://www.mloy.fi/MLWeb/FI/assets/img/img_logo_MTK.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loy.fi/MLWeb/FI/assets/img/img_logo_MTK.JPG">
                    <a:hlinkClick r:id="rId1" tgtFrame="_blank"/>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68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C6D">
      <w:t>Maa – ja metsätaloustuottajai</w:t>
    </w:r>
    <w:r w:rsidR="00F9302B">
      <w:t>n Keskusliitto</w:t>
    </w:r>
    <w:r w:rsidR="00F9302B">
      <w:tab/>
    </w:r>
    <w:r w:rsidR="00F9302B">
      <w:tab/>
    </w:r>
    <w:r w:rsidR="008641F0">
      <w:t>Lausunto</w:t>
    </w:r>
    <w:r w:rsidR="008641F0">
      <w:tab/>
    </w:r>
    <w:proofErr w:type="spellStart"/>
    <w:r w:rsidR="008641F0">
      <w:t>Dnro</w:t>
    </w:r>
    <w:proofErr w:type="spellEnd"/>
    <w:r w:rsidR="008641F0">
      <w:t xml:space="preserve"> 130/2016</w:t>
    </w:r>
    <w:r w:rsidR="00F9302B">
      <w:tab/>
    </w:r>
  </w:p>
  <w:p w:rsidR="00F9302B" w:rsidRDefault="00F9302B" w:rsidP="00F9302B">
    <w:pPr>
      <w:pStyle w:val="Yltunniste"/>
      <w:tabs>
        <w:tab w:val="clear" w:pos="4680"/>
        <w:tab w:val="clear" w:pos="9360"/>
      </w:tabs>
    </w:pPr>
    <w:r>
      <w:t>MTK ry</w:t>
    </w:r>
  </w:p>
  <w:p w:rsidR="00F9302B" w:rsidRDefault="00F9302B" w:rsidP="00F9302B">
    <w:pPr>
      <w:pStyle w:val="Yltunniste"/>
      <w:tabs>
        <w:tab w:val="clear" w:pos="4680"/>
        <w:tab w:val="clear" w:pos="9360"/>
      </w:tabs>
    </w:pPr>
  </w:p>
  <w:p w:rsidR="00F9302B" w:rsidRDefault="00F9302B" w:rsidP="00F9302B">
    <w:pPr>
      <w:pStyle w:val="Yltunniste"/>
      <w:tabs>
        <w:tab w:val="clear" w:pos="4680"/>
        <w:tab w:val="clear" w:pos="9360"/>
      </w:tabs>
    </w:pPr>
    <w:r>
      <w:tab/>
    </w:r>
    <w:r>
      <w:tab/>
    </w:r>
    <w:r>
      <w:tab/>
    </w:r>
    <w:r>
      <w:tab/>
    </w:r>
    <w:r>
      <w:tab/>
    </w:r>
    <w:r>
      <w:tab/>
    </w:r>
    <w:r>
      <w:tab/>
    </w:r>
    <w:r w:rsidR="008641F0">
      <w:t>15.9.2016</w:t>
    </w:r>
    <w:r>
      <w:tab/>
    </w:r>
  </w:p>
  <w:p w:rsidR="00F9302B" w:rsidRDefault="00F9302B" w:rsidP="00F9302B">
    <w:pPr>
      <w:pStyle w:val="Yltunniste"/>
      <w:tabs>
        <w:tab w:val="clear" w:pos="4680"/>
        <w:tab w:val="clear" w:pos="9360"/>
      </w:tabs>
    </w:pPr>
  </w:p>
  <w:p w:rsidR="00F9302B" w:rsidRDefault="00F9302B" w:rsidP="00F9302B">
    <w:pPr>
      <w:pStyle w:val="Yltunniste"/>
      <w:tabs>
        <w:tab w:val="clear" w:pos="4680"/>
        <w:tab w:val="clear" w:pos="9360"/>
      </w:tabs>
    </w:pPr>
  </w:p>
  <w:p w:rsidR="00F9302B" w:rsidRPr="00F9302B" w:rsidRDefault="00F9302B" w:rsidP="00F9302B">
    <w:pPr>
      <w:pStyle w:val="Yltunniste"/>
      <w:tabs>
        <w:tab w:val="clear" w:pos="4680"/>
        <w:tab w:val="clear"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F0"/>
    <w:rsid w:val="000327D0"/>
    <w:rsid w:val="00046DDD"/>
    <w:rsid w:val="000759C2"/>
    <w:rsid w:val="001633A5"/>
    <w:rsid w:val="008021F7"/>
    <w:rsid w:val="008641F0"/>
    <w:rsid w:val="00E77C6D"/>
    <w:rsid w:val="00F9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84DA3"/>
  <w15:docId w15:val="{32EB639C-D79E-41C9-903C-B23AB61A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rsid w:val="008641F0"/>
    <w:pPr>
      <w:spacing w:after="160" w:line="259" w:lineRule="auto"/>
    </w:pPr>
    <w:rPr>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9302B"/>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rsid w:val="00F9302B"/>
  </w:style>
  <w:style w:type="paragraph" w:styleId="Alatunniste">
    <w:name w:val="footer"/>
    <w:basedOn w:val="Normaali"/>
    <w:link w:val="AlatunnisteChar"/>
    <w:uiPriority w:val="99"/>
    <w:unhideWhenUsed/>
    <w:rsid w:val="00F9302B"/>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rsid w:val="00F9302B"/>
  </w:style>
  <w:style w:type="paragraph" w:styleId="Seliteteksti">
    <w:name w:val="Balloon Text"/>
    <w:basedOn w:val="Normaali"/>
    <w:link w:val="SelitetekstiChar"/>
    <w:uiPriority w:val="99"/>
    <w:semiHidden/>
    <w:unhideWhenUsed/>
    <w:rsid w:val="00F9302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9302B"/>
    <w:rPr>
      <w:rFonts w:ascii="Tahoma" w:hAnsi="Tahoma" w:cs="Tahoma"/>
      <w:sz w:val="16"/>
      <w:szCs w:val="16"/>
    </w:rPr>
  </w:style>
  <w:style w:type="character" w:styleId="Hyperlinkki">
    <w:name w:val="Hyperlink"/>
    <w:basedOn w:val="Kappaleenoletusfontti"/>
    <w:uiPriority w:val="99"/>
    <w:unhideWhenUsed/>
    <w:rsid w:val="008641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karjalainen@lvm.fi" TargetMode="External"/><Relationship Id="rId3" Type="http://schemas.openxmlformats.org/officeDocument/2006/relationships/webSettings" Target="webSettings.xml"/><Relationship Id="rId7" Type="http://schemas.openxmlformats.org/officeDocument/2006/relationships/hyperlink" Target="mailto:tomi.lindholm@lvm.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rjaamo@lvm.f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mloy.fi/MLWeb/FI/assets/img/img_logo_MTK.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pert\OneDrive%20-%20MTK%20ry\Pohjia,%20lomakkeita,%20ohjeet\Pohja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Pohja2.dotx</Template>
  <TotalTime>342</TotalTime>
  <Pages>1</Pages>
  <Words>401</Words>
  <Characters>3251</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MTK</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Perttu Mirja</dc:creator>
  <cp:lastModifiedBy>Perttu Mirja</cp:lastModifiedBy>
  <cp:revision>1</cp:revision>
  <cp:lastPrinted>2016-09-15T05:22:00Z</cp:lastPrinted>
  <dcterms:created xsi:type="dcterms:W3CDTF">2016-09-15T05:14:00Z</dcterms:created>
  <dcterms:modified xsi:type="dcterms:W3CDTF">2016-09-15T05:22:00Z</dcterms:modified>
</cp:coreProperties>
</file>