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E1" w:rsidRPr="006748EF" w:rsidRDefault="00604C72" w:rsidP="00BF691A">
      <w:pPr>
        <w:pStyle w:val="Otsikko1"/>
        <w:rPr>
          <w:rFonts w:eastAsia="Arial"/>
        </w:rPr>
      </w:pPr>
      <w:bookmarkStart w:id="0" w:name="_GoBack"/>
      <w:bookmarkEnd w:id="0"/>
      <w:r w:rsidRPr="006748EF">
        <w:rPr>
          <w:rFonts w:eastAsia="Arial"/>
        </w:rPr>
        <w:t xml:space="preserve">TOIMINNALLISTEN HÄIRIÖIDEN HOIDON JÄRJESTÄMINEN </w:t>
      </w:r>
    </w:p>
    <w:p w:rsidR="000378A4" w:rsidRPr="000D3952" w:rsidRDefault="000378A4">
      <w:pPr>
        <w:rPr>
          <w:rFonts w:ascii="Arial" w:hAnsi="Arial" w:cs="Arial"/>
          <w:sz w:val="22"/>
          <w:szCs w:val="22"/>
        </w:rPr>
      </w:pPr>
    </w:p>
    <w:p w:rsidR="00D26114" w:rsidRDefault="00D26114" w:rsidP="00D26114">
      <w:pPr>
        <w:pStyle w:val="Otsikko2"/>
      </w:pPr>
      <w:r w:rsidRPr="008F1BC9">
        <w:rPr>
          <w:rFonts w:ascii="Arial" w:hAnsi="Arial" w:cs="Arial"/>
        </w:rPr>
        <w:t>tiivistelmä</w:t>
      </w:r>
    </w:p>
    <w:p w:rsidR="00D26114" w:rsidRPr="00F10989" w:rsidRDefault="00D26114" w:rsidP="00D26114">
      <w:pPr>
        <w:rPr>
          <w:rFonts w:ascii="Arial" w:hAnsi="Arial" w:cs="Arial"/>
          <w:sz w:val="22"/>
          <w:szCs w:val="22"/>
        </w:rPr>
      </w:pPr>
      <w:r w:rsidRPr="00F10989">
        <w:rPr>
          <w:rFonts w:ascii="Arial" w:hAnsi="Arial" w:cs="Arial"/>
          <w:sz w:val="22"/>
          <w:szCs w:val="22"/>
        </w:rPr>
        <w:t>Toiminnallisilla häiriöillä tarkoitetaan potilaiden toimintakykyä ja elämänlaatua haittaavia oireita ja oireyhtymiä, joiden syy ei perusteellisissakaan somaattisissa tai psykiatrisissa tutkimuksissa selviä. Toiminnalliset häiriöt kuormittavat potilaiden ja heidän läheistensä lisäksi myös koko terveydenhuoltojärjestelmää, ja niihin liittyvät aiheettomat tai haitalliset tutkimukset ja hoidot aiheuttavat huomattavia kuluja sekä altistavat potilaita komplikaatioille.</w:t>
      </w:r>
    </w:p>
    <w:p w:rsidR="00D26114" w:rsidRPr="00F10989" w:rsidRDefault="00D26114" w:rsidP="00D26114">
      <w:pPr>
        <w:rPr>
          <w:rFonts w:ascii="Arial" w:hAnsi="Arial" w:cs="Arial"/>
          <w:sz w:val="22"/>
          <w:szCs w:val="22"/>
        </w:rPr>
      </w:pPr>
      <w:r w:rsidRPr="00F10989">
        <w:rPr>
          <w:rFonts w:ascii="Arial" w:hAnsi="Arial" w:cs="Arial"/>
          <w:sz w:val="22"/>
          <w:szCs w:val="22"/>
        </w:rPr>
        <w:t>Toiminnalliset häiriöt ovat todellinen ongelma, potilaat eivät teeskentele oireitaan eikä heillä tavallisesti voida todeta psykiatrista häiriöitä. Häiriöiden hoidon järjestäminen on maassamme yleensä huonosti sovittu tai sopimatta, ja potilaiden ohjautuminen on sattumanvaraista ja usein epätarkoituksenmukaista.</w:t>
      </w:r>
    </w:p>
    <w:p w:rsidR="00D26114" w:rsidRPr="00F10989" w:rsidRDefault="00D26114" w:rsidP="00D26114">
      <w:pPr>
        <w:rPr>
          <w:rFonts w:ascii="Arial" w:hAnsi="Arial" w:cs="Arial"/>
        </w:rPr>
      </w:pPr>
      <w:r w:rsidRPr="00F10989">
        <w:rPr>
          <w:rFonts w:ascii="Arial" w:hAnsi="Arial" w:cs="Arial"/>
          <w:sz w:val="22"/>
          <w:szCs w:val="22"/>
        </w:rPr>
        <w:t>Työryhmä ehdottaa, että näiden potilaiden tutkimukset, hoito ja kuntoutus sovittaisiin ja järjestettäisiin sairaanhoitopiireittäin siten, että oireiston vaikeusaste (jota parhaiten kuvaa toimintakyvyn heikentymisen aste) määrittäisi hoidon porrastuksen. Hoidon porrastus edellyttäisi vielä tertiääritasoisten ”osaamiskeskusten” (työryhmä tai yksikkö, tai virtuaalinen poliklinikka) perustamista sairaanhoitopiireihin.</w:t>
      </w:r>
      <w:r w:rsidRPr="00F10989">
        <w:rPr>
          <w:rFonts w:ascii="Arial" w:hAnsi="Arial" w:cs="Arial"/>
        </w:rPr>
        <w:t xml:space="preserve"> </w:t>
      </w:r>
      <w:r>
        <w:rPr>
          <w:rFonts w:ascii="Arial" w:hAnsi="Arial" w:cs="Arial"/>
        </w:rPr>
        <w:t xml:space="preserve"> </w:t>
      </w:r>
    </w:p>
    <w:p w:rsidR="00D26114" w:rsidRPr="00F10989" w:rsidRDefault="00D26114" w:rsidP="00D26114">
      <w:pPr>
        <w:pStyle w:val="Eivli"/>
        <w:rPr>
          <w:rFonts w:ascii="Arial" w:hAnsi="Arial" w:cs="Arial"/>
        </w:rPr>
      </w:pPr>
    </w:p>
    <w:p w:rsidR="00D26114" w:rsidRPr="00317C24" w:rsidRDefault="00D26114" w:rsidP="00D26114">
      <w:pPr>
        <w:pStyle w:val="Otsikko2"/>
        <w:rPr>
          <w:rFonts w:ascii="Arial" w:hAnsi="Arial" w:cs="Arial"/>
        </w:rPr>
      </w:pPr>
      <w:r>
        <w:rPr>
          <w:rFonts w:ascii="Arial" w:hAnsi="Arial" w:cs="Arial"/>
        </w:rPr>
        <w:t>Toimeksianto</w:t>
      </w:r>
    </w:p>
    <w:p w:rsidR="00D26114"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proofErr w:type="spellStart"/>
      <w:r>
        <w:rPr>
          <w:rFonts w:ascii="Arial" w:hAnsi="Arial" w:cs="Arial"/>
          <w:sz w:val="22"/>
          <w:szCs w:val="22"/>
        </w:rPr>
        <w:t>STM:n</w:t>
      </w:r>
      <w:proofErr w:type="spellEnd"/>
      <w:r>
        <w:rPr>
          <w:rFonts w:ascii="Arial" w:hAnsi="Arial" w:cs="Arial"/>
          <w:sz w:val="22"/>
          <w:szCs w:val="22"/>
        </w:rPr>
        <w:t xml:space="preserve"> alkuperäinen, toiminnallisista häiriöistä kärsivien potilaiden HUS –hoitopolkuja pohtivalle työryhmällemme tullut yhteydenotto koski kroonisen väsymysoireyhtymän kiireettömän hoidon kriteereiden määrittämistä. Koska monien muidenkin toiminnallisten häiriöiden tutkimus-, hoito- ja kuntoutuskäytännöt ovat puutteellisesti sovitut tai järjestetyt, sovimme kaikkia toiminnallisia häiriöitä koskevan yleisen mallin kuvaamisesta. Koska kyseessä on suuri ja heterogeeninen potilasryhmä, jonka hoidon järjestämistä ensimmäistä kertaa kokonaisuutena pohditaan, jää moni keskeinen asia vielä tulevaisuudessa työstettäväksi. Muun muassa diagnostiikan perusteista, kriteereistä ja koodeista sopiminen on tärkeä, mutta tämän työn ulkopuolelle jäävä tehtävä. Lisäksi nyt käsitellään pelkästään aikuispotilaita, vaikka toiminnalliset häiriöt ovat myös lapsilla ja nuorilla tavallisia ja merkittäviä ongelmia.</w:t>
      </w:r>
    </w:p>
    <w:p w:rsidR="00D26114" w:rsidRPr="000D3952" w:rsidRDefault="00D26114" w:rsidP="00D26114">
      <w:pPr>
        <w:pStyle w:val="Otsikko2"/>
        <w:rPr>
          <w:rFonts w:ascii="Arial" w:hAnsi="Arial" w:cs="Arial"/>
          <w:sz w:val="22"/>
          <w:szCs w:val="22"/>
        </w:rPr>
      </w:pPr>
      <w:r w:rsidRPr="000D3952">
        <w:rPr>
          <w:rFonts w:ascii="Arial" w:hAnsi="Arial" w:cs="Arial"/>
          <w:sz w:val="22"/>
          <w:szCs w:val="22"/>
        </w:rPr>
        <w:t xml:space="preserve"> MITÄ TOIMINNALLISET HÄIRIÖT OVAT</w:t>
      </w:r>
    </w:p>
    <w:p w:rsidR="00D26114" w:rsidRPr="000D3952"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r w:rsidRPr="000D3952">
        <w:rPr>
          <w:rFonts w:ascii="Arial" w:hAnsi="Arial" w:cs="Arial"/>
          <w:sz w:val="22"/>
          <w:szCs w:val="22"/>
        </w:rPr>
        <w:t>Yleislääkärin vastaanotolle tulevista potilaista on vähintään joko kolmannella joko käynnin syynä tai osana muuta oireistoa oireita, joille ei löydy selitystä. Valtaosa näistä toiminnallisiksi kutsutuista oireista hoidetaan perustasolla tai ne paranevat ilman hoitoa. Noin 3-5</w:t>
      </w:r>
      <w:r>
        <w:rPr>
          <w:rFonts w:ascii="Arial" w:hAnsi="Arial" w:cs="Arial"/>
          <w:sz w:val="22"/>
          <w:szCs w:val="22"/>
        </w:rPr>
        <w:t xml:space="preserve"> </w:t>
      </w:r>
      <w:r w:rsidRPr="000D3952">
        <w:rPr>
          <w:rFonts w:ascii="Arial" w:hAnsi="Arial" w:cs="Arial"/>
          <w:sz w:val="22"/>
          <w:szCs w:val="22"/>
        </w:rPr>
        <w:t>% väestöstä, lapsista vanhuksiin, potee kuitenkin pitkittyneitä, toimintakykyä vaikeastikin rajoittavia häiriöitä ja oireyhtymiä, joiden syy jää epäselväksi erikoissairaanhoidonkin tutkimusten jälkeen</w:t>
      </w:r>
      <w:r>
        <w:rPr>
          <w:rFonts w:ascii="Arial" w:hAnsi="Arial" w:cs="Arial"/>
          <w:sz w:val="22"/>
          <w:szCs w:val="22"/>
        </w:rPr>
        <w:t>kin</w:t>
      </w:r>
      <w:r w:rsidRPr="000D3952">
        <w:rPr>
          <w:rFonts w:ascii="Arial" w:hAnsi="Arial" w:cs="Arial"/>
          <w:sz w:val="22"/>
          <w:szCs w:val="22"/>
        </w:rPr>
        <w:t>. Toiminnallisilla häiriöillä tarkoitetaan näitä selittämättömiä oireyhtymiä tai häiriöitä. Toiminnalliset häiriöt (</w:t>
      </w:r>
      <w:proofErr w:type="spellStart"/>
      <w:r w:rsidRPr="000D3952">
        <w:rPr>
          <w:rFonts w:ascii="Arial" w:hAnsi="Arial" w:cs="Arial"/>
          <w:sz w:val="22"/>
          <w:szCs w:val="22"/>
        </w:rPr>
        <w:t>functional</w:t>
      </w:r>
      <w:proofErr w:type="spellEnd"/>
      <w:r w:rsidRPr="000D3952">
        <w:rPr>
          <w:rFonts w:ascii="Arial" w:hAnsi="Arial" w:cs="Arial"/>
          <w:sz w:val="22"/>
          <w:szCs w:val="22"/>
        </w:rPr>
        <w:t xml:space="preserve"> </w:t>
      </w:r>
      <w:proofErr w:type="spellStart"/>
      <w:r w:rsidRPr="000D3952">
        <w:rPr>
          <w:rFonts w:ascii="Arial" w:hAnsi="Arial" w:cs="Arial"/>
          <w:sz w:val="22"/>
          <w:szCs w:val="22"/>
        </w:rPr>
        <w:t>disorders</w:t>
      </w:r>
      <w:proofErr w:type="spellEnd"/>
      <w:r w:rsidRPr="000D3952">
        <w:rPr>
          <w:rFonts w:ascii="Arial" w:hAnsi="Arial" w:cs="Arial"/>
          <w:sz w:val="22"/>
          <w:szCs w:val="22"/>
        </w:rPr>
        <w:t xml:space="preserve">) –termin ohella käytetään kirjallisuudessa usein myös termiä MUS </w:t>
      </w:r>
      <w:r w:rsidRPr="000D3952">
        <w:rPr>
          <w:rFonts w:ascii="Arial" w:hAnsi="Arial" w:cs="Arial"/>
          <w:sz w:val="22"/>
          <w:szCs w:val="22"/>
        </w:rPr>
        <w:lastRenderedPageBreak/>
        <w:t>(</w:t>
      </w:r>
      <w:proofErr w:type="spellStart"/>
      <w:r w:rsidRPr="000D3952">
        <w:rPr>
          <w:rFonts w:ascii="Arial" w:hAnsi="Arial" w:cs="Arial"/>
          <w:sz w:val="22"/>
          <w:szCs w:val="22"/>
        </w:rPr>
        <w:t>M</w:t>
      </w:r>
      <w:r>
        <w:rPr>
          <w:rFonts w:ascii="Arial" w:hAnsi="Arial" w:cs="Arial"/>
          <w:sz w:val="22"/>
          <w:szCs w:val="22"/>
        </w:rPr>
        <w:t>edically</w:t>
      </w:r>
      <w:proofErr w:type="spellEnd"/>
      <w:r>
        <w:rPr>
          <w:rFonts w:ascii="Arial" w:hAnsi="Arial" w:cs="Arial"/>
          <w:sz w:val="22"/>
          <w:szCs w:val="22"/>
        </w:rPr>
        <w:t xml:space="preserve"> </w:t>
      </w:r>
      <w:proofErr w:type="spellStart"/>
      <w:r>
        <w:rPr>
          <w:rFonts w:ascii="Arial" w:hAnsi="Arial" w:cs="Arial"/>
          <w:sz w:val="22"/>
          <w:szCs w:val="22"/>
        </w:rPr>
        <w:t>unexplained</w:t>
      </w:r>
      <w:proofErr w:type="spellEnd"/>
      <w:r>
        <w:rPr>
          <w:rFonts w:ascii="Arial" w:hAnsi="Arial" w:cs="Arial"/>
          <w:sz w:val="22"/>
          <w:szCs w:val="22"/>
        </w:rPr>
        <w:t xml:space="preserve"> </w:t>
      </w:r>
      <w:proofErr w:type="spellStart"/>
      <w:r>
        <w:rPr>
          <w:rFonts w:ascii="Arial" w:hAnsi="Arial" w:cs="Arial"/>
          <w:sz w:val="22"/>
          <w:szCs w:val="22"/>
        </w:rPr>
        <w:t>symptoms</w:t>
      </w:r>
      <w:proofErr w:type="spellEnd"/>
      <w:r>
        <w:rPr>
          <w:rFonts w:ascii="Arial" w:hAnsi="Arial" w:cs="Arial"/>
          <w:sz w:val="22"/>
          <w:szCs w:val="22"/>
        </w:rPr>
        <w:t>) sekä lukuisia muita termejä, eikä kansainvälistä yhteisymmärrystä ole terminologian osalta saavutettu.</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Osalle toiminnallisista häiriöistä on virallisissa tautiluokituksissa oma diagnoosinumeronsa, vaikka häiriöiden syy on avoin; tällaisia diagnooseja ovat esimerkiksi ärtynyt paksusuoli (K58) tai </w:t>
      </w:r>
      <w:proofErr w:type="spellStart"/>
      <w:r w:rsidRPr="000D3952">
        <w:rPr>
          <w:rFonts w:ascii="Arial" w:hAnsi="Arial" w:cs="Arial"/>
          <w:sz w:val="22"/>
          <w:szCs w:val="22"/>
        </w:rPr>
        <w:t>fibromyalgia</w:t>
      </w:r>
      <w:proofErr w:type="spellEnd"/>
      <w:r w:rsidRPr="000D3952">
        <w:rPr>
          <w:rFonts w:ascii="Arial" w:hAnsi="Arial" w:cs="Arial"/>
          <w:sz w:val="22"/>
          <w:szCs w:val="22"/>
        </w:rPr>
        <w:t xml:space="preserve"> (M79). Osassa häiriöistä diagnoosinumero tai yleisesti sovitut diagnostiset kriteerit puuttuvat. Näistä häiriöistä merkittävin lienee krooninen väsymysoireyhtymä si</w:t>
      </w:r>
      <w:r>
        <w:rPr>
          <w:rFonts w:ascii="Arial" w:hAnsi="Arial" w:cs="Arial"/>
          <w:sz w:val="22"/>
          <w:szCs w:val="22"/>
        </w:rPr>
        <w:t>lloin, kun väsymysoireiden syyksi</w:t>
      </w:r>
      <w:r w:rsidRPr="000D3952">
        <w:rPr>
          <w:rFonts w:ascii="Arial" w:hAnsi="Arial" w:cs="Arial"/>
          <w:sz w:val="22"/>
          <w:szCs w:val="22"/>
        </w:rPr>
        <w:t xml:space="preserve"> ei voida osoittaa virusinfektiota. Tällöin käytetään ”epämääräisempiä” oirediagnooseja, esim. kroonisessa väsymyksessä R 53 tai ympäristöherkkyydessä R68.8. </w:t>
      </w:r>
      <w:r>
        <w:rPr>
          <w:rFonts w:ascii="Arial" w:hAnsi="Arial" w:cs="Arial"/>
          <w:sz w:val="22"/>
          <w:szCs w:val="22"/>
        </w:rPr>
        <w:t>Virusinfektion jälkeen ilmaantuva uupumusoireisto puolestaan koodataan G93.3.</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Psykiatrisia diagnooseja (kuten </w:t>
      </w:r>
      <w:proofErr w:type="spellStart"/>
      <w:r w:rsidRPr="000D3952">
        <w:rPr>
          <w:rFonts w:ascii="Arial" w:hAnsi="Arial" w:cs="Arial"/>
          <w:sz w:val="22"/>
          <w:szCs w:val="22"/>
        </w:rPr>
        <w:t>somatoforminen</w:t>
      </w:r>
      <w:proofErr w:type="spellEnd"/>
      <w:r w:rsidRPr="000D3952">
        <w:rPr>
          <w:rFonts w:ascii="Arial" w:hAnsi="Arial" w:cs="Arial"/>
          <w:sz w:val="22"/>
          <w:szCs w:val="22"/>
        </w:rPr>
        <w:t xml:space="preserve"> häiriö tai </w:t>
      </w:r>
      <w:proofErr w:type="spellStart"/>
      <w:r w:rsidRPr="000D3952">
        <w:rPr>
          <w:rFonts w:ascii="Arial" w:hAnsi="Arial" w:cs="Arial"/>
          <w:sz w:val="22"/>
          <w:szCs w:val="22"/>
        </w:rPr>
        <w:t>dissosiatiivinen</w:t>
      </w:r>
      <w:proofErr w:type="spellEnd"/>
      <w:r w:rsidRPr="000D3952">
        <w:rPr>
          <w:rFonts w:ascii="Arial" w:hAnsi="Arial" w:cs="Arial"/>
          <w:sz w:val="22"/>
          <w:szCs w:val="22"/>
        </w:rPr>
        <w:t xml:space="preserve"> häiriö) käytetään silloin, kun oireiden alkamisen ja rasittavien elämäntapahtumien tai vaikeuksien välillä on osoitettavissa yhteys, ts. psykiatrisesti mielekäs mekanismi. Suurella osalla potilaista tällaista selvää mekanismia ei ole, tai ”rasittava elämäntapahtuma” on niin tavallinen –esimerkiksi työstressi- että sen psykiatrista merkitystä on vaikeata arvioida, mikäli potilas itse ei tunnista assosiaatiota.</w:t>
      </w:r>
    </w:p>
    <w:p w:rsidR="00D26114" w:rsidRPr="000D3952" w:rsidRDefault="00D26114" w:rsidP="00D26114">
      <w:pPr>
        <w:rPr>
          <w:rFonts w:ascii="Arial" w:hAnsi="Arial" w:cs="Arial"/>
          <w:sz w:val="22"/>
          <w:szCs w:val="22"/>
        </w:rPr>
      </w:pPr>
      <w:r>
        <w:rPr>
          <w:rFonts w:ascii="Arial" w:hAnsi="Arial" w:cs="Arial"/>
          <w:sz w:val="22"/>
          <w:szCs w:val="22"/>
        </w:rPr>
        <w:t xml:space="preserve">Toisinaan </w:t>
      </w:r>
      <w:r w:rsidRPr="000D3952">
        <w:rPr>
          <w:rFonts w:ascii="Arial" w:hAnsi="Arial" w:cs="Arial"/>
          <w:sz w:val="22"/>
          <w:szCs w:val="22"/>
        </w:rPr>
        <w:t>selittämättömistä somaattisista oireista kärsivistä potilaista voidaan diagnosoida psykiatrinen häiriö kuten vakava masennustila</w:t>
      </w:r>
      <w:r>
        <w:rPr>
          <w:rFonts w:ascii="Arial" w:hAnsi="Arial" w:cs="Arial"/>
          <w:sz w:val="22"/>
          <w:szCs w:val="22"/>
        </w:rPr>
        <w:t xml:space="preserve"> tai psykoosisairaus</w:t>
      </w:r>
      <w:r w:rsidRPr="000D3952">
        <w:rPr>
          <w:rFonts w:ascii="Arial" w:hAnsi="Arial" w:cs="Arial"/>
          <w:sz w:val="22"/>
          <w:szCs w:val="22"/>
        </w:rPr>
        <w:t>, jonka katsotaan selittävän potilaan oireet. Tavallisempaa kuitenkin on, että psykiatrista diagnoosia ei voida asettaa, tai että psykiatrinen häiriö on mukana vaikeuttamassa oirekuvaa sitä kuitenkaan aiheuttamatta.  Tulevassa ICD -11 tautiluokituksessa toiminnallisia häiriöitä kuvaa uusi diagnoosi ”</w:t>
      </w:r>
      <w:proofErr w:type="spellStart"/>
      <w:r w:rsidRPr="000D3952">
        <w:rPr>
          <w:rFonts w:ascii="Arial" w:hAnsi="Arial" w:cs="Arial"/>
          <w:sz w:val="22"/>
          <w:szCs w:val="22"/>
        </w:rPr>
        <w:t>Bodily</w:t>
      </w:r>
      <w:proofErr w:type="spellEnd"/>
      <w:r w:rsidRPr="000D3952">
        <w:rPr>
          <w:rFonts w:ascii="Arial" w:hAnsi="Arial" w:cs="Arial"/>
          <w:sz w:val="22"/>
          <w:szCs w:val="22"/>
        </w:rPr>
        <w:t xml:space="preserve"> </w:t>
      </w:r>
      <w:proofErr w:type="spellStart"/>
      <w:r w:rsidRPr="000D3952">
        <w:rPr>
          <w:rFonts w:ascii="Arial" w:hAnsi="Arial" w:cs="Arial"/>
          <w:sz w:val="22"/>
          <w:szCs w:val="22"/>
        </w:rPr>
        <w:t>distress</w:t>
      </w:r>
      <w:proofErr w:type="spellEnd"/>
      <w:r w:rsidRPr="000D3952">
        <w:rPr>
          <w:rFonts w:ascii="Arial" w:hAnsi="Arial" w:cs="Arial"/>
          <w:sz w:val="22"/>
          <w:szCs w:val="22"/>
        </w:rPr>
        <w:t xml:space="preserve"> </w:t>
      </w:r>
      <w:proofErr w:type="spellStart"/>
      <w:r w:rsidRPr="000D3952">
        <w:rPr>
          <w:rFonts w:ascii="Arial" w:hAnsi="Arial" w:cs="Arial"/>
          <w:sz w:val="22"/>
          <w:szCs w:val="22"/>
        </w:rPr>
        <w:t>disorder</w:t>
      </w:r>
      <w:proofErr w:type="spellEnd"/>
      <w:r w:rsidRPr="000D3952">
        <w:rPr>
          <w:rFonts w:ascii="Arial" w:hAnsi="Arial" w:cs="Arial"/>
          <w:sz w:val="22"/>
          <w:szCs w:val="22"/>
        </w:rPr>
        <w:t xml:space="preserve">”, ja aikaisemmista psykiatrisista diagnooseista kuten neurastenia tai </w:t>
      </w:r>
      <w:proofErr w:type="spellStart"/>
      <w:r w:rsidRPr="000D3952">
        <w:rPr>
          <w:rFonts w:ascii="Arial" w:hAnsi="Arial" w:cs="Arial"/>
          <w:sz w:val="22"/>
          <w:szCs w:val="22"/>
        </w:rPr>
        <w:t>somatoforminen</w:t>
      </w:r>
      <w:proofErr w:type="spellEnd"/>
      <w:r w:rsidRPr="000D3952">
        <w:rPr>
          <w:rFonts w:ascii="Arial" w:hAnsi="Arial" w:cs="Arial"/>
          <w:sz w:val="22"/>
          <w:szCs w:val="22"/>
        </w:rPr>
        <w:t xml:space="preserve"> häiriö ollaan luopumassa.</w:t>
      </w:r>
    </w:p>
    <w:p w:rsidR="00D26114" w:rsidRPr="000D3952" w:rsidRDefault="00D26114" w:rsidP="00D26114">
      <w:pPr>
        <w:rPr>
          <w:rFonts w:ascii="Arial" w:hAnsi="Arial" w:cs="Arial"/>
          <w:sz w:val="22"/>
          <w:szCs w:val="22"/>
        </w:rPr>
      </w:pPr>
      <w:r>
        <w:rPr>
          <w:rFonts w:ascii="Arial" w:hAnsi="Arial" w:cs="Arial"/>
          <w:sz w:val="22"/>
          <w:szCs w:val="22"/>
        </w:rPr>
        <w:t xml:space="preserve">Yllä kuvatulla tavalla sekavan </w:t>
      </w:r>
      <w:proofErr w:type="spellStart"/>
      <w:r>
        <w:rPr>
          <w:rFonts w:ascii="Arial" w:hAnsi="Arial" w:cs="Arial"/>
          <w:sz w:val="22"/>
          <w:szCs w:val="22"/>
        </w:rPr>
        <w:t>kriteeristön</w:t>
      </w:r>
      <w:proofErr w:type="spellEnd"/>
      <w:r>
        <w:rPr>
          <w:rFonts w:ascii="Arial" w:hAnsi="Arial" w:cs="Arial"/>
          <w:sz w:val="22"/>
          <w:szCs w:val="22"/>
        </w:rPr>
        <w:t xml:space="preserve"> ja diagnostisen käytännön vaihtelevuuden vuoksi </w:t>
      </w:r>
      <w:r w:rsidRPr="000D3952">
        <w:rPr>
          <w:rFonts w:ascii="Arial" w:hAnsi="Arial" w:cs="Arial"/>
          <w:sz w:val="22"/>
          <w:szCs w:val="22"/>
        </w:rPr>
        <w:t>luotettavia tietoja terveydenhuollon palveluiden käytöstä Suomessa ei useimmissa häiriöryhmissä ole käytettävissä. Tutkimus- ja kehittämistyön kannalta kansallisista diagnostisista käytännöistä sopiminen olisi</w:t>
      </w:r>
      <w:r>
        <w:rPr>
          <w:rFonts w:ascii="Arial" w:hAnsi="Arial" w:cs="Arial"/>
          <w:sz w:val="22"/>
          <w:szCs w:val="22"/>
        </w:rPr>
        <w:t xml:space="preserve">kin </w:t>
      </w:r>
      <w:r w:rsidRPr="000D3952">
        <w:rPr>
          <w:rFonts w:ascii="Arial" w:hAnsi="Arial" w:cs="Arial"/>
          <w:sz w:val="22"/>
          <w:szCs w:val="22"/>
        </w:rPr>
        <w:t>tarpeellista.</w:t>
      </w:r>
    </w:p>
    <w:p w:rsidR="00D26114" w:rsidRDefault="00D26114" w:rsidP="00D26114">
      <w:pPr>
        <w:rPr>
          <w:rFonts w:ascii="Arial" w:hAnsi="Arial" w:cs="Arial"/>
          <w:sz w:val="22"/>
          <w:szCs w:val="22"/>
        </w:rPr>
      </w:pPr>
      <w:r w:rsidRPr="000D3952">
        <w:rPr>
          <w:rFonts w:ascii="Arial" w:hAnsi="Arial" w:cs="Arial"/>
          <w:sz w:val="22"/>
          <w:szCs w:val="22"/>
        </w:rPr>
        <w:t xml:space="preserve">Myös patofysiologialtaan selvästi elimellisissä sairauksissa on usein mukana toiminnallisia piirteitä, jotka voivat näyttäytyä esim. sairauden oireiden selittämättömänä vaikeutumisena tai toimintakyvyn suhteettomana heikentymisenä. </w:t>
      </w:r>
    </w:p>
    <w:p w:rsidR="00D26114" w:rsidRDefault="00D26114" w:rsidP="00D26114">
      <w:pPr>
        <w:rPr>
          <w:rFonts w:ascii="Arial" w:hAnsi="Arial" w:cs="Arial"/>
          <w:sz w:val="22"/>
          <w:szCs w:val="22"/>
        </w:rPr>
      </w:pPr>
      <w:r w:rsidRPr="000D3952">
        <w:rPr>
          <w:rFonts w:ascii="Arial" w:hAnsi="Arial" w:cs="Arial"/>
          <w:sz w:val="22"/>
          <w:szCs w:val="22"/>
        </w:rPr>
        <w:t xml:space="preserve">Taulukossa 1. </w:t>
      </w:r>
      <w:proofErr w:type="gramStart"/>
      <w:r w:rsidRPr="000D3952">
        <w:rPr>
          <w:rFonts w:ascii="Arial" w:hAnsi="Arial" w:cs="Arial"/>
          <w:sz w:val="22"/>
          <w:szCs w:val="22"/>
        </w:rPr>
        <w:t>on esitetty esimerkinomaisesti</w:t>
      </w:r>
      <w:proofErr w:type="gramEnd"/>
      <w:r w:rsidRPr="000D3952">
        <w:rPr>
          <w:rFonts w:ascii="Arial" w:hAnsi="Arial" w:cs="Arial"/>
          <w:sz w:val="22"/>
          <w:szCs w:val="22"/>
        </w:rPr>
        <w:t xml:space="preserve"> joitakin tavallisia toiminnallisia häiriöitä ja niitä erikoi</w:t>
      </w:r>
      <w:r>
        <w:rPr>
          <w:rFonts w:ascii="Arial" w:hAnsi="Arial" w:cs="Arial"/>
          <w:sz w:val="22"/>
          <w:szCs w:val="22"/>
        </w:rPr>
        <w:t>s</w:t>
      </w:r>
      <w:r w:rsidRPr="000D3952">
        <w:rPr>
          <w:rFonts w:ascii="Arial" w:hAnsi="Arial" w:cs="Arial"/>
          <w:sz w:val="22"/>
          <w:szCs w:val="22"/>
        </w:rPr>
        <w:t>aloja, joiden piirissä niitä tavallisimmin hoidetaan.</w:t>
      </w: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Taulukko 1. Esimerkkejä toiminnallisten häiriöiden kirjosta erikoisaloittain</w:t>
      </w:r>
    </w:p>
    <w:tbl>
      <w:tblPr>
        <w:tblStyle w:val="a"/>
        <w:tblW w:w="96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814"/>
        <w:gridCol w:w="4814"/>
      </w:tblGrid>
      <w:tr w:rsidR="00D26114" w:rsidRPr="000D3952" w:rsidTr="00D82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Erikoisala</w:t>
            </w:r>
          </w:p>
        </w:tc>
        <w:tc>
          <w:tcPr>
            <w:tcW w:w="4814" w:type="dxa"/>
          </w:tcPr>
          <w:p w:rsidR="00D26114" w:rsidRPr="000D3952" w:rsidRDefault="00D26114" w:rsidP="00D820A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D3952">
              <w:rPr>
                <w:rFonts w:ascii="Arial" w:hAnsi="Arial" w:cs="Arial"/>
                <w:b w:val="0"/>
                <w:sz w:val="22"/>
                <w:szCs w:val="22"/>
              </w:rPr>
              <w:t>Tavallisia toiminnallisia oireyhtymiä</w:t>
            </w:r>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proofErr w:type="spellStart"/>
            <w:r w:rsidRPr="000D3952">
              <w:rPr>
                <w:rFonts w:ascii="Arial" w:hAnsi="Arial" w:cs="Arial"/>
                <w:b w:val="0"/>
                <w:sz w:val="22"/>
                <w:szCs w:val="22"/>
              </w:rPr>
              <w:t>Allergologia</w:t>
            </w:r>
            <w:proofErr w:type="spellEnd"/>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Monikemikaaliherkkyys, sähkö</w:t>
            </w:r>
            <w:r w:rsidRPr="000D3952">
              <w:rPr>
                <w:rFonts w:ascii="Arial" w:hAnsi="Arial" w:cs="Arial"/>
                <w:sz w:val="22"/>
                <w:szCs w:val="22"/>
              </w:rPr>
              <w:t>herkkyys</w:t>
            </w:r>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Anestesiologia</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3952">
              <w:rPr>
                <w:rFonts w:ascii="Arial" w:hAnsi="Arial" w:cs="Arial"/>
                <w:sz w:val="22"/>
                <w:szCs w:val="22"/>
              </w:rPr>
              <w:t>Kipuoireyhtymä</w:t>
            </w:r>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proofErr w:type="spellStart"/>
            <w:r w:rsidRPr="000D3952">
              <w:rPr>
                <w:rFonts w:ascii="Arial" w:hAnsi="Arial" w:cs="Arial"/>
                <w:b w:val="0"/>
                <w:sz w:val="22"/>
                <w:szCs w:val="22"/>
              </w:rPr>
              <w:t>Gastroenterologia</w:t>
            </w:r>
            <w:proofErr w:type="spellEnd"/>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Ärtynyt paksusuoli,</w:t>
            </w:r>
            <w:r w:rsidRPr="000D3952">
              <w:rPr>
                <w:rFonts w:ascii="Arial" w:hAnsi="Arial" w:cs="Arial"/>
                <w:sz w:val="22"/>
                <w:szCs w:val="22"/>
              </w:rPr>
              <w:t xml:space="preserve"> toiminnallinen oksentelu</w:t>
            </w:r>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Gynekologia</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3952">
              <w:rPr>
                <w:rFonts w:ascii="Arial" w:hAnsi="Arial" w:cs="Arial"/>
                <w:sz w:val="22"/>
                <w:szCs w:val="22"/>
              </w:rPr>
              <w:t>Lantion kiputilat, PMS</w:t>
            </w:r>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Ihotaudit</w:t>
            </w:r>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0D3952">
              <w:rPr>
                <w:rFonts w:ascii="Arial" w:hAnsi="Arial" w:cs="Arial"/>
                <w:sz w:val="22"/>
                <w:szCs w:val="22"/>
              </w:rPr>
              <w:t>Pruritus</w:t>
            </w:r>
            <w:proofErr w:type="spellEnd"/>
            <w:r w:rsidRPr="000D3952">
              <w:rPr>
                <w:rFonts w:ascii="Arial" w:hAnsi="Arial" w:cs="Arial"/>
                <w:sz w:val="22"/>
                <w:szCs w:val="22"/>
              </w:rPr>
              <w:t xml:space="preserve">, toiminnallinen </w:t>
            </w:r>
            <w:proofErr w:type="spellStart"/>
            <w:r w:rsidRPr="000D3952">
              <w:rPr>
                <w:rFonts w:ascii="Arial" w:hAnsi="Arial" w:cs="Arial"/>
                <w:sz w:val="22"/>
                <w:szCs w:val="22"/>
              </w:rPr>
              <w:t>purpura</w:t>
            </w:r>
            <w:proofErr w:type="spellEnd"/>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Infektiosairaudet</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3952">
              <w:rPr>
                <w:rFonts w:ascii="Arial" w:hAnsi="Arial" w:cs="Arial"/>
                <w:sz w:val="22"/>
                <w:szCs w:val="22"/>
              </w:rPr>
              <w:t xml:space="preserve">Krooninen väsymysoireyhtymä, krooninen </w:t>
            </w:r>
            <w:proofErr w:type="spellStart"/>
            <w:r w:rsidRPr="000D3952">
              <w:rPr>
                <w:rFonts w:ascii="Arial" w:hAnsi="Arial" w:cs="Arial"/>
                <w:sz w:val="22"/>
                <w:szCs w:val="22"/>
              </w:rPr>
              <w:t>keskushermostoborrelioosi</w:t>
            </w:r>
            <w:proofErr w:type="spellEnd"/>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Kardiologia</w:t>
            </w:r>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D3952">
              <w:rPr>
                <w:rFonts w:ascii="Arial" w:hAnsi="Arial" w:cs="Arial"/>
                <w:sz w:val="22"/>
                <w:szCs w:val="22"/>
              </w:rPr>
              <w:t xml:space="preserve">Epätyypilliset rintakivut ja rytmihäiriöt, </w:t>
            </w:r>
            <w:proofErr w:type="spellStart"/>
            <w:r w:rsidRPr="000D3952">
              <w:rPr>
                <w:rFonts w:ascii="Arial" w:hAnsi="Arial" w:cs="Arial"/>
                <w:sz w:val="22"/>
                <w:szCs w:val="22"/>
              </w:rPr>
              <w:t>posturaalinen</w:t>
            </w:r>
            <w:proofErr w:type="spellEnd"/>
            <w:r w:rsidRPr="000D3952">
              <w:rPr>
                <w:rFonts w:ascii="Arial" w:hAnsi="Arial" w:cs="Arial"/>
                <w:sz w:val="22"/>
                <w:szCs w:val="22"/>
              </w:rPr>
              <w:t xml:space="preserve"> </w:t>
            </w:r>
            <w:proofErr w:type="spellStart"/>
            <w:r w:rsidRPr="000D3952">
              <w:rPr>
                <w:rFonts w:ascii="Arial" w:hAnsi="Arial" w:cs="Arial"/>
                <w:sz w:val="22"/>
                <w:szCs w:val="22"/>
              </w:rPr>
              <w:t>ortostaattinen</w:t>
            </w:r>
            <w:proofErr w:type="spellEnd"/>
            <w:r w:rsidRPr="000D3952">
              <w:rPr>
                <w:rFonts w:ascii="Arial" w:hAnsi="Arial" w:cs="Arial"/>
                <w:sz w:val="22"/>
                <w:szCs w:val="22"/>
              </w:rPr>
              <w:t xml:space="preserve"> </w:t>
            </w:r>
            <w:proofErr w:type="spellStart"/>
            <w:r w:rsidRPr="000D3952">
              <w:rPr>
                <w:rFonts w:ascii="Arial" w:hAnsi="Arial" w:cs="Arial"/>
                <w:sz w:val="22"/>
                <w:szCs w:val="22"/>
              </w:rPr>
              <w:t>takykardia</w:t>
            </w:r>
            <w:proofErr w:type="spellEnd"/>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Keuhkosairaudet</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3952">
              <w:rPr>
                <w:rFonts w:ascii="Arial" w:hAnsi="Arial" w:cs="Arial"/>
                <w:sz w:val="22"/>
                <w:szCs w:val="22"/>
              </w:rPr>
              <w:t>Epätyypillinen astma, hyperventilaatio</w:t>
            </w:r>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Korva-nenä-kurkkutaudit</w:t>
            </w:r>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D3952">
              <w:rPr>
                <w:rFonts w:ascii="Arial" w:hAnsi="Arial" w:cs="Arial"/>
                <w:sz w:val="22"/>
                <w:szCs w:val="22"/>
              </w:rPr>
              <w:t xml:space="preserve">Toiminnallinen äänihuulisalpaus, toiminnallinen </w:t>
            </w:r>
            <w:proofErr w:type="spellStart"/>
            <w:r w:rsidRPr="000D3952">
              <w:rPr>
                <w:rFonts w:ascii="Arial" w:hAnsi="Arial" w:cs="Arial"/>
                <w:sz w:val="22"/>
                <w:szCs w:val="22"/>
              </w:rPr>
              <w:t>tinnitus</w:t>
            </w:r>
            <w:proofErr w:type="spellEnd"/>
            <w:r w:rsidRPr="000D3952">
              <w:rPr>
                <w:rFonts w:ascii="Arial" w:hAnsi="Arial" w:cs="Arial"/>
                <w:sz w:val="22"/>
                <w:szCs w:val="22"/>
              </w:rPr>
              <w:t xml:space="preserve">, ääni- ja nielemishäiriöt tai </w:t>
            </w:r>
            <w:proofErr w:type="spellStart"/>
            <w:r w:rsidRPr="000D3952">
              <w:rPr>
                <w:rFonts w:ascii="Arial" w:hAnsi="Arial" w:cs="Arial"/>
                <w:sz w:val="22"/>
                <w:szCs w:val="22"/>
              </w:rPr>
              <w:t>globus</w:t>
            </w:r>
            <w:proofErr w:type="spellEnd"/>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Leukakirurgia</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0D3952">
              <w:rPr>
                <w:rFonts w:ascii="Arial" w:hAnsi="Arial" w:cs="Arial"/>
                <w:sz w:val="22"/>
                <w:szCs w:val="22"/>
              </w:rPr>
              <w:t>Temporomandibulaarinivelen</w:t>
            </w:r>
            <w:proofErr w:type="spellEnd"/>
            <w:r w:rsidRPr="000D3952">
              <w:rPr>
                <w:rFonts w:ascii="Arial" w:hAnsi="Arial" w:cs="Arial"/>
                <w:sz w:val="22"/>
                <w:szCs w:val="22"/>
              </w:rPr>
              <w:t xml:space="preserve"> </w:t>
            </w:r>
            <w:proofErr w:type="spellStart"/>
            <w:r w:rsidRPr="000D3952">
              <w:rPr>
                <w:rFonts w:ascii="Arial" w:hAnsi="Arial" w:cs="Arial"/>
                <w:sz w:val="22"/>
                <w:szCs w:val="22"/>
              </w:rPr>
              <w:t>dysfunktio</w:t>
            </w:r>
            <w:proofErr w:type="spellEnd"/>
            <w:r w:rsidRPr="000D3952">
              <w:rPr>
                <w:rFonts w:ascii="Arial" w:hAnsi="Arial" w:cs="Arial"/>
                <w:sz w:val="22"/>
                <w:szCs w:val="22"/>
              </w:rPr>
              <w:t>, epätyypilliset suun alueen kiputilat</w:t>
            </w:r>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Neurokirurgia</w:t>
            </w:r>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D3952">
              <w:rPr>
                <w:rFonts w:ascii="Arial" w:hAnsi="Arial" w:cs="Arial"/>
                <w:sz w:val="22"/>
                <w:szCs w:val="22"/>
              </w:rPr>
              <w:t>Lievän aivovamman epätyypilliset jälkitilat</w:t>
            </w:r>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Neurologia</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3952">
              <w:rPr>
                <w:rFonts w:ascii="Arial" w:hAnsi="Arial" w:cs="Arial"/>
                <w:sz w:val="22"/>
                <w:szCs w:val="22"/>
              </w:rPr>
              <w:t xml:space="preserve">Toiminnalliset kohtausoireet, halvaukset, vapina ja </w:t>
            </w:r>
            <w:proofErr w:type="spellStart"/>
            <w:r w:rsidRPr="000D3952">
              <w:rPr>
                <w:rFonts w:ascii="Arial" w:hAnsi="Arial" w:cs="Arial"/>
                <w:sz w:val="22"/>
                <w:szCs w:val="22"/>
              </w:rPr>
              <w:t>dystonia</w:t>
            </w:r>
            <w:proofErr w:type="spellEnd"/>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Odontologia</w:t>
            </w:r>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D3952">
              <w:rPr>
                <w:rFonts w:ascii="Arial" w:hAnsi="Arial" w:cs="Arial"/>
                <w:sz w:val="22"/>
                <w:szCs w:val="22"/>
              </w:rPr>
              <w:t>Amalgaamioireyhtymä, kasvokivut</w:t>
            </w:r>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Ortopedia</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0D3952">
              <w:rPr>
                <w:rFonts w:ascii="Arial" w:hAnsi="Arial" w:cs="Arial"/>
                <w:sz w:val="22"/>
                <w:szCs w:val="22"/>
              </w:rPr>
              <w:t>Whiplash</w:t>
            </w:r>
            <w:proofErr w:type="spellEnd"/>
            <w:r w:rsidRPr="000D3952">
              <w:rPr>
                <w:rFonts w:ascii="Arial" w:hAnsi="Arial" w:cs="Arial"/>
                <w:sz w:val="22"/>
                <w:szCs w:val="22"/>
              </w:rPr>
              <w:t>-oireet</w:t>
            </w:r>
          </w:p>
        </w:tc>
      </w:tr>
      <w:tr w:rsidR="00D26114" w:rsidRPr="000D3952" w:rsidTr="00D8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Reumatologia</w:t>
            </w:r>
          </w:p>
        </w:tc>
        <w:tc>
          <w:tcPr>
            <w:tcW w:w="4814" w:type="dxa"/>
          </w:tcPr>
          <w:p w:rsidR="00D26114" w:rsidRPr="000D3952" w:rsidRDefault="00D26114" w:rsidP="00D820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0D3952">
              <w:rPr>
                <w:rFonts w:ascii="Arial" w:hAnsi="Arial" w:cs="Arial"/>
                <w:sz w:val="22"/>
                <w:szCs w:val="22"/>
              </w:rPr>
              <w:t>Fibromyalgia</w:t>
            </w:r>
            <w:proofErr w:type="spellEnd"/>
          </w:p>
        </w:tc>
      </w:tr>
      <w:tr w:rsidR="00D26114" w:rsidRPr="000D3952" w:rsidTr="00D820A1">
        <w:tc>
          <w:tcPr>
            <w:cnfStyle w:val="001000000000" w:firstRow="0" w:lastRow="0" w:firstColumn="1" w:lastColumn="0" w:oddVBand="0" w:evenVBand="0" w:oddHBand="0" w:evenHBand="0" w:firstRowFirstColumn="0" w:firstRowLastColumn="0" w:lastRowFirstColumn="0" w:lastRowLastColumn="0"/>
            <w:tcW w:w="4814" w:type="dxa"/>
          </w:tcPr>
          <w:p w:rsidR="00D26114" w:rsidRPr="000D3952" w:rsidRDefault="00D26114" w:rsidP="00D820A1">
            <w:pPr>
              <w:rPr>
                <w:rFonts w:ascii="Arial" w:hAnsi="Arial" w:cs="Arial"/>
                <w:b w:val="0"/>
                <w:sz w:val="22"/>
                <w:szCs w:val="22"/>
              </w:rPr>
            </w:pPr>
            <w:r w:rsidRPr="000D3952">
              <w:rPr>
                <w:rFonts w:ascii="Arial" w:hAnsi="Arial" w:cs="Arial"/>
                <w:b w:val="0"/>
                <w:sz w:val="22"/>
                <w:szCs w:val="22"/>
              </w:rPr>
              <w:t>Työlääketiede</w:t>
            </w:r>
          </w:p>
        </w:tc>
        <w:tc>
          <w:tcPr>
            <w:tcW w:w="4814" w:type="dxa"/>
          </w:tcPr>
          <w:p w:rsidR="00D26114" w:rsidRPr="000D3952" w:rsidRDefault="00D26114" w:rsidP="00D820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3952">
              <w:rPr>
                <w:rFonts w:ascii="Arial" w:hAnsi="Arial" w:cs="Arial"/>
                <w:sz w:val="22"/>
                <w:szCs w:val="22"/>
              </w:rPr>
              <w:t>Ympäristöherkkyys</w:t>
            </w:r>
            <w:r>
              <w:rPr>
                <w:rFonts w:ascii="Arial" w:hAnsi="Arial" w:cs="Arial"/>
                <w:sz w:val="22"/>
                <w:szCs w:val="22"/>
              </w:rPr>
              <w:t>, monikemikaaliherkkyys</w:t>
            </w:r>
          </w:p>
        </w:tc>
      </w:tr>
    </w:tbl>
    <w:p w:rsidR="00D26114" w:rsidRPr="000D3952"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r w:rsidRPr="000D3952">
        <w:rPr>
          <w:rFonts w:ascii="Arial" w:hAnsi="Arial" w:cs="Arial"/>
          <w:sz w:val="22"/>
          <w:szCs w:val="22"/>
        </w:rPr>
        <w:t xml:space="preserve">Toiminnallisten häiriöiden mekanismit eivät ole tarkasti tiedossa, ja häiriöiden monimuotoisuus viittaa erilaisiin mekanismeihin. Nykykäsityksen mukaan somaattiset ja psykologiset ilmiöt kietoutuvat erottamattomalla ja monitekijäisellä tavalla toisiinsa. Osassa häiriöistä keskeinen mekanismi vaikuttaisi olevan </w:t>
      </w:r>
      <w:r>
        <w:rPr>
          <w:rFonts w:ascii="Arial" w:hAnsi="Arial" w:cs="Arial"/>
          <w:sz w:val="22"/>
          <w:szCs w:val="22"/>
        </w:rPr>
        <w:t xml:space="preserve">elimistön hälytysjärjestelmien </w:t>
      </w:r>
      <w:r w:rsidRPr="000D3952">
        <w:rPr>
          <w:rFonts w:ascii="Arial" w:hAnsi="Arial" w:cs="Arial"/>
          <w:sz w:val="22"/>
          <w:szCs w:val="22"/>
        </w:rPr>
        <w:t>poikkeava herkistyminen oireita provosoiville tekijöille ja stressin säätelymekanismien</w:t>
      </w:r>
      <w:r>
        <w:rPr>
          <w:rFonts w:ascii="Arial" w:hAnsi="Arial" w:cs="Arial"/>
          <w:sz w:val="22"/>
          <w:szCs w:val="22"/>
        </w:rPr>
        <w:t xml:space="preserve"> häiriintyminen</w:t>
      </w:r>
      <w:r w:rsidRPr="000D3952">
        <w:rPr>
          <w:rFonts w:ascii="Arial" w:hAnsi="Arial" w:cs="Arial"/>
          <w:sz w:val="22"/>
          <w:szCs w:val="22"/>
        </w:rPr>
        <w:t xml:space="preserve">. Tähän liittyvät poikkeavat neurologiset, immunologiset, metaboliset, </w:t>
      </w:r>
      <w:proofErr w:type="spellStart"/>
      <w:r w:rsidRPr="000D3952">
        <w:rPr>
          <w:rFonts w:ascii="Arial" w:hAnsi="Arial" w:cs="Arial"/>
          <w:sz w:val="22"/>
          <w:szCs w:val="22"/>
        </w:rPr>
        <w:t>neuroendokrinologiset</w:t>
      </w:r>
      <w:proofErr w:type="spellEnd"/>
      <w:r w:rsidRPr="000D3952">
        <w:rPr>
          <w:rFonts w:ascii="Arial" w:hAnsi="Arial" w:cs="Arial"/>
          <w:sz w:val="22"/>
          <w:szCs w:val="22"/>
        </w:rPr>
        <w:t xml:space="preserve"> ja psykologiset vasteet ovat potilasryhmiä tutkittaessa todettavissa ja niissä löydökset poikkeavat usein terveistä henkilöistä. Sen sijaan yksittäisen potilaan kohdalla ei laboratoriotutkimuksilla tai esim. aivojen kuvantamisella voida osoittaa selvästi mihinkään sairauteen viittaavia löydöksiä. Elimelliset vasteet ovat kuitenkin selkeitä, ja perinteinen luokittelu ”psyykkisiin” ja ”elimellisiin” sairauksiin ei siksi toiminnallisten häiriöiden osalta ole tarkoituksenmukaista. </w:t>
      </w:r>
    </w:p>
    <w:p w:rsidR="00D26114" w:rsidRPr="000D3952" w:rsidRDefault="00D26114" w:rsidP="00D26114">
      <w:pPr>
        <w:pStyle w:val="Kommentinteksti"/>
      </w:pPr>
      <w:r w:rsidRPr="000D3952">
        <w:rPr>
          <w:rFonts w:ascii="Arial" w:hAnsi="Arial" w:cs="Arial"/>
          <w:sz w:val="22"/>
          <w:szCs w:val="22"/>
        </w:rPr>
        <w:lastRenderedPageBreak/>
        <w:t>Toiminnallisten häiriöiden mekanismeja ei tarkasti tunneta. Niille altistavat todennäköisesti mm. perinnölliset (geneettiset) tekijät, keskushermoston stressimekanismien muovautumiseen vaikuttavat varhaiset tapahtumat, persoonallisuudenpiirteet, psykologiset tulkinnat sekä ajankohtaiset kuormittavat stressitekijät (kuva 1.</w:t>
      </w:r>
      <w:proofErr w:type="gramStart"/>
      <w:r w:rsidRPr="000D3952">
        <w:rPr>
          <w:rFonts w:ascii="Arial" w:hAnsi="Arial" w:cs="Arial"/>
          <w:sz w:val="22"/>
          <w:szCs w:val="22"/>
        </w:rPr>
        <w:t>)  Elimistön</w:t>
      </w:r>
      <w:proofErr w:type="gramEnd"/>
      <w:r w:rsidRPr="000D3952">
        <w:rPr>
          <w:rFonts w:ascii="Arial" w:hAnsi="Arial" w:cs="Arial"/>
          <w:sz w:val="22"/>
          <w:szCs w:val="22"/>
        </w:rPr>
        <w:t xml:space="preserve"> reagointikynnys ja oireiden kesto on yksilöllinen, siihen vaikutta</w:t>
      </w:r>
      <w:r>
        <w:rPr>
          <w:rFonts w:ascii="Arial" w:hAnsi="Arial" w:cs="Arial"/>
          <w:sz w:val="22"/>
          <w:szCs w:val="22"/>
        </w:rPr>
        <w:t xml:space="preserve">vat erilaiset alttiustekijät </w:t>
      </w:r>
      <w:r w:rsidRPr="000D3952">
        <w:rPr>
          <w:rFonts w:ascii="Arial" w:hAnsi="Arial" w:cs="Arial"/>
          <w:sz w:val="22"/>
          <w:szCs w:val="22"/>
        </w:rPr>
        <w:t>sekä oireita laukaisevat tekijät.</w:t>
      </w: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Kuva 1. Ympäristöherkkyyden ja muiden toiminnallisten häiriöiden mekanismit (Sainio M ja Karvala K 2017)</w:t>
      </w:r>
    </w:p>
    <w:p w:rsidR="00D26114" w:rsidRPr="000D3952" w:rsidRDefault="00D26114" w:rsidP="00D26114">
      <w:pPr>
        <w:rPr>
          <w:rFonts w:ascii="Arial" w:hAnsi="Arial" w:cs="Arial"/>
          <w:sz w:val="22"/>
          <w:szCs w:val="22"/>
        </w:rPr>
      </w:pPr>
      <w:r w:rsidRPr="000D3952">
        <w:rPr>
          <w:rFonts w:ascii="Arial" w:hAnsi="Arial" w:cs="Arial"/>
          <w:noProof/>
          <w:sz w:val="22"/>
          <w:szCs w:val="22"/>
        </w:rPr>
        <w:drawing>
          <wp:inline distT="0" distB="0" distL="0" distR="0" wp14:anchorId="7DBF8DF3" wp14:editId="38B5AE32">
            <wp:extent cx="6096000" cy="3429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0" cy="3429000"/>
                    </a:xfrm>
                    <a:prstGeom prst="rect">
                      <a:avLst/>
                    </a:prstGeom>
                    <a:ln/>
                  </pic:spPr>
                </pic:pic>
              </a:graphicData>
            </a:graphic>
          </wp:inline>
        </w:drawing>
      </w:r>
    </w:p>
    <w:p w:rsidR="00D26114" w:rsidRPr="000D3952"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r w:rsidRPr="000D3952">
        <w:rPr>
          <w:rFonts w:ascii="Arial" w:hAnsi="Arial" w:cs="Arial"/>
          <w:sz w:val="22"/>
          <w:szCs w:val="22"/>
        </w:rPr>
        <w:t xml:space="preserve">Toiminnalliset häiriöt </w:t>
      </w:r>
      <w:proofErr w:type="gramStart"/>
      <w:r w:rsidRPr="000D3952">
        <w:rPr>
          <w:rFonts w:ascii="Arial" w:hAnsi="Arial" w:cs="Arial"/>
          <w:sz w:val="22"/>
          <w:szCs w:val="22"/>
        </w:rPr>
        <w:t>on</w:t>
      </w:r>
      <w:proofErr w:type="gramEnd"/>
      <w:r w:rsidRPr="000D3952">
        <w:rPr>
          <w:rFonts w:ascii="Arial" w:hAnsi="Arial" w:cs="Arial"/>
          <w:sz w:val="22"/>
          <w:szCs w:val="22"/>
        </w:rPr>
        <w:t xml:space="preserve"> yleiskäsite hyvin laajalle ja heterogeeniselle ryhmälle ilmiöitä ja oireita, joiden luokittelu on toistaiseksi jäsentymätöntä. Eri erikoisaloilla kohdataan myös paljon toiminnallisista häiriöistä kärsiviä potilaita, joiden oireita on esitetty taulukossa 1. </w:t>
      </w:r>
    </w:p>
    <w:p w:rsidR="00D26114" w:rsidRPr="000D3952" w:rsidRDefault="00D26114" w:rsidP="00D26114">
      <w:pPr>
        <w:rPr>
          <w:rFonts w:ascii="Arial" w:hAnsi="Arial" w:cs="Arial"/>
          <w:sz w:val="22"/>
          <w:szCs w:val="22"/>
        </w:rPr>
      </w:pPr>
      <w:r w:rsidRPr="000D3952">
        <w:rPr>
          <w:rFonts w:ascii="Arial" w:hAnsi="Arial" w:cs="Arial"/>
          <w:sz w:val="22"/>
          <w:szCs w:val="22"/>
        </w:rPr>
        <w:t>Oirekirjo voi olla laaja. Varsinaisen ”ydinoireen” lisäksi potilailla on usein runsaasti muita, eri oireyhtymille yhteisiä oireita ja piirteitä. Tällaisia ovat mm. erilaiset kivut, kognitiiviset vaikeudet (kuten muistivaikeudet tai keskittymisen ja tarkkaavaisuuden vaikeudet, ”aivosumu”), masennus ja ahdistuneisuus, epämiellyttävä</w:t>
      </w:r>
      <w:r>
        <w:rPr>
          <w:rFonts w:ascii="Arial" w:hAnsi="Arial" w:cs="Arial"/>
          <w:sz w:val="22"/>
          <w:szCs w:val="22"/>
        </w:rPr>
        <w:t xml:space="preserve"> tai tuskallinen</w:t>
      </w:r>
      <w:r w:rsidRPr="000D3952">
        <w:rPr>
          <w:rFonts w:ascii="Arial" w:hAnsi="Arial" w:cs="Arial"/>
          <w:sz w:val="22"/>
          <w:szCs w:val="22"/>
        </w:rPr>
        <w:t xml:space="preserve"> uupumus, univaikeudet sekä autonomisen hermoston toiminnan häiriöt. Niiden lisäksi potilailla saattaa olla laaja kirjo muita epäspesifejä oireita kuten aistiherkkyys, </w:t>
      </w:r>
      <w:proofErr w:type="spellStart"/>
      <w:r w:rsidRPr="000D3952">
        <w:rPr>
          <w:rFonts w:ascii="Arial" w:hAnsi="Arial" w:cs="Arial"/>
          <w:sz w:val="22"/>
          <w:szCs w:val="22"/>
        </w:rPr>
        <w:t>tinnitus</w:t>
      </w:r>
      <w:proofErr w:type="spellEnd"/>
      <w:r w:rsidRPr="000D3952">
        <w:rPr>
          <w:rFonts w:ascii="Arial" w:hAnsi="Arial" w:cs="Arial"/>
          <w:sz w:val="22"/>
          <w:szCs w:val="22"/>
        </w:rPr>
        <w:t xml:space="preserve">, raajojen puutuminen, ruoansulatuselimistön oireita jne. </w:t>
      </w:r>
    </w:p>
    <w:p w:rsidR="00D26114" w:rsidRPr="000D3952" w:rsidRDefault="00D26114" w:rsidP="00D26114">
      <w:pPr>
        <w:rPr>
          <w:rFonts w:ascii="Arial" w:hAnsi="Arial" w:cs="Arial"/>
          <w:sz w:val="22"/>
          <w:szCs w:val="22"/>
        </w:rPr>
      </w:pPr>
      <w:r w:rsidRPr="000D3952">
        <w:rPr>
          <w:rFonts w:ascii="Arial" w:hAnsi="Arial" w:cs="Arial"/>
          <w:sz w:val="22"/>
          <w:szCs w:val="22"/>
        </w:rPr>
        <w:t>Vaikeissa toiminnallisissa häiriöissä esiintyvä oirekirjo (kognition häiriöt, kivut, uupumus, autonomisen hermoston toimintahäiriöt jne</w:t>
      </w:r>
      <w:r>
        <w:rPr>
          <w:rFonts w:ascii="Arial" w:hAnsi="Arial" w:cs="Arial"/>
          <w:sz w:val="22"/>
          <w:szCs w:val="22"/>
        </w:rPr>
        <w:t>.</w:t>
      </w:r>
      <w:r w:rsidRPr="000D3952">
        <w:rPr>
          <w:rFonts w:ascii="Arial" w:hAnsi="Arial" w:cs="Arial"/>
          <w:sz w:val="22"/>
          <w:szCs w:val="22"/>
        </w:rPr>
        <w:t xml:space="preserve">) ovat tyypillisiä oireita myös monissa hyvin tunnetuissa sairaustiloissa kuten autoimmuunisairauksissa, </w:t>
      </w:r>
      <w:proofErr w:type="spellStart"/>
      <w:r w:rsidRPr="000D3952">
        <w:rPr>
          <w:rFonts w:ascii="Arial" w:hAnsi="Arial" w:cs="Arial"/>
          <w:sz w:val="22"/>
          <w:szCs w:val="22"/>
        </w:rPr>
        <w:t>endokrinologisissa</w:t>
      </w:r>
      <w:proofErr w:type="spellEnd"/>
      <w:r w:rsidRPr="000D3952">
        <w:rPr>
          <w:rFonts w:ascii="Arial" w:hAnsi="Arial" w:cs="Arial"/>
          <w:sz w:val="22"/>
          <w:szCs w:val="22"/>
        </w:rPr>
        <w:t xml:space="preserve"> sairauksissa, aivotulehdusten tai -vammojen jälkitiloissa jne. Tämän vuoksi häiriötä ei voida kutsua toiminnalliseksi, ennen kuin tunnetut muut sairaudet on riittävällä varmuudella suljettu pois. Potilasryhmä on todennäköisesti myös heterogeeninen siten, että osalle potilaista saattaa lisääntyvän tutkimustiedon kautta avautua uusia biologisia ja </w:t>
      </w:r>
      <w:proofErr w:type="spellStart"/>
      <w:r w:rsidRPr="000D3952">
        <w:rPr>
          <w:rFonts w:ascii="Arial" w:hAnsi="Arial" w:cs="Arial"/>
          <w:sz w:val="22"/>
          <w:szCs w:val="22"/>
        </w:rPr>
        <w:t>psykososiaalisia</w:t>
      </w:r>
      <w:proofErr w:type="spellEnd"/>
      <w:r w:rsidRPr="000D3952">
        <w:rPr>
          <w:rFonts w:ascii="Arial" w:hAnsi="Arial" w:cs="Arial"/>
          <w:sz w:val="22"/>
          <w:szCs w:val="22"/>
        </w:rPr>
        <w:t xml:space="preserve"> hoitomuotoja. On myös huomattava, että pieni osa epäselviksi </w:t>
      </w:r>
      <w:r w:rsidRPr="000D3952">
        <w:rPr>
          <w:rFonts w:ascii="Arial" w:hAnsi="Arial" w:cs="Arial"/>
          <w:sz w:val="22"/>
          <w:szCs w:val="22"/>
        </w:rPr>
        <w:lastRenderedPageBreak/>
        <w:t>jäävistä toiminnalliselta vaikuttavista oireista liittyy toistaiseksi tunnistamattomiin, esim. ns. harvinaisiin sairauksiin. Lisäksi äskettäin on kuvattu sukuja, joissa on tunnistettuihin geeneihin liittyvä alttius vaikean elämäntilanteen tai stressin laukaisemalle autonomisen hermoston toimintahäiriöille, jotka näyttäytyvät toiminnallisina oireina.</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Vaikeampien toiminnallisten häiriöiden esiintyvyydestä suomalaisessa väestössä ei ole kattavaa tietoa.  Esimerkiksi Britanniassa yksittäisten häiriöiden kuten kroonisen väsymysoireyhtymän (vallitsevuus 1-3%), </w:t>
      </w:r>
      <w:proofErr w:type="spellStart"/>
      <w:r w:rsidRPr="000D3952">
        <w:rPr>
          <w:rFonts w:ascii="Arial" w:hAnsi="Arial" w:cs="Arial"/>
          <w:sz w:val="22"/>
          <w:szCs w:val="22"/>
        </w:rPr>
        <w:t>fibromyalgian</w:t>
      </w:r>
      <w:proofErr w:type="spellEnd"/>
      <w:r w:rsidRPr="000D3952">
        <w:rPr>
          <w:rFonts w:ascii="Arial" w:hAnsi="Arial" w:cs="Arial"/>
          <w:sz w:val="22"/>
          <w:szCs w:val="22"/>
        </w:rPr>
        <w:t xml:space="preserve"> (1-5%) tai </w:t>
      </w:r>
      <w:r>
        <w:rPr>
          <w:rFonts w:ascii="Arial" w:hAnsi="Arial" w:cs="Arial"/>
          <w:sz w:val="22"/>
          <w:szCs w:val="22"/>
        </w:rPr>
        <w:t>ärtyvän paksunsuolen</w:t>
      </w:r>
      <w:r w:rsidRPr="000D3952">
        <w:rPr>
          <w:rFonts w:ascii="Arial" w:hAnsi="Arial" w:cs="Arial"/>
          <w:sz w:val="22"/>
          <w:szCs w:val="22"/>
        </w:rPr>
        <w:t xml:space="preserve"> (5-11%) osalta on tietoa olemassa, mutta senkin luotettavuutta haittaa mm. diagnostisten kriteereiden vakiintumattomuus sekä se, että samalla potilaalla voi olla useita samanaikaisia oireyhtymiä (tai sama oireisto täyttää usean häiriön kriteerit). </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Lievien häiriöiden ennuste on yleensä hyvä, mutta ennuste toimintakyvyn kuntoutumisen kannalta on sitä huonompi, mitä pidempään oireisto jatkuu. Tertiääritason yksiköissä hoidettavina olevilla, yli kaksi vuotta oireilleilla potilailla ennuste paranemisen näkökulmasta on huono, mutta toimintakykyyn ja elämänlaatuun voidaan silti kuntoutuksella ja hoidolla heilläkin vaikuttaa. </w:t>
      </w:r>
    </w:p>
    <w:p w:rsidR="00D26114" w:rsidRPr="000D3952" w:rsidRDefault="00D26114" w:rsidP="00D26114">
      <w:pPr>
        <w:pStyle w:val="Otsikko2"/>
        <w:rPr>
          <w:rFonts w:ascii="Arial" w:hAnsi="Arial" w:cs="Arial"/>
          <w:sz w:val="22"/>
          <w:szCs w:val="22"/>
        </w:rPr>
      </w:pPr>
    </w:p>
    <w:p w:rsidR="00D26114" w:rsidRPr="000D3952" w:rsidRDefault="00D26114" w:rsidP="00D26114">
      <w:pPr>
        <w:pStyle w:val="Otsikko2"/>
        <w:rPr>
          <w:rFonts w:ascii="Arial" w:hAnsi="Arial" w:cs="Arial"/>
          <w:sz w:val="22"/>
          <w:szCs w:val="22"/>
        </w:rPr>
      </w:pPr>
      <w:r w:rsidRPr="000D3952">
        <w:rPr>
          <w:rFonts w:ascii="Arial" w:hAnsi="Arial" w:cs="Arial"/>
          <w:sz w:val="22"/>
          <w:szCs w:val="22"/>
        </w:rPr>
        <w:t>TOIMINNALLISET HÄIRIÖT NYKYISESSÄ HOITOJÄRJESTELMÄSSÄ</w:t>
      </w:r>
    </w:p>
    <w:p w:rsidR="00D26114" w:rsidRPr="000D3952"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r w:rsidRPr="000D3952">
        <w:rPr>
          <w:rFonts w:ascii="Arial" w:hAnsi="Arial" w:cs="Arial"/>
          <w:sz w:val="22"/>
          <w:szCs w:val="22"/>
        </w:rPr>
        <w:t>Suuri osa lievistä toiminnallisista oireista ja häiriöistä hoidetaan asianmukaisesti perusterveydenhuollossa, ja potilaat toipuvat niistä hyvin. Osalla potilasta oireet ovat kuitenkin erikoissairaanhoidossa tehtävää erotusdiagnostiikkaa ja hoitosuunnitelmaa edellyttäviä oireiston hälyttävien piirteiden, pitkittymisen tai niihin liittyvän merkittävän toimintakyvyn laskun vuoksi.</w:t>
      </w:r>
    </w:p>
    <w:p w:rsidR="00D26114" w:rsidRPr="000D3952" w:rsidRDefault="00D26114" w:rsidP="00D26114">
      <w:pPr>
        <w:rPr>
          <w:rFonts w:ascii="Arial" w:hAnsi="Arial" w:cs="Arial"/>
          <w:sz w:val="22"/>
          <w:szCs w:val="22"/>
        </w:rPr>
      </w:pPr>
      <w:r w:rsidRPr="000D3952">
        <w:rPr>
          <w:rFonts w:ascii="Arial" w:hAnsi="Arial" w:cs="Arial"/>
          <w:sz w:val="22"/>
          <w:szCs w:val="22"/>
        </w:rPr>
        <w:t>Toiminnallisen häiriön toteaminen edellyttää aina sitä, että muut häiriöt on riittävällä varmuudella poissuljettu. Erotusdiagnostiikan edellyttämät, joskus laajatkin somaattiset tutkimukset tulevat nykyisin terveydenhuoltojärjestelmässä tavallisesti hyvin tehdyksi. Sen sijaan tutkimusten lopettaminen ja oireiston toteaminen ja t</w:t>
      </w:r>
      <w:r>
        <w:rPr>
          <w:rFonts w:ascii="Arial" w:hAnsi="Arial" w:cs="Arial"/>
          <w:sz w:val="22"/>
          <w:szCs w:val="22"/>
        </w:rPr>
        <w:t xml:space="preserve">unnistaminen toiminnalliseksi ei </w:t>
      </w:r>
      <w:r w:rsidRPr="000D3952">
        <w:rPr>
          <w:rFonts w:ascii="Arial" w:hAnsi="Arial" w:cs="Arial"/>
          <w:sz w:val="22"/>
          <w:szCs w:val="22"/>
        </w:rPr>
        <w:t xml:space="preserve">onnistu nykyisin yhtä hyvin. Lääkärin epävarmuus tai tiedon puute sekä potilaan huolestuneisuus ja tähän liittyvät toiveet lienevät tärkeimpiä syitä tähän. </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Toiminnallisen häiriön tunnistaminen olisi kuitenkin kriittisen tärkeää </w:t>
      </w:r>
      <w:proofErr w:type="spellStart"/>
      <w:r w:rsidRPr="000D3952">
        <w:rPr>
          <w:rFonts w:ascii="Arial" w:hAnsi="Arial" w:cs="Arial"/>
          <w:sz w:val="22"/>
          <w:szCs w:val="22"/>
        </w:rPr>
        <w:t>iatrogeenisten</w:t>
      </w:r>
      <w:proofErr w:type="spellEnd"/>
      <w:r w:rsidRPr="000D3952">
        <w:rPr>
          <w:rFonts w:ascii="Arial" w:hAnsi="Arial" w:cs="Arial"/>
          <w:sz w:val="22"/>
          <w:szCs w:val="22"/>
        </w:rPr>
        <w:t xml:space="preserve"> haittojen välttämiseksi sekä hoidon ja kuntoutuksen</w:t>
      </w:r>
      <w:r>
        <w:rPr>
          <w:rFonts w:ascii="Arial" w:hAnsi="Arial" w:cs="Arial"/>
          <w:sz w:val="22"/>
          <w:szCs w:val="22"/>
        </w:rPr>
        <w:t xml:space="preserve"> onnistumisen</w:t>
      </w:r>
      <w:r w:rsidRPr="000D3952">
        <w:rPr>
          <w:rFonts w:ascii="Arial" w:hAnsi="Arial" w:cs="Arial"/>
          <w:sz w:val="22"/>
          <w:szCs w:val="22"/>
        </w:rPr>
        <w:t xml:space="preserve"> kannalta. Kun riittävät tutkimukset on tehty, tulisi potilaalle asettaa oireen mukainen diagnoosi, perustella kuinka diagnoosiin päästiin, rohkaista potilasta tiedolla oireiston palautuvuudesta ja poistaa pelkoa vaikeasta sairaudesta. Diagnoosin oikealla tavalla kertominen on tärkeä osa toiminnallisten oireiden hoitoa, joka voi ratkaisevasti vähentää oireilua.</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Häiriöryhmäkohtaisia tai toiminnallisiin häiriöihin yleisesti kohdistettuja näyttöön perustuvia hoitoja on olemassa, mutta niiden saatavuus on usein huonoa. Moniammatillisesti tarjottavat fysioterapeuttiset, toimintaterapeuttiset, </w:t>
      </w:r>
      <w:proofErr w:type="spellStart"/>
      <w:r w:rsidRPr="000D3952">
        <w:rPr>
          <w:rFonts w:ascii="Arial" w:hAnsi="Arial" w:cs="Arial"/>
          <w:sz w:val="22"/>
          <w:szCs w:val="22"/>
        </w:rPr>
        <w:t>psykososiaaliset</w:t>
      </w:r>
      <w:proofErr w:type="spellEnd"/>
      <w:r w:rsidRPr="000D3952">
        <w:rPr>
          <w:rFonts w:ascii="Arial" w:hAnsi="Arial" w:cs="Arial"/>
          <w:sz w:val="22"/>
          <w:szCs w:val="22"/>
        </w:rPr>
        <w:t xml:space="preserve"> ja farmakologiset hoidot ovat ulkomailla toiminnallisten häiriöiden hoitoon erikoistuneissa yksiköissä tavanomaisimmat menetelmät.</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Toiminnallisten häiriöiden hoitoa ja hoitoketjuja on tavallisesti mietitty erikoisaloittain yksittäisten oireiden/oireyhtymien näkökulmasta, jolloin toiminnallisten häiriöiden hoidon kokonaisuus on </w:t>
      </w:r>
      <w:r w:rsidRPr="000D3952">
        <w:rPr>
          <w:rFonts w:ascii="Arial" w:hAnsi="Arial" w:cs="Arial"/>
          <w:sz w:val="22"/>
          <w:szCs w:val="22"/>
        </w:rPr>
        <w:lastRenderedPageBreak/>
        <w:t xml:space="preserve">sairaanhoitopiireissä jäänyt sirpaleiseksi ja jäsentymättömäksi. Varsinkin vaikeimmin oireilevien potilaiden hoito ohjautuu usein sattumanvaraisesti eri erikoisalojen kesken. Käypä Hoito –suosituksia ei toiminnallisten häiriöiden hoitoa ohjaamassa ole, vaikka joissakin suosituksissa (esim. Kosteus- ja homevaurioista oireileva potilas; Kipu; Ylävatsavaivaisen potilaan tutkiminen ja hoito –suositukset) toiminnallisia oireita sivutaankin. Joidenkin yksittäisten häiriöryhmien kohdalla alueellisia hoitoketjuja tai organisaation sisäisiä käytäntöjä on satunnaisesti kuvattu (esim. HUS –alueella ärtyneen paksunsuolen hoitoketju tai </w:t>
      </w:r>
      <w:proofErr w:type="spellStart"/>
      <w:r w:rsidRPr="000D3952">
        <w:rPr>
          <w:rFonts w:ascii="Arial" w:hAnsi="Arial" w:cs="Arial"/>
          <w:sz w:val="22"/>
          <w:szCs w:val="22"/>
        </w:rPr>
        <w:t>TAYS:n</w:t>
      </w:r>
      <w:proofErr w:type="spellEnd"/>
      <w:r w:rsidRPr="000D3952">
        <w:rPr>
          <w:rFonts w:ascii="Arial" w:hAnsi="Arial" w:cs="Arial"/>
          <w:sz w:val="22"/>
          <w:szCs w:val="22"/>
        </w:rPr>
        <w:t xml:space="preserve"> ”Väsyneiden potilaiden” hoitokäytäntö), mutta yleensä näin ei ole.</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Sovittujen yhteisten käytäntöjen, hoitoketjujen ja hoidon porrastuksen puuttumisen vuoksi potilaita tutkitaan ja hoidetaan paljon väärissä paikoissa tai turhaan, mikä aiheuttaa huomattavaa rasitusta ja kustannuksia sekä potilaalle että terveydenhuoltojärjestelmälle.  </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Potilaiden kokemuksia välittyy paitsi suorana palautteena, myös potilasjärjestöjen julkilausumista, nettikeskusteluista ja kanteluista. He kokevat tulevansa usein huonosti ymmärretyiksi tai kuulluiksi, tai kokevat että heidän </w:t>
      </w:r>
      <w:r>
        <w:rPr>
          <w:rFonts w:ascii="Arial" w:hAnsi="Arial" w:cs="Arial"/>
          <w:sz w:val="22"/>
          <w:szCs w:val="22"/>
        </w:rPr>
        <w:t xml:space="preserve">vaikeitakaan </w:t>
      </w:r>
      <w:r w:rsidRPr="000D3952">
        <w:rPr>
          <w:rFonts w:ascii="Arial" w:hAnsi="Arial" w:cs="Arial"/>
          <w:sz w:val="22"/>
          <w:szCs w:val="22"/>
        </w:rPr>
        <w:t>oireitaan ei tunnuta otettavan julkisessa terveydenhuollossa vakavasti</w:t>
      </w:r>
      <w:r>
        <w:rPr>
          <w:rFonts w:ascii="Arial" w:hAnsi="Arial" w:cs="Arial"/>
          <w:sz w:val="22"/>
          <w:szCs w:val="22"/>
        </w:rPr>
        <w:t xml:space="preserve">, </w:t>
      </w:r>
      <w:r w:rsidRPr="000D3952">
        <w:rPr>
          <w:rFonts w:ascii="Arial" w:hAnsi="Arial" w:cs="Arial"/>
          <w:sz w:val="22"/>
          <w:szCs w:val="22"/>
        </w:rPr>
        <w:t>Kun varsinkin vaikeammin oireilevat potilaat eivät koe saavansa apua julkisesta terveydenhuollosta, he altistuvat erilaisille vaihtoehtoisille huonosti tutkituille ja mahdollisesti haitallisille hoidoille luontaislääketieteen tai uskomushoitojen piirissa.</w:t>
      </w:r>
    </w:p>
    <w:p w:rsidR="00D26114" w:rsidRDefault="00D26114" w:rsidP="00D26114">
      <w:pPr>
        <w:rPr>
          <w:rFonts w:ascii="Arial" w:hAnsi="Arial" w:cs="Arial"/>
          <w:sz w:val="22"/>
          <w:szCs w:val="22"/>
        </w:rPr>
      </w:pPr>
      <w:r w:rsidRPr="000D3952">
        <w:rPr>
          <w:rFonts w:ascii="Arial" w:hAnsi="Arial" w:cs="Arial"/>
          <w:sz w:val="22"/>
          <w:szCs w:val="22"/>
        </w:rPr>
        <w:t xml:space="preserve">Vaikka potilaiden toimintakyky saattaa olla vaikeasti alentunut, heillä on vaikeuksia saada esim. sairausvakuutuslain mukaisia etuuksia sen vuoksi, että oikeus/korvauskäytännön mukainen näyttö sairaudesta puuttuu. Toisaalta he saattavat saada esim. vammaispalvelun kautta lääketieteellisesti arvioituna </w:t>
      </w:r>
      <w:r>
        <w:rPr>
          <w:rFonts w:ascii="Arial" w:hAnsi="Arial" w:cs="Arial"/>
          <w:sz w:val="22"/>
          <w:szCs w:val="22"/>
        </w:rPr>
        <w:t>liiallisia</w:t>
      </w:r>
      <w:r w:rsidRPr="000D3952">
        <w:rPr>
          <w:rFonts w:ascii="Arial" w:hAnsi="Arial" w:cs="Arial"/>
          <w:sz w:val="22"/>
          <w:szCs w:val="22"/>
        </w:rPr>
        <w:t xml:space="preserve"> tai vammaisuutta lisääviä tukitoimia. Sairausvakuutusjärjestelmän mahdollisuudet kuntoutumisessa ja toimintakyvyn palauttamisessa olisi huomioitava, eikä ohjata potilasta pitkäaikaisille sairauslomille tai työkyvyttömyyseläkkeelle</w:t>
      </w:r>
    </w:p>
    <w:p w:rsidR="00D26114" w:rsidRPr="000D3952" w:rsidRDefault="00D26114" w:rsidP="00D26114">
      <w:pPr>
        <w:rPr>
          <w:rFonts w:ascii="Arial" w:hAnsi="Arial" w:cs="Arial"/>
          <w:sz w:val="22"/>
          <w:szCs w:val="22"/>
        </w:rPr>
      </w:pPr>
    </w:p>
    <w:p w:rsidR="00D26114" w:rsidRPr="000D3952" w:rsidRDefault="00D26114" w:rsidP="00D26114">
      <w:pPr>
        <w:pStyle w:val="Otsikko2"/>
        <w:rPr>
          <w:rFonts w:ascii="Arial" w:hAnsi="Arial" w:cs="Arial"/>
          <w:sz w:val="22"/>
          <w:szCs w:val="22"/>
        </w:rPr>
      </w:pPr>
      <w:r w:rsidRPr="000D3952">
        <w:rPr>
          <w:rFonts w:ascii="Arial" w:hAnsi="Arial" w:cs="Arial"/>
          <w:sz w:val="22"/>
          <w:szCs w:val="22"/>
        </w:rPr>
        <w:t>Toiminnallisten häiriöiden hoidon ja kuntoutuksen järjestäminen</w:t>
      </w:r>
    </w:p>
    <w:p w:rsidR="00D26114" w:rsidRPr="000D3952" w:rsidRDefault="00D26114" w:rsidP="00D26114">
      <w:pPr>
        <w:rPr>
          <w:rFonts w:ascii="Arial" w:hAnsi="Arial" w:cs="Arial"/>
          <w:sz w:val="22"/>
          <w:szCs w:val="22"/>
        </w:rPr>
      </w:pPr>
    </w:p>
    <w:p w:rsidR="00D26114" w:rsidRDefault="00D26114" w:rsidP="00D26114">
      <w:pPr>
        <w:rPr>
          <w:rFonts w:ascii="Arial" w:hAnsi="Arial" w:cs="Arial"/>
          <w:sz w:val="22"/>
          <w:szCs w:val="22"/>
        </w:rPr>
      </w:pPr>
      <w:r w:rsidRPr="000D3952">
        <w:rPr>
          <w:rFonts w:ascii="Arial" w:hAnsi="Arial" w:cs="Arial"/>
          <w:sz w:val="22"/>
          <w:szCs w:val="22"/>
        </w:rPr>
        <w:t xml:space="preserve">Työterveyslaitos on äskettäin valmistellut </w:t>
      </w:r>
      <w:proofErr w:type="spellStart"/>
      <w:r w:rsidRPr="000D3952">
        <w:rPr>
          <w:rFonts w:ascii="Arial" w:hAnsi="Arial" w:cs="Arial"/>
          <w:sz w:val="22"/>
          <w:szCs w:val="22"/>
        </w:rPr>
        <w:t>STM:n</w:t>
      </w:r>
      <w:proofErr w:type="spellEnd"/>
      <w:r w:rsidRPr="000D3952">
        <w:rPr>
          <w:rFonts w:ascii="Arial" w:hAnsi="Arial" w:cs="Arial"/>
          <w:sz w:val="22"/>
          <w:szCs w:val="22"/>
        </w:rPr>
        <w:t xml:space="preserve"> pyytämän esityksen ympäristöherkkyyden hoidon ja kuntoutuksen järjestämiseksi Suomessa. Sen kirjoittajat (Markku Sainio ja Kirsti </w:t>
      </w:r>
      <w:proofErr w:type="spellStart"/>
      <w:r w:rsidRPr="000D3952">
        <w:rPr>
          <w:rFonts w:ascii="Arial" w:hAnsi="Arial" w:cs="Arial"/>
          <w:sz w:val="22"/>
          <w:szCs w:val="22"/>
        </w:rPr>
        <w:t>Karvala</w:t>
      </w:r>
      <w:proofErr w:type="spellEnd"/>
      <w:r w:rsidRPr="000D3952">
        <w:rPr>
          <w:rFonts w:ascii="Arial" w:hAnsi="Arial" w:cs="Arial"/>
          <w:sz w:val="22"/>
          <w:szCs w:val="22"/>
        </w:rPr>
        <w:t>) kuuluvat myös tätä esitystä valmistelevaan työryhmään. Heidän esityksensä keskeiset kohdat soveltuvat myös muiden toiminnallisten häiriöiden hoidon järjestelyn pohjaksi. Lisäksi seuraavan esityksen pohjana ovat Tanskassa (</w:t>
      </w:r>
      <w:proofErr w:type="spellStart"/>
      <w:r w:rsidRPr="000D3952">
        <w:rPr>
          <w:rFonts w:ascii="Arial" w:hAnsi="Arial" w:cs="Arial"/>
          <w:sz w:val="22"/>
          <w:szCs w:val="22"/>
        </w:rPr>
        <w:t>Fink</w:t>
      </w:r>
      <w:proofErr w:type="spellEnd"/>
      <w:r w:rsidRPr="000D3952">
        <w:rPr>
          <w:rFonts w:ascii="Arial" w:hAnsi="Arial" w:cs="Arial"/>
          <w:sz w:val="22"/>
          <w:szCs w:val="22"/>
        </w:rPr>
        <w:t xml:space="preserve"> P), Saksassa (</w:t>
      </w:r>
      <w:proofErr w:type="spellStart"/>
      <w:r w:rsidRPr="000D3952">
        <w:rPr>
          <w:rFonts w:ascii="Arial" w:hAnsi="Arial" w:cs="Arial"/>
          <w:sz w:val="22"/>
          <w:szCs w:val="22"/>
        </w:rPr>
        <w:t>Schaefert</w:t>
      </w:r>
      <w:proofErr w:type="spellEnd"/>
      <w:r w:rsidRPr="000D3952">
        <w:rPr>
          <w:rFonts w:ascii="Arial" w:hAnsi="Arial" w:cs="Arial"/>
          <w:sz w:val="22"/>
          <w:szCs w:val="22"/>
        </w:rPr>
        <w:t xml:space="preserve"> R), Isossa-Britanniassa (NHS) ja Kanadassa (</w:t>
      </w:r>
      <w:proofErr w:type="spellStart"/>
      <w:r w:rsidRPr="000D3952">
        <w:rPr>
          <w:rFonts w:ascii="Arial" w:hAnsi="Arial" w:cs="Arial"/>
          <w:sz w:val="22"/>
          <w:szCs w:val="22"/>
        </w:rPr>
        <w:t>Sampalli</w:t>
      </w:r>
      <w:proofErr w:type="spellEnd"/>
      <w:r w:rsidRPr="000D3952">
        <w:rPr>
          <w:rFonts w:ascii="Arial" w:hAnsi="Arial" w:cs="Arial"/>
          <w:sz w:val="22"/>
          <w:szCs w:val="22"/>
        </w:rPr>
        <w:t xml:space="preserve"> T) käytössä olevat mallit, joihin työryhmässä on tutustuttu. </w:t>
      </w: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Osaamisen lisääminen</w:t>
      </w:r>
    </w:p>
    <w:p w:rsidR="00D26114" w:rsidRPr="000D3952" w:rsidRDefault="00D26114" w:rsidP="00D26114">
      <w:pPr>
        <w:rPr>
          <w:sz w:val="24"/>
          <w:szCs w:val="24"/>
          <w:lang w:eastAsia="en-US"/>
        </w:rPr>
      </w:pPr>
      <w:r w:rsidRPr="000D3952">
        <w:rPr>
          <w:sz w:val="24"/>
          <w:szCs w:val="24"/>
          <w:lang w:eastAsia="en-US"/>
        </w:rPr>
        <w:t xml:space="preserve">Toiminnallisten häiriöiden tunnistaminen ja hoitaminen </w:t>
      </w:r>
      <w:proofErr w:type="gramStart"/>
      <w:r w:rsidRPr="000D3952">
        <w:rPr>
          <w:sz w:val="24"/>
          <w:szCs w:val="24"/>
          <w:lang w:eastAsia="en-US"/>
        </w:rPr>
        <w:t>vaatii</w:t>
      </w:r>
      <w:proofErr w:type="gramEnd"/>
      <w:r w:rsidRPr="000D3952">
        <w:rPr>
          <w:sz w:val="24"/>
          <w:szCs w:val="24"/>
          <w:lang w:eastAsia="en-US"/>
        </w:rPr>
        <w:t xml:space="preserve"> osaamista. Erikoissairaanhoidon tukea ja osaamista tarvitaan sitä enemmän mitä vaikeammista oireista on kyse. Yleisyyteensä ja merkittävyyteensä nähden perinteisessä lääkärikoulutuksessa ja erikoislääkärikoulutuksessa häiriöryhmään kiinnitetään liian vähän huomiota. </w:t>
      </w:r>
    </w:p>
    <w:p w:rsidR="00D26114" w:rsidRPr="000D3952" w:rsidRDefault="00D26114" w:rsidP="00D26114">
      <w:pPr>
        <w:numPr>
          <w:ilvl w:val="0"/>
          <w:numId w:val="2"/>
        </w:numPr>
        <w:contextualSpacing/>
        <w:rPr>
          <w:sz w:val="24"/>
          <w:szCs w:val="24"/>
          <w:lang w:eastAsia="en-US"/>
        </w:rPr>
      </w:pPr>
      <w:r w:rsidRPr="000D3952">
        <w:rPr>
          <w:sz w:val="24"/>
          <w:szCs w:val="24"/>
          <w:lang w:eastAsia="en-US"/>
        </w:rPr>
        <w:t xml:space="preserve">Lääkäreiden kykyä tunnistaa oireet, sekä osaamista ja keinoja vuoropuheluun toiminnallisesta häiriöstä kärsivän potilaan kanssa tulisi parantaa. </w:t>
      </w:r>
    </w:p>
    <w:p w:rsidR="00D26114" w:rsidRPr="000D3952" w:rsidRDefault="00D26114" w:rsidP="00D26114">
      <w:pPr>
        <w:numPr>
          <w:ilvl w:val="0"/>
          <w:numId w:val="2"/>
        </w:numPr>
        <w:contextualSpacing/>
        <w:rPr>
          <w:sz w:val="24"/>
          <w:szCs w:val="24"/>
          <w:lang w:eastAsia="en-US"/>
        </w:rPr>
      </w:pPr>
      <w:r w:rsidRPr="000D3952">
        <w:rPr>
          <w:sz w:val="24"/>
          <w:szCs w:val="24"/>
          <w:lang w:eastAsia="en-US"/>
        </w:rPr>
        <w:t xml:space="preserve">Tietoa tulisi olla lisää potilaita tukevilla ja hoitavilla </w:t>
      </w:r>
      <w:proofErr w:type="spellStart"/>
      <w:r w:rsidRPr="000D3952">
        <w:rPr>
          <w:sz w:val="24"/>
          <w:szCs w:val="24"/>
          <w:lang w:eastAsia="en-US"/>
        </w:rPr>
        <w:t>sosiaali</w:t>
      </w:r>
      <w:proofErr w:type="spellEnd"/>
      <w:r w:rsidRPr="000D3952">
        <w:rPr>
          <w:sz w:val="24"/>
          <w:szCs w:val="24"/>
          <w:lang w:eastAsia="en-US"/>
        </w:rPr>
        <w:t xml:space="preserve">- ja terveydenhuollon ammattilaisilla. </w:t>
      </w:r>
    </w:p>
    <w:p w:rsidR="00D26114" w:rsidRPr="000D3952" w:rsidRDefault="00D26114" w:rsidP="00D26114">
      <w:pPr>
        <w:numPr>
          <w:ilvl w:val="0"/>
          <w:numId w:val="2"/>
        </w:numPr>
        <w:contextualSpacing/>
        <w:rPr>
          <w:sz w:val="24"/>
          <w:szCs w:val="24"/>
          <w:lang w:eastAsia="en-US"/>
        </w:rPr>
      </w:pPr>
      <w:r w:rsidRPr="000D3952">
        <w:rPr>
          <w:sz w:val="24"/>
          <w:szCs w:val="24"/>
          <w:lang w:eastAsia="en-US"/>
        </w:rPr>
        <w:t xml:space="preserve">Perinteisen koulutuksen lisäksi kansalliseksi laajenevaan </w:t>
      </w:r>
      <w:r>
        <w:rPr>
          <w:sz w:val="24"/>
          <w:szCs w:val="24"/>
          <w:lang w:eastAsia="en-US"/>
        </w:rPr>
        <w:t xml:space="preserve">Virtuaalisairaala </w:t>
      </w:r>
      <w:proofErr w:type="gramStart"/>
      <w:r>
        <w:rPr>
          <w:sz w:val="24"/>
          <w:szCs w:val="24"/>
          <w:lang w:eastAsia="en-US"/>
        </w:rPr>
        <w:t>2.0:n</w:t>
      </w:r>
      <w:proofErr w:type="gramEnd"/>
      <w:r>
        <w:rPr>
          <w:sz w:val="24"/>
          <w:szCs w:val="24"/>
          <w:lang w:eastAsia="en-US"/>
        </w:rPr>
        <w:t xml:space="preserve"> Terveyskylä.fi: </w:t>
      </w:r>
      <w:proofErr w:type="spellStart"/>
      <w:r>
        <w:rPr>
          <w:sz w:val="24"/>
          <w:szCs w:val="24"/>
          <w:lang w:eastAsia="en-US"/>
        </w:rPr>
        <w:t>hin</w:t>
      </w:r>
      <w:proofErr w:type="spellEnd"/>
      <w:r w:rsidRPr="000D3952">
        <w:rPr>
          <w:sz w:val="24"/>
          <w:szCs w:val="24"/>
          <w:lang w:eastAsia="en-US"/>
        </w:rPr>
        <w:t xml:space="preserve"> (internet –alusta) tulisi rakentaa kliinistä työtä tukeva informaatio/ koulutuspaketti toiminnallisista häiriöistä kokonaisuutena sekä tärkeimmistä yksittäisistä häiriöistä erikseen (esim. krooninen väsymysoireyhtymä, ympäristöherkkyys, konversiohäiriöt). </w:t>
      </w:r>
    </w:p>
    <w:p w:rsidR="00D26114" w:rsidRPr="000D3952" w:rsidRDefault="00D26114" w:rsidP="00D26114">
      <w:pPr>
        <w:numPr>
          <w:ilvl w:val="0"/>
          <w:numId w:val="2"/>
        </w:numPr>
        <w:contextualSpacing/>
        <w:rPr>
          <w:sz w:val="24"/>
          <w:szCs w:val="24"/>
          <w:lang w:eastAsia="en-US"/>
        </w:rPr>
      </w:pPr>
      <w:r>
        <w:rPr>
          <w:sz w:val="24"/>
          <w:szCs w:val="24"/>
          <w:lang w:eastAsia="en-US"/>
        </w:rPr>
        <w:t>Vuoropuhelua erikoisalojen, eri terveydenhuollon ammattilaisten</w:t>
      </w:r>
      <w:r w:rsidRPr="000D3952">
        <w:rPr>
          <w:sz w:val="24"/>
          <w:szCs w:val="24"/>
          <w:lang w:eastAsia="en-US"/>
        </w:rPr>
        <w:t xml:space="preserve"> sekä perustason ja erikoissairaanhoidon välillä pitää parantaa, sekä kehittää moniammatillista työskentelyä </w:t>
      </w:r>
    </w:p>
    <w:p w:rsidR="00D26114" w:rsidRPr="000D3952" w:rsidRDefault="00D26114" w:rsidP="00D26114">
      <w:pPr>
        <w:numPr>
          <w:ilvl w:val="0"/>
          <w:numId w:val="2"/>
        </w:numPr>
        <w:contextualSpacing/>
        <w:rPr>
          <w:sz w:val="24"/>
          <w:szCs w:val="24"/>
          <w:lang w:eastAsia="en-US"/>
        </w:rPr>
      </w:pPr>
      <w:r w:rsidRPr="000D3952">
        <w:rPr>
          <w:sz w:val="24"/>
          <w:szCs w:val="24"/>
          <w:lang w:eastAsia="en-US"/>
        </w:rPr>
        <w:t xml:space="preserve">Vaikeita tapauksia varten tarvitaan erityisosaamisen lisäämistä esim. osaamisen keskittämisellä </w:t>
      </w:r>
      <w:r>
        <w:rPr>
          <w:sz w:val="24"/>
          <w:szCs w:val="24"/>
          <w:lang w:eastAsia="en-US"/>
        </w:rPr>
        <w:t xml:space="preserve">sairaanhoitopiirien/maakuntien </w:t>
      </w:r>
      <w:r w:rsidRPr="000D3952">
        <w:rPr>
          <w:sz w:val="24"/>
          <w:szCs w:val="24"/>
          <w:lang w:eastAsia="en-US"/>
        </w:rPr>
        <w:t>erityispoliklinikoille.</w:t>
      </w: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Hoitomuotojen sisältöjen kehittäminen</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Hoidon ja kuntoutuksen tavoitteena on toimintakyvyn kohentaminen. Potilaan oma, aktiivinen rooli kuntoutumisessa on keskeinen. Hoitoon sitouttamisessa auttaa se, että välttämättömien </w:t>
      </w:r>
      <w:r>
        <w:rPr>
          <w:rFonts w:ascii="Arial" w:hAnsi="Arial" w:cs="Arial"/>
          <w:sz w:val="22"/>
          <w:szCs w:val="22"/>
        </w:rPr>
        <w:t xml:space="preserve">somaattisten ja psykiatristen </w:t>
      </w:r>
      <w:r w:rsidRPr="000D3952">
        <w:rPr>
          <w:rFonts w:ascii="Arial" w:hAnsi="Arial" w:cs="Arial"/>
          <w:sz w:val="22"/>
          <w:szCs w:val="22"/>
        </w:rPr>
        <w:t>poissulkututkimusten jälkeen mahdollisimman pian pyritään diagnostisesta pohdiskelusta siirtymään toimintakyvyn kohentamiseen kuten muissakin pitkittyneissä tai kroonisissa sairauksissa.  Myös kokemusasiantuntijoiden tukea pyritään hyödyntämään mahdollisimman varhain potilaiden hoitoon sitoutumisen ja osallisuuden tukemiseksi.</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Useisiin eri toiminnallisiin häiriöihin (taulukko1) on eri erikoisaloilla kehitetty oireenmukaisia hoitomuotoja, joista on vaihtelevaa tutkimusnäyttöä. Yhteistä näille ovat hyvän ja luottamuksellisen hoitosuhteen synnyttäminen, elämäntapaan, ravitsemukseen liikuntaan jne. liittyvät hoito-ohjeet ja </w:t>
      </w:r>
      <w:proofErr w:type="spellStart"/>
      <w:r w:rsidRPr="000D3952">
        <w:rPr>
          <w:rFonts w:ascii="Arial" w:hAnsi="Arial" w:cs="Arial"/>
          <w:sz w:val="22"/>
          <w:szCs w:val="22"/>
        </w:rPr>
        <w:t>psykoedukaatio</w:t>
      </w:r>
      <w:proofErr w:type="spellEnd"/>
      <w:r w:rsidRPr="000D3952">
        <w:rPr>
          <w:rFonts w:ascii="Arial" w:hAnsi="Arial" w:cs="Arial"/>
          <w:sz w:val="22"/>
          <w:szCs w:val="22"/>
        </w:rPr>
        <w:t xml:space="preserve">, fysioterapia, </w:t>
      </w:r>
      <w:r>
        <w:rPr>
          <w:rFonts w:ascii="Arial" w:hAnsi="Arial" w:cs="Arial"/>
          <w:sz w:val="22"/>
          <w:szCs w:val="22"/>
        </w:rPr>
        <w:t xml:space="preserve">psykoterapia, </w:t>
      </w:r>
      <w:r w:rsidRPr="000D3952">
        <w:rPr>
          <w:rFonts w:ascii="Arial" w:hAnsi="Arial" w:cs="Arial"/>
          <w:sz w:val="22"/>
          <w:szCs w:val="22"/>
        </w:rPr>
        <w:t xml:space="preserve">toimintaterapia tai oireenmukainen lääkehoito. Potilaiden osallisuutta ja itsehoitoa rohkaistaan, ja varsinkin stressiä vähentäviä menetelmiä (esim. </w:t>
      </w:r>
      <w:proofErr w:type="spellStart"/>
      <w:r w:rsidRPr="000D3952">
        <w:rPr>
          <w:rFonts w:ascii="Arial" w:hAnsi="Arial" w:cs="Arial"/>
          <w:sz w:val="22"/>
          <w:szCs w:val="22"/>
        </w:rPr>
        <w:t>mindfulness</w:t>
      </w:r>
      <w:proofErr w:type="spellEnd"/>
      <w:r w:rsidRPr="000D3952">
        <w:rPr>
          <w:rFonts w:ascii="Arial" w:hAnsi="Arial" w:cs="Arial"/>
          <w:sz w:val="22"/>
          <w:szCs w:val="22"/>
        </w:rPr>
        <w:t>) suositellaan</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Varsinkin kognitiivinen psykoterapia on hyödyllistä oireiluun liittyvien haitallisten tulkintojen ja reagointitapojen kuntouttamisessa. Viime vuosina on kuvattu erityisesti toiminnallisiin häiriöihin kehitettyjä kognitiivisen terapian sovellutuksia, joista alustavat tulokset ovat rohkaisevia. Psykiatrisen diagnoosin puuttuminen ei saa olla este psykoterapian saamiselle. Myös </w:t>
      </w:r>
      <w:r w:rsidRPr="000D3952">
        <w:rPr>
          <w:rFonts w:ascii="Arial" w:hAnsi="Arial" w:cs="Arial"/>
          <w:sz w:val="22"/>
          <w:szCs w:val="22"/>
        </w:rPr>
        <w:lastRenderedPageBreak/>
        <w:t>moniammatillisesta toimintakyvyn kohentamiseen keskittyvistä hoitomuodoista on todennäköisesti hyötyä.</w:t>
      </w:r>
    </w:p>
    <w:p w:rsidR="00D26114" w:rsidRPr="000D3952" w:rsidRDefault="00D26114" w:rsidP="00D26114">
      <w:pPr>
        <w:rPr>
          <w:rFonts w:ascii="Arial" w:hAnsi="Arial" w:cs="Arial"/>
          <w:sz w:val="22"/>
          <w:szCs w:val="22"/>
        </w:rPr>
      </w:pPr>
      <w:r w:rsidRPr="000D3952">
        <w:rPr>
          <w:rFonts w:ascii="Arial" w:hAnsi="Arial" w:cs="Arial"/>
          <w:sz w:val="22"/>
          <w:szCs w:val="22"/>
        </w:rPr>
        <w:t>Toiminnallisten häiriöiden näyttöön perustuvia hoitomuotoja on vaihtelevasti käytössä sairaanhoitopiireissä. Systemaattinen ja määrätietoinen hoitomuotojen käyttöönotto ja evaluoiminen sekä uusien tutkimusmuotojen kehittäminen ja/tai tutkiminen on vähäistä ja tarvitsee kehittämistä.</w:t>
      </w:r>
    </w:p>
    <w:p w:rsidR="00D26114" w:rsidRPr="000D3952" w:rsidRDefault="00D26114" w:rsidP="00D26114">
      <w:pPr>
        <w:pStyle w:val="Otsikko2"/>
        <w:rPr>
          <w:rFonts w:ascii="Arial" w:hAnsi="Arial" w:cs="Arial"/>
          <w:sz w:val="22"/>
          <w:szCs w:val="22"/>
        </w:rPr>
      </w:pPr>
      <w:r w:rsidRPr="000D3952">
        <w:rPr>
          <w:rFonts w:ascii="Arial" w:hAnsi="Arial" w:cs="Arial"/>
          <w:sz w:val="22"/>
          <w:szCs w:val="22"/>
        </w:rPr>
        <w:t xml:space="preserve">hoidon porrastus </w:t>
      </w:r>
    </w:p>
    <w:p w:rsidR="00D26114" w:rsidRPr="000D3952" w:rsidRDefault="00D26114" w:rsidP="00D26114">
      <w:pPr>
        <w:rPr>
          <w:rFonts w:ascii="Arial" w:hAnsi="Arial" w:cs="Arial"/>
          <w:sz w:val="22"/>
          <w:szCs w:val="22"/>
        </w:rPr>
      </w:pPr>
    </w:p>
    <w:p w:rsidR="00D26114" w:rsidRPr="000D3952" w:rsidRDefault="00D26114" w:rsidP="00D26114">
      <w:pPr>
        <w:rPr>
          <w:color w:val="FF0000"/>
          <w:sz w:val="24"/>
          <w:szCs w:val="24"/>
          <w:lang w:eastAsia="en-US"/>
        </w:rPr>
      </w:pPr>
      <w:r w:rsidRPr="000D3952">
        <w:rPr>
          <w:rFonts w:ascii="Arial" w:hAnsi="Arial" w:cs="Arial"/>
          <w:sz w:val="22"/>
          <w:szCs w:val="22"/>
        </w:rPr>
        <w:t xml:space="preserve">Hoidon porrastuksessa keskeinen tekijä </w:t>
      </w:r>
      <w:r>
        <w:rPr>
          <w:rFonts w:ascii="Arial" w:hAnsi="Arial" w:cs="Arial"/>
          <w:sz w:val="22"/>
          <w:szCs w:val="22"/>
        </w:rPr>
        <w:t xml:space="preserve">on </w:t>
      </w:r>
      <w:r w:rsidRPr="000D3952">
        <w:rPr>
          <w:rFonts w:ascii="Arial" w:hAnsi="Arial" w:cs="Arial"/>
          <w:sz w:val="22"/>
          <w:szCs w:val="22"/>
        </w:rPr>
        <w:t>oireiston vaikeus, minkä</w:t>
      </w:r>
      <w:r>
        <w:rPr>
          <w:rFonts w:ascii="Arial" w:hAnsi="Arial" w:cs="Arial"/>
          <w:sz w:val="22"/>
          <w:szCs w:val="22"/>
        </w:rPr>
        <w:t xml:space="preserve"> tärkeimpänä mittarina on</w:t>
      </w:r>
      <w:r w:rsidRPr="000D3952">
        <w:rPr>
          <w:rFonts w:ascii="Arial" w:hAnsi="Arial" w:cs="Arial"/>
          <w:sz w:val="22"/>
          <w:szCs w:val="22"/>
        </w:rPr>
        <w:t xml:space="preserve"> toimintakyvyn lasku (kuva 2). Perustasolla (Terveyskeskus/ SOTE –keskus/Työterveyshuolto) on kuitenkin keskeinen rooli paitsi lievempien häiriöiden tunnistamisessa ja hoidossa, myös vaikeista oireista kärsivien potilaiden kannattelevassa hoidossa erikoissairaanhoidon jälkeen. Lisäksi perustason tärkeä tehtävä on koordinoida monioireisten, eri erikoisalojen palveluihin lähetettävien/hakeutuvien potilaiden hoidon kokonaisuutta, jotta vältetään päällekkäiset, haitalliset tai tarpeettomat tutkimukset. </w:t>
      </w:r>
      <w:r w:rsidRPr="000D3952">
        <w:rPr>
          <w:rFonts w:ascii="Arial" w:hAnsi="Arial" w:cs="Arial"/>
          <w:sz w:val="22"/>
          <w:szCs w:val="22"/>
          <w:lang w:eastAsia="en-US"/>
        </w:rPr>
        <w:t>Perustason kokeneilla yleislääkäreillä on myös tärkeä rooli kaikilla porrastuksen tasoilla. Konsultaatiot voivat siten toimia myös perustasolta sekundaari- ja tertiääritason suuntaan, ja yleislääkäri voisi olla myös tertiääritason erityisyksikön/ työryhmän jäsen.</w:t>
      </w:r>
    </w:p>
    <w:p w:rsidR="00D26114" w:rsidRPr="000D3952" w:rsidRDefault="00D26114" w:rsidP="00D26114">
      <w:pPr>
        <w:pStyle w:val="Otsikko3"/>
        <w:rPr>
          <w:rFonts w:ascii="Arial" w:hAnsi="Arial" w:cs="Arial"/>
          <w:sz w:val="22"/>
          <w:szCs w:val="22"/>
        </w:rPr>
      </w:pPr>
      <w:r w:rsidRPr="000D3952">
        <w:t>Kuva 2. Oireiston vaikeuteen /toimintakyvyn lasku</w:t>
      </w:r>
      <w:r>
        <w:t xml:space="preserve">un perustuva hoidon porrastus </w:t>
      </w:r>
      <w:r w:rsidRPr="000D3952">
        <w:t>(Malli P. Finkin mukaan)</w:t>
      </w:r>
      <w:r w:rsidRPr="000D3952">
        <w:rPr>
          <w:noProof/>
        </w:rPr>
        <w:drawing>
          <wp:inline distT="0" distB="0" distL="0" distR="0" wp14:anchorId="2CE88503" wp14:editId="6F439D8D">
            <wp:extent cx="6120130" cy="4128135"/>
            <wp:effectExtent l="0" t="0" r="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128135"/>
                    </a:xfrm>
                    <a:prstGeom prst="rect">
                      <a:avLst/>
                    </a:prstGeom>
                  </pic:spPr>
                </pic:pic>
              </a:graphicData>
            </a:graphic>
          </wp:inline>
        </w:drawing>
      </w:r>
    </w:p>
    <w:p w:rsidR="00D26114" w:rsidRDefault="00D26114" w:rsidP="00D26114">
      <w:pPr>
        <w:pStyle w:val="Otsikko3"/>
        <w:rPr>
          <w:rFonts w:ascii="Arial" w:hAnsi="Arial" w:cs="Arial"/>
          <w:sz w:val="22"/>
          <w:szCs w:val="22"/>
        </w:rPr>
      </w:pPr>
    </w:p>
    <w:p w:rsidR="00D26114" w:rsidRDefault="00D26114" w:rsidP="00D26114">
      <w:pPr>
        <w:pStyle w:val="Otsikko3"/>
        <w:rPr>
          <w:rFonts w:ascii="Arial" w:hAnsi="Arial" w:cs="Arial"/>
          <w:sz w:val="22"/>
          <w:szCs w:val="22"/>
        </w:rPr>
      </w:pPr>
      <w:r w:rsidRPr="000D3952">
        <w:rPr>
          <w:rFonts w:ascii="Arial" w:hAnsi="Arial" w:cs="Arial"/>
          <w:sz w:val="22"/>
          <w:szCs w:val="22"/>
        </w:rPr>
        <w:t>Lievät häiriöt</w:t>
      </w:r>
    </w:p>
    <w:p w:rsidR="00D26114" w:rsidRPr="0049016C" w:rsidRDefault="00D26114" w:rsidP="00D26114"/>
    <w:p w:rsidR="00D26114" w:rsidRPr="000D3952" w:rsidRDefault="00D26114" w:rsidP="00D26114">
      <w:pPr>
        <w:rPr>
          <w:rFonts w:ascii="Arial" w:hAnsi="Arial" w:cs="Arial"/>
          <w:sz w:val="22"/>
          <w:szCs w:val="22"/>
        </w:rPr>
      </w:pPr>
      <w:r w:rsidRPr="000D3952">
        <w:rPr>
          <w:rFonts w:ascii="Arial" w:hAnsi="Arial" w:cs="Arial"/>
          <w:sz w:val="22"/>
          <w:szCs w:val="22"/>
        </w:rPr>
        <w:t>Lievän häiriön piirteitä: Oireisto on vastikään ilmaantunut. Toiminnallin</w:t>
      </w:r>
      <w:r>
        <w:rPr>
          <w:rFonts w:ascii="Arial" w:hAnsi="Arial" w:cs="Arial"/>
          <w:sz w:val="22"/>
          <w:szCs w:val="22"/>
        </w:rPr>
        <w:t>en haitta on vähäinen. Potilas on huolissaan oireistaan, mutta välttämiskäyttäytyminen tai pelot eivät kavenna elämäpiiriä. Oireet tuntuvat lieventyvän oireenmukaisen hoidon ja huolia vähentävän informaation myötä.</w:t>
      </w:r>
    </w:p>
    <w:p w:rsidR="00D26114" w:rsidRPr="000D3952" w:rsidRDefault="00D26114" w:rsidP="00D26114">
      <w:pPr>
        <w:rPr>
          <w:rFonts w:ascii="Arial" w:hAnsi="Arial" w:cs="Arial"/>
          <w:sz w:val="22"/>
          <w:szCs w:val="22"/>
        </w:rPr>
      </w:pPr>
      <w:r w:rsidRPr="000D3952">
        <w:rPr>
          <w:rFonts w:ascii="Arial" w:hAnsi="Arial" w:cs="Arial"/>
          <w:sz w:val="22"/>
          <w:szCs w:val="22"/>
        </w:rPr>
        <w:t>Hoidon porrastus: yleislääkäri, työterveyslääkäri</w:t>
      </w:r>
      <w:r>
        <w:rPr>
          <w:rFonts w:ascii="Arial" w:hAnsi="Arial" w:cs="Arial"/>
          <w:sz w:val="22"/>
          <w:szCs w:val="22"/>
        </w:rPr>
        <w:t xml:space="preserve"> sekä perusterveydenhuollon tai työterveyshuollon psykologi.</w:t>
      </w:r>
    </w:p>
    <w:p w:rsidR="00D26114" w:rsidRPr="000D3952" w:rsidRDefault="00D26114" w:rsidP="00D26114">
      <w:pPr>
        <w:rPr>
          <w:rFonts w:ascii="Arial" w:hAnsi="Arial" w:cs="Arial"/>
          <w:sz w:val="22"/>
          <w:szCs w:val="22"/>
        </w:rPr>
      </w:pPr>
      <w:r w:rsidRPr="000D3952">
        <w:rPr>
          <w:rFonts w:ascii="Arial" w:hAnsi="Arial" w:cs="Arial"/>
          <w:sz w:val="22"/>
          <w:szCs w:val="22"/>
        </w:rPr>
        <w:t>Hoito: Oireiston rauhoittava ja normalisoiva analyysi, mielekäs, ymmärrettävä ja potilaan selviytymistä tukeva selitys oireenmuodostuksesta. Muiden samanaikaisten häiriöiden (esim. masennussairaus, ahdistuneisuus) diagnoosi ja hoito. Terveyskylä</w:t>
      </w:r>
      <w:r>
        <w:rPr>
          <w:rFonts w:ascii="Arial" w:hAnsi="Arial" w:cs="Arial"/>
          <w:sz w:val="22"/>
          <w:szCs w:val="22"/>
        </w:rPr>
        <w:t xml:space="preserve">. </w:t>
      </w:r>
      <w:proofErr w:type="spellStart"/>
      <w:r>
        <w:rPr>
          <w:rFonts w:ascii="Arial" w:hAnsi="Arial" w:cs="Arial"/>
          <w:sz w:val="22"/>
          <w:szCs w:val="22"/>
        </w:rPr>
        <w:t>fi</w:t>
      </w:r>
      <w:proofErr w:type="spellEnd"/>
      <w:r w:rsidRPr="000D3952">
        <w:rPr>
          <w:rFonts w:ascii="Arial" w:hAnsi="Arial" w:cs="Arial"/>
          <w:sz w:val="22"/>
          <w:szCs w:val="22"/>
        </w:rPr>
        <w:t>, muut IT palvelut lääkärin ja potilaan apuna. Tarvittaessa oireenmukainen lääkehoito. Oireistosta toipumisen seuranta sovitusti; lääkäri/sairaanhoitaja.</w:t>
      </w:r>
    </w:p>
    <w:p w:rsidR="00D26114" w:rsidRPr="000D3952" w:rsidRDefault="00D26114" w:rsidP="00D26114">
      <w:pPr>
        <w:rPr>
          <w:rFonts w:ascii="Arial" w:hAnsi="Arial" w:cs="Arial"/>
          <w:sz w:val="22"/>
          <w:szCs w:val="22"/>
        </w:rPr>
      </w:pP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KESKIVAIKEAT TOIMINNALLISET HÄIRIÖT</w:t>
      </w:r>
    </w:p>
    <w:p w:rsidR="00D26114" w:rsidRDefault="00D26114" w:rsidP="00D26114">
      <w:pPr>
        <w:rPr>
          <w:caps/>
          <w:color w:val="2E74B5" w:themeColor="accent1" w:themeShade="BF"/>
          <w:spacing w:val="10"/>
        </w:rPr>
      </w:pPr>
    </w:p>
    <w:p w:rsidR="00D26114" w:rsidRPr="000D3952" w:rsidRDefault="00D26114" w:rsidP="00D26114">
      <w:pPr>
        <w:rPr>
          <w:rFonts w:ascii="Arial" w:hAnsi="Arial" w:cs="Arial"/>
          <w:sz w:val="22"/>
          <w:szCs w:val="22"/>
        </w:rPr>
      </w:pPr>
      <w:r>
        <w:rPr>
          <w:rFonts w:ascii="Arial" w:hAnsi="Arial" w:cs="Arial"/>
          <w:sz w:val="22"/>
          <w:szCs w:val="22"/>
        </w:rPr>
        <w:t>Keskivaikean häiriön piirteitä: o</w:t>
      </w:r>
      <w:r w:rsidRPr="000D3952">
        <w:rPr>
          <w:rFonts w:ascii="Arial" w:hAnsi="Arial" w:cs="Arial"/>
          <w:sz w:val="22"/>
          <w:szCs w:val="22"/>
        </w:rPr>
        <w:t>ireisto on jatkunut viikkoja-kuukausia/ toiminnallinen haitta kohtalainen tai merkittävä: Vetäytyy jonkin verran kontakteista, harrastuksista, työkyky alentunut tai poissaoloja, Liikuntakyky, syöminen, nukkuminen, jne. heikentyneet, mutta selviytyy itsenäisesti. Kivut/muu</w:t>
      </w:r>
      <w:r>
        <w:rPr>
          <w:rFonts w:ascii="Arial" w:hAnsi="Arial" w:cs="Arial"/>
          <w:sz w:val="22"/>
          <w:szCs w:val="22"/>
        </w:rPr>
        <w:t>t jatkuvat oireet merkittäviä. Samanaikaisia psykiatrisia oireita kuten masennustila tai ahdistuneisuushäiriö. Potilas ja/tai omaiset eivät hyväksy</w:t>
      </w:r>
      <w:r w:rsidRPr="000D3952">
        <w:rPr>
          <w:rFonts w:ascii="Arial" w:hAnsi="Arial" w:cs="Arial"/>
          <w:sz w:val="22"/>
          <w:szCs w:val="22"/>
        </w:rPr>
        <w:t xml:space="preserve"> oireiston toiminnallista luonnetta. Oireisto lisääntyy tai vaikeutuu. Ensimmäiset hoitoyritykset eivät tuota tulosta.</w:t>
      </w:r>
    </w:p>
    <w:p w:rsidR="00D26114" w:rsidRPr="000D3952" w:rsidRDefault="00D26114" w:rsidP="00D26114">
      <w:pPr>
        <w:pStyle w:val="Otsikko4"/>
      </w:pPr>
      <w:r w:rsidRPr="000D3952">
        <w:t>Hoidon porrastus</w:t>
      </w:r>
    </w:p>
    <w:p w:rsidR="00D26114" w:rsidRDefault="00D26114" w:rsidP="00D26114">
      <w:pPr>
        <w:rPr>
          <w:rFonts w:ascii="Arial" w:hAnsi="Arial" w:cs="Arial"/>
          <w:sz w:val="22"/>
          <w:szCs w:val="22"/>
        </w:rPr>
      </w:pPr>
      <w:r w:rsidRPr="000D3952">
        <w:rPr>
          <w:rFonts w:ascii="Arial" w:hAnsi="Arial" w:cs="Arial"/>
          <w:sz w:val="22"/>
          <w:szCs w:val="22"/>
        </w:rPr>
        <w:t xml:space="preserve">Yleislääkäri, työterveyslääkäri, avohoidon erikoislääkäri tai sekundaaritason poliklinikat. Oireen määrittämän erikoisalan erikoislääkärin konsultaatio joko perustasolla tai erikoissairaanhoidossa. </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Sairaanhoitopiirien/ maakuntien sisällä suositellaan sovittavaksi erikoissairaanhoidon työnjaosta keskeisten häiriöryhmien (taulukko 2.) potilaiden hoitamiseksi. Erikoislääkärin tehtävänä on sulkea pois somaattinen sairaus ja varmistaa toiminnallisen häiriön diagnoosi sekä tehdä samalla päätös diagnostisten lisätutkimusten lopettamisesta. Hän kannustaa potilaita </w:t>
      </w:r>
      <w:proofErr w:type="spellStart"/>
      <w:r w:rsidRPr="000D3952">
        <w:rPr>
          <w:rFonts w:ascii="Arial" w:hAnsi="Arial" w:cs="Arial"/>
          <w:sz w:val="22"/>
          <w:szCs w:val="22"/>
        </w:rPr>
        <w:t>psykososiaaliseen</w:t>
      </w:r>
      <w:proofErr w:type="spellEnd"/>
      <w:r w:rsidRPr="000D3952">
        <w:rPr>
          <w:rFonts w:ascii="Arial" w:hAnsi="Arial" w:cs="Arial"/>
          <w:sz w:val="22"/>
          <w:szCs w:val="22"/>
        </w:rPr>
        <w:t xml:space="preserve"> arvioon ja poistaa oireisiin liittyviä pelkoja ja mahdollisia vääriä käsityksiä. Hän vastaa moniammatillisen hoito- ja kuntoutussuunnitelman ja siihen liittyvi</w:t>
      </w:r>
      <w:r>
        <w:rPr>
          <w:rFonts w:ascii="Arial" w:hAnsi="Arial" w:cs="Arial"/>
          <w:sz w:val="22"/>
          <w:szCs w:val="22"/>
        </w:rPr>
        <w:t xml:space="preserve">en lausuntojen laatimisesta tai </w:t>
      </w:r>
      <w:r w:rsidRPr="000D3952">
        <w:rPr>
          <w:rFonts w:ascii="Arial" w:hAnsi="Arial" w:cs="Arial"/>
          <w:sz w:val="22"/>
          <w:szCs w:val="22"/>
        </w:rPr>
        <w:t xml:space="preserve">tukee tässä perustason lääkäriä.  Erikoislääkäri voi </w:t>
      </w:r>
      <w:r>
        <w:rPr>
          <w:rFonts w:ascii="Arial" w:hAnsi="Arial" w:cs="Arial"/>
          <w:sz w:val="22"/>
          <w:szCs w:val="22"/>
        </w:rPr>
        <w:t>pyytää tertiääritason erityisyksikön konsultaatioapua</w:t>
      </w:r>
      <w:r w:rsidRPr="000D3952">
        <w:rPr>
          <w:rFonts w:ascii="Arial" w:hAnsi="Arial" w:cs="Arial"/>
          <w:sz w:val="22"/>
          <w:szCs w:val="22"/>
        </w:rPr>
        <w:t xml:space="preserve">. </w:t>
      </w:r>
    </w:p>
    <w:p w:rsidR="00D26114" w:rsidRPr="000D3952" w:rsidRDefault="00D26114" w:rsidP="00D26114">
      <w:pPr>
        <w:rPr>
          <w:rFonts w:ascii="Arial" w:hAnsi="Arial" w:cs="Arial"/>
          <w:sz w:val="22"/>
          <w:szCs w:val="22"/>
        </w:rPr>
      </w:pPr>
      <w:r w:rsidRPr="000D3952">
        <w:rPr>
          <w:rFonts w:ascii="Arial" w:hAnsi="Arial" w:cs="Arial"/>
          <w:sz w:val="22"/>
          <w:szCs w:val="22"/>
        </w:rPr>
        <w:t>Toiminnallisiin häiriöihin liittyvän kuntoutuksen, pitkien sairauslomien ja muiden merkittävien etuuksien tarpeen arvioiminen ja niihin liittyvi</w:t>
      </w:r>
      <w:r>
        <w:rPr>
          <w:rFonts w:ascii="Arial" w:hAnsi="Arial" w:cs="Arial"/>
          <w:sz w:val="22"/>
          <w:szCs w:val="22"/>
        </w:rPr>
        <w:t>en lausuntojen laatiminen tulee</w:t>
      </w:r>
      <w:r w:rsidRPr="000D3952">
        <w:rPr>
          <w:rFonts w:ascii="Arial" w:hAnsi="Arial" w:cs="Arial"/>
          <w:sz w:val="22"/>
          <w:szCs w:val="22"/>
        </w:rPr>
        <w:t xml:space="preserve"> tapahtua julkisessa terveydenhuollossa, mieluiten erikoissairaanhoidossa tai erikoissairaanhoidon konsultaation tukemana.</w:t>
      </w:r>
    </w:p>
    <w:p w:rsidR="00D26114" w:rsidRPr="000D3952" w:rsidRDefault="00D26114" w:rsidP="00D26114">
      <w:pPr>
        <w:rPr>
          <w:rFonts w:ascii="Arial" w:hAnsi="Arial" w:cs="Arial"/>
          <w:sz w:val="22"/>
          <w:szCs w:val="22"/>
        </w:rPr>
      </w:pPr>
      <w:r w:rsidRPr="000D3952">
        <w:rPr>
          <w:rFonts w:ascii="Arial" w:hAnsi="Arial" w:cs="Arial"/>
          <w:sz w:val="22"/>
          <w:szCs w:val="22"/>
        </w:rPr>
        <w:lastRenderedPageBreak/>
        <w:t xml:space="preserve">Psykiatrin konsultaatio tai yhteinen vastaanotto </w:t>
      </w:r>
      <w:proofErr w:type="spellStart"/>
      <w:r w:rsidRPr="000D3952">
        <w:rPr>
          <w:rFonts w:ascii="Arial" w:hAnsi="Arial" w:cs="Arial"/>
          <w:sz w:val="22"/>
          <w:szCs w:val="22"/>
        </w:rPr>
        <w:t>somatiikan</w:t>
      </w:r>
      <w:proofErr w:type="spellEnd"/>
      <w:r w:rsidRPr="000D3952">
        <w:rPr>
          <w:rFonts w:ascii="Arial" w:hAnsi="Arial" w:cs="Arial"/>
          <w:sz w:val="22"/>
          <w:szCs w:val="22"/>
        </w:rPr>
        <w:t xml:space="preserve"> lääkärin kanssa on usein aiheellinen samanaikaisen psykiatrisen häiriön toteamiseksi tai poissulkemiseksi. Psykiatrin ja/tai psykologin arvio on myös tarpeen </w:t>
      </w:r>
      <w:proofErr w:type="spellStart"/>
      <w:r w:rsidRPr="000D3952">
        <w:rPr>
          <w:rFonts w:ascii="Arial" w:hAnsi="Arial" w:cs="Arial"/>
          <w:sz w:val="22"/>
          <w:szCs w:val="22"/>
        </w:rPr>
        <w:t>psykososiaalisia</w:t>
      </w:r>
      <w:proofErr w:type="spellEnd"/>
      <w:r w:rsidRPr="000D3952">
        <w:rPr>
          <w:rFonts w:ascii="Arial" w:hAnsi="Arial" w:cs="Arial"/>
          <w:sz w:val="22"/>
          <w:szCs w:val="22"/>
        </w:rPr>
        <w:t xml:space="preserve"> hoito- ja kuntoutusmuotoja (esim. nettiterapia, </w:t>
      </w:r>
      <w:proofErr w:type="spellStart"/>
      <w:r w:rsidRPr="000D3952">
        <w:rPr>
          <w:rFonts w:ascii="Arial" w:hAnsi="Arial" w:cs="Arial"/>
          <w:sz w:val="22"/>
          <w:szCs w:val="22"/>
        </w:rPr>
        <w:t>kognitiivis-behavioraalinen</w:t>
      </w:r>
      <w:proofErr w:type="spellEnd"/>
      <w:r w:rsidRPr="000D3952">
        <w:rPr>
          <w:rFonts w:ascii="Arial" w:hAnsi="Arial" w:cs="Arial"/>
          <w:sz w:val="22"/>
          <w:szCs w:val="22"/>
        </w:rPr>
        <w:t xml:space="preserve"> psykoterapia</w:t>
      </w:r>
      <w:r>
        <w:rPr>
          <w:rFonts w:ascii="Arial" w:hAnsi="Arial" w:cs="Arial"/>
          <w:sz w:val="22"/>
          <w:szCs w:val="22"/>
        </w:rPr>
        <w:t xml:space="preserve"> tai sen sovellukset</w:t>
      </w:r>
      <w:r w:rsidRPr="000D3952">
        <w:rPr>
          <w:rFonts w:ascii="Arial" w:hAnsi="Arial" w:cs="Arial"/>
          <w:sz w:val="22"/>
          <w:szCs w:val="22"/>
        </w:rPr>
        <w:t xml:space="preserve">, </w:t>
      </w:r>
      <w:proofErr w:type="spellStart"/>
      <w:r w:rsidRPr="000D3952">
        <w:rPr>
          <w:rFonts w:ascii="Arial" w:hAnsi="Arial" w:cs="Arial"/>
          <w:sz w:val="22"/>
          <w:szCs w:val="22"/>
        </w:rPr>
        <w:t>mindfulness</w:t>
      </w:r>
      <w:proofErr w:type="spellEnd"/>
      <w:r w:rsidRPr="000D3952">
        <w:rPr>
          <w:rFonts w:ascii="Arial" w:hAnsi="Arial" w:cs="Arial"/>
          <w:sz w:val="22"/>
          <w:szCs w:val="22"/>
        </w:rPr>
        <w:t>, kuvataideterapia ja perheterapia) tarvetta</w:t>
      </w:r>
      <w:r>
        <w:rPr>
          <w:rFonts w:ascii="Arial" w:hAnsi="Arial" w:cs="Arial"/>
          <w:sz w:val="22"/>
          <w:szCs w:val="22"/>
        </w:rPr>
        <w:t xml:space="preserve"> ja järjestämistä</w:t>
      </w:r>
      <w:r w:rsidRPr="000D3952">
        <w:rPr>
          <w:rFonts w:ascii="Arial" w:hAnsi="Arial" w:cs="Arial"/>
          <w:sz w:val="22"/>
          <w:szCs w:val="22"/>
        </w:rPr>
        <w:t xml:space="preserve"> arvioitaessa. </w:t>
      </w:r>
      <w:r>
        <w:rPr>
          <w:rFonts w:ascii="Arial" w:hAnsi="Arial" w:cs="Arial"/>
          <w:sz w:val="22"/>
          <w:szCs w:val="22"/>
        </w:rPr>
        <w:t>Mikäli toiminnallisen häiriön syynä vaikuttaa keskeisesti olevan psykiatrinen häiriö, hoidosta vastaa psykiatri somaattisten alojen konsultaatioiden tukemana.</w:t>
      </w:r>
    </w:p>
    <w:p w:rsidR="00D26114" w:rsidRPr="000D3952" w:rsidRDefault="00D26114" w:rsidP="00D26114">
      <w:pPr>
        <w:pStyle w:val="Otsikko4"/>
      </w:pPr>
      <w:r w:rsidRPr="000D3952">
        <w:t>Hoito / Kuntoutus</w:t>
      </w:r>
    </w:p>
    <w:p w:rsidR="00D26114" w:rsidRPr="000D3952" w:rsidRDefault="00D26114" w:rsidP="00D26114">
      <w:pPr>
        <w:rPr>
          <w:rFonts w:ascii="Arial" w:hAnsi="Arial" w:cs="Arial"/>
          <w:sz w:val="22"/>
          <w:szCs w:val="22"/>
        </w:rPr>
      </w:pPr>
      <w:r>
        <w:rPr>
          <w:rFonts w:ascii="Arial" w:hAnsi="Arial" w:cs="Arial"/>
          <w:sz w:val="22"/>
          <w:szCs w:val="22"/>
        </w:rPr>
        <w:t>Jatkuvasti oireileva potilas tarvitsee säännöllisiä erikoislääkärin tai yleislääkärin tapaamisia. Vastaanotoilla arvioidaan mahdollisten lisä – ja tukihoitojen tarve, pyritään vähentämään oireiluun liittyviä pelkoja ja arvioimaan mahdollisten uusien oireiden merkitystä. Toiminnallisiin häiriöihin koulutettu perustason sairaanhoitaja olisi hyödyllinen depressio- tai unihoitajan tapaan. Ryhmähoidoista on ulkomailla saatu suotuisia kokemuksia, ja näiden kehittäminen kaikille hoidon porrastuksen tasoille olisi hyödyllistä</w:t>
      </w:r>
      <w:r w:rsidRPr="000D3952">
        <w:rPr>
          <w:rFonts w:ascii="Arial" w:hAnsi="Arial" w:cs="Arial"/>
          <w:sz w:val="22"/>
          <w:szCs w:val="22"/>
        </w:rPr>
        <w:t xml:space="preserve">. </w:t>
      </w:r>
    </w:p>
    <w:p w:rsidR="00D26114" w:rsidRPr="000D3952" w:rsidRDefault="00D26114" w:rsidP="00D26114">
      <w:pPr>
        <w:rPr>
          <w:rFonts w:ascii="Arial" w:hAnsi="Arial" w:cs="Arial"/>
          <w:sz w:val="22"/>
          <w:szCs w:val="22"/>
        </w:rPr>
      </w:pPr>
      <w:r w:rsidRPr="000D3952">
        <w:rPr>
          <w:rFonts w:ascii="Arial" w:hAnsi="Arial" w:cs="Arial"/>
          <w:sz w:val="22"/>
          <w:szCs w:val="22"/>
        </w:rPr>
        <w:t>Erityistyöntekijöiden (psykologi, neuropsykologi, fysioterapeutti, toimintaterapeutti, puheterapeutti, ravitsemusterapeutti, sosiaalityöntekijä) palvelut toimintakykyä rajaavien oireiden perusteella. Oireenmukainen lääkehoito. Itsehoito (Terveyskylä</w:t>
      </w:r>
      <w:r>
        <w:rPr>
          <w:rFonts w:ascii="Arial" w:hAnsi="Arial" w:cs="Arial"/>
          <w:sz w:val="22"/>
          <w:szCs w:val="22"/>
        </w:rPr>
        <w:t>.fi</w:t>
      </w:r>
      <w:r w:rsidRPr="000D3952">
        <w:rPr>
          <w:rFonts w:ascii="Arial" w:hAnsi="Arial" w:cs="Arial"/>
          <w:sz w:val="22"/>
          <w:szCs w:val="22"/>
        </w:rPr>
        <w:t>, Mielenterveystalo).  Oireiden ja toimintakyvyn seuraaminen mittareill</w:t>
      </w:r>
      <w:r>
        <w:rPr>
          <w:rFonts w:ascii="Arial" w:hAnsi="Arial" w:cs="Arial"/>
          <w:sz w:val="22"/>
          <w:szCs w:val="22"/>
        </w:rPr>
        <w:t xml:space="preserve">a yksilöllisesti tarpeen mukaan. Potilaan läheiset huomioiva perhetyöskentely. </w:t>
      </w:r>
      <w:r w:rsidRPr="000D3952">
        <w:rPr>
          <w:rFonts w:ascii="Arial" w:hAnsi="Arial" w:cs="Arial"/>
          <w:sz w:val="22"/>
          <w:szCs w:val="22"/>
        </w:rPr>
        <w:t>Kokemusasiantuntij</w:t>
      </w:r>
      <w:r>
        <w:rPr>
          <w:rFonts w:ascii="Arial" w:hAnsi="Arial" w:cs="Arial"/>
          <w:sz w:val="22"/>
          <w:szCs w:val="22"/>
        </w:rPr>
        <w:t>oiden tuki.</w:t>
      </w: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VAIKEAT TOIMINNALLISET HÄIRIÖT</w:t>
      </w:r>
    </w:p>
    <w:p w:rsidR="00D26114" w:rsidRDefault="00D26114" w:rsidP="00D26114">
      <w:pPr>
        <w:rPr>
          <w:caps/>
          <w:color w:val="2E74B5" w:themeColor="accent1" w:themeShade="BF"/>
          <w:spacing w:val="10"/>
        </w:rPr>
      </w:pPr>
    </w:p>
    <w:p w:rsidR="00D26114" w:rsidRPr="000D3952" w:rsidRDefault="00D26114" w:rsidP="00D26114">
      <w:pPr>
        <w:rPr>
          <w:rFonts w:ascii="Arial" w:hAnsi="Arial" w:cs="Arial"/>
          <w:sz w:val="22"/>
          <w:szCs w:val="22"/>
        </w:rPr>
      </w:pPr>
      <w:r>
        <w:rPr>
          <w:rFonts w:ascii="Arial" w:hAnsi="Arial" w:cs="Arial"/>
          <w:sz w:val="22"/>
          <w:szCs w:val="22"/>
        </w:rPr>
        <w:t>Vaikean häiriön piirteitä: oirei</w:t>
      </w:r>
      <w:r w:rsidRPr="000D3952">
        <w:rPr>
          <w:rFonts w:ascii="Arial" w:hAnsi="Arial" w:cs="Arial"/>
          <w:sz w:val="22"/>
          <w:szCs w:val="22"/>
        </w:rPr>
        <w:t>sto jatkunut vähintään 6 kk tai vuosia. Toiminnallinen haitta on vaikea. Liikkuu vain vähän kodin ulkopuolella, tarvitsee arjessa toisten ihmisten apua esim. liikkumisessa. Oireisto (esim. kivut, uupuminen, lihasheikkous) lamaava, jatkuva. Omaiset uupuneet</w:t>
      </w:r>
      <w:r>
        <w:rPr>
          <w:rFonts w:ascii="Arial" w:hAnsi="Arial" w:cs="Arial"/>
          <w:sz w:val="22"/>
          <w:szCs w:val="22"/>
        </w:rPr>
        <w:t xml:space="preserve"> tai sairastuneet</w:t>
      </w:r>
      <w:r w:rsidRPr="000D3952">
        <w:rPr>
          <w:rFonts w:ascii="Arial" w:hAnsi="Arial" w:cs="Arial"/>
          <w:sz w:val="22"/>
          <w:szCs w:val="22"/>
        </w:rPr>
        <w:t>. Psykiatriset oireet todennäköisiä. Useita epäonnistuneita hoitoyrityksiä</w:t>
      </w:r>
      <w:r>
        <w:rPr>
          <w:rFonts w:ascii="Arial" w:hAnsi="Arial" w:cs="Arial"/>
          <w:sz w:val="22"/>
          <w:szCs w:val="22"/>
        </w:rPr>
        <w:t xml:space="preserve"> eri erikoisaloilla tai hoitotahoilla</w:t>
      </w:r>
      <w:r w:rsidRPr="000D3952">
        <w:rPr>
          <w:rFonts w:ascii="Arial" w:hAnsi="Arial" w:cs="Arial"/>
          <w:sz w:val="22"/>
          <w:szCs w:val="22"/>
        </w:rPr>
        <w:t xml:space="preserve">. Potilas ei ole vastaanottavainen validoiville selityksille. Pitkiä sairauslomajaksoja, työkyky vakavasti uhattuna tai työkyvytön. </w:t>
      </w:r>
    </w:p>
    <w:p w:rsidR="00D26114" w:rsidRPr="000D3952" w:rsidRDefault="00D26114" w:rsidP="00D26114">
      <w:pPr>
        <w:pStyle w:val="Otsikko4"/>
      </w:pPr>
      <w:r w:rsidRPr="000D3952">
        <w:t>Hoidon porrastus</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Hoito- ja kuntoutussuunnitelma erikoissairaanhoidossa. Pitkäaikaisseuranta yleislääkärin vastaanotolla. Psykiatrin konsultaatio/yhteinen vastaanotto, jos epäily samanaikaisesta psykiatrisesta häiriöstä tai toivotaan arviota psykoterapian (esim. nettiterapia, </w:t>
      </w:r>
      <w:proofErr w:type="spellStart"/>
      <w:r w:rsidRPr="000D3952">
        <w:rPr>
          <w:rFonts w:ascii="Arial" w:hAnsi="Arial" w:cs="Arial"/>
          <w:sz w:val="22"/>
          <w:szCs w:val="22"/>
        </w:rPr>
        <w:t>kognitiivis-behavioraalinen</w:t>
      </w:r>
      <w:proofErr w:type="spellEnd"/>
      <w:r w:rsidRPr="000D3952">
        <w:rPr>
          <w:rFonts w:ascii="Arial" w:hAnsi="Arial" w:cs="Arial"/>
          <w:sz w:val="22"/>
          <w:szCs w:val="22"/>
        </w:rPr>
        <w:t xml:space="preserve"> psykoterapia</w:t>
      </w:r>
      <w:r>
        <w:rPr>
          <w:rFonts w:ascii="Arial" w:hAnsi="Arial" w:cs="Arial"/>
          <w:sz w:val="22"/>
          <w:szCs w:val="22"/>
        </w:rPr>
        <w:t xml:space="preserve"> tai sen sovellukset</w:t>
      </w:r>
      <w:r w:rsidRPr="000D3952">
        <w:rPr>
          <w:rFonts w:ascii="Arial" w:hAnsi="Arial" w:cs="Arial"/>
          <w:sz w:val="22"/>
          <w:szCs w:val="22"/>
        </w:rPr>
        <w:t xml:space="preserve">, </w:t>
      </w:r>
      <w:proofErr w:type="spellStart"/>
      <w:r w:rsidRPr="000D3952">
        <w:rPr>
          <w:rFonts w:ascii="Arial" w:hAnsi="Arial" w:cs="Arial"/>
          <w:sz w:val="22"/>
          <w:szCs w:val="22"/>
        </w:rPr>
        <w:t>mindfulness</w:t>
      </w:r>
      <w:proofErr w:type="spellEnd"/>
      <w:r w:rsidRPr="000D3952">
        <w:rPr>
          <w:rFonts w:ascii="Arial" w:hAnsi="Arial" w:cs="Arial"/>
          <w:sz w:val="22"/>
          <w:szCs w:val="22"/>
        </w:rPr>
        <w:t xml:space="preserve">, kuvataideterapia, perheterapia) tarpeesta. Erikoislääkäri konsultoi ja ohjaa tarvittaessa tertiääritason erityisyksikköön. </w:t>
      </w:r>
    </w:p>
    <w:p w:rsidR="00D26114" w:rsidRPr="000D3952" w:rsidRDefault="00D26114" w:rsidP="00D26114">
      <w:pPr>
        <w:pStyle w:val="Otsikko4"/>
      </w:pPr>
      <w:r w:rsidRPr="000D3952">
        <w:t xml:space="preserve"> Hoito / Kun</w:t>
      </w:r>
      <w:r>
        <w:t>t</w:t>
      </w:r>
      <w:r w:rsidRPr="000D3952">
        <w:t>outus</w:t>
      </w:r>
    </w:p>
    <w:p w:rsidR="00D26114" w:rsidRDefault="00D26114" w:rsidP="00D26114">
      <w:pPr>
        <w:rPr>
          <w:rFonts w:ascii="Arial" w:hAnsi="Arial" w:cs="Arial"/>
          <w:sz w:val="22"/>
          <w:szCs w:val="22"/>
        </w:rPr>
      </w:pPr>
      <w:r w:rsidRPr="000D3952">
        <w:rPr>
          <w:rFonts w:ascii="Arial" w:hAnsi="Arial" w:cs="Arial"/>
          <w:sz w:val="22"/>
          <w:szCs w:val="22"/>
        </w:rPr>
        <w:t xml:space="preserve">Moniammatillinen somaattinen, psykologinen/psykiatrinen ja toiminnallinen arvio ja kuntoutus(suunnitelma).   Kokemusasiantuntijan tuki. Toimintakyvyn ja oireiden seuraaminen strukturoiduilla mittareilla. Vaativat kuntoutusta tukevat lausunnot ja työkykyarvio. Ajokykyarvio. Ryhmäkuntoutukset/terapiat. </w:t>
      </w:r>
      <w:r>
        <w:rPr>
          <w:rFonts w:ascii="Arial" w:hAnsi="Arial" w:cs="Arial"/>
          <w:sz w:val="22"/>
          <w:szCs w:val="22"/>
        </w:rPr>
        <w:t>Potilaan läheiset huomioiva perhetyöskentely.</w:t>
      </w:r>
    </w:p>
    <w:p w:rsidR="00D26114" w:rsidRPr="000D3952" w:rsidRDefault="00D26114" w:rsidP="00D26114">
      <w:pPr>
        <w:rPr>
          <w:rFonts w:ascii="Arial" w:hAnsi="Arial" w:cs="Arial"/>
          <w:sz w:val="22"/>
          <w:szCs w:val="22"/>
        </w:rPr>
      </w:pPr>
    </w:p>
    <w:p w:rsidR="00D26114" w:rsidRPr="000D3952" w:rsidRDefault="00D26114" w:rsidP="00D26114">
      <w:pPr>
        <w:rPr>
          <w:rFonts w:ascii="Arial" w:hAnsi="Arial" w:cs="Arial"/>
          <w:sz w:val="22"/>
          <w:szCs w:val="22"/>
        </w:rPr>
      </w:pPr>
    </w:p>
    <w:p w:rsidR="00D26114" w:rsidRPr="000D3952" w:rsidRDefault="00D26114" w:rsidP="00D26114">
      <w:pPr>
        <w:pStyle w:val="Otsikko3"/>
        <w:rPr>
          <w:rFonts w:ascii="Arial" w:hAnsi="Arial" w:cs="Arial"/>
          <w:sz w:val="22"/>
          <w:szCs w:val="22"/>
        </w:rPr>
      </w:pPr>
      <w:r w:rsidRPr="000D3952">
        <w:rPr>
          <w:rFonts w:ascii="Arial" w:hAnsi="Arial" w:cs="Arial"/>
          <w:sz w:val="22"/>
          <w:szCs w:val="22"/>
        </w:rPr>
        <w:t>tertiääritason erityis</w:t>
      </w:r>
      <w:r>
        <w:rPr>
          <w:rFonts w:ascii="Arial" w:hAnsi="Arial" w:cs="Arial"/>
          <w:sz w:val="22"/>
          <w:szCs w:val="22"/>
        </w:rPr>
        <w:t>yksiköt/ työryhmät</w:t>
      </w:r>
    </w:p>
    <w:p w:rsidR="00D26114" w:rsidRPr="000D3952" w:rsidRDefault="00D26114" w:rsidP="00D26114">
      <w:pPr>
        <w:rPr>
          <w:rFonts w:ascii="Arial" w:hAnsi="Arial" w:cs="Arial"/>
          <w:sz w:val="22"/>
          <w:szCs w:val="22"/>
        </w:rPr>
      </w:pPr>
    </w:p>
    <w:p w:rsidR="00D26114" w:rsidRDefault="00D26114" w:rsidP="00D26114">
      <w:pPr>
        <w:rPr>
          <w:rFonts w:ascii="Arial" w:hAnsi="Arial" w:cs="Arial"/>
          <w:sz w:val="22"/>
          <w:szCs w:val="22"/>
        </w:rPr>
      </w:pPr>
      <w:r w:rsidRPr="000D3952">
        <w:rPr>
          <w:rFonts w:ascii="Arial" w:hAnsi="Arial" w:cs="Arial"/>
          <w:sz w:val="22"/>
          <w:szCs w:val="22"/>
        </w:rPr>
        <w:t>Sairaanhoitopiireihin/ maakuntatasolle ehdotetaan harkittavaksi vaikeimpien toiminnallisten häiriöiden hoitoon erikois</w:t>
      </w:r>
      <w:r>
        <w:rPr>
          <w:rFonts w:ascii="Arial" w:hAnsi="Arial" w:cs="Arial"/>
          <w:sz w:val="22"/>
          <w:szCs w:val="22"/>
        </w:rPr>
        <w:t>tuneita yksiköitä tai työryhmiä</w:t>
      </w:r>
      <w:r w:rsidRPr="000D3952">
        <w:rPr>
          <w:rFonts w:ascii="Arial" w:hAnsi="Arial" w:cs="Arial"/>
          <w:sz w:val="22"/>
          <w:szCs w:val="22"/>
        </w:rPr>
        <w:t xml:space="preserve">. Toiminnallisten häiriöiden hoitoon erikoistuvien yksiköiden luontevin sijainti voisi olla esim. sairaanhoitopiirien kuntoutustutkimusyksiköissä. </w:t>
      </w:r>
      <w:r>
        <w:rPr>
          <w:rFonts w:ascii="Arial" w:hAnsi="Arial" w:cs="Arial"/>
          <w:sz w:val="22"/>
          <w:szCs w:val="22"/>
        </w:rPr>
        <w:t xml:space="preserve">Kipupoliklinikoiden alueellista toimintaa ja toimintamallia voisi hyödyntää –kroonisista kipupotilaista suurella osalla on myös vaikeita toiminnallisia oireita. </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Yksiköllä olisi käytettävissään keskeisten erikoisalojen erikoislääkäreiden sekä erityistyöntekijöiden osaaminen. Malli voisi eri alueilla toteutua eri tavalla, </w:t>
      </w:r>
      <w:r>
        <w:rPr>
          <w:rFonts w:ascii="Arial" w:hAnsi="Arial" w:cs="Arial"/>
          <w:sz w:val="22"/>
          <w:szCs w:val="22"/>
        </w:rPr>
        <w:t xml:space="preserve">kevyimmillään virtuaalisena konsultaatiopoliklinikkana tai –työryhmänä. </w:t>
      </w:r>
      <w:r w:rsidRPr="000D3952">
        <w:rPr>
          <w:rFonts w:ascii="Arial" w:hAnsi="Arial" w:cs="Arial"/>
          <w:sz w:val="22"/>
          <w:szCs w:val="22"/>
        </w:rPr>
        <w:t>Erikoisalojen sisälle voidaan lisäksi tarvittaessa perustaa työryhmiä vaikeimpien häiriöryhmien diagnostiikkaa ja hoitoa varten (esim. HUS sisäilmapoliklinikka), jotka kuitenkin tekevät läheistä yhteistyötä kuntoutuspoliklinikkojen kanssa.</w:t>
      </w:r>
      <w:r>
        <w:rPr>
          <w:rFonts w:ascii="Arial" w:hAnsi="Arial" w:cs="Arial"/>
          <w:sz w:val="22"/>
          <w:szCs w:val="22"/>
        </w:rPr>
        <w:t xml:space="preserve"> </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Tertiääritason yksiköllä on käytettävissään konsultoivat erikoislääkärit häiriöryhmän kannalta keskeisiltä erikoisaloilta (kivunhoito, korva-nenä-kurkkutaudit, neurologia, sisätaudit, kuntoutus ja geriatria, kardiologia, keuhkosairaudet, tukielinkirurgia, iho- ja allergiasairaudet, infektiosairaudet, reumasairaudet, endokrinologia, </w:t>
      </w:r>
      <w:proofErr w:type="spellStart"/>
      <w:r w:rsidRPr="000D3952">
        <w:rPr>
          <w:rFonts w:ascii="Arial" w:hAnsi="Arial" w:cs="Arial"/>
          <w:sz w:val="22"/>
          <w:szCs w:val="22"/>
        </w:rPr>
        <w:t>gastroenterologia</w:t>
      </w:r>
      <w:proofErr w:type="spellEnd"/>
      <w:r w:rsidRPr="000D3952">
        <w:rPr>
          <w:rFonts w:ascii="Arial" w:hAnsi="Arial" w:cs="Arial"/>
          <w:sz w:val="22"/>
          <w:szCs w:val="22"/>
        </w:rPr>
        <w:t xml:space="preserve"> urologia, </w:t>
      </w:r>
      <w:r>
        <w:rPr>
          <w:rFonts w:ascii="Arial" w:hAnsi="Arial" w:cs="Arial"/>
          <w:sz w:val="22"/>
          <w:szCs w:val="22"/>
        </w:rPr>
        <w:t xml:space="preserve">yleissairaalapsykiatria, </w:t>
      </w:r>
      <w:r w:rsidRPr="000D3952">
        <w:rPr>
          <w:rFonts w:ascii="Arial" w:hAnsi="Arial" w:cs="Arial"/>
          <w:sz w:val="22"/>
          <w:szCs w:val="22"/>
        </w:rPr>
        <w:t>harvinaiset sairaudet). Kuntoutussuunnitelmien laatimiseen ja kuntoutusten toteuttamiseen osallistuvat tarvittaessa perehtyneet erityistyöntekijät (</w:t>
      </w:r>
      <w:r>
        <w:rPr>
          <w:rFonts w:ascii="Arial" w:hAnsi="Arial" w:cs="Arial"/>
          <w:sz w:val="22"/>
          <w:szCs w:val="22"/>
        </w:rPr>
        <w:t xml:space="preserve">kliininen psykologi tai </w:t>
      </w:r>
      <w:r w:rsidRPr="000D3952">
        <w:rPr>
          <w:rFonts w:ascii="Arial" w:hAnsi="Arial" w:cs="Arial"/>
          <w:sz w:val="22"/>
          <w:szCs w:val="22"/>
        </w:rPr>
        <w:t xml:space="preserve">neuropsykologi, (psykofyysinen) fysioterapeutti, toimintaterapeutti, sosiaalityöntekijä ja puheterapeutti). </w:t>
      </w:r>
    </w:p>
    <w:p w:rsidR="00D26114" w:rsidRPr="000D3952" w:rsidRDefault="00D26114" w:rsidP="00D26114">
      <w:pPr>
        <w:rPr>
          <w:rFonts w:ascii="Arial" w:hAnsi="Arial" w:cs="Arial"/>
          <w:sz w:val="22"/>
          <w:szCs w:val="22"/>
        </w:rPr>
      </w:pPr>
      <w:r w:rsidRPr="000D3952">
        <w:rPr>
          <w:rFonts w:ascii="Arial" w:hAnsi="Arial" w:cs="Arial"/>
          <w:sz w:val="22"/>
          <w:szCs w:val="22"/>
        </w:rPr>
        <w:t>Tertiääritason yksikköjen tehtävänä on lisäksi ottaa käyttöön uusia näyttöön perustuvia toiminnallisten häiriöiden hoitomuotoja sekä tutkia ja kehittää niitä. Sen piirissä toimivat asiantuntijat osallistuvat toiminnallisiin häiriöihin liittyvään julkiseen keskusteluun ja tiedottamiseen.</w:t>
      </w:r>
    </w:p>
    <w:p w:rsidR="00D26114" w:rsidRPr="000D3952" w:rsidRDefault="00D26114" w:rsidP="00D26114">
      <w:pPr>
        <w:pStyle w:val="Otsikko3"/>
        <w:rPr>
          <w:rFonts w:ascii="Arial" w:hAnsi="Arial" w:cs="Arial"/>
          <w:sz w:val="22"/>
          <w:szCs w:val="22"/>
        </w:rPr>
      </w:pPr>
      <w:r>
        <w:rPr>
          <w:rFonts w:ascii="Arial" w:hAnsi="Arial" w:cs="Arial"/>
          <w:sz w:val="22"/>
          <w:szCs w:val="22"/>
        </w:rPr>
        <w:t xml:space="preserve">Virtuaalisairaala 2.0: </w:t>
      </w:r>
      <w:r w:rsidRPr="000D3952">
        <w:rPr>
          <w:rFonts w:ascii="Arial" w:hAnsi="Arial" w:cs="Arial"/>
          <w:sz w:val="22"/>
          <w:szCs w:val="22"/>
        </w:rPr>
        <w:t>terveyskylä</w:t>
      </w:r>
      <w:r>
        <w:rPr>
          <w:rFonts w:ascii="Arial" w:hAnsi="Arial" w:cs="Arial"/>
          <w:sz w:val="22"/>
          <w:szCs w:val="22"/>
        </w:rPr>
        <w:t>.fi</w:t>
      </w:r>
    </w:p>
    <w:p w:rsidR="00D26114" w:rsidRPr="000D3952" w:rsidRDefault="00D26114" w:rsidP="00D26114">
      <w:pPr>
        <w:rPr>
          <w:rFonts w:ascii="Arial" w:hAnsi="Arial" w:cs="Arial"/>
          <w:sz w:val="22"/>
          <w:szCs w:val="22"/>
        </w:rPr>
      </w:pPr>
      <w:r w:rsidRPr="000D3952">
        <w:rPr>
          <w:rFonts w:ascii="Arial" w:hAnsi="Arial" w:cs="Arial"/>
          <w:sz w:val="22"/>
          <w:szCs w:val="22"/>
        </w:rPr>
        <w:t xml:space="preserve">Suuri osa toiminnallisista häiriöistä kärsivistä potilaista hankkii tietoa internetistä. Sieltä saatava tieto on valitettavan usein vääristynyttä tai potilaiden oireilua tukevaa. Vastaavasti kuntoutumiseen tai toipumiseen tukevaa ja rohkaisevaa </w:t>
      </w:r>
      <w:r>
        <w:rPr>
          <w:rFonts w:ascii="Arial" w:hAnsi="Arial" w:cs="Arial"/>
          <w:sz w:val="22"/>
          <w:szCs w:val="22"/>
        </w:rPr>
        <w:t xml:space="preserve">tietoa on vähemmän. </w:t>
      </w:r>
      <w:proofErr w:type="spellStart"/>
      <w:r>
        <w:rPr>
          <w:rFonts w:ascii="Arial" w:hAnsi="Arial" w:cs="Arial"/>
          <w:sz w:val="22"/>
          <w:szCs w:val="22"/>
        </w:rPr>
        <w:t>Terveyskylä.fi</w:t>
      </w:r>
      <w:proofErr w:type="gramStart"/>
      <w:r>
        <w:rPr>
          <w:rFonts w:ascii="Arial" w:hAnsi="Arial" w:cs="Arial"/>
          <w:sz w:val="22"/>
          <w:szCs w:val="22"/>
        </w:rPr>
        <w:t>:n</w:t>
      </w:r>
      <w:proofErr w:type="spellEnd"/>
      <w:r>
        <w:rPr>
          <w:rFonts w:ascii="Arial" w:hAnsi="Arial" w:cs="Arial"/>
          <w:sz w:val="22"/>
          <w:szCs w:val="22"/>
        </w:rPr>
        <w:t xml:space="preserve"> </w:t>
      </w:r>
      <w:r w:rsidRPr="000D3952">
        <w:rPr>
          <w:rFonts w:ascii="Arial" w:hAnsi="Arial" w:cs="Arial"/>
          <w:sz w:val="22"/>
          <w:szCs w:val="22"/>
        </w:rPr>
        <w:t xml:space="preserve"> Kuntoutustaloon</w:t>
      </w:r>
      <w:proofErr w:type="gramEnd"/>
      <w:r w:rsidRPr="000D3952">
        <w:rPr>
          <w:rFonts w:ascii="Arial" w:hAnsi="Arial" w:cs="Arial"/>
          <w:sz w:val="22"/>
          <w:szCs w:val="22"/>
        </w:rPr>
        <w:t xml:space="preserve"> ehdotetaan tuotettavaksi  (esim. yhdessä HYKS:n, </w:t>
      </w:r>
      <w:proofErr w:type="spellStart"/>
      <w:r w:rsidRPr="000D3952">
        <w:rPr>
          <w:rFonts w:ascii="Arial" w:hAnsi="Arial" w:cs="Arial"/>
          <w:sz w:val="22"/>
          <w:szCs w:val="22"/>
        </w:rPr>
        <w:t>TTL:n</w:t>
      </w:r>
      <w:proofErr w:type="spellEnd"/>
      <w:r w:rsidRPr="000D3952">
        <w:rPr>
          <w:rFonts w:ascii="Arial" w:hAnsi="Arial" w:cs="Arial"/>
          <w:sz w:val="22"/>
          <w:szCs w:val="22"/>
        </w:rPr>
        <w:t xml:space="preserve">, </w:t>
      </w:r>
      <w:proofErr w:type="spellStart"/>
      <w:r w:rsidRPr="000D3952">
        <w:rPr>
          <w:rFonts w:ascii="Arial" w:hAnsi="Arial" w:cs="Arial"/>
          <w:sz w:val="22"/>
          <w:szCs w:val="22"/>
        </w:rPr>
        <w:t>STM:n</w:t>
      </w:r>
      <w:proofErr w:type="spellEnd"/>
      <w:r w:rsidRPr="000D3952">
        <w:rPr>
          <w:rFonts w:ascii="Arial" w:hAnsi="Arial" w:cs="Arial"/>
          <w:sz w:val="22"/>
          <w:szCs w:val="22"/>
        </w:rPr>
        <w:t xml:space="preserve"> ja </w:t>
      </w:r>
      <w:proofErr w:type="spellStart"/>
      <w:r w:rsidRPr="000D3952">
        <w:rPr>
          <w:rFonts w:ascii="Arial" w:hAnsi="Arial" w:cs="Arial"/>
          <w:sz w:val="22"/>
          <w:szCs w:val="22"/>
        </w:rPr>
        <w:t>KELA:n</w:t>
      </w:r>
      <w:proofErr w:type="spellEnd"/>
      <w:r w:rsidRPr="000D3952">
        <w:rPr>
          <w:rFonts w:ascii="Arial" w:hAnsi="Arial" w:cs="Arial"/>
          <w:sz w:val="22"/>
          <w:szCs w:val="22"/>
        </w:rPr>
        <w:t xml:space="preserve"> kanssa) toiminnallisista häiriöistä oma sivus</w:t>
      </w:r>
      <w:r>
        <w:rPr>
          <w:rFonts w:ascii="Arial" w:hAnsi="Arial" w:cs="Arial"/>
          <w:sz w:val="22"/>
          <w:szCs w:val="22"/>
        </w:rPr>
        <w:t xml:space="preserve">to, jossa olisi häiriöryhmittäin </w:t>
      </w:r>
    </w:p>
    <w:p w:rsidR="00D26114" w:rsidRPr="000D3952" w:rsidRDefault="00D26114" w:rsidP="00D26114">
      <w:pPr>
        <w:numPr>
          <w:ilvl w:val="0"/>
          <w:numId w:val="1"/>
        </w:numPr>
        <w:spacing w:after="0"/>
        <w:contextualSpacing/>
        <w:rPr>
          <w:rFonts w:ascii="Arial" w:hAnsi="Arial" w:cs="Arial"/>
          <w:sz w:val="22"/>
          <w:szCs w:val="22"/>
        </w:rPr>
      </w:pPr>
      <w:r w:rsidRPr="000D3952">
        <w:rPr>
          <w:rFonts w:ascii="Arial" w:hAnsi="Arial" w:cs="Arial"/>
          <w:sz w:val="22"/>
          <w:szCs w:val="22"/>
        </w:rPr>
        <w:t>Potilaille suunnattu informaatio ja itsehoito-ohjeistus, mahdollisesti oirenavigaatio</w:t>
      </w:r>
    </w:p>
    <w:p w:rsidR="00D26114" w:rsidRDefault="00D26114" w:rsidP="00D26114">
      <w:pPr>
        <w:numPr>
          <w:ilvl w:val="0"/>
          <w:numId w:val="1"/>
        </w:numPr>
        <w:spacing w:before="0"/>
        <w:contextualSpacing/>
        <w:rPr>
          <w:rFonts w:ascii="Arial" w:hAnsi="Arial" w:cs="Arial"/>
          <w:sz w:val="22"/>
          <w:szCs w:val="22"/>
        </w:rPr>
      </w:pPr>
      <w:r w:rsidRPr="000D3952">
        <w:rPr>
          <w:rFonts w:ascii="Arial" w:hAnsi="Arial" w:cs="Arial"/>
          <w:sz w:val="22"/>
          <w:szCs w:val="22"/>
        </w:rPr>
        <w:t>Ammattilaisille suunnattu informaatiosivusto</w:t>
      </w:r>
    </w:p>
    <w:p w:rsidR="00D26114" w:rsidRPr="000D3952" w:rsidRDefault="00D26114" w:rsidP="00D26114">
      <w:pPr>
        <w:numPr>
          <w:ilvl w:val="0"/>
          <w:numId w:val="1"/>
        </w:numPr>
        <w:spacing w:before="0"/>
        <w:contextualSpacing/>
        <w:rPr>
          <w:rFonts w:ascii="Arial" w:hAnsi="Arial" w:cs="Arial"/>
          <w:sz w:val="22"/>
          <w:szCs w:val="22"/>
        </w:rPr>
      </w:pPr>
      <w:r>
        <w:rPr>
          <w:rFonts w:ascii="Arial" w:hAnsi="Arial" w:cs="Arial"/>
          <w:sz w:val="22"/>
          <w:szCs w:val="22"/>
        </w:rPr>
        <w:t>nettiterapiat</w:t>
      </w:r>
    </w:p>
    <w:p w:rsidR="00D26114" w:rsidRPr="000D3952" w:rsidRDefault="00D26114" w:rsidP="00D26114">
      <w:pPr>
        <w:pStyle w:val="Otsikko2"/>
        <w:rPr>
          <w:rFonts w:ascii="Arial" w:hAnsi="Arial" w:cs="Arial"/>
          <w:sz w:val="22"/>
          <w:szCs w:val="22"/>
        </w:rPr>
      </w:pPr>
      <w:r w:rsidRPr="000D3952">
        <w:rPr>
          <w:rFonts w:ascii="Arial" w:hAnsi="Arial" w:cs="Arial"/>
          <w:sz w:val="22"/>
          <w:szCs w:val="22"/>
        </w:rPr>
        <w:t>Kirjallisuutta</w:t>
      </w:r>
    </w:p>
    <w:p w:rsidR="00D26114" w:rsidRPr="000D3952" w:rsidRDefault="00D26114" w:rsidP="00D26114">
      <w:pPr>
        <w:rPr>
          <w:rFonts w:ascii="Arial" w:hAnsi="Arial" w:cs="Arial"/>
          <w:sz w:val="22"/>
          <w:szCs w:val="22"/>
        </w:rPr>
      </w:pPr>
    </w:p>
    <w:p w:rsidR="00D26114" w:rsidRPr="000D3952" w:rsidRDefault="00D26114" w:rsidP="00D26114">
      <w:pPr>
        <w:rPr>
          <w:rFonts w:ascii="Arial" w:hAnsi="Arial" w:cs="Arial"/>
          <w:sz w:val="22"/>
          <w:szCs w:val="22"/>
          <w:lang w:val="en-US"/>
        </w:rPr>
      </w:pPr>
      <w:r w:rsidRPr="000D3952">
        <w:rPr>
          <w:rFonts w:ascii="Arial" w:hAnsi="Arial" w:cs="Arial"/>
          <w:sz w:val="22"/>
          <w:szCs w:val="22"/>
          <w:lang w:val="en-US"/>
        </w:rPr>
        <w:t xml:space="preserve">Beyond </w:t>
      </w:r>
      <w:proofErr w:type="spellStart"/>
      <w:r w:rsidRPr="000D3952">
        <w:rPr>
          <w:rFonts w:ascii="Arial" w:hAnsi="Arial" w:cs="Arial"/>
          <w:sz w:val="22"/>
          <w:szCs w:val="22"/>
          <w:lang w:val="en-US"/>
        </w:rPr>
        <w:t>Myalgic</w:t>
      </w:r>
      <w:proofErr w:type="spellEnd"/>
      <w:r w:rsidRPr="000D3952">
        <w:rPr>
          <w:rFonts w:ascii="Arial" w:hAnsi="Arial" w:cs="Arial"/>
          <w:sz w:val="22"/>
          <w:szCs w:val="22"/>
          <w:lang w:val="en-US"/>
        </w:rPr>
        <w:t xml:space="preserve"> </w:t>
      </w:r>
      <w:proofErr w:type="gramStart"/>
      <w:r w:rsidRPr="000D3952">
        <w:rPr>
          <w:rFonts w:ascii="Arial" w:hAnsi="Arial" w:cs="Arial"/>
          <w:sz w:val="22"/>
          <w:szCs w:val="22"/>
          <w:lang w:val="en-US"/>
        </w:rPr>
        <w:t>encephalomyelitis/ Chronic</w:t>
      </w:r>
      <w:proofErr w:type="gramEnd"/>
      <w:r w:rsidRPr="000D3952">
        <w:rPr>
          <w:rFonts w:ascii="Arial" w:hAnsi="Arial" w:cs="Arial"/>
          <w:sz w:val="22"/>
          <w:szCs w:val="22"/>
          <w:lang w:val="en-US"/>
        </w:rPr>
        <w:t xml:space="preserve"> fatigue syndrome: redefining an illness. Institute of Medicine (IOM) 2015.</w:t>
      </w:r>
    </w:p>
    <w:p w:rsidR="00D26114" w:rsidRPr="000D3952" w:rsidRDefault="00D26114" w:rsidP="00D26114">
      <w:pPr>
        <w:rPr>
          <w:rFonts w:ascii="Arial" w:hAnsi="Arial" w:cs="Arial"/>
          <w:sz w:val="22"/>
          <w:szCs w:val="22"/>
          <w:lang w:val="en-US"/>
        </w:rPr>
      </w:pPr>
      <w:proofErr w:type="spellStart"/>
      <w:r w:rsidRPr="000D3952">
        <w:rPr>
          <w:rFonts w:ascii="Arial" w:hAnsi="Arial" w:cs="Arial"/>
          <w:sz w:val="22"/>
          <w:szCs w:val="22"/>
          <w:lang w:val="en-US"/>
        </w:rPr>
        <w:lastRenderedPageBreak/>
        <w:t>Budtz</w:t>
      </w:r>
      <w:proofErr w:type="spellEnd"/>
      <w:r w:rsidRPr="000D3952">
        <w:rPr>
          <w:rFonts w:ascii="Arial" w:hAnsi="Arial" w:cs="Arial"/>
          <w:sz w:val="22"/>
          <w:szCs w:val="22"/>
          <w:lang w:val="en-US"/>
        </w:rPr>
        <w:t xml:space="preserve">-Lilly A, </w:t>
      </w:r>
      <w:proofErr w:type="spellStart"/>
      <w:r w:rsidRPr="000D3952">
        <w:rPr>
          <w:rFonts w:ascii="Arial" w:hAnsi="Arial" w:cs="Arial"/>
          <w:sz w:val="22"/>
          <w:szCs w:val="22"/>
          <w:lang w:val="en-US"/>
        </w:rPr>
        <w:t>Schröder</w:t>
      </w:r>
      <w:proofErr w:type="spellEnd"/>
      <w:r w:rsidRPr="000D3952">
        <w:rPr>
          <w:rFonts w:ascii="Arial" w:hAnsi="Arial" w:cs="Arial"/>
          <w:sz w:val="22"/>
          <w:szCs w:val="22"/>
          <w:lang w:val="en-US"/>
        </w:rPr>
        <w:t xml:space="preserve"> A </w:t>
      </w:r>
      <w:proofErr w:type="spellStart"/>
      <w:r w:rsidRPr="000D3952">
        <w:rPr>
          <w:rFonts w:ascii="Arial" w:hAnsi="Arial" w:cs="Arial"/>
          <w:sz w:val="22"/>
          <w:szCs w:val="22"/>
          <w:lang w:val="en-US"/>
        </w:rPr>
        <w:t>ym</w:t>
      </w:r>
      <w:proofErr w:type="spellEnd"/>
      <w:r w:rsidRPr="000D3952">
        <w:rPr>
          <w:rFonts w:ascii="Arial" w:hAnsi="Arial" w:cs="Arial"/>
          <w:sz w:val="22"/>
          <w:szCs w:val="22"/>
          <w:lang w:val="en-US"/>
        </w:rPr>
        <w:t>. Bodily Distress syndrome: A new diagnosis for functional disorders in primary care?  BMC Family practice 2015.</w:t>
      </w:r>
    </w:p>
    <w:p w:rsidR="00D26114" w:rsidRPr="000D3952" w:rsidRDefault="00D26114" w:rsidP="00D26114">
      <w:pPr>
        <w:rPr>
          <w:rFonts w:ascii="Arial" w:hAnsi="Arial" w:cs="Arial"/>
          <w:sz w:val="22"/>
          <w:szCs w:val="22"/>
          <w:lang w:val="en-US"/>
        </w:rPr>
      </w:pPr>
      <w:r w:rsidRPr="000D3952">
        <w:rPr>
          <w:rFonts w:ascii="Arial" w:hAnsi="Arial" w:cs="Arial"/>
          <w:sz w:val="22"/>
          <w:szCs w:val="22"/>
          <w:lang w:val="en-US"/>
        </w:rPr>
        <w:t xml:space="preserve">Fink P, </w:t>
      </w:r>
      <w:proofErr w:type="spellStart"/>
      <w:r w:rsidRPr="000D3952">
        <w:rPr>
          <w:rFonts w:ascii="Arial" w:hAnsi="Arial" w:cs="Arial"/>
          <w:sz w:val="22"/>
          <w:szCs w:val="22"/>
          <w:lang w:val="en-US"/>
        </w:rPr>
        <w:t>Rosendal</w:t>
      </w:r>
      <w:proofErr w:type="spellEnd"/>
      <w:r w:rsidRPr="000D3952">
        <w:rPr>
          <w:rFonts w:ascii="Arial" w:hAnsi="Arial" w:cs="Arial"/>
          <w:sz w:val="22"/>
          <w:szCs w:val="22"/>
          <w:lang w:val="en-US"/>
        </w:rPr>
        <w:t xml:space="preserve"> M (Eds.) (2015). Functional Disorders and Medically Unexplained Symptoms. Aarhus University Press, Aarhus.</w:t>
      </w:r>
    </w:p>
    <w:p w:rsidR="00D26114" w:rsidRDefault="00D26114" w:rsidP="00D26114">
      <w:pPr>
        <w:rPr>
          <w:rFonts w:ascii="Arial" w:hAnsi="Arial" w:cs="Arial"/>
          <w:sz w:val="22"/>
          <w:szCs w:val="22"/>
          <w:lang w:val="en-US"/>
        </w:rPr>
      </w:pPr>
      <w:r w:rsidRPr="000D3952">
        <w:rPr>
          <w:rFonts w:ascii="Arial" w:hAnsi="Arial" w:cs="Arial"/>
          <w:sz w:val="22"/>
          <w:szCs w:val="22"/>
          <w:lang w:val="en-US"/>
        </w:rPr>
        <w:t xml:space="preserve">Functional disorders. Clinical guidelines for general practice. Danish College of General Practitioners 2014. </w:t>
      </w:r>
    </w:p>
    <w:p w:rsidR="00D26114" w:rsidRPr="000D3952" w:rsidRDefault="00D26114" w:rsidP="00D26114">
      <w:pPr>
        <w:rPr>
          <w:rFonts w:ascii="Arial" w:hAnsi="Arial" w:cs="Arial"/>
          <w:sz w:val="22"/>
          <w:szCs w:val="22"/>
          <w:lang w:val="en-US"/>
        </w:rPr>
      </w:pPr>
      <w:r w:rsidRPr="000D3952">
        <w:rPr>
          <w:rFonts w:ascii="Arial" w:hAnsi="Arial" w:cs="Arial"/>
          <w:sz w:val="22"/>
          <w:szCs w:val="22"/>
          <w:u w:val="single"/>
          <w:lang w:val="en-US"/>
        </w:rPr>
        <w:t>http://funktionellelidelser.dk/fileadmin/www.funktionellelidelser.au.dk/Publikationer/Clinical_guideline_for_general_practice_Functional_disorders.pdf</w:t>
      </w:r>
    </w:p>
    <w:p w:rsidR="00D26114" w:rsidRPr="000D3952" w:rsidRDefault="00D26114" w:rsidP="00D26114">
      <w:pPr>
        <w:rPr>
          <w:rFonts w:ascii="Arial" w:hAnsi="Arial" w:cs="Arial"/>
          <w:sz w:val="22"/>
          <w:szCs w:val="22"/>
          <w:lang w:val="en-US"/>
        </w:rPr>
      </w:pPr>
      <w:proofErr w:type="spellStart"/>
      <w:r w:rsidRPr="000D3952">
        <w:rPr>
          <w:rFonts w:ascii="Arial" w:hAnsi="Arial" w:cs="Arial"/>
          <w:sz w:val="22"/>
          <w:szCs w:val="22"/>
          <w:lang w:val="en-US"/>
        </w:rPr>
        <w:t>Henningsen</w:t>
      </w:r>
      <w:proofErr w:type="spellEnd"/>
      <w:r w:rsidRPr="000D3952">
        <w:rPr>
          <w:rFonts w:ascii="Arial" w:hAnsi="Arial" w:cs="Arial"/>
          <w:sz w:val="22"/>
          <w:szCs w:val="22"/>
          <w:lang w:val="en-US"/>
        </w:rPr>
        <w:t xml:space="preserve"> P </w:t>
      </w:r>
      <w:proofErr w:type="spellStart"/>
      <w:r w:rsidRPr="000D3952">
        <w:rPr>
          <w:rFonts w:ascii="Arial" w:hAnsi="Arial" w:cs="Arial"/>
          <w:sz w:val="22"/>
          <w:szCs w:val="22"/>
          <w:lang w:val="en-US"/>
        </w:rPr>
        <w:t>ym</w:t>
      </w:r>
      <w:proofErr w:type="spellEnd"/>
      <w:r w:rsidRPr="000D3952">
        <w:rPr>
          <w:rFonts w:ascii="Arial" w:hAnsi="Arial" w:cs="Arial"/>
          <w:sz w:val="22"/>
          <w:szCs w:val="22"/>
          <w:lang w:val="en-US"/>
        </w:rPr>
        <w:t xml:space="preserve">. Management of functional </w:t>
      </w:r>
      <w:proofErr w:type="gramStart"/>
      <w:r w:rsidRPr="000D3952">
        <w:rPr>
          <w:rFonts w:ascii="Arial" w:hAnsi="Arial" w:cs="Arial"/>
          <w:sz w:val="22"/>
          <w:szCs w:val="22"/>
          <w:lang w:val="en-US"/>
        </w:rPr>
        <w:t>somatic  syndromes</w:t>
      </w:r>
      <w:proofErr w:type="gramEnd"/>
      <w:r w:rsidRPr="000D3952">
        <w:rPr>
          <w:rFonts w:ascii="Arial" w:hAnsi="Arial" w:cs="Arial"/>
          <w:sz w:val="22"/>
          <w:szCs w:val="22"/>
          <w:lang w:val="en-US"/>
        </w:rPr>
        <w:t>. The Lancet, 2007</w:t>
      </w:r>
    </w:p>
    <w:p w:rsidR="00D26114" w:rsidRPr="000D3952" w:rsidRDefault="00D26114" w:rsidP="00D26114">
      <w:pPr>
        <w:rPr>
          <w:rFonts w:ascii="Arial" w:hAnsi="Arial" w:cs="Arial"/>
          <w:sz w:val="22"/>
          <w:szCs w:val="22"/>
          <w:lang w:val="en-US"/>
        </w:rPr>
      </w:pPr>
      <w:r w:rsidRPr="000D3952">
        <w:rPr>
          <w:rFonts w:ascii="Arial" w:hAnsi="Arial" w:cs="Arial"/>
          <w:sz w:val="22"/>
          <w:szCs w:val="22"/>
          <w:lang w:val="en-US"/>
        </w:rPr>
        <w:t xml:space="preserve">Medically Unexplained Symptoms/Functional Symptoms. Positive Practice Guide. National Health Service 2014. </w:t>
      </w:r>
      <w:r w:rsidRPr="000D3952">
        <w:rPr>
          <w:rFonts w:ascii="Arial" w:hAnsi="Arial" w:cs="Arial"/>
          <w:sz w:val="22"/>
          <w:szCs w:val="22"/>
          <w:u w:val="single"/>
          <w:lang w:val="en-US"/>
        </w:rPr>
        <w:t>https://www.uea.ac.uk/documents/246046/11991919/medically-unexplained-symptoms-positive-practice-guide-.pdf/ac806084-4058-4a2f-89f9-17d04eff6a3b</w:t>
      </w:r>
    </w:p>
    <w:p w:rsidR="00D26114" w:rsidRPr="000D3952" w:rsidRDefault="000378A4" w:rsidP="00D26114">
      <w:pPr>
        <w:rPr>
          <w:rFonts w:ascii="Arial" w:hAnsi="Arial" w:cs="Arial"/>
          <w:sz w:val="22"/>
          <w:szCs w:val="22"/>
        </w:rPr>
      </w:pPr>
      <w:hyperlink r:id="rId10">
        <w:proofErr w:type="spellStart"/>
        <w:r w:rsidR="00D26114" w:rsidRPr="000D3952">
          <w:rPr>
            <w:rFonts w:ascii="Arial" w:hAnsi="Arial" w:cs="Arial"/>
            <w:sz w:val="22"/>
            <w:szCs w:val="22"/>
            <w:highlight w:val="white"/>
          </w:rPr>
          <w:t>Pasternack</w:t>
        </w:r>
        <w:proofErr w:type="spellEnd"/>
        <w:r w:rsidR="00D26114" w:rsidRPr="000D3952">
          <w:rPr>
            <w:rFonts w:ascii="Arial" w:hAnsi="Arial" w:cs="Arial"/>
            <w:sz w:val="22"/>
            <w:szCs w:val="22"/>
            <w:highlight w:val="white"/>
          </w:rPr>
          <w:t xml:space="preserve"> I, </w:t>
        </w:r>
        <w:proofErr w:type="spellStart"/>
        <w:r w:rsidR="00D26114" w:rsidRPr="000D3952">
          <w:rPr>
            <w:rFonts w:ascii="Arial" w:hAnsi="Arial" w:cs="Arial"/>
            <w:sz w:val="22"/>
            <w:szCs w:val="22"/>
            <w:highlight w:val="white"/>
          </w:rPr>
          <w:t>Remahl</w:t>
        </w:r>
        <w:proofErr w:type="spellEnd"/>
        <w:r w:rsidR="00D26114" w:rsidRPr="000D3952">
          <w:rPr>
            <w:rFonts w:ascii="Arial" w:hAnsi="Arial" w:cs="Arial"/>
            <w:sz w:val="22"/>
            <w:szCs w:val="22"/>
            <w:highlight w:val="white"/>
          </w:rPr>
          <w:t xml:space="preserve"> A, Ahovuo-Saloranta A, Isojärvi J ja Mäkinen E. Krooninen väsymysoireyhtymä. Etiologia, diagnostiikka, hoito sekä kuntoutusinterventiot. Helsinki: Kela, </w:t>
        </w:r>
        <w:proofErr w:type="spellStart"/>
        <w:r w:rsidR="00D26114" w:rsidRPr="000D3952">
          <w:rPr>
            <w:rFonts w:ascii="Arial" w:hAnsi="Arial" w:cs="Arial"/>
            <w:sz w:val="22"/>
            <w:szCs w:val="22"/>
            <w:highlight w:val="white"/>
          </w:rPr>
          <w:t>Sosiaali</w:t>
        </w:r>
        <w:proofErr w:type="spellEnd"/>
        <w:r w:rsidR="00D26114" w:rsidRPr="000D3952">
          <w:rPr>
            <w:rFonts w:ascii="Arial" w:hAnsi="Arial" w:cs="Arial"/>
            <w:sz w:val="22"/>
            <w:szCs w:val="22"/>
            <w:highlight w:val="white"/>
          </w:rPr>
          <w:t>- ja terveysturvan raportteja 3, 2017. 978-952-284-023-3 </w:t>
        </w:r>
      </w:hyperlink>
      <w:r w:rsidR="00D26114" w:rsidRPr="000D3952">
        <w:rPr>
          <w:rFonts w:ascii="Arial" w:hAnsi="Arial" w:cs="Arial"/>
          <w:sz w:val="22"/>
          <w:szCs w:val="22"/>
          <w:highlight w:val="white"/>
        </w:rPr>
        <w:t>(pdf)</w:t>
      </w:r>
    </w:p>
    <w:p w:rsidR="00D26114" w:rsidRPr="000D3952" w:rsidRDefault="00D26114" w:rsidP="00D26114">
      <w:pPr>
        <w:rPr>
          <w:rFonts w:ascii="Arial" w:hAnsi="Arial" w:cs="Arial"/>
          <w:sz w:val="22"/>
          <w:szCs w:val="22"/>
          <w:lang w:val="en-US"/>
        </w:rPr>
      </w:pPr>
      <w:r w:rsidRPr="000D3952">
        <w:rPr>
          <w:rFonts w:ascii="Arial" w:hAnsi="Arial" w:cs="Arial"/>
          <w:sz w:val="22"/>
          <w:szCs w:val="22"/>
        </w:rPr>
        <w:t xml:space="preserve">Sainio M, </w:t>
      </w:r>
      <w:proofErr w:type="spellStart"/>
      <w:r w:rsidRPr="000D3952">
        <w:rPr>
          <w:rFonts w:ascii="Arial" w:hAnsi="Arial" w:cs="Arial"/>
          <w:sz w:val="22"/>
          <w:szCs w:val="22"/>
        </w:rPr>
        <w:t>Karvala</w:t>
      </w:r>
      <w:proofErr w:type="spellEnd"/>
      <w:r w:rsidRPr="000D3952">
        <w:rPr>
          <w:rFonts w:ascii="Arial" w:hAnsi="Arial" w:cs="Arial"/>
          <w:sz w:val="22"/>
          <w:szCs w:val="22"/>
        </w:rPr>
        <w:t xml:space="preserve"> K. Ympäristöherkkyyden hoidon ja kuntoutuksen järjestäminen Suomessa. </w:t>
      </w:r>
      <w:proofErr w:type="spellStart"/>
      <w:proofErr w:type="gramStart"/>
      <w:r w:rsidRPr="000D3952">
        <w:rPr>
          <w:rFonts w:ascii="Arial" w:hAnsi="Arial" w:cs="Arial"/>
          <w:sz w:val="22"/>
          <w:szCs w:val="22"/>
          <w:lang w:val="en-US"/>
        </w:rPr>
        <w:t>Työterveyslaitos</w:t>
      </w:r>
      <w:proofErr w:type="spellEnd"/>
      <w:r w:rsidRPr="000D3952">
        <w:rPr>
          <w:rFonts w:ascii="Arial" w:hAnsi="Arial" w:cs="Arial"/>
          <w:sz w:val="22"/>
          <w:szCs w:val="22"/>
          <w:lang w:val="en-US"/>
        </w:rPr>
        <w:t xml:space="preserve">  2016</w:t>
      </w:r>
      <w:proofErr w:type="gramEnd"/>
    </w:p>
    <w:p w:rsidR="00D26114" w:rsidRPr="000D3952" w:rsidRDefault="00D26114" w:rsidP="00D26114">
      <w:pPr>
        <w:rPr>
          <w:rFonts w:ascii="Arial" w:hAnsi="Arial" w:cs="Arial"/>
          <w:sz w:val="22"/>
          <w:szCs w:val="22"/>
          <w:lang w:val="en-US"/>
        </w:rPr>
      </w:pPr>
      <w:proofErr w:type="spellStart"/>
      <w:r w:rsidRPr="000D3952">
        <w:rPr>
          <w:rFonts w:ascii="Arial" w:hAnsi="Arial" w:cs="Arial"/>
          <w:sz w:val="22"/>
          <w:szCs w:val="22"/>
          <w:lang w:val="en-US"/>
        </w:rPr>
        <w:t>Sampalli</w:t>
      </w:r>
      <w:proofErr w:type="spellEnd"/>
      <w:r w:rsidRPr="000D3952">
        <w:rPr>
          <w:rFonts w:ascii="Arial" w:hAnsi="Arial" w:cs="Arial"/>
          <w:sz w:val="22"/>
          <w:szCs w:val="22"/>
          <w:lang w:val="en-US"/>
        </w:rPr>
        <w:t xml:space="preserve"> T, Fox RA, Dickson R, Fox J (2012). Proposed model of integrated care to improve health outcomes for individuals with </w:t>
      </w:r>
      <w:proofErr w:type="spellStart"/>
      <w:r w:rsidRPr="000D3952">
        <w:rPr>
          <w:rFonts w:ascii="Arial" w:hAnsi="Arial" w:cs="Arial"/>
          <w:sz w:val="22"/>
          <w:szCs w:val="22"/>
          <w:lang w:val="en-US"/>
        </w:rPr>
        <w:t>multimorbidities</w:t>
      </w:r>
      <w:proofErr w:type="spellEnd"/>
      <w:r w:rsidRPr="000D3952">
        <w:rPr>
          <w:rFonts w:ascii="Arial" w:hAnsi="Arial" w:cs="Arial"/>
          <w:sz w:val="22"/>
          <w:szCs w:val="22"/>
          <w:lang w:val="en-US"/>
        </w:rPr>
        <w:t>. Patient Prefer Adherence 6:757–64.</w:t>
      </w:r>
    </w:p>
    <w:p w:rsidR="00D26114" w:rsidRPr="000D3952" w:rsidRDefault="00D26114" w:rsidP="00D26114">
      <w:pPr>
        <w:rPr>
          <w:rFonts w:ascii="Arial" w:hAnsi="Arial" w:cs="Arial"/>
          <w:sz w:val="22"/>
          <w:szCs w:val="22"/>
          <w:lang w:val="en-US"/>
        </w:rPr>
      </w:pPr>
      <w:proofErr w:type="spellStart"/>
      <w:r w:rsidRPr="000D3952">
        <w:rPr>
          <w:rFonts w:ascii="Arial" w:hAnsi="Arial" w:cs="Arial"/>
          <w:sz w:val="22"/>
          <w:szCs w:val="22"/>
          <w:lang w:val="en-US"/>
        </w:rPr>
        <w:t>Schaefert</w:t>
      </w:r>
      <w:proofErr w:type="spellEnd"/>
      <w:r w:rsidRPr="000D3952">
        <w:rPr>
          <w:rFonts w:ascii="Arial" w:hAnsi="Arial" w:cs="Arial"/>
          <w:sz w:val="22"/>
          <w:szCs w:val="22"/>
          <w:lang w:val="en-US"/>
        </w:rPr>
        <w:t xml:space="preserve"> R, </w:t>
      </w:r>
      <w:proofErr w:type="spellStart"/>
      <w:r w:rsidRPr="000D3952">
        <w:rPr>
          <w:rFonts w:ascii="Arial" w:hAnsi="Arial" w:cs="Arial"/>
          <w:sz w:val="22"/>
          <w:szCs w:val="22"/>
          <w:lang w:val="en-US"/>
        </w:rPr>
        <w:t>Hausteiner-Wiehle</w:t>
      </w:r>
      <w:proofErr w:type="spellEnd"/>
      <w:r w:rsidRPr="000D3952">
        <w:rPr>
          <w:rFonts w:ascii="Arial" w:hAnsi="Arial" w:cs="Arial"/>
          <w:sz w:val="22"/>
          <w:szCs w:val="22"/>
          <w:lang w:val="en-US"/>
        </w:rPr>
        <w:t xml:space="preserve"> C, </w:t>
      </w:r>
      <w:proofErr w:type="spellStart"/>
      <w:r w:rsidRPr="000D3952">
        <w:rPr>
          <w:rFonts w:ascii="Arial" w:hAnsi="Arial" w:cs="Arial"/>
          <w:sz w:val="22"/>
          <w:szCs w:val="22"/>
          <w:lang w:val="en-US"/>
        </w:rPr>
        <w:t>Häuser</w:t>
      </w:r>
      <w:proofErr w:type="spellEnd"/>
      <w:r w:rsidRPr="000D3952">
        <w:rPr>
          <w:rFonts w:ascii="Arial" w:hAnsi="Arial" w:cs="Arial"/>
          <w:sz w:val="22"/>
          <w:szCs w:val="22"/>
          <w:lang w:val="en-US"/>
        </w:rPr>
        <w:t xml:space="preserve"> W, </w:t>
      </w:r>
      <w:proofErr w:type="spellStart"/>
      <w:r w:rsidRPr="000D3952">
        <w:rPr>
          <w:rFonts w:ascii="Arial" w:hAnsi="Arial" w:cs="Arial"/>
          <w:sz w:val="22"/>
          <w:szCs w:val="22"/>
          <w:lang w:val="en-US"/>
        </w:rPr>
        <w:t>Ronel</w:t>
      </w:r>
      <w:proofErr w:type="spellEnd"/>
      <w:r w:rsidRPr="000D3952">
        <w:rPr>
          <w:rFonts w:ascii="Arial" w:hAnsi="Arial" w:cs="Arial"/>
          <w:sz w:val="22"/>
          <w:szCs w:val="22"/>
          <w:lang w:val="en-US"/>
        </w:rPr>
        <w:t xml:space="preserve"> J, Herrmann M, </w:t>
      </w:r>
      <w:proofErr w:type="spellStart"/>
      <w:r w:rsidRPr="000D3952">
        <w:rPr>
          <w:rFonts w:ascii="Arial" w:hAnsi="Arial" w:cs="Arial"/>
          <w:sz w:val="22"/>
          <w:szCs w:val="22"/>
          <w:lang w:val="en-US"/>
        </w:rPr>
        <w:t>Henningsen</w:t>
      </w:r>
      <w:proofErr w:type="spellEnd"/>
      <w:r w:rsidRPr="000D3952">
        <w:rPr>
          <w:rFonts w:ascii="Arial" w:hAnsi="Arial" w:cs="Arial"/>
          <w:sz w:val="22"/>
          <w:szCs w:val="22"/>
          <w:lang w:val="en-US"/>
        </w:rPr>
        <w:t xml:space="preserve"> P (2012). Clinical Practice Guideline: Non-specific, functional and somatoform bodily complaints. Deutsche </w:t>
      </w:r>
      <w:proofErr w:type="spellStart"/>
      <w:r w:rsidRPr="000D3952">
        <w:rPr>
          <w:rFonts w:ascii="Arial" w:hAnsi="Arial" w:cs="Arial"/>
          <w:sz w:val="22"/>
          <w:szCs w:val="22"/>
          <w:lang w:val="en-US"/>
        </w:rPr>
        <w:t>Arzteblatt</w:t>
      </w:r>
      <w:proofErr w:type="spellEnd"/>
      <w:r w:rsidRPr="000D3952">
        <w:rPr>
          <w:rFonts w:ascii="Arial" w:hAnsi="Arial" w:cs="Arial"/>
          <w:sz w:val="22"/>
          <w:szCs w:val="22"/>
          <w:lang w:val="en-US"/>
        </w:rPr>
        <w:t xml:space="preserve"> </w:t>
      </w:r>
      <w:proofErr w:type="spellStart"/>
      <w:r w:rsidRPr="000D3952">
        <w:rPr>
          <w:rFonts w:ascii="Arial" w:hAnsi="Arial" w:cs="Arial"/>
          <w:sz w:val="22"/>
          <w:szCs w:val="22"/>
          <w:lang w:val="en-US"/>
        </w:rPr>
        <w:t>Int</w:t>
      </w:r>
      <w:proofErr w:type="spellEnd"/>
      <w:r w:rsidRPr="000D3952">
        <w:rPr>
          <w:rFonts w:ascii="Arial" w:hAnsi="Arial" w:cs="Arial"/>
          <w:sz w:val="22"/>
          <w:szCs w:val="22"/>
          <w:lang w:val="en-US"/>
        </w:rPr>
        <w:t xml:space="preserve"> 109(47): 803–13.</w:t>
      </w:r>
    </w:p>
    <w:p w:rsidR="00D26114" w:rsidRPr="000D3952" w:rsidRDefault="00D26114" w:rsidP="00D26114">
      <w:pPr>
        <w:rPr>
          <w:rFonts w:ascii="Arial" w:hAnsi="Arial" w:cs="Arial"/>
          <w:sz w:val="22"/>
          <w:szCs w:val="22"/>
          <w:lang w:val="en-US"/>
        </w:rPr>
      </w:pPr>
      <w:proofErr w:type="spellStart"/>
      <w:r w:rsidRPr="000D3952">
        <w:rPr>
          <w:rFonts w:ascii="Arial" w:hAnsi="Arial" w:cs="Arial"/>
          <w:sz w:val="22"/>
          <w:szCs w:val="22"/>
          <w:lang w:val="en-US"/>
        </w:rPr>
        <w:t>Vos-Vromans</w:t>
      </w:r>
      <w:proofErr w:type="spellEnd"/>
      <w:r w:rsidRPr="000D3952">
        <w:rPr>
          <w:rFonts w:ascii="Arial" w:hAnsi="Arial" w:cs="Arial"/>
          <w:sz w:val="22"/>
          <w:szCs w:val="22"/>
          <w:lang w:val="en-US"/>
        </w:rPr>
        <w:t xml:space="preserve"> DC, </w:t>
      </w:r>
      <w:proofErr w:type="spellStart"/>
      <w:r w:rsidRPr="000D3952">
        <w:rPr>
          <w:rFonts w:ascii="Arial" w:hAnsi="Arial" w:cs="Arial"/>
          <w:sz w:val="22"/>
          <w:szCs w:val="22"/>
          <w:lang w:val="en-US"/>
        </w:rPr>
        <w:t>Smeets</w:t>
      </w:r>
      <w:proofErr w:type="spellEnd"/>
      <w:r w:rsidRPr="000D3952">
        <w:rPr>
          <w:rFonts w:ascii="Arial" w:hAnsi="Arial" w:cs="Arial"/>
          <w:sz w:val="22"/>
          <w:szCs w:val="22"/>
          <w:lang w:val="en-US"/>
        </w:rPr>
        <w:t xml:space="preserve"> RJ </w:t>
      </w:r>
      <w:proofErr w:type="spellStart"/>
      <w:r w:rsidRPr="000D3952">
        <w:rPr>
          <w:rFonts w:ascii="Arial" w:hAnsi="Arial" w:cs="Arial"/>
          <w:sz w:val="22"/>
          <w:szCs w:val="22"/>
          <w:lang w:val="en-US"/>
        </w:rPr>
        <w:t>ym</w:t>
      </w:r>
      <w:proofErr w:type="spellEnd"/>
      <w:r w:rsidRPr="000D3952">
        <w:rPr>
          <w:rFonts w:ascii="Arial" w:hAnsi="Arial" w:cs="Arial"/>
          <w:sz w:val="22"/>
          <w:szCs w:val="22"/>
          <w:lang w:val="en-US"/>
        </w:rPr>
        <w:t xml:space="preserve">. Multidisciplinary rehabilitation treatment versus cognitive </w:t>
      </w:r>
      <w:proofErr w:type="spellStart"/>
      <w:r w:rsidRPr="000D3952">
        <w:rPr>
          <w:rFonts w:ascii="Arial" w:hAnsi="Arial" w:cs="Arial"/>
          <w:sz w:val="22"/>
          <w:szCs w:val="22"/>
          <w:lang w:val="en-US"/>
        </w:rPr>
        <w:t>behavioural</w:t>
      </w:r>
      <w:proofErr w:type="spellEnd"/>
      <w:r w:rsidRPr="000D3952">
        <w:rPr>
          <w:rFonts w:ascii="Arial" w:hAnsi="Arial" w:cs="Arial"/>
          <w:sz w:val="22"/>
          <w:szCs w:val="22"/>
          <w:lang w:val="en-US"/>
        </w:rPr>
        <w:t xml:space="preserve"> therapy for patients with chronic fatigue syndrome: a randomized controlled trial. J </w:t>
      </w:r>
      <w:proofErr w:type="spellStart"/>
      <w:r w:rsidRPr="000D3952">
        <w:rPr>
          <w:rFonts w:ascii="Arial" w:hAnsi="Arial" w:cs="Arial"/>
          <w:sz w:val="22"/>
          <w:szCs w:val="22"/>
          <w:lang w:val="en-US"/>
        </w:rPr>
        <w:t>Int</w:t>
      </w:r>
      <w:proofErr w:type="spellEnd"/>
      <w:r w:rsidRPr="000D3952">
        <w:rPr>
          <w:rFonts w:ascii="Arial" w:hAnsi="Arial" w:cs="Arial"/>
          <w:sz w:val="22"/>
          <w:szCs w:val="22"/>
          <w:lang w:val="en-US"/>
        </w:rPr>
        <w:t xml:space="preserve"> Med 2016</w:t>
      </w:r>
    </w:p>
    <w:p w:rsidR="00D26114" w:rsidRPr="000378A4" w:rsidRDefault="00D26114" w:rsidP="00D26114">
      <w:pPr>
        <w:rPr>
          <w:rFonts w:ascii="Arial" w:hAnsi="Arial" w:cs="Arial"/>
          <w:color w:val="333333"/>
          <w:sz w:val="22"/>
          <w:szCs w:val="22"/>
        </w:rPr>
      </w:pPr>
      <w:proofErr w:type="spellStart"/>
      <w:r w:rsidRPr="000D3952">
        <w:rPr>
          <w:rFonts w:ascii="Arial" w:hAnsi="Arial" w:cs="Arial"/>
          <w:sz w:val="22"/>
          <w:szCs w:val="22"/>
          <w:lang w:val="en-US"/>
        </w:rPr>
        <w:t>Yunus</w:t>
      </w:r>
      <w:proofErr w:type="spellEnd"/>
      <w:r w:rsidRPr="000D3952">
        <w:rPr>
          <w:rFonts w:ascii="Arial" w:hAnsi="Arial" w:cs="Arial"/>
          <w:sz w:val="22"/>
          <w:szCs w:val="22"/>
          <w:lang w:val="en-US"/>
        </w:rPr>
        <w:t xml:space="preserve"> MB (2015). Editorial review: an update on central sensitivity syndromes and the issues of nosology and psychobiology. </w:t>
      </w:r>
      <w:proofErr w:type="spellStart"/>
      <w:r w:rsidRPr="000378A4">
        <w:rPr>
          <w:rFonts w:ascii="Arial" w:hAnsi="Arial" w:cs="Arial"/>
          <w:sz w:val="22"/>
          <w:szCs w:val="22"/>
        </w:rPr>
        <w:t>Curr</w:t>
      </w:r>
      <w:proofErr w:type="spellEnd"/>
      <w:r w:rsidRPr="000378A4">
        <w:rPr>
          <w:rFonts w:ascii="Arial" w:hAnsi="Arial" w:cs="Arial"/>
          <w:sz w:val="22"/>
          <w:szCs w:val="22"/>
        </w:rPr>
        <w:t xml:space="preserve"> </w:t>
      </w:r>
      <w:proofErr w:type="spellStart"/>
      <w:r w:rsidRPr="000378A4">
        <w:rPr>
          <w:rFonts w:ascii="Arial" w:hAnsi="Arial" w:cs="Arial"/>
          <w:sz w:val="22"/>
          <w:szCs w:val="22"/>
        </w:rPr>
        <w:t>Rheumatol</w:t>
      </w:r>
      <w:proofErr w:type="spellEnd"/>
      <w:r w:rsidRPr="000378A4">
        <w:rPr>
          <w:rFonts w:ascii="Arial" w:hAnsi="Arial" w:cs="Arial"/>
          <w:sz w:val="22"/>
          <w:szCs w:val="22"/>
        </w:rPr>
        <w:t xml:space="preserve"> </w:t>
      </w:r>
      <w:proofErr w:type="spellStart"/>
      <w:r w:rsidRPr="000378A4">
        <w:rPr>
          <w:rFonts w:ascii="Arial" w:hAnsi="Arial" w:cs="Arial"/>
          <w:sz w:val="22"/>
          <w:szCs w:val="22"/>
        </w:rPr>
        <w:t>Rev</w:t>
      </w:r>
      <w:proofErr w:type="spellEnd"/>
      <w:r w:rsidRPr="000378A4">
        <w:rPr>
          <w:rFonts w:ascii="Arial" w:hAnsi="Arial" w:cs="Arial"/>
          <w:sz w:val="22"/>
          <w:szCs w:val="22"/>
        </w:rPr>
        <w:t>. 11(2):70-85.</w:t>
      </w:r>
    </w:p>
    <w:p w:rsidR="00D26114" w:rsidRPr="000378A4" w:rsidRDefault="00D26114" w:rsidP="00D26114">
      <w:pPr>
        <w:rPr>
          <w:rFonts w:ascii="Arial" w:hAnsi="Arial" w:cs="Arial"/>
          <w:sz w:val="22"/>
          <w:szCs w:val="22"/>
        </w:rPr>
      </w:pPr>
    </w:p>
    <w:p w:rsidR="00317C24" w:rsidRDefault="00317C24">
      <w:pPr>
        <w:ind w:left="1304" w:hanging="1304"/>
        <w:rPr>
          <w:rFonts w:ascii="Arial" w:hAnsi="Arial" w:cs="Arial"/>
          <w:sz w:val="22"/>
          <w:szCs w:val="22"/>
        </w:rPr>
      </w:pPr>
    </w:p>
    <w:p w:rsidR="00D26114" w:rsidRDefault="00D26114">
      <w:pPr>
        <w:rPr>
          <w:rFonts w:ascii="Arial" w:hAnsi="Arial" w:cs="Arial"/>
          <w:sz w:val="22"/>
          <w:szCs w:val="22"/>
        </w:rPr>
      </w:pPr>
      <w:r>
        <w:rPr>
          <w:rFonts w:ascii="Arial" w:hAnsi="Arial" w:cs="Arial"/>
          <w:sz w:val="22"/>
          <w:szCs w:val="22"/>
        </w:rPr>
        <w:br w:type="page"/>
      </w:r>
    </w:p>
    <w:p w:rsidR="002167E7" w:rsidRDefault="002167E7">
      <w:pPr>
        <w:ind w:left="1304" w:hanging="1304"/>
        <w:rPr>
          <w:rFonts w:ascii="Arial" w:hAnsi="Arial" w:cs="Arial"/>
          <w:sz w:val="22"/>
          <w:szCs w:val="22"/>
        </w:rPr>
      </w:pPr>
    </w:p>
    <w:p w:rsidR="002167E7" w:rsidRDefault="002167E7">
      <w:pPr>
        <w:ind w:left="1304" w:hanging="1304"/>
        <w:rPr>
          <w:rFonts w:ascii="Arial" w:hAnsi="Arial" w:cs="Arial"/>
          <w:sz w:val="22"/>
          <w:szCs w:val="22"/>
        </w:rPr>
      </w:pPr>
    </w:p>
    <w:p w:rsidR="002167E7" w:rsidRDefault="002167E7">
      <w:pPr>
        <w:ind w:left="1304" w:hanging="1304"/>
        <w:rPr>
          <w:rFonts w:ascii="Arial" w:hAnsi="Arial" w:cs="Arial"/>
          <w:sz w:val="22"/>
          <w:szCs w:val="22"/>
        </w:rPr>
        <w:sectPr w:rsidR="002167E7">
          <w:footerReference w:type="default" r:id="rId11"/>
          <w:pgSz w:w="11906" w:h="16838"/>
          <w:pgMar w:top="1417" w:right="1134" w:bottom="1417" w:left="1134" w:header="0" w:footer="708" w:gutter="0"/>
          <w:pgNumType w:start="1"/>
          <w:cols w:space="708"/>
          <w:titlePg/>
        </w:sectPr>
      </w:pPr>
    </w:p>
    <w:p w:rsidR="006748EF" w:rsidRDefault="006748EF" w:rsidP="00317C24">
      <w:pPr>
        <w:spacing w:line="240" w:lineRule="auto"/>
        <w:ind w:left="1304" w:hanging="1304"/>
        <w:rPr>
          <w:rFonts w:ascii="Arial" w:hAnsi="Arial" w:cs="Arial"/>
          <w:sz w:val="22"/>
          <w:szCs w:val="22"/>
        </w:rPr>
      </w:pPr>
    </w:p>
    <w:p w:rsidR="008705E1" w:rsidRPr="006748EF" w:rsidRDefault="00604C72" w:rsidP="00317C24">
      <w:pPr>
        <w:spacing w:line="240" w:lineRule="auto"/>
        <w:ind w:left="1304" w:hanging="1304"/>
        <w:rPr>
          <w:rFonts w:ascii="Arial" w:hAnsi="Arial" w:cs="Arial"/>
          <w:sz w:val="22"/>
          <w:szCs w:val="22"/>
        </w:rPr>
      </w:pPr>
      <w:r w:rsidRPr="006748EF">
        <w:rPr>
          <w:rFonts w:ascii="Arial" w:hAnsi="Arial" w:cs="Arial"/>
          <w:sz w:val="22"/>
          <w:szCs w:val="22"/>
        </w:rPr>
        <w:t xml:space="preserve">TYÖRYHMÄ </w:t>
      </w:r>
    </w:p>
    <w:p w:rsidR="00317C24" w:rsidRPr="006748EF" w:rsidRDefault="00317C24" w:rsidP="00317C24">
      <w:pPr>
        <w:spacing w:line="240" w:lineRule="auto"/>
        <w:rPr>
          <w:rFonts w:ascii="Arial" w:hAnsi="Arial" w:cs="Arial"/>
          <w:sz w:val="22"/>
          <w:szCs w:val="22"/>
        </w:rPr>
      </w:pPr>
      <w:r>
        <w:rPr>
          <w:rFonts w:ascii="Arial" w:hAnsi="Arial" w:cs="Arial"/>
          <w:sz w:val="22"/>
          <w:szCs w:val="22"/>
        </w:rPr>
        <w:t xml:space="preserve">Leena-Maija Aaltonen, </w:t>
      </w:r>
      <w:r w:rsidR="00557285">
        <w:rPr>
          <w:rFonts w:ascii="Arial" w:hAnsi="Arial" w:cs="Arial"/>
          <w:sz w:val="22"/>
          <w:szCs w:val="22"/>
        </w:rPr>
        <w:t>o</w:t>
      </w:r>
      <w:r>
        <w:rPr>
          <w:rFonts w:ascii="Arial" w:hAnsi="Arial" w:cs="Arial"/>
          <w:sz w:val="22"/>
          <w:szCs w:val="22"/>
        </w:rPr>
        <w:t>sastonylilääkäri, Korva-, nenä- ja kurkkutaudit</w:t>
      </w:r>
      <w:r w:rsidRPr="006748EF">
        <w:rPr>
          <w:rFonts w:ascii="Arial" w:hAnsi="Arial" w:cs="Arial"/>
          <w:sz w:val="22"/>
          <w:szCs w:val="22"/>
        </w:rPr>
        <w:t>, HYKS</w:t>
      </w:r>
    </w:p>
    <w:p w:rsidR="00317C24" w:rsidRPr="006748EF" w:rsidRDefault="00317C24" w:rsidP="00317C24">
      <w:pPr>
        <w:spacing w:line="240" w:lineRule="auto"/>
        <w:rPr>
          <w:rFonts w:ascii="Arial" w:hAnsi="Arial" w:cs="Arial"/>
          <w:sz w:val="22"/>
          <w:szCs w:val="22"/>
        </w:rPr>
      </w:pPr>
      <w:proofErr w:type="spellStart"/>
      <w:r>
        <w:rPr>
          <w:rFonts w:ascii="Arial" w:hAnsi="Arial" w:cs="Arial"/>
          <w:sz w:val="22"/>
          <w:szCs w:val="22"/>
        </w:rPr>
        <w:t>Benita</w:t>
      </w:r>
      <w:proofErr w:type="spellEnd"/>
      <w:r>
        <w:rPr>
          <w:rFonts w:ascii="Arial" w:hAnsi="Arial" w:cs="Arial"/>
          <w:sz w:val="22"/>
          <w:szCs w:val="22"/>
        </w:rPr>
        <w:t xml:space="preserve"> </w:t>
      </w:r>
      <w:proofErr w:type="spellStart"/>
      <w:r>
        <w:rPr>
          <w:rFonts w:ascii="Arial" w:hAnsi="Arial" w:cs="Arial"/>
          <w:sz w:val="22"/>
          <w:szCs w:val="22"/>
        </w:rPr>
        <w:t>Antas</w:t>
      </w:r>
      <w:proofErr w:type="spellEnd"/>
      <w:r>
        <w:rPr>
          <w:rFonts w:ascii="Arial" w:hAnsi="Arial" w:cs="Arial"/>
          <w:sz w:val="22"/>
          <w:szCs w:val="22"/>
        </w:rPr>
        <w:t>, psykologi, Psykiatrian konsultaatiopoliklinikka</w:t>
      </w:r>
      <w:r w:rsidRPr="006748EF">
        <w:rPr>
          <w:rFonts w:ascii="Arial" w:hAnsi="Arial" w:cs="Arial"/>
          <w:sz w:val="22"/>
          <w:szCs w:val="22"/>
        </w:rPr>
        <w:t>, HYKS</w:t>
      </w:r>
    </w:p>
    <w:p w:rsidR="00317C24" w:rsidRDefault="00317C24" w:rsidP="00317C24">
      <w:pPr>
        <w:spacing w:line="240" w:lineRule="auto"/>
        <w:rPr>
          <w:rFonts w:ascii="Arial" w:hAnsi="Arial" w:cs="Arial"/>
          <w:sz w:val="22"/>
          <w:szCs w:val="22"/>
        </w:rPr>
      </w:pPr>
      <w:r>
        <w:rPr>
          <w:rFonts w:ascii="Arial" w:hAnsi="Arial" w:cs="Arial"/>
          <w:sz w:val="22"/>
          <w:szCs w:val="22"/>
        </w:rPr>
        <w:t xml:space="preserve">Perttu </w:t>
      </w:r>
      <w:proofErr w:type="spellStart"/>
      <w:r>
        <w:rPr>
          <w:rFonts w:ascii="Arial" w:hAnsi="Arial" w:cs="Arial"/>
          <w:sz w:val="22"/>
          <w:szCs w:val="22"/>
        </w:rPr>
        <w:t>Arkkila</w:t>
      </w:r>
      <w:proofErr w:type="spellEnd"/>
      <w:r>
        <w:rPr>
          <w:rFonts w:ascii="Arial" w:hAnsi="Arial" w:cs="Arial"/>
          <w:sz w:val="22"/>
          <w:szCs w:val="22"/>
        </w:rPr>
        <w:t>, osastonylilääkäri</w:t>
      </w:r>
      <w:r w:rsidRPr="006748EF">
        <w:rPr>
          <w:rFonts w:ascii="Arial" w:hAnsi="Arial" w:cs="Arial"/>
          <w:sz w:val="22"/>
          <w:szCs w:val="22"/>
        </w:rPr>
        <w:t>,</w:t>
      </w:r>
      <w:r>
        <w:rPr>
          <w:rFonts w:ascii="Arial" w:hAnsi="Arial" w:cs="Arial"/>
          <w:sz w:val="22"/>
          <w:szCs w:val="22"/>
        </w:rPr>
        <w:t xml:space="preserve"> Endoskopiayksikkö, </w:t>
      </w:r>
      <w:proofErr w:type="spellStart"/>
      <w:r>
        <w:rPr>
          <w:rFonts w:ascii="Arial" w:hAnsi="Arial" w:cs="Arial"/>
          <w:sz w:val="22"/>
          <w:szCs w:val="22"/>
        </w:rPr>
        <w:t>Gastroenterologia</w:t>
      </w:r>
      <w:proofErr w:type="spellEnd"/>
      <w:r>
        <w:rPr>
          <w:rFonts w:ascii="Arial" w:hAnsi="Arial" w:cs="Arial"/>
          <w:sz w:val="22"/>
          <w:szCs w:val="22"/>
        </w:rPr>
        <w:t>, HYKS</w:t>
      </w:r>
      <w:r w:rsidRPr="006748EF">
        <w:rPr>
          <w:rFonts w:ascii="Arial" w:hAnsi="Arial" w:cs="Arial"/>
          <w:sz w:val="22"/>
          <w:szCs w:val="22"/>
        </w:rPr>
        <w:t xml:space="preserve"> </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 xml:space="preserve">Eeva </w:t>
      </w:r>
      <w:proofErr w:type="spellStart"/>
      <w:r w:rsidRPr="006748EF">
        <w:rPr>
          <w:rFonts w:ascii="Arial" w:hAnsi="Arial" w:cs="Arial"/>
          <w:sz w:val="22"/>
          <w:szCs w:val="22"/>
        </w:rPr>
        <w:t>Dunderfelt-Lövegren</w:t>
      </w:r>
      <w:proofErr w:type="spellEnd"/>
      <w:r w:rsidRPr="006748EF">
        <w:rPr>
          <w:rFonts w:ascii="Arial" w:hAnsi="Arial" w:cs="Arial"/>
          <w:sz w:val="22"/>
          <w:szCs w:val="22"/>
        </w:rPr>
        <w:t>, neuropsykologi, Neurologian kuntoutustutkimusyksikkö,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Anna Eskola, apulaisylilääkäri, Psykiatrian konsultaatiopoliklinikka,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Harri Hämäläinen, ylilääkäri, Fysiatrian klinikka,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Tapani Hämäläinen, ylilääkäri, Perusterveydenhuollon yksikkö,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Asko Järvinen, ylilääkäri, linjajohtaja Infektiosairauksien linja,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 xml:space="preserve">Kirsi </w:t>
      </w:r>
      <w:proofErr w:type="spellStart"/>
      <w:r w:rsidRPr="006748EF">
        <w:rPr>
          <w:rFonts w:ascii="Arial" w:hAnsi="Arial" w:cs="Arial"/>
          <w:sz w:val="22"/>
          <w:szCs w:val="22"/>
        </w:rPr>
        <w:t>Karvala</w:t>
      </w:r>
      <w:proofErr w:type="spellEnd"/>
      <w:r w:rsidRPr="006748EF">
        <w:rPr>
          <w:rFonts w:ascii="Arial" w:hAnsi="Arial" w:cs="Arial"/>
          <w:sz w:val="22"/>
          <w:szCs w:val="22"/>
        </w:rPr>
        <w:t>, ylilääkäri, Työterveyslaitos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Paula Kauppi, osastonylilääkäri, Tulehdusyksikkö, Iho- ja allergiasairaala, HYKS</w:t>
      </w:r>
    </w:p>
    <w:p w:rsidR="00317C24" w:rsidRDefault="00317C24" w:rsidP="00317C24">
      <w:pPr>
        <w:spacing w:line="240" w:lineRule="auto"/>
        <w:rPr>
          <w:rFonts w:ascii="Arial" w:hAnsi="Arial" w:cs="Arial"/>
          <w:sz w:val="22"/>
          <w:szCs w:val="22"/>
        </w:rPr>
      </w:pPr>
    </w:p>
    <w:p w:rsidR="00317C24" w:rsidRDefault="00317C24" w:rsidP="00317C24">
      <w:pPr>
        <w:spacing w:line="240" w:lineRule="auto"/>
        <w:rPr>
          <w:rFonts w:ascii="Arial" w:hAnsi="Arial" w:cs="Arial"/>
          <w:sz w:val="22"/>
          <w:szCs w:val="22"/>
        </w:rPr>
      </w:pPr>
    </w:p>
    <w:p w:rsidR="00317C24" w:rsidRDefault="00317C24" w:rsidP="00317C24">
      <w:pPr>
        <w:spacing w:line="240" w:lineRule="auto"/>
        <w:rPr>
          <w:rFonts w:ascii="Arial" w:hAnsi="Arial" w:cs="Arial"/>
          <w:sz w:val="22"/>
          <w:szCs w:val="22"/>
        </w:rPr>
      </w:pP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 xml:space="preserve">Salla Koponen, erikoislääkäri, kliininen opettaja, Psykiatrian konsultaatiopoliklinikka, </w:t>
      </w:r>
      <w:r w:rsidR="00557285">
        <w:rPr>
          <w:rFonts w:ascii="Arial" w:hAnsi="Arial" w:cs="Arial"/>
          <w:sz w:val="22"/>
          <w:szCs w:val="22"/>
        </w:rPr>
        <w:t>§</w:t>
      </w:r>
      <w:r w:rsidRPr="006748EF">
        <w:rPr>
          <w:rFonts w:ascii="Arial" w:hAnsi="Arial" w:cs="Arial"/>
          <w:sz w:val="22"/>
          <w:szCs w:val="22"/>
        </w:rPr>
        <w:t xml:space="preserve">HYKS </w:t>
      </w:r>
    </w:p>
    <w:p w:rsidR="008705E1" w:rsidRPr="006748EF" w:rsidRDefault="00604C72" w:rsidP="00317C24">
      <w:pPr>
        <w:spacing w:line="240" w:lineRule="auto"/>
        <w:rPr>
          <w:rFonts w:ascii="Arial" w:hAnsi="Arial" w:cs="Arial"/>
          <w:sz w:val="22"/>
          <w:szCs w:val="22"/>
        </w:rPr>
      </w:pPr>
      <w:proofErr w:type="spellStart"/>
      <w:r w:rsidRPr="006748EF">
        <w:rPr>
          <w:rFonts w:ascii="Arial" w:hAnsi="Arial" w:cs="Arial"/>
          <w:sz w:val="22"/>
          <w:szCs w:val="22"/>
        </w:rPr>
        <w:t>Liisamari</w:t>
      </w:r>
      <w:proofErr w:type="spellEnd"/>
      <w:r w:rsidRPr="006748EF">
        <w:rPr>
          <w:rFonts w:ascii="Arial" w:hAnsi="Arial" w:cs="Arial"/>
          <w:sz w:val="22"/>
          <w:szCs w:val="22"/>
        </w:rPr>
        <w:t xml:space="preserve"> </w:t>
      </w:r>
      <w:proofErr w:type="spellStart"/>
      <w:r w:rsidRPr="006748EF">
        <w:rPr>
          <w:rFonts w:ascii="Arial" w:hAnsi="Arial" w:cs="Arial"/>
          <w:sz w:val="22"/>
          <w:szCs w:val="22"/>
        </w:rPr>
        <w:t>Krüger</w:t>
      </w:r>
      <w:proofErr w:type="spellEnd"/>
      <w:r w:rsidRPr="006748EF">
        <w:rPr>
          <w:rFonts w:ascii="Arial" w:hAnsi="Arial" w:cs="Arial"/>
          <w:sz w:val="22"/>
          <w:szCs w:val="22"/>
        </w:rPr>
        <w:t>, osastonylilääkäri, Fysiatria ja kuntoutus, Hyvinkään sairaala</w:t>
      </w:r>
    </w:p>
    <w:p w:rsidR="008705E1" w:rsidRPr="006748EF" w:rsidRDefault="00604C72" w:rsidP="00317C24">
      <w:pPr>
        <w:spacing w:line="240" w:lineRule="auto"/>
        <w:rPr>
          <w:rFonts w:ascii="Arial" w:hAnsi="Arial" w:cs="Arial"/>
          <w:sz w:val="22"/>
          <w:szCs w:val="22"/>
        </w:rPr>
      </w:pPr>
      <w:proofErr w:type="spellStart"/>
      <w:r w:rsidRPr="006748EF">
        <w:rPr>
          <w:rFonts w:ascii="Arial" w:hAnsi="Arial" w:cs="Arial"/>
          <w:sz w:val="22"/>
          <w:szCs w:val="22"/>
        </w:rPr>
        <w:t>Tuitu</w:t>
      </w:r>
      <w:proofErr w:type="spellEnd"/>
      <w:r w:rsidRPr="006748EF">
        <w:rPr>
          <w:rFonts w:ascii="Arial" w:hAnsi="Arial" w:cs="Arial"/>
          <w:sz w:val="22"/>
          <w:szCs w:val="22"/>
        </w:rPr>
        <w:t xml:space="preserve"> Mikkonen, osastonlääkäri, Psykiatrian konsultaatiopoliklinikka,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Sami Räsänen, apulaisylilääkäri, OYS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Mika Saarela, osastonlääkäri, Neurologian klinikka,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Markku Sainio, ylilääkäri, Työterveyslaitos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Mikko Seppänen, osastonylilääkäri, Harvinaiset sairauksien yksikkö, HYKS</w:t>
      </w:r>
    </w:p>
    <w:p w:rsidR="008705E1" w:rsidRPr="006748EF" w:rsidRDefault="00604C72" w:rsidP="00317C24">
      <w:pPr>
        <w:spacing w:line="240" w:lineRule="auto"/>
        <w:rPr>
          <w:rFonts w:ascii="Arial" w:hAnsi="Arial" w:cs="Arial"/>
          <w:sz w:val="22"/>
          <w:szCs w:val="22"/>
        </w:rPr>
      </w:pPr>
      <w:proofErr w:type="spellStart"/>
      <w:r w:rsidRPr="006748EF">
        <w:rPr>
          <w:rFonts w:ascii="Arial" w:hAnsi="Arial" w:cs="Arial"/>
          <w:sz w:val="22"/>
          <w:szCs w:val="22"/>
        </w:rPr>
        <w:t>Katinka</w:t>
      </w:r>
      <w:proofErr w:type="spellEnd"/>
      <w:r w:rsidRPr="006748EF">
        <w:rPr>
          <w:rFonts w:ascii="Arial" w:hAnsi="Arial" w:cs="Arial"/>
          <w:sz w:val="22"/>
          <w:szCs w:val="22"/>
        </w:rPr>
        <w:t xml:space="preserve"> Tuisku, osastonylilääkäri, Psykiatrian konsultaatiopoliklinikka, HYKS</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 xml:space="preserve">Risto </w:t>
      </w:r>
      <w:proofErr w:type="spellStart"/>
      <w:r w:rsidRPr="006748EF">
        <w:rPr>
          <w:rFonts w:ascii="Arial" w:hAnsi="Arial" w:cs="Arial"/>
          <w:sz w:val="22"/>
          <w:szCs w:val="22"/>
        </w:rPr>
        <w:t>Vataja</w:t>
      </w:r>
      <w:proofErr w:type="spellEnd"/>
      <w:r w:rsidRPr="006748EF">
        <w:rPr>
          <w:rFonts w:ascii="Arial" w:hAnsi="Arial" w:cs="Arial"/>
          <w:sz w:val="22"/>
          <w:szCs w:val="22"/>
        </w:rPr>
        <w:t>, ylilääkäri, HYKS Psykiatriakeskus</w:t>
      </w:r>
      <w:r w:rsidR="0062233E" w:rsidRPr="006748EF">
        <w:rPr>
          <w:rFonts w:ascii="Arial" w:hAnsi="Arial" w:cs="Arial"/>
          <w:sz w:val="22"/>
          <w:szCs w:val="22"/>
        </w:rPr>
        <w:t xml:space="preserve"> (pj.)</w:t>
      </w:r>
    </w:p>
    <w:p w:rsidR="008705E1" w:rsidRPr="006748EF" w:rsidRDefault="00604C72" w:rsidP="00317C24">
      <w:pPr>
        <w:spacing w:line="240" w:lineRule="auto"/>
        <w:rPr>
          <w:rFonts w:ascii="Arial" w:hAnsi="Arial" w:cs="Arial"/>
          <w:sz w:val="22"/>
          <w:szCs w:val="22"/>
        </w:rPr>
      </w:pPr>
      <w:r w:rsidRPr="006748EF">
        <w:rPr>
          <w:rFonts w:ascii="Arial" w:hAnsi="Arial" w:cs="Arial"/>
          <w:sz w:val="22"/>
          <w:szCs w:val="22"/>
        </w:rPr>
        <w:t>Aarne Ylinen, osastonylilääkäri, Neurologian klinikka, HYKS</w:t>
      </w:r>
    </w:p>
    <w:p w:rsidR="008705E1" w:rsidRPr="006748EF" w:rsidRDefault="008705E1" w:rsidP="00317C24">
      <w:pPr>
        <w:spacing w:line="240" w:lineRule="auto"/>
        <w:rPr>
          <w:rFonts w:ascii="Arial" w:hAnsi="Arial" w:cs="Arial"/>
          <w:sz w:val="22"/>
          <w:szCs w:val="22"/>
        </w:rPr>
      </w:pPr>
    </w:p>
    <w:p w:rsidR="008705E1" w:rsidRPr="000D3952" w:rsidRDefault="008705E1" w:rsidP="00317C24">
      <w:pPr>
        <w:spacing w:line="240" w:lineRule="auto"/>
        <w:rPr>
          <w:rFonts w:ascii="Arial" w:hAnsi="Arial" w:cs="Arial"/>
          <w:sz w:val="22"/>
          <w:szCs w:val="22"/>
        </w:rPr>
      </w:pPr>
    </w:p>
    <w:p w:rsidR="00317C24" w:rsidRDefault="00317C24" w:rsidP="00317C24">
      <w:pPr>
        <w:spacing w:line="240" w:lineRule="auto"/>
        <w:rPr>
          <w:rFonts w:ascii="Arial" w:hAnsi="Arial" w:cs="Arial"/>
          <w:sz w:val="22"/>
          <w:szCs w:val="22"/>
        </w:rPr>
        <w:sectPr w:rsidR="00317C24" w:rsidSect="00317C24">
          <w:type w:val="continuous"/>
          <w:pgSz w:w="11906" w:h="16838"/>
          <w:pgMar w:top="1417" w:right="1134" w:bottom="1417" w:left="1134" w:header="0" w:footer="708" w:gutter="0"/>
          <w:pgNumType w:start="1"/>
          <w:cols w:num="2" w:space="708"/>
          <w:titlePg/>
        </w:sectPr>
      </w:pPr>
    </w:p>
    <w:p w:rsidR="008705E1" w:rsidRDefault="008705E1" w:rsidP="00317C24">
      <w:pPr>
        <w:spacing w:line="240" w:lineRule="auto"/>
        <w:rPr>
          <w:rFonts w:ascii="Arial" w:hAnsi="Arial" w:cs="Arial"/>
          <w:sz w:val="22"/>
          <w:szCs w:val="22"/>
        </w:rPr>
      </w:pPr>
    </w:p>
    <w:p w:rsidR="008F1BC9" w:rsidRDefault="008F1BC9" w:rsidP="00317C24">
      <w:pPr>
        <w:spacing w:line="240" w:lineRule="auto"/>
        <w:rPr>
          <w:rFonts w:ascii="Arial" w:hAnsi="Arial" w:cs="Arial"/>
          <w:sz w:val="22"/>
          <w:szCs w:val="22"/>
        </w:rPr>
      </w:pPr>
    </w:p>
    <w:p w:rsidR="008F1BC9" w:rsidRDefault="008F1BC9" w:rsidP="00317C24">
      <w:pPr>
        <w:spacing w:line="240" w:lineRule="auto"/>
        <w:rPr>
          <w:rFonts w:ascii="Arial" w:hAnsi="Arial" w:cs="Arial"/>
          <w:sz w:val="22"/>
          <w:szCs w:val="22"/>
        </w:rPr>
      </w:pPr>
    </w:p>
    <w:p w:rsidR="008F1BC9" w:rsidRDefault="008F1BC9" w:rsidP="00317C24">
      <w:pPr>
        <w:spacing w:line="240" w:lineRule="auto"/>
        <w:rPr>
          <w:rFonts w:ascii="Arial" w:hAnsi="Arial" w:cs="Arial"/>
          <w:sz w:val="22"/>
          <w:szCs w:val="22"/>
        </w:rPr>
      </w:pPr>
    </w:p>
    <w:p w:rsidR="008F1BC9" w:rsidRDefault="008F1BC9" w:rsidP="00317C24">
      <w:pPr>
        <w:spacing w:line="240" w:lineRule="auto"/>
        <w:rPr>
          <w:rFonts w:ascii="Arial" w:hAnsi="Arial" w:cs="Arial"/>
          <w:sz w:val="22"/>
          <w:szCs w:val="22"/>
        </w:rPr>
      </w:pPr>
    </w:p>
    <w:p w:rsidR="002167E7" w:rsidRDefault="002167E7" w:rsidP="00317C24">
      <w:pPr>
        <w:spacing w:line="240" w:lineRule="auto"/>
        <w:rPr>
          <w:rFonts w:ascii="Arial" w:hAnsi="Arial" w:cs="Arial"/>
          <w:sz w:val="22"/>
          <w:szCs w:val="22"/>
        </w:rPr>
      </w:pPr>
    </w:p>
    <w:sectPr w:rsidR="002167E7" w:rsidSect="00317C24">
      <w:type w:val="continuous"/>
      <w:pgSz w:w="11906" w:h="16838"/>
      <w:pgMar w:top="1417" w:right="1134" w:bottom="1417" w:left="1134"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07" w:rsidRDefault="00631007">
      <w:pPr>
        <w:spacing w:before="0" w:after="0" w:line="240" w:lineRule="auto"/>
      </w:pPr>
      <w:r>
        <w:separator/>
      </w:r>
    </w:p>
  </w:endnote>
  <w:endnote w:type="continuationSeparator" w:id="0">
    <w:p w:rsidR="00631007" w:rsidRDefault="006310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E1" w:rsidRDefault="00604C72">
    <w:pPr>
      <w:tabs>
        <w:tab w:val="center" w:pos="4819"/>
        <w:tab w:val="right" w:pos="9638"/>
      </w:tabs>
      <w:spacing w:before="0" w:after="0" w:line="240" w:lineRule="auto"/>
      <w:jc w:val="center"/>
    </w:pPr>
    <w:r>
      <w:fldChar w:fldCharType="begin"/>
    </w:r>
    <w:r>
      <w:instrText>PAGE</w:instrText>
    </w:r>
    <w:r>
      <w:fldChar w:fldCharType="separate"/>
    </w:r>
    <w:r w:rsidR="000378A4">
      <w:rPr>
        <w:noProof/>
      </w:rPr>
      <w:t>13</w:t>
    </w:r>
    <w:r>
      <w:fldChar w:fldCharType="end"/>
    </w:r>
  </w:p>
  <w:p w:rsidR="008705E1" w:rsidRDefault="008705E1">
    <w:pPr>
      <w:tabs>
        <w:tab w:val="center" w:pos="4819"/>
        <w:tab w:val="right" w:pos="9638"/>
      </w:tabs>
      <w:spacing w:before="0"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07" w:rsidRDefault="00631007">
      <w:pPr>
        <w:spacing w:before="0" w:after="0" w:line="240" w:lineRule="auto"/>
      </w:pPr>
      <w:r>
        <w:separator/>
      </w:r>
    </w:p>
  </w:footnote>
  <w:footnote w:type="continuationSeparator" w:id="0">
    <w:p w:rsidR="00631007" w:rsidRDefault="0063100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76B97"/>
    <w:multiLevelType w:val="multilevel"/>
    <w:tmpl w:val="BF7C79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70769BC"/>
    <w:multiLevelType w:val="hybridMultilevel"/>
    <w:tmpl w:val="63BA3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E1"/>
    <w:rsid w:val="000378A4"/>
    <w:rsid w:val="00043391"/>
    <w:rsid w:val="00070B17"/>
    <w:rsid w:val="000B6156"/>
    <w:rsid w:val="000D3952"/>
    <w:rsid w:val="000E6BFB"/>
    <w:rsid w:val="000F5768"/>
    <w:rsid w:val="001128A9"/>
    <w:rsid w:val="0011659A"/>
    <w:rsid w:val="0013466B"/>
    <w:rsid w:val="002167E7"/>
    <w:rsid w:val="00232033"/>
    <w:rsid w:val="0023678B"/>
    <w:rsid w:val="00242A0F"/>
    <w:rsid w:val="00243433"/>
    <w:rsid w:val="00272802"/>
    <w:rsid w:val="00292F20"/>
    <w:rsid w:val="003051E4"/>
    <w:rsid w:val="00312C29"/>
    <w:rsid w:val="00317C24"/>
    <w:rsid w:val="003258F1"/>
    <w:rsid w:val="00330E43"/>
    <w:rsid w:val="003B2490"/>
    <w:rsid w:val="00413BAC"/>
    <w:rsid w:val="00442918"/>
    <w:rsid w:val="004520DC"/>
    <w:rsid w:val="00453DED"/>
    <w:rsid w:val="0049016C"/>
    <w:rsid w:val="004C3076"/>
    <w:rsid w:val="004D1630"/>
    <w:rsid w:val="0051318D"/>
    <w:rsid w:val="005347F7"/>
    <w:rsid w:val="00557285"/>
    <w:rsid w:val="00604C72"/>
    <w:rsid w:val="006120C5"/>
    <w:rsid w:val="0062233E"/>
    <w:rsid w:val="00631007"/>
    <w:rsid w:val="006748EF"/>
    <w:rsid w:val="006C32F2"/>
    <w:rsid w:val="006E00A5"/>
    <w:rsid w:val="007400AA"/>
    <w:rsid w:val="0075008A"/>
    <w:rsid w:val="007C4BAF"/>
    <w:rsid w:val="007F6AF1"/>
    <w:rsid w:val="00841350"/>
    <w:rsid w:val="008610DA"/>
    <w:rsid w:val="008705E1"/>
    <w:rsid w:val="008B3598"/>
    <w:rsid w:val="008F1BC9"/>
    <w:rsid w:val="009324B6"/>
    <w:rsid w:val="0098643D"/>
    <w:rsid w:val="009A2BEF"/>
    <w:rsid w:val="009E6E4E"/>
    <w:rsid w:val="00A16D37"/>
    <w:rsid w:val="00A32AF2"/>
    <w:rsid w:val="00A46347"/>
    <w:rsid w:val="00A96B3F"/>
    <w:rsid w:val="00AC0F58"/>
    <w:rsid w:val="00AF5B1F"/>
    <w:rsid w:val="00B051B0"/>
    <w:rsid w:val="00B259C5"/>
    <w:rsid w:val="00B833FA"/>
    <w:rsid w:val="00BF691A"/>
    <w:rsid w:val="00C012DF"/>
    <w:rsid w:val="00C061F9"/>
    <w:rsid w:val="00C11795"/>
    <w:rsid w:val="00C16417"/>
    <w:rsid w:val="00C34437"/>
    <w:rsid w:val="00C52D73"/>
    <w:rsid w:val="00C52E5E"/>
    <w:rsid w:val="00C60754"/>
    <w:rsid w:val="00CB26F0"/>
    <w:rsid w:val="00D26114"/>
    <w:rsid w:val="00D67A5C"/>
    <w:rsid w:val="00DB422E"/>
    <w:rsid w:val="00DB4C71"/>
    <w:rsid w:val="00E123D3"/>
    <w:rsid w:val="00EA2DB0"/>
    <w:rsid w:val="00EE7270"/>
    <w:rsid w:val="00EF3881"/>
    <w:rsid w:val="00F043BD"/>
    <w:rsid w:val="00F10989"/>
    <w:rsid w:val="00F7707D"/>
    <w:rsid w:val="00F8603B"/>
    <w:rsid w:val="00FE42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CA0B"/>
  <w15:docId w15:val="{D0D76340-FE44-44D7-90BD-86D5930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F691A"/>
  </w:style>
  <w:style w:type="paragraph" w:styleId="Otsikko1">
    <w:name w:val="heading 1"/>
    <w:basedOn w:val="Normaali"/>
    <w:next w:val="Normaali"/>
    <w:link w:val="Otsikko1Char"/>
    <w:uiPriority w:val="9"/>
    <w:qFormat/>
    <w:rsid w:val="00BF69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tsikko2">
    <w:name w:val="heading 2"/>
    <w:basedOn w:val="Normaali"/>
    <w:next w:val="Normaali"/>
    <w:link w:val="Otsikko2Char"/>
    <w:uiPriority w:val="9"/>
    <w:unhideWhenUsed/>
    <w:qFormat/>
    <w:rsid w:val="00BF691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tsikko3">
    <w:name w:val="heading 3"/>
    <w:basedOn w:val="Normaali"/>
    <w:next w:val="Normaali"/>
    <w:link w:val="Otsikko3Char"/>
    <w:uiPriority w:val="9"/>
    <w:unhideWhenUsed/>
    <w:qFormat/>
    <w:rsid w:val="00BF691A"/>
    <w:pPr>
      <w:pBdr>
        <w:top w:val="single" w:sz="6" w:space="2" w:color="5B9BD5" w:themeColor="accent1"/>
      </w:pBdr>
      <w:spacing w:before="300" w:after="0"/>
      <w:outlineLvl w:val="2"/>
    </w:pPr>
    <w:rPr>
      <w:caps/>
      <w:color w:val="1F4D78" w:themeColor="accent1" w:themeShade="7F"/>
      <w:spacing w:val="15"/>
    </w:rPr>
  </w:style>
  <w:style w:type="paragraph" w:styleId="Otsikko4">
    <w:name w:val="heading 4"/>
    <w:basedOn w:val="Normaali"/>
    <w:next w:val="Normaali"/>
    <w:link w:val="Otsikko4Char"/>
    <w:uiPriority w:val="9"/>
    <w:unhideWhenUsed/>
    <w:qFormat/>
    <w:rsid w:val="00BF691A"/>
    <w:pPr>
      <w:pBdr>
        <w:top w:val="dotted" w:sz="6" w:space="2" w:color="5B9BD5" w:themeColor="accent1"/>
      </w:pBdr>
      <w:spacing w:before="200" w:after="0"/>
      <w:outlineLvl w:val="3"/>
    </w:pPr>
    <w:rPr>
      <w:caps/>
      <w:color w:val="2E74B5" w:themeColor="accent1" w:themeShade="BF"/>
      <w:spacing w:val="10"/>
    </w:rPr>
  </w:style>
  <w:style w:type="paragraph" w:styleId="Otsikko5">
    <w:name w:val="heading 5"/>
    <w:basedOn w:val="Normaali"/>
    <w:next w:val="Normaali"/>
    <w:link w:val="Otsikko5Char"/>
    <w:uiPriority w:val="9"/>
    <w:unhideWhenUsed/>
    <w:qFormat/>
    <w:rsid w:val="00BF691A"/>
    <w:pPr>
      <w:pBdr>
        <w:bottom w:val="single" w:sz="6" w:space="1" w:color="5B9BD5" w:themeColor="accent1"/>
      </w:pBdr>
      <w:spacing w:before="200" w:after="0"/>
      <w:outlineLvl w:val="4"/>
    </w:pPr>
    <w:rPr>
      <w:caps/>
      <w:color w:val="2E74B5" w:themeColor="accent1" w:themeShade="BF"/>
      <w:spacing w:val="10"/>
    </w:rPr>
  </w:style>
  <w:style w:type="paragraph" w:styleId="Otsikko6">
    <w:name w:val="heading 6"/>
    <w:basedOn w:val="Normaali"/>
    <w:next w:val="Normaali"/>
    <w:link w:val="Otsikko6Char"/>
    <w:uiPriority w:val="9"/>
    <w:unhideWhenUsed/>
    <w:qFormat/>
    <w:rsid w:val="00BF691A"/>
    <w:pPr>
      <w:pBdr>
        <w:bottom w:val="dotted" w:sz="6" w:space="1" w:color="5B9BD5" w:themeColor="accent1"/>
      </w:pBdr>
      <w:spacing w:before="200" w:after="0"/>
      <w:outlineLvl w:val="5"/>
    </w:pPr>
    <w:rPr>
      <w:caps/>
      <w:color w:val="2E74B5" w:themeColor="accent1" w:themeShade="BF"/>
      <w:spacing w:val="10"/>
    </w:rPr>
  </w:style>
  <w:style w:type="paragraph" w:styleId="Otsikko7">
    <w:name w:val="heading 7"/>
    <w:basedOn w:val="Normaali"/>
    <w:next w:val="Normaali"/>
    <w:link w:val="Otsikko7Char"/>
    <w:uiPriority w:val="9"/>
    <w:semiHidden/>
    <w:unhideWhenUsed/>
    <w:qFormat/>
    <w:rsid w:val="00BF691A"/>
    <w:pPr>
      <w:spacing w:before="200" w:after="0"/>
      <w:outlineLvl w:val="6"/>
    </w:pPr>
    <w:rPr>
      <w:caps/>
      <w:color w:val="2E74B5" w:themeColor="accent1" w:themeShade="BF"/>
      <w:spacing w:val="10"/>
    </w:rPr>
  </w:style>
  <w:style w:type="paragraph" w:styleId="Otsikko8">
    <w:name w:val="heading 8"/>
    <w:basedOn w:val="Normaali"/>
    <w:next w:val="Normaali"/>
    <w:link w:val="Otsikko8Char"/>
    <w:uiPriority w:val="9"/>
    <w:semiHidden/>
    <w:unhideWhenUsed/>
    <w:qFormat/>
    <w:rsid w:val="00BF691A"/>
    <w:pPr>
      <w:spacing w:before="2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BF691A"/>
    <w:pPr>
      <w:spacing w:before="200" w:after="0"/>
      <w:outlineLvl w:val="8"/>
    </w:pPr>
    <w:rPr>
      <w:i/>
      <w:iCs/>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link w:val="OtsikkoChar"/>
    <w:uiPriority w:val="10"/>
    <w:qFormat/>
    <w:rsid w:val="00BF691A"/>
    <w:pPr>
      <w:spacing w:before="0" w:after="0"/>
    </w:pPr>
    <w:rPr>
      <w:rFonts w:asciiTheme="majorHAnsi" w:eastAsiaTheme="majorEastAsia" w:hAnsiTheme="majorHAnsi" w:cstheme="majorBidi"/>
      <w:caps/>
      <w:color w:val="5B9BD5" w:themeColor="accent1"/>
      <w:spacing w:val="10"/>
      <w:sz w:val="52"/>
      <w:szCs w:val="52"/>
    </w:rPr>
  </w:style>
  <w:style w:type="paragraph" w:styleId="Alaotsikko">
    <w:name w:val="Subtitle"/>
    <w:basedOn w:val="Normaali"/>
    <w:next w:val="Normaali"/>
    <w:link w:val="AlaotsikkoChar"/>
    <w:uiPriority w:val="11"/>
    <w:qFormat/>
    <w:rsid w:val="00BF691A"/>
    <w:pPr>
      <w:spacing w:before="0" w:after="500" w:line="240" w:lineRule="auto"/>
    </w:pPr>
    <w:rPr>
      <w:caps/>
      <w:color w:val="595959" w:themeColor="text1" w:themeTint="A6"/>
      <w:spacing w:val="10"/>
      <w:sz w:val="21"/>
      <w:szCs w:val="21"/>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dxa"/>
          <w:left w:w="115" w:type="dxa"/>
          <w:bottom w:w="0" w:type="dxa"/>
          <w:right w:w="115" w:type="dxa"/>
        </w:tcMar>
      </w:tcPr>
    </w:tblStylePr>
    <w:tblStylePr w:type="lastRow">
      <w:rPr>
        <w:b/>
      </w:rPr>
      <w:tblPr/>
      <w:tcPr>
        <w:tcBorders>
          <w:top w:val="single" w:sz="4" w:space="0" w:color="5B9BD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EEBF6"/>
        <w:tcMar>
          <w:top w:w="0" w:type="dxa"/>
          <w:left w:w="115" w:type="dxa"/>
          <w:bottom w:w="0" w:type="dxa"/>
          <w:right w:w="115" w:type="dxa"/>
        </w:tcMar>
      </w:tcPr>
    </w:tblStylePr>
    <w:tblStylePr w:type="band1Horz">
      <w:tblPr/>
      <w:tcPr>
        <w:shd w:val="clear" w:color="auto" w:fill="DEEBF6"/>
        <w:tcMar>
          <w:top w:w="0" w:type="dxa"/>
          <w:left w:w="115" w:type="dxa"/>
          <w:bottom w:w="0" w:type="dxa"/>
          <w:right w:w="115" w:type="dxa"/>
        </w:tcMar>
      </w:tcPr>
    </w:tblStylePr>
  </w:style>
  <w:style w:type="paragraph" w:styleId="Seliteteksti">
    <w:name w:val="Balloon Text"/>
    <w:basedOn w:val="Normaali"/>
    <w:link w:val="SelitetekstiChar"/>
    <w:uiPriority w:val="99"/>
    <w:semiHidden/>
    <w:unhideWhenUsed/>
    <w:rsid w:val="0062233E"/>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233E"/>
    <w:rPr>
      <w:rFonts w:ascii="Segoe UI" w:hAnsi="Segoe UI" w:cs="Segoe UI"/>
      <w:sz w:val="18"/>
      <w:szCs w:val="18"/>
    </w:rPr>
  </w:style>
  <w:style w:type="paragraph" w:styleId="Kommentinteksti">
    <w:name w:val="annotation text"/>
    <w:basedOn w:val="Normaali"/>
    <w:link w:val="KommentintekstiChar"/>
    <w:uiPriority w:val="99"/>
    <w:semiHidden/>
    <w:unhideWhenUsed/>
    <w:rsid w:val="00B051B0"/>
    <w:pPr>
      <w:spacing w:line="240" w:lineRule="auto"/>
    </w:pPr>
    <w:rPr>
      <w:lang w:eastAsia="en-US"/>
    </w:rPr>
  </w:style>
  <w:style w:type="character" w:customStyle="1" w:styleId="KommentintekstiChar">
    <w:name w:val="Kommentin teksti Char"/>
    <w:basedOn w:val="Kappaleenoletusfontti"/>
    <w:link w:val="Kommentinteksti"/>
    <w:uiPriority w:val="99"/>
    <w:semiHidden/>
    <w:rsid w:val="00B051B0"/>
    <w:rPr>
      <w:rFonts w:asciiTheme="minorHAnsi" w:eastAsiaTheme="minorEastAsia" w:hAnsiTheme="minorHAnsi" w:cstheme="minorBidi"/>
      <w:color w:val="auto"/>
      <w:lang w:eastAsia="en-US"/>
    </w:rPr>
  </w:style>
  <w:style w:type="paragraph" w:styleId="NormaaliWWW">
    <w:name w:val="Normal (Web)"/>
    <w:basedOn w:val="Normaali"/>
    <w:uiPriority w:val="99"/>
    <w:semiHidden/>
    <w:unhideWhenUsed/>
    <w:rsid w:val="00A46347"/>
    <w:pPr>
      <w:spacing w:beforeAutospacing="1" w:after="100" w:afterAutospacing="1" w:line="240" w:lineRule="auto"/>
    </w:pPr>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6E00A5"/>
    <w:rPr>
      <w:sz w:val="16"/>
      <w:szCs w:val="16"/>
    </w:rPr>
  </w:style>
  <w:style w:type="character" w:customStyle="1" w:styleId="Otsikko1Char">
    <w:name w:val="Otsikko 1 Char"/>
    <w:basedOn w:val="Kappaleenoletusfontti"/>
    <w:link w:val="Otsikko1"/>
    <w:uiPriority w:val="9"/>
    <w:rsid w:val="00BF691A"/>
    <w:rPr>
      <w:caps/>
      <w:color w:val="FFFFFF" w:themeColor="background1"/>
      <w:spacing w:val="15"/>
      <w:sz w:val="22"/>
      <w:szCs w:val="22"/>
      <w:shd w:val="clear" w:color="auto" w:fill="5B9BD5" w:themeFill="accent1"/>
    </w:rPr>
  </w:style>
  <w:style w:type="character" w:customStyle="1" w:styleId="Otsikko2Char">
    <w:name w:val="Otsikko 2 Char"/>
    <w:basedOn w:val="Kappaleenoletusfontti"/>
    <w:link w:val="Otsikko2"/>
    <w:uiPriority w:val="9"/>
    <w:rsid w:val="00BF691A"/>
    <w:rPr>
      <w:caps/>
      <w:spacing w:val="15"/>
      <w:shd w:val="clear" w:color="auto" w:fill="DEEAF6" w:themeFill="accent1" w:themeFillTint="33"/>
    </w:rPr>
  </w:style>
  <w:style w:type="character" w:customStyle="1" w:styleId="Otsikko3Char">
    <w:name w:val="Otsikko 3 Char"/>
    <w:basedOn w:val="Kappaleenoletusfontti"/>
    <w:link w:val="Otsikko3"/>
    <w:uiPriority w:val="9"/>
    <w:rsid w:val="00BF691A"/>
    <w:rPr>
      <w:caps/>
      <w:color w:val="1F4D78" w:themeColor="accent1" w:themeShade="7F"/>
      <w:spacing w:val="15"/>
    </w:rPr>
  </w:style>
  <w:style w:type="character" w:customStyle="1" w:styleId="Otsikko4Char">
    <w:name w:val="Otsikko 4 Char"/>
    <w:basedOn w:val="Kappaleenoletusfontti"/>
    <w:link w:val="Otsikko4"/>
    <w:uiPriority w:val="9"/>
    <w:rsid w:val="00BF691A"/>
    <w:rPr>
      <w:caps/>
      <w:color w:val="2E74B5" w:themeColor="accent1" w:themeShade="BF"/>
      <w:spacing w:val="10"/>
    </w:rPr>
  </w:style>
  <w:style w:type="character" w:customStyle="1" w:styleId="Otsikko5Char">
    <w:name w:val="Otsikko 5 Char"/>
    <w:basedOn w:val="Kappaleenoletusfontti"/>
    <w:link w:val="Otsikko5"/>
    <w:uiPriority w:val="9"/>
    <w:rsid w:val="00BF691A"/>
    <w:rPr>
      <w:caps/>
      <w:color w:val="2E74B5" w:themeColor="accent1" w:themeShade="BF"/>
      <w:spacing w:val="10"/>
    </w:rPr>
  </w:style>
  <w:style w:type="character" w:customStyle="1" w:styleId="Otsikko6Char">
    <w:name w:val="Otsikko 6 Char"/>
    <w:basedOn w:val="Kappaleenoletusfontti"/>
    <w:link w:val="Otsikko6"/>
    <w:uiPriority w:val="9"/>
    <w:rsid w:val="00BF691A"/>
    <w:rPr>
      <w:caps/>
      <w:color w:val="2E74B5" w:themeColor="accent1" w:themeShade="BF"/>
      <w:spacing w:val="10"/>
    </w:rPr>
  </w:style>
  <w:style w:type="character" w:customStyle="1" w:styleId="Otsikko7Char">
    <w:name w:val="Otsikko 7 Char"/>
    <w:basedOn w:val="Kappaleenoletusfontti"/>
    <w:link w:val="Otsikko7"/>
    <w:uiPriority w:val="9"/>
    <w:semiHidden/>
    <w:rsid w:val="00BF691A"/>
    <w:rPr>
      <w:caps/>
      <w:color w:val="2E74B5" w:themeColor="accent1" w:themeShade="BF"/>
      <w:spacing w:val="10"/>
    </w:rPr>
  </w:style>
  <w:style w:type="character" w:customStyle="1" w:styleId="Otsikko8Char">
    <w:name w:val="Otsikko 8 Char"/>
    <w:basedOn w:val="Kappaleenoletusfontti"/>
    <w:link w:val="Otsikko8"/>
    <w:uiPriority w:val="9"/>
    <w:semiHidden/>
    <w:rsid w:val="00BF691A"/>
    <w:rPr>
      <w:caps/>
      <w:spacing w:val="10"/>
      <w:sz w:val="18"/>
      <w:szCs w:val="18"/>
    </w:rPr>
  </w:style>
  <w:style w:type="character" w:customStyle="1" w:styleId="Otsikko9Char">
    <w:name w:val="Otsikko 9 Char"/>
    <w:basedOn w:val="Kappaleenoletusfontti"/>
    <w:link w:val="Otsikko9"/>
    <w:uiPriority w:val="9"/>
    <w:semiHidden/>
    <w:rsid w:val="00BF691A"/>
    <w:rPr>
      <w:i/>
      <w:iCs/>
      <w:caps/>
      <w:spacing w:val="10"/>
      <w:sz w:val="18"/>
      <w:szCs w:val="18"/>
    </w:rPr>
  </w:style>
  <w:style w:type="paragraph" w:styleId="Kuvaotsikko">
    <w:name w:val="caption"/>
    <w:basedOn w:val="Normaali"/>
    <w:next w:val="Normaali"/>
    <w:uiPriority w:val="35"/>
    <w:semiHidden/>
    <w:unhideWhenUsed/>
    <w:qFormat/>
    <w:rsid w:val="00BF691A"/>
    <w:rPr>
      <w:b/>
      <w:bCs/>
      <w:color w:val="2E74B5" w:themeColor="accent1" w:themeShade="BF"/>
      <w:sz w:val="16"/>
      <w:szCs w:val="16"/>
    </w:rPr>
  </w:style>
  <w:style w:type="character" w:customStyle="1" w:styleId="OtsikkoChar">
    <w:name w:val="Otsikko Char"/>
    <w:basedOn w:val="Kappaleenoletusfontti"/>
    <w:link w:val="Otsikko"/>
    <w:uiPriority w:val="10"/>
    <w:rsid w:val="00BF691A"/>
    <w:rPr>
      <w:rFonts w:asciiTheme="majorHAnsi" w:eastAsiaTheme="majorEastAsia" w:hAnsiTheme="majorHAnsi" w:cstheme="majorBidi"/>
      <w:caps/>
      <w:color w:val="5B9BD5" w:themeColor="accent1"/>
      <w:spacing w:val="10"/>
      <w:sz w:val="52"/>
      <w:szCs w:val="52"/>
    </w:rPr>
  </w:style>
  <w:style w:type="character" w:customStyle="1" w:styleId="AlaotsikkoChar">
    <w:name w:val="Alaotsikko Char"/>
    <w:basedOn w:val="Kappaleenoletusfontti"/>
    <w:link w:val="Alaotsikko"/>
    <w:uiPriority w:val="11"/>
    <w:rsid w:val="00BF691A"/>
    <w:rPr>
      <w:caps/>
      <w:color w:val="595959" w:themeColor="text1" w:themeTint="A6"/>
      <w:spacing w:val="10"/>
      <w:sz w:val="21"/>
      <w:szCs w:val="21"/>
    </w:rPr>
  </w:style>
  <w:style w:type="character" w:styleId="Voimakas">
    <w:name w:val="Strong"/>
    <w:uiPriority w:val="22"/>
    <w:qFormat/>
    <w:rsid w:val="00BF691A"/>
    <w:rPr>
      <w:b/>
      <w:bCs/>
    </w:rPr>
  </w:style>
  <w:style w:type="character" w:styleId="Korostus">
    <w:name w:val="Emphasis"/>
    <w:uiPriority w:val="20"/>
    <w:qFormat/>
    <w:rsid w:val="00BF691A"/>
    <w:rPr>
      <w:caps/>
      <w:color w:val="1F4D78" w:themeColor="accent1" w:themeShade="7F"/>
      <w:spacing w:val="5"/>
    </w:rPr>
  </w:style>
  <w:style w:type="paragraph" w:styleId="Eivli">
    <w:name w:val="No Spacing"/>
    <w:uiPriority w:val="1"/>
    <w:qFormat/>
    <w:rsid w:val="00BF691A"/>
    <w:pPr>
      <w:spacing w:after="0" w:line="240" w:lineRule="auto"/>
    </w:pPr>
  </w:style>
  <w:style w:type="paragraph" w:styleId="Lainaus">
    <w:name w:val="Quote"/>
    <w:basedOn w:val="Normaali"/>
    <w:next w:val="Normaali"/>
    <w:link w:val="LainausChar"/>
    <w:uiPriority w:val="29"/>
    <w:qFormat/>
    <w:rsid w:val="00BF691A"/>
    <w:rPr>
      <w:i/>
      <w:iCs/>
      <w:sz w:val="24"/>
      <w:szCs w:val="24"/>
    </w:rPr>
  </w:style>
  <w:style w:type="character" w:customStyle="1" w:styleId="LainausChar">
    <w:name w:val="Lainaus Char"/>
    <w:basedOn w:val="Kappaleenoletusfontti"/>
    <w:link w:val="Lainaus"/>
    <w:uiPriority w:val="29"/>
    <w:rsid w:val="00BF691A"/>
    <w:rPr>
      <w:i/>
      <w:iCs/>
      <w:sz w:val="24"/>
      <w:szCs w:val="24"/>
    </w:rPr>
  </w:style>
  <w:style w:type="paragraph" w:styleId="Erottuvalainaus">
    <w:name w:val="Intense Quote"/>
    <w:basedOn w:val="Normaali"/>
    <w:next w:val="Normaali"/>
    <w:link w:val="ErottuvalainausChar"/>
    <w:uiPriority w:val="30"/>
    <w:qFormat/>
    <w:rsid w:val="00BF691A"/>
    <w:pPr>
      <w:spacing w:before="240" w:after="240" w:line="240" w:lineRule="auto"/>
      <w:ind w:left="1080" w:right="1080"/>
      <w:jc w:val="center"/>
    </w:pPr>
    <w:rPr>
      <w:color w:val="5B9BD5" w:themeColor="accent1"/>
      <w:sz w:val="24"/>
      <w:szCs w:val="24"/>
    </w:rPr>
  </w:style>
  <w:style w:type="character" w:customStyle="1" w:styleId="ErottuvalainausChar">
    <w:name w:val="Erottuva lainaus Char"/>
    <w:basedOn w:val="Kappaleenoletusfontti"/>
    <w:link w:val="Erottuvalainaus"/>
    <w:uiPriority w:val="30"/>
    <w:rsid w:val="00BF691A"/>
    <w:rPr>
      <w:color w:val="5B9BD5" w:themeColor="accent1"/>
      <w:sz w:val="24"/>
      <w:szCs w:val="24"/>
    </w:rPr>
  </w:style>
  <w:style w:type="character" w:styleId="Hienovarainenkorostus">
    <w:name w:val="Subtle Emphasis"/>
    <w:uiPriority w:val="19"/>
    <w:qFormat/>
    <w:rsid w:val="00BF691A"/>
    <w:rPr>
      <w:i/>
      <w:iCs/>
      <w:color w:val="1F4D78" w:themeColor="accent1" w:themeShade="7F"/>
    </w:rPr>
  </w:style>
  <w:style w:type="character" w:styleId="Voimakaskorostus">
    <w:name w:val="Intense Emphasis"/>
    <w:uiPriority w:val="21"/>
    <w:qFormat/>
    <w:rsid w:val="00BF691A"/>
    <w:rPr>
      <w:b/>
      <w:bCs/>
      <w:caps/>
      <w:color w:val="1F4D78" w:themeColor="accent1" w:themeShade="7F"/>
      <w:spacing w:val="10"/>
    </w:rPr>
  </w:style>
  <w:style w:type="character" w:styleId="Hienovarainenviittaus">
    <w:name w:val="Subtle Reference"/>
    <w:uiPriority w:val="31"/>
    <w:qFormat/>
    <w:rsid w:val="00BF691A"/>
    <w:rPr>
      <w:b/>
      <w:bCs/>
      <w:color w:val="5B9BD5" w:themeColor="accent1"/>
    </w:rPr>
  </w:style>
  <w:style w:type="character" w:styleId="Erottuvaviittaus">
    <w:name w:val="Intense Reference"/>
    <w:uiPriority w:val="32"/>
    <w:qFormat/>
    <w:rsid w:val="00BF691A"/>
    <w:rPr>
      <w:b/>
      <w:bCs/>
      <w:i/>
      <w:iCs/>
      <w:caps/>
      <w:color w:val="5B9BD5" w:themeColor="accent1"/>
    </w:rPr>
  </w:style>
  <w:style w:type="character" w:styleId="Kirjannimike">
    <w:name w:val="Book Title"/>
    <w:uiPriority w:val="33"/>
    <w:qFormat/>
    <w:rsid w:val="00BF691A"/>
    <w:rPr>
      <w:b/>
      <w:bCs/>
      <w:i/>
      <w:iCs/>
      <w:spacing w:val="0"/>
    </w:rPr>
  </w:style>
  <w:style w:type="paragraph" w:styleId="Sisllysluettelonotsikko">
    <w:name w:val="TOC Heading"/>
    <w:basedOn w:val="Otsikko1"/>
    <w:next w:val="Normaali"/>
    <w:uiPriority w:val="39"/>
    <w:semiHidden/>
    <w:unhideWhenUsed/>
    <w:qFormat/>
    <w:rsid w:val="00BF69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6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elda.helsinki.fi/handle/10138/19505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2255-A312-4958-90FD-8CC31DBD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3469</Words>
  <Characters>28103</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Vataja Risto</dc:creator>
  <cp:lastModifiedBy>Kananen Vappu (STM)</cp:lastModifiedBy>
  <cp:revision>3</cp:revision>
  <dcterms:created xsi:type="dcterms:W3CDTF">2018-04-18T11:41:00Z</dcterms:created>
  <dcterms:modified xsi:type="dcterms:W3CDTF">2018-04-18T13:03:00Z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54296353</vt:i4>
  </property>
  <property fmtid="{D5CDD505-2E9C-101B-9397-08002B2CF9AE}" pid="3" name="_NewReviewCycle">
    <vt:lpwstr/>
  </property>
  <property fmtid="{D5CDD505-2E9C-101B-9397-08002B2CF9AE}" pid="4" name="_EmailSubject">
    <vt:lpwstr>toiminnalliset oireet, tilanne?</vt:lpwstr>
  </property>
  <property fmtid="{D5CDD505-2E9C-101B-9397-08002B2CF9AE}" pid="5" name="_AuthorEmail">
    <vt:lpwstr>risto.vataja@hus.fi</vt:lpwstr>
  </property>
  <property fmtid="{D5CDD505-2E9C-101B-9397-08002B2CF9AE}" pid="6" name="_AuthorEmailDisplayName">
    <vt:lpwstr>Vataja Risto</vt:lpwstr>
  </property>
  <property fmtid="{D5CDD505-2E9C-101B-9397-08002B2CF9AE}" pid="7" name="_PreviousAdHocReviewCycleID">
    <vt:i4>2026279011</vt:i4>
  </property>
  <property fmtid="{D5CDD505-2E9C-101B-9397-08002B2CF9AE}" pid="8" name="_ReviewingToolsShownOnce">
    <vt:lpwstr/>
  </property>
</Properties>
</file>