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E7" w:rsidRPr="00D229E7" w:rsidRDefault="00D229E7" w:rsidP="00D229E7">
      <w:pPr>
        <w:pStyle w:val="AVIjaELYNormaaliSisentmtn"/>
      </w:pPr>
      <w:bookmarkStart w:id="0" w:name="_GoBack"/>
      <w:bookmarkEnd w:id="0"/>
      <w:r w:rsidRPr="00D229E7">
        <w:t>Ympäristöministeriö</w:t>
      </w:r>
    </w:p>
    <w:p w:rsidR="00D229E7" w:rsidRPr="00D229E7" w:rsidRDefault="00D229E7" w:rsidP="00D229E7">
      <w:pPr>
        <w:pStyle w:val="AVIjaELYNormaaliSisentmtn"/>
      </w:pPr>
    </w:p>
    <w:p w:rsidR="00D229E7" w:rsidRPr="00D229E7" w:rsidRDefault="00D229E7" w:rsidP="00D229E7">
      <w:pPr>
        <w:pStyle w:val="AVIjaELYNormaaliSisentmtn"/>
      </w:pPr>
      <w:r w:rsidRPr="00D229E7">
        <w:t>PL35</w:t>
      </w:r>
    </w:p>
    <w:p w:rsidR="00D229E7" w:rsidRPr="00D229E7" w:rsidRDefault="00D229E7" w:rsidP="00D229E7">
      <w:pPr>
        <w:pStyle w:val="AVIjaELYNormaaliSisentmtn"/>
      </w:pPr>
    </w:p>
    <w:p w:rsidR="00D229E7" w:rsidRPr="00D229E7" w:rsidRDefault="00D229E7" w:rsidP="00D229E7">
      <w:pPr>
        <w:pStyle w:val="AVIjaELYNormaaliSisentmtn"/>
      </w:pPr>
      <w:r w:rsidRPr="00D229E7">
        <w:t>00023 VALTIONEUVOSTO</w:t>
      </w:r>
    </w:p>
    <w:p w:rsidR="00D229E7" w:rsidRPr="00D229E7" w:rsidRDefault="00D229E7" w:rsidP="00D229E7">
      <w:pPr>
        <w:pStyle w:val="AVIjaELYNormaaliSisentmtn"/>
      </w:pPr>
    </w:p>
    <w:p w:rsidR="00D229E7" w:rsidRPr="00D229E7" w:rsidRDefault="00D229E7" w:rsidP="00D229E7">
      <w:pPr>
        <w:pStyle w:val="AVIjaELYNormaaliSisentmtn"/>
      </w:pPr>
    </w:p>
    <w:p w:rsidR="00D229E7" w:rsidRPr="00D229E7" w:rsidRDefault="00D229E7" w:rsidP="00D229E7">
      <w:pPr>
        <w:pStyle w:val="AVIjaELYNormaaliSisentmtn"/>
      </w:pPr>
      <w:r w:rsidRPr="00D229E7">
        <w:t>Viite: Ympäristöministeriön lausuntopyyntö 23.11.2015 soidensuojelutyöryhmän loppuraportista</w:t>
      </w:r>
    </w:p>
    <w:p w:rsidR="00D229E7" w:rsidRPr="00D229E7" w:rsidRDefault="00D229E7" w:rsidP="00D229E7">
      <w:pPr>
        <w:pStyle w:val="AVIjaELYOtsikko1"/>
        <w:ind w:left="1304" w:hanging="1304"/>
      </w:pPr>
      <w:r w:rsidRPr="00D229E7">
        <w:t>Asia          Etelä-Pohjanmaan ELY-keskuksen lausunto soidensuojelutyöryhmän ehdotuksesta soidensuojelun täydentämiseksi</w:t>
      </w:r>
    </w:p>
    <w:p w:rsidR="00D229E7" w:rsidRPr="00D229E7" w:rsidRDefault="00D229E7" w:rsidP="00D229E7">
      <w:pPr>
        <w:spacing w:line="360" w:lineRule="auto"/>
        <w:rPr>
          <w:b/>
          <w:bCs/>
        </w:rPr>
      </w:pPr>
    </w:p>
    <w:p w:rsidR="00D229E7" w:rsidRPr="00D229E7" w:rsidRDefault="00D229E7" w:rsidP="00D229E7">
      <w:pPr>
        <w:spacing w:line="360" w:lineRule="auto"/>
        <w:rPr>
          <w:b/>
          <w:bCs/>
        </w:rPr>
      </w:pPr>
    </w:p>
    <w:p w:rsidR="00D229E7" w:rsidRPr="00D229E7" w:rsidRDefault="00D229E7" w:rsidP="00D229E7">
      <w:pPr>
        <w:spacing w:line="360" w:lineRule="auto"/>
        <w:rPr>
          <w:b/>
          <w:bCs/>
        </w:rPr>
      </w:pPr>
      <w:r w:rsidRPr="00D229E7">
        <w:rPr>
          <w:b/>
          <w:bCs/>
        </w:rPr>
        <w:t>YLEISTÄ:</w:t>
      </w: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r w:rsidRPr="00D229E7">
        <w:t>Ympäristöministeriö asetti 4.9.2012 soidensuojelun täydennysohjelmaa valmistelevan työryhmän, joka otti nimekseen soidensuojelutyöryhmä. Työryhmän toimikausi oli 4.9.2012–30.9.2015. Työryhmän toimeksiannon taustalla oli pääministeri Jyrki Kataisen hallitusohjelma sekä valtioneuvoston 30.8.2012 tekemä soiden ja turvemaiden kestävää ja vastuullista käyttöä ja suojelua koskeva periaatepäätös.</w:t>
      </w:r>
    </w:p>
    <w:p w:rsidR="00D229E7" w:rsidRPr="00D229E7" w:rsidRDefault="00D229E7" w:rsidP="00D229E7">
      <w:pPr>
        <w:autoSpaceDE w:val="0"/>
        <w:autoSpaceDN w:val="0"/>
        <w:spacing w:line="360" w:lineRule="auto"/>
        <w:jc w:val="both"/>
      </w:pPr>
      <w:r w:rsidRPr="00D229E7">
        <w:t>Työryhmän asettamisen alkuperäisenä tavoitteena oli valmistella luonnonsuojelulain mukainen luonnonsuojeluohjelma soidensuojelun täydentämiseksi vuoden 2014 loppuun mennessä. Jatkokaudella 2015 työryhmän tavoitteeksi tarkentui tehdä ehdotus valtakunnallisesti arvokkaimmista ja nykyistä suojelualueverkkoa parhaiten täydentävistä suoalueista sekä niiden suojelun vaihtoehtoisista toteutuskeinoista.</w:t>
      </w:r>
    </w:p>
    <w:p w:rsidR="00D229E7" w:rsidRPr="00D229E7" w:rsidRDefault="00D229E7" w:rsidP="00D229E7">
      <w:pPr>
        <w:autoSpaceDE w:val="0"/>
        <w:autoSpaceDN w:val="0"/>
        <w:spacing w:line="360" w:lineRule="auto"/>
        <w:jc w:val="both"/>
      </w:pPr>
      <w:r w:rsidRPr="00D229E7">
        <w:t>Lakisääteisen luonnonsuojeluohjelman valmistelusta luovuttiin.</w:t>
      </w:r>
    </w:p>
    <w:p w:rsidR="00D229E7" w:rsidRPr="00D229E7" w:rsidRDefault="00D229E7" w:rsidP="00D229E7">
      <w:pPr>
        <w:autoSpaceDE w:val="0"/>
        <w:autoSpaceDN w:val="0"/>
        <w:spacing w:line="360" w:lineRule="auto"/>
        <w:jc w:val="both"/>
      </w:pPr>
    </w:p>
    <w:p w:rsidR="00D229E7" w:rsidRDefault="00D229E7" w:rsidP="00D229E7">
      <w:pPr>
        <w:autoSpaceDE w:val="0"/>
        <w:autoSpaceDN w:val="0"/>
        <w:spacing w:line="360" w:lineRule="auto"/>
        <w:jc w:val="both"/>
      </w:pPr>
      <w:r w:rsidRPr="00D229E7">
        <w:t xml:space="preserve">Etelä-Pohjanmaan ELY-keskus (jäljempänä ELY-keskus) toteaa, että nyt lausuttavana oleva </w:t>
      </w:r>
      <w:r w:rsidRPr="00D229E7">
        <w:rPr>
          <w:i/>
          <w:iCs/>
        </w:rPr>
        <w:t>Soidensuojelutyöryhmän ehdotus soidensuojelun täydentämiseksi</w:t>
      </w:r>
      <w:r w:rsidRPr="00D229E7">
        <w:rPr>
          <w:b/>
          <w:bCs/>
        </w:rPr>
        <w:t xml:space="preserve"> </w:t>
      </w:r>
      <w:r w:rsidRPr="00D229E7">
        <w:t>on erittäin kattava asiakirja (jatkossa SSTE) soidemme nykytilasta, luonnontieteellisistä arvoista sekä suojelukeinoista käsittäen lähes koko maan sen pohjoisinta osaa lukuunottamatta. (Tarkastelualueena oli koko maa lukuun ottamatta Tunturi-Lappia ja Metsä-Lappia sekä Peräpohjolan aapasuovyöhykkeen pohjoisosaa.) Raportin luonnontieteellisen aineiston kokoamiseen ja käsittelyyn on käytetty maamme parasta, myös kansainvälisesti arvostettua osaamista, mistä ELY-keskus kiittää työryhmää.</w:t>
      </w:r>
    </w:p>
    <w:p w:rsidR="00D229E7" w:rsidRDefault="00D229E7" w:rsidP="00D229E7">
      <w:pPr>
        <w:autoSpaceDE w:val="0"/>
        <w:autoSpaceDN w:val="0"/>
        <w:spacing w:line="360" w:lineRule="auto"/>
        <w:jc w:val="both"/>
      </w:pPr>
    </w:p>
    <w:p w:rsid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rPr>
          <w:b/>
          <w:bCs/>
        </w:rPr>
      </w:pPr>
      <w:r w:rsidRPr="00D229E7">
        <w:rPr>
          <w:b/>
          <w:bCs/>
        </w:rPr>
        <w:lastRenderedPageBreak/>
        <w:t>Prosessin läpivienti</w:t>
      </w: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r w:rsidRPr="00D229E7">
        <w:t>Kireästä aikataulusta ja aiheen laajuudesta huolimatta työ on suoritettu tehokkaasti, avoimesti ja hyvin organisoidusti. ELY-keskus pitää tärkeänä, että asiantuntijatyö alueinventointeineen (2013-14) on osattu erottaa suojelun toteutukseen ja toteuttamistapoihin liittyvästä työstä. Projektiluontoisesti suoritetussa inventointivaiheessa saatiin hyvin toteutetuksi menettelytapojen yhtenäisyys koordinaatiolla, koulutuksella ja hyvällä tiedonvaihdolla. Valmistelussa on pyritty kuulemaan mahdollisimman monia tahoja intressiristiriitojen selvittämiseksi ja yhteensovittamiseksi. Vaikka SSTE:n loppuvaiheessa käytiinkin erillinen keskustelu ja ratkaisumallien haku vapaaehtoisia keinoja painottaen, hyvä valmistelu ja prosessijohto varmisti monilta osin parhaan mahdollisen lopputuloksen.</w:t>
      </w: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rPr>
          <w:b/>
          <w:bCs/>
        </w:rPr>
      </w:pPr>
      <w:r w:rsidRPr="00D229E7">
        <w:rPr>
          <w:b/>
          <w:bCs/>
        </w:rPr>
        <w:t xml:space="preserve">Historia, nykytila ja luontoarvot </w:t>
      </w: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r w:rsidRPr="00D229E7">
        <w:t>Kappaleessa ’Suoluonnon muutos, sen syyt ja uhkatekijät’ on käsitelty eri maankäyttömuotojen merkitystä suoluonnolle. ELY-keskuksen näkökulmasta kiinnittää samalla huomio siihen, miten lainsäädäntö suhtautuu hieman eri tavoin mm. eri maankäyttömuotojen muutosten luvanvaraisuuteen (mm. pellonraivaus), ja toisaalta miten mm. turvetuotantoon ja metsätalouteen liittyvät ohjauskeinot ovat jatkossa hyvin tärkeitä SSTE:n toteutumisen kannalta.</w:t>
      </w: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r w:rsidRPr="00D229E7">
        <w:t>Tieto soiden elinympäristöistä ja lajistosta on hyvin koottu raporttiin sekä suojelun ja käytön näkökulmasta. Lisäksi työn eri vaiheissa on muutoinkin koottu alan tietoa ja julkaisuja. Toisaalta juuri näiden tietojen osalta on erityisen tärkeää korostaa koulutuksen ja toimivien, laadukkaiden tietokantojen merkitystä.</w:t>
      </w: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rPr>
          <w:b/>
          <w:bCs/>
        </w:rPr>
      </w:pPr>
      <w:r w:rsidRPr="00D229E7">
        <w:rPr>
          <w:b/>
          <w:bCs/>
        </w:rPr>
        <w:t>Toteutus ja sen haasteet</w:t>
      </w: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r w:rsidRPr="00D229E7">
        <w:t>SSTE:n valmisteluvaiheessa kiinnitettiin jo huomiota soiden suojeluun vesitaloudellisina kokonaisuuksina sekä yleiseen elinympäristöjen pirstoutumiseen ja toisaalta suojelunäkökulmasta tärkeään elinympäristöjen kytkeytyneisyyteen. Tässä on oikeastaan koko SSTE:n tärkein ajatus, missä luonnontieteellinen näkökulma ja toteutustapa pitäisi olla sidoksissa vahvasti toisiinsa. Tämän menettelyn avulla myös pitkälle pystyttiin jo inventointivaiheessa rajaamaan tärkeät ehdotettavat suoalueet eri osissa Suomea. Luonnontieteellinen näkökulma myös takasi sen, että alueellinen suotyyppien vaihtelu voitiin hallita, inventoida ja päätyä perusteltuun suojelualue-esitykseen. Samalla tuli myös esiin haaste, miten monien soiden toteutus, tietyissä tilkkutäkkimäisissä maanomistustilanteissa, voitaisiin saada läpiviedyksi – asia, mikä tuli esiin myös raportin eriävissä mielipiteissä.</w:t>
      </w:r>
    </w:p>
    <w:p w:rsidR="00D229E7" w:rsidRPr="00D229E7" w:rsidRDefault="00D229E7" w:rsidP="00D229E7">
      <w:pPr>
        <w:autoSpaceDE w:val="0"/>
        <w:autoSpaceDN w:val="0"/>
        <w:spacing w:line="360" w:lineRule="auto"/>
        <w:jc w:val="both"/>
      </w:pPr>
    </w:p>
    <w:p w:rsidR="00D229E7" w:rsidRPr="00D229E7" w:rsidRDefault="00D229E7" w:rsidP="00D229E7">
      <w:pPr>
        <w:autoSpaceDE w:val="0"/>
        <w:autoSpaceDN w:val="0"/>
        <w:spacing w:line="360" w:lineRule="auto"/>
        <w:jc w:val="both"/>
      </w:pPr>
      <w:r w:rsidRPr="00D229E7">
        <w:t>SSTE:n pohjalta on jo nyt edetty varsin hyvin valtion maiden (Metsähallitus) jatkon osalta, mitä ELY-keskus pitää hyvänä asiana. Samalla on jo tehty, ja jatketaan suojelutoteutuksen työtä yksityismaiden osalta, missä on toki useita haasteita:</w:t>
      </w:r>
    </w:p>
    <w:p w:rsidR="00D229E7" w:rsidRPr="00D229E7" w:rsidRDefault="00D229E7" w:rsidP="00D229E7">
      <w:pPr>
        <w:pStyle w:val="Luettelokappale"/>
        <w:numPr>
          <w:ilvl w:val="0"/>
          <w:numId w:val="1"/>
        </w:numPr>
        <w:autoSpaceDE w:val="0"/>
        <w:autoSpaceDN w:val="0"/>
        <w:spacing w:line="360" w:lineRule="auto"/>
        <w:jc w:val="both"/>
        <w:rPr>
          <w:rFonts w:ascii="Arial" w:hAnsi="Arial" w:cs="Arial"/>
        </w:rPr>
      </w:pPr>
      <w:r w:rsidRPr="00D229E7">
        <w:rPr>
          <w:rFonts w:ascii="Arial" w:hAnsi="Arial" w:cs="Arial"/>
        </w:rPr>
        <w:t>luonnontieteellisestä näkökulmasta voimakas painottaminen METSO-ohjelmaan saattaa jättää/viivästyttää jatkossa mm. puuttomia avosoita toteutuksen jälkijunaan. Tässä yhteydessä on hyvä myös pyrkiä nopeasti saamaan yhtenäinen ja läpinäkyvä käytäntö avosoiden korvauskriteereille. Korvauksissa olisi mahdollista harkita esim. ekosysteemipalvelujen kautta syntyviä arvoja (s. 82-84), vaikka summat sinänsä eivät nousisikaan kovin korkeiksi (</w:t>
      </w:r>
      <w:hyperlink r:id="rId6" w:history="1">
        <w:r w:rsidRPr="00D229E7">
          <w:rPr>
            <w:rStyle w:val="Hyperlinkki"/>
            <w:rFonts w:ascii="Arial" w:hAnsi="Arial" w:cs="Arial"/>
          </w:rPr>
          <w:t>SuoEKO-hanke</w:t>
        </w:r>
      </w:hyperlink>
      <w:r w:rsidRPr="00D229E7">
        <w:rPr>
          <w:rFonts w:ascii="Arial" w:hAnsi="Arial" w:cs="Arial"/>
        </w:rPr>
        <w:t>).</w:t>
      </w:r>
    </w:p>
    <w:p w:rsidR="00D229E7" w:rsidRPr="00D229E7" w:rsidRDefault="00D229E7" w:rsidP="00D229E7">
      <w:pPr>
        <w:pStyle w:val="Luettelokappale"/>
        <w:numPr>
          <w:ilvl w:val="0"/>
          <w:numId w:val="1"/>
        </w:numPr>
        <w:autoSpaceDE w:val="0"/>
        <w:autoSpaceDN w:val="0"/>
        <w:spacing w:line="360" w:lineRule="auto"/>
        <w:jc w:val="both"/>
        <w:rPr>
          <w:rFonts w:ascii="Arial" w:hAnsi="Arial" w:cs="Arial"/>
        </w:rPr>
      </w:pPr>
      <w:r w:rsidRPr="00D229E7">
        <w:rPr>
          <w:rFonts w:ascii="Arial" w:hAnsi="Arial" w:cs="Arial"/>
        </w:rPr>
        <w:t>ELY-keskuksen suojeluohjelmien supistunut budjettirahoitus on ylipäätään huolenaihe, missä jo nyt mm. METSO-ohjelmaan liittyvät ruuhkautuneet tarjoukset eivät oikein etene. Tämä sama huoli on syytä esittää myös SSTE:n osalta.</w:t>
      </w:r>
    </w:p>
    <w:p w:rsidR="00D229E7" w:rsidRPr="00D229E7" w:rsidRDefault="00D229E7" w:rsidP="00D229E7">
      <w:pPr>
        <w:pStyle w:val="Luettelokappale"/>
        <w:numPr>
          <w:ilvl w:val="0"/>
          <w:numId w:val="1"/>
        </w:numPr>
        <w:autoSpaceDE w:val="0"/>
        <w:autoSpaceDN w:val="0"/>
        <w:spacing w:line="360" w:lineRule="auto"/>
        <w:jc w:val="both"/>
        <w:rPr>
          <w:rFonts w:ascii="Arial" w:hAnsi="Arial" w:cs="Arial"/>
        </w:rPr>
      </w:pPr>
      <w:r w:rsidRPr="00D229E7">
        <w:rPr>
          <w:rFonts w:ascii="Arial" w:hAnsi="Arial" w:cs="Arial"/>
        </w:rPr>
        <w:t>ELY-keskus on myös huolissaan erityisten suoluontotyyppien, kuten maankohoamisrannikoiden suoalueiden toteutuksesta, mikäli rahoitus jää kovin alhaiseksi.</w:t>
      </w:r>
    </w:p>
    <w:p w:rsidR="00D229E7" w:rsidRPr="00D229E7" w:rsidRDefault="00D229E7" w:rsidP="00D229E7">
      <w:pPr>
        <w:autoSpaceDE w:val="0"/>
        <w:autoSpaceDN w:val="0"/>
        <w:spacing w:line="360" w:lineRule="auto"/>
        <w:jc w:val="both"/>
        <w:rPr>
          <w:rFonts w:ascii="Arial" w:hAnsi="Arial" w:cs="Arial"/>
        </w:rPr>
      </w:pPr>
    </w:p>
    <w:p w:rsidR="00D229E7" w:rsidRPr="00D229E7" w:rsidRDefault="00D229E7" w:rsidP="00D229E7">
      <w:pPr>
        <w:autoSpaceDE w:val="0"/>
        <w:autoSpaceDN w:val="0"/>
        <w:spacing w:line="360" w:lineRule="auto"/>
        <w:jc w:val="both"/>
      </w:pPr>
      <w:r w:rsidRPr="00D229E7">
        <w:t>Nyt kun useita suojelutoteutuksia (-ohjelmia) toimii maassamme rinnakkain, niin ELY-keskus näkee haasteellisena pysyvän ja määräaikaisen toteuttamiskeinojen yhteensovituksen. Tämä koskee tietysti luontoarvojen näkökulmasta pysyvän suojelun etuja luontotyyppien suojelussa, mutta myös mm. maanomistajien ja viranomaisten yhteistyössä, aika suuria haasteita toteuttaa useilla eri tavoilla samanaikaisesti luonnonsuojelualueita. Edelleen, kannattaa mainita myös maakuntakaavoituksen ja SSTE:n yhteensovittaminen. On tärkeää, että nyt pyritään mahdollisimman hyvin selvittämään vahvistettujen ja vireillä olevien ao. kaavojen valtakunnallinen yhtenäisyys SSTE:n kannalta, mm. kaavamerkintöjen ja niiden pysyvyyden ja suojelun vuorovaikutteisen toteuttamisen osalta. Lopuksi, ELY-keskus toteaa hyvänä asiana, että SSTE:n toteutumista seurataan ja otetaan uudelleen tarkasteluun jo viiden vuoden kuluttua.</w:t>
      </w:r>
    </w:p>
    <w:p w:rsidR="00D229E7" w:rsidRPr="00D229E7" w:rsidRDefault="00D229E7" w:rsidP="00D229E7">
      <w:pPr>
        <w:autoSpaceDE w:val="0"/>
        <w:autoSpaceDN w:val="0"/>
        <w:rPr>
          <w:rFonts w:ascii="Times New Roman" w:hAnsi="Times New Roman" w:cs="Times New Roman"/>
          <w:sz w:val="20"/>
          <w:szCs w:val="20"/>
        </w:rPr>
      </w:pPr>
    </w:p>
    <w:p w:rsidR="00D229E7" w:rsidRPr="00D229E7" w:rsidRDefault="00D229E7" w:rsidP="00D229E7">
      <w:pPr>
        <w:autoSpaceDE w:val="0"/>
        <w:autoSpaceDN w:val="0"/>
        <w:rPr>
          <w:rFonts w:ascii="Times New Roman" w:hAnsi="Times New Roman" w:cs="Times New Roman"/>
          <w:sz w:val="20"/>
          <w:szCs w:val="20"/>
        </w:rPr>
      </w:pPr>
    </w:p>
    <w:p w:rsidR="00D229E7" w:rsidRPr="00D229E7" w:rsidRDefault="00D229E7" w:rsidP="00D229E7">
      <w:pPr>
        <w:autoSpaceDE w:val="0"/>
        <w:autoSpaceDN w:val="0"/>
        <w:rPr>
          <w:rFonts w:ascii="Times New Roman" w:hAnsi="Times New Roman" w:cs="Times New Roman"/>
          <w:sz w:val="20"/>
          <w:szCs w:val="20"/>
        </w:rPr>
      </w:pPr>
    </w:p>
    <w:p w:rsidR="00D229E7" w:rsidRPr="00D229E7" w:rsidRDefault="00D229E7" w:rsidP="00D229E7">
      <w:pPr>
        <w:autoSpaceDE w:val="0"/>
        <w:autoSpaceDN w:val="0"/>
        <w:rPr>
          <w:rFonts w:ascii="Arial" w:hAnsi="Arial" w:cs="Arial"/>
        </w:rPr>
      </w:pPr>
      <w:r w:rsidRPr="00D229E7">
        <w:t>Seinäjoella 15.1.2016</w:t>
      </w:r>
    </w:p>
    <w:p w:rsidR="00D229E7" w:rsidRPr="00D229E7" w:rsidRDefault="00D229E7" w:rsidP="00D229E7">
      <w:pPr>
        <w:autoSpaceDE w:val="0"/>
        <w:autoSpaceDN w:val="0"/>
        <w:rPr>
          <w:rFonts w:ascii="Times New Roman" w:hAnsi="Times New Roman" w:cs="Times New Roman"/>
          <w:sz w:val="20"/>
          <w:szCs w:val="20"/>
        </w:rPr>
      </w:pPr>
    </w:p>
    <w:p w:rsidR="00D229E7" w:rsidRPr="00D229E7" w:rsidRDefault="00D229E7" w:rsidP="00D229E7">
      <w:pPr>
        <w:autoSpaceDE w:val="0"/>
        <w:autoSpaceDN w:val="0"/>
        <w:rPr>
          <w:rFonts w:ascii="Times New Roman" w:hAnsi="Times New Roman" w:cs="Times New Roman"/>
          <w:sz w:val="20"/>
          <w:szCs w:val="20"/>
        </w:rPr>
      </w:pPr>
    </w:p>
    <w:p w:rsidR="00D229E7" w:rsidRPr="00D229E7" w:rsidRDefault="00D229E7" w:rsidP="00D229E7">
      <w:pPr>
        <w:autoSpaceDE w:val="0"/>
        <w:autoSpaceDN w:val="0"/>
        <w:rPr>
          <w:rFonts w:ascii="Times New Roman" w:hAnsi="Times New Roman" w:cs="Times New Roman"/>
          <w:sz w:val="20"/>
          <w:szCs w:val="20"/>
        </w:rPr>
      </w:pPr>
      <w:r w:rsidRPr="00D229E7">
        <w:rPr>
          <w:rFonts w:ascii="Times New Roman" w:hAnsi="Times New Roman" w:cs="Times New Roman"/>
          <w:sz w:val="20"/>
          <w:szCs w:val="20"/>
        </w:rPr>
        <w:t>____________________                                        ___________________</w:t>
      </w:r>
    </w:p>
    <w:p w:rsidR="00D229E7" w:rsidRPr="00D229E7" w:rsidRDefault="00D229E7" w:rsidP="00D229E7">
      <w:pPr>
        <w:pStyle w:val="AVIjaELYleipteksti"/>
        <w:ind w:left="0"/>
      </w:pPr>
      <w:r w:rsidRPr="00D229E7">
        <w:t>Johtaja                                                      Luontoympäristöyksikön päällikkö</w:t>
      </w:r>
    </w:p>
    <w:p w:rsidR="00D229E7" w:rsidRDefault="00D229E7" w:rsidP="00D229E7">
      <w:pPr>
        <w:rPr>
          <w:sz w:val="24"/>
          <w:szCs w:val="24"/>
        </w:rPr>
      </w:pPr>
      <w:r w:rsidRPr="00D229E7">
        <w:t>Aulis Rantala                                                             Esa Koskenniemi</w:t>
      </w:r>
    </w:p>
    <w:p w:rsidR="00D229E7" w:rsidRDefault="00D229E7" w:rsidP="00D229E7">
      <w:pPr>
        <w:rPr>
          <w:sz w:val="24"/>
          <w:szCs w:val="24"/>
        </w:rPr>
      </w:pPr>
    </w:p>
    <w:p w:rsidR="00D229E7" w:rsidRDefault="00D229E7" w:rsidP="00D229E7">
      <w:pPr>
        <w:rPr>
          <w:sz w:val="24"/>
          <w:szCs w:val="24"/>
        </w:rPr>
      </w:pPr>
    </w:p>
    <w:p w:rsidR="00DB570B" w:rsidRDefault="00DB570B"/>
    <w:sectPr w:rsidR="00DB57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E0E97"/>
    <w:multiLevelType w:val="hybridMultilevel"/>
    <w:tmpl w:val="5B0C308A"/>
    <w:lvl w:ilvl="0" w:tplc="5916396C">
      <w:numFmt w:val="bullet"/>
      <w:lvlText w:val="-"/>
      <w:lvlJc w:val="left"/>
      <w:pPr>
        <w:ind w:left="720" w:hanging="360"/>
      </w:pPr>
      <w:rPr>
        <w:rFonts w:ascii="Times New Roman" w:eastAsia="Calibri"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E7"/>
    <w:rsid w:val="00986F32"/>
    <w:rsid w:val="00D229E7"/>
    <w:rsid w:val="00DB57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229E7"/>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D229E7"/>
    <w:rPr>
      <w:color w:val="0563C1"/>
      <w:u w:val="single"/>
    </w:rPr>
  </w:style>
  <w:style w:type="paragraph" w:styleId="Luettelokappale">
    <w:name w:val="List Paragraph"/>
    <w:basedOn w:val="Normaali"/>
    <w:uiPriority w:val="34"/>
    <w:qFormat/>
    <w:rsid w:val="00D229E7"/>
    <w:pPr>
      <w:ind w:left="720"/>
    </w:pPr>
  </w:style>
  <w:style w:type="paragraph" w:customStyle="1" w:styleId="AVIjaELYNormaaliSisentmtn">
    <w:name w:val="AVI ja ELY_Normaali_Sisentämätön"/>
    <w:basedOn w:val="Normaali"/>
    <w:rsid w:val="00D229E7"/>
    <w:rPr>
      <w:rFonts w:ascii="Arial" w:hAnsi="Arial" w:cs="Arial"/>
      <w:lang w:eastAsia="fi-FI"/>
    </w:rPr>
  </w:style>
  <w:style w:type="paragraph" w:customStyle="1" w:styleId="AVIjaELYleipteksti">
    <w:name w:val="AVI ja ELY_leipäteksti"/>
    <w:basedOn w:val="Normaali"/>
    <w:rsid w:val="00D229E7"/>
    <w:pPr>
      <w:spacing w:after="200" w:line="276" w:lineRule="auto"/>
      <w:ind w:left="2608"/>
    </w:pPr>
    <w:rPr>
      <w:rFonts w:ascii="Arial" w:hAnsi="Arial" w:cs="Arial"/>
      <w:lang w:eastAsia="fi-FI"/>
    </w:rPr>
  </w:style>
  <w:style w:type="paragraph" w:customStyle="1" w:styleId="AVIjaELYOtsikko1">
    <w:name w:val="AVI ja ELY_Otsikko 1"/>
    <w:basedOn w:val="Normaali"/>
    <w:rsid w:val="00D229E7"/>
    <w:pPr>
      <w:keepNext/>
      <w:spacing w:before="320" w:after="200"/>
      <w:ind w:right="305"/>
    </w:pPr>
    <w:rPr>
      <w:rFonts w:ascii="Arial" w:hAnsi="Arial" w:cs="Arial"/>
      <w:b/>
      <w:bCs/>
      <w:sz w:val="26"/>
      <w:szCs w:val="2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229E7"/>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D229E7"/>
    <w:rPr>
      <w:color w:val="0563C1"/>
      <w:u w:val="single"/>
    </w:rPr>
  </w:style>
  <w:style w:type="paragraph" w:styleId="Luettelokappale">
    <w:name w:val="List Paragraph"/>
    <w:basedOn w:val="Normaali"/>
    <w:uiPriority w:val="34"/>
    <w:qFormat/>
    <w:rsid w:val="00D229E7"/>
    <w:pPr>
      <w:ind w:left="720"/>
    </w:pPr>
  </w:style>
  <w:style w:type="paragraph" w:customStyle="1" w:styleId="AVIjaELYNormaaliSisentmtn">
    <w:name w:val="AVI ja ELY_Normaali_Sisentämätön"/>
    <w:basedOn w:val="Normaali"/>
    <w:rsid w:val="00D229E7"/>
    <w:rPr>
      <w:rFonts w:ascii="Arial" w:hAnsi="Arial" w:cs="Arial"/>
      <w:lang w:eastAsia="fi-FI"/>
    </w:rPr>
  </w:style>
  <w:style w:type="paragraph" w:customStyle="1" w:styleId="AVIjaELYleipteksti">
    <w:name w:val="AVI ja ELY_leipäteksti"/>
    <w:basedOn w:val="Normaali"/>
    <w:rsid w:val="00D229E7"/>
    <w:pPr>
      <w:spacing w:after="200" w:line="276" w:lineRule="auto"/>
      <w:ind w:left="2608"/>
    </w:pPr>
    <w:rPr>
      <w:rFonts w:ascii="Arial" w:hAnsi="Arial" w:cs="Arial"/>
      <w:lang w:eastAsia="fi-FI"/>
    </w:rPr>
  </w:style>
  <w:style w:type="paragraph" w:customStyle="1" w:styleId="AVIjaELYOtsikko1">
    <w:name w:val="AVI ja ELY_Otsikko 1"/>
    <w:basedOn w:val="Normaali"/>
    <w:rsid w:val="00D229E7"/>
    <w:pPr>
      <w:keepNext/>
      <w:spacing w:before="320" w:after="200"/>
      <w:ind w:right="305"/>
    </w:pPr>
    <w:rPr>
      <w:rFonts w:ascii="Arial" w:hAnsi="Arial" w:cs="Arial"/>
      <w:b/>
      <w:bCs/>
      <w:sz w:val="26"/>
      <w:szCs w:val="2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ke.fi/fi-FI/SYKE_Info/Viestintaaineistot/Tiedotteet/Soiden_ja_turvemaiden_erilaiset_hyodyt_h(2509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5955</Characters>
  <Application>Microsoft Office Word</Application>
  <DocSecurity>4</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Suomen valtio</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Kekäläinen Hannele</dc:creator>
  <cp:lastModifiedBy>Hakkarainen Satu</cp:lastModifiedBy>
  <cp:revision>2</cp:revision>
  <dcterms:created xsi:type="dcterms:W3CDTF">2016-01-14T12:03:00Z</dcterms:created>
  <dcterms:modified xsi:type="dcterms:W3CDTF">2016-01-14T12:03:00Z</dcterms:modified>
</cp:coreProperties>
</file>