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D6" w:rsidRDefault="00062AD6" w:rsidP="002A1B3E">
      <w:pPr>
        <w:pStyle w:val="Yltunniste"/>
        <w:outlineLvl w:val="0"/>
      </w:pPr>
      <w:bookmarkStart w:id="0" w:name="_GoBack"/>
      <w:bookmarkEnd w:id="0"/>
    </w:p>
    <w:p w:rsidR="0068707B" w:rsidRDefault="003672FF" w:rsidP="002A1B3E">
      <w:pPr>
        <w:pStyle w:val="Yltunniste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27D8F031" wp14:editId="4B182340">
                <wp:simplePos x="0" y="0"/>
                <wp:positionH relativeFrom="page">
                  <wp:posOffset>0</wp:posOffset>
                </wp:positionH>
                <wp:positionV relativeFrom="page">
                  <wp:posOffset>3046095</wp:posOffset>
                </wp:positionV>
                <wp:extent cx="10795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39.85pt" to="8.5pt,2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mj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CYpY+L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27D8F032" wp14:editId="496EFE4B">
                <wp:simplePos x="0" y="0"/>
                <wp:positionH relativeFrom="page">
                  <wp:posOffset>0</wp:posOffset>
                </wp:positionH>
                <wp:positionV relativeFrom="page">
                  <wp:posOffset>2736215</wp:posOffset>
                </wp:positionV>
                <wp:extent cx="10795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15.45pt" to="8.5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Mc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" o:allowincell="f">
                <w10:wrap anchorx="page" anchory="page"/>
                <w10:anchorlock/>
              </v:line>
            </w:pict>
          </mc:Fallback>
        </mc:AlternateContent>
      </w:r>
      <w:r w:rsidR="00370542">
        <w:t>Ym</w:t>
      </w:r>
      <w:r w:rsidR="002A1B3E">
        <w:t>päristöministeriö</w:t>
      </w:r>
    </w:p>
    <w:p w:rsidR="0068707B" w:rsidRDefault="002A1B3E">
      <w:r>
        <w:t xml:space="preserve">PL </w:t>
      </w:r>
      <w:r w:rsidR="00370542">
        <w:t>35</w:t>
      </w:r>
    </w:p>
    <w:p w:rsidR="002A1B3E" w:rsidRDefault="002A1B3E">
      <w:r>
        <w:t>00023 VALTIONEUVOSTO</w:t>
      </w:r>
    </w:p>
    <w:p w:rsidR="00C81DDD" w:rsidRDefault="00C81DDD">
      <w:r>
        <w:t>kirjaamo.ym@ymparisto.fi</w:t>
      </w:r>
    </w:p>
    <w:p w:rsidR="0068707B" w:rsidRDefault="0068707B"/>
    <w:p w:rsidR="00062AD6" w:rsidRDefault="00062AD6"/>
    <w:p w:rsidR="0068707B" w:rsidRDefault="0068707B"/>
    <w:p w:rsidR="0068707B" w:rsidRDefault="0068707B" w:rsidP="00127F50">
      <w:pPr>
        <w:outlineLvl w:val="0"/>
      </w:pPr>
      <w:r>
        <w:t>Viite</w:t>
      </w:r>
      <w:r w:rsidR="00805988">
        <w:tab/>
        <w:t>Lausuntopyyntönne 23.11.2015 (YM027:00/2012)</w:t>
      </w:r>
      <w:r w:rsidR="00370542">
        <w:tab/>
      </w:r>
    </w:p>
    <w:p w:rsidR="0068707B" w:rsidRDefault="0068707B"/>
    <w:p w:rsidR="0068707B" w:rsidRPr="00EF6827" w:rsidRDefault="00062AD6" w:rsidP="00127F50">
      <w:pPr>
        <w:pStyle w:val="Potsikko"/>
        <w:outlineLvl w:val="0"/>
        <w:rPr>
          <w:noProof/>
        </w:rPr>
      </w:pPr>
      <w:r>
        <w:rPr>
          <w:noProof/>
        </w:rPr>
        <w:t>Lausunto s</w:t>
      </w:r>
      <w:r w:rsidR="00805988">
        <w:rPr>
          <w:noProof/>
        </w:rPr>
        <w:t>oidensuojelutyöryhmän ehdotuksesta soidensuojelun täydentämiseksi</w:t>
      </w:r>
    </w:p>
    <w:p w:rsidR="003D2D32" w:rsidRDefault="00A176F2" w:rsidP="00C81DDD">
      <w:pPr>
        <w:pStyle w:val="Sisennys1"/>
        <w:spacing w:after="120" w:line="276" w:lineRule="auto"/>
      </w:pPr>
      <w:r>
        <w:t>Soidensuojelun työryhmä (</w:t>
      </w:r>
      <w:r w:rsidR="00C81DDD">
        <w:t>4.9.2012–30.9.2015</w:t>
      </w:r>
      <w:r>
        <w:t>) on tunnistanut selvitystensä perustee</w:t>
      </w:r>
      <w:r>
        <w:t>l</w:t>
      </w:r>
      <w:r>
        <w:t>la luonnonarvojensa p</w:t>
      </w:r>
      <w:r w:rsidR="00A45D5C">
        <w:t>uolesta</w:t>
      </w:r>
      <w:r>
        <w:t xml:space="preserve"> valtakunnallisesti arvokkaimmat ja suojeluverkostoa pa</w:t>
      </w:r>
      <w:r>
        <w:t>r</w:t>
      </w:r>
      <w:r>
        <w:t>haiten täydentävät suoalueet</w:t>
      </w:r>
      <w:r w:rsidR="00A45D5C">
        <w:t>. Selvitysalueeseen ei kuulunut Tunturi- ja Metsä-Lappi</w:t>
      </w:r>
      <w:r>
        <w:t xml:space="preserve"> </w:t>
      </w:r>
      <w:r w:rsidR="00C81DDD" w:rsidRPr="00C81DDD">
        <w:t>eikä</w:t>
      </w:r>
      <w:r w:rsidR="00D03325" w:rsidRPr="00C81DDD">
        <w:t xml:space="preserve"> </w:t>
      </w:r>
      <w:r w:rsidRPr="00C81DDD">
        <w:t>Peräpohjolan aapasuovyöhy</w:t>
      </w:r>
      <w:r w:rsidR="00EA146E" w:rsidRPr="00C81DDD">
        <w:t>kkeen pohjoisosa</w:t>
      </w:r>
      <w:r w:rsidR="00A45D5C" w:rsidRPr="00C81DDD">
        <w:t>.</w:t>
      </w:r>
      <w:r w:rsidRPr="00C81DDD">
        <w:t xml:space="preserve"> Luonnonarvoiltaan </w:t>
      </w:r>
      <w:r w:rsidR="00AF640C" w:rsidRPr="00C81DDD">
        <w:t>arvokkaimmiksi valikoitui 747 suota (117 000 ha), joiden pinta-alasta 69 % sijaitsee yksityisten ja yhte</w:t>
      </w:r>
      <w:r w:rsidR="00AF640C" w:rsidRPr="00C81DDD">
        <w:t>i</w:t>
      </w:r>
      <w:r w:rsidR="00AF640C" w:rsidRPr="00C81DDD">
        <w:t>söjen mailla</w:t>
      </w:r>
      <w:r w:rsidR="00AF640C">
        <w:t>.</w:t>
      </w:r>
      <w:r w:rsidR="003D2D32">
        <w:t xml:space="preserve"> </w:t>
      </w:r>
    </w:p>
    <w:p w:rsidR="008626BE" w:rsidRDefault="003D2D32" w:rsidP="00C81DDD">
      <w:pPr>
        <w:pStyle w:val="Sisennys1"/>
        <w:spacing w:after="120" w:line="276" w:lineRule="auto"/>
      </w:pPr>
      <w:r>
        <w:t>Pääministeri Juha Sipilän hallitusohjelman mukaisesti luonnonsuojelun taso turvataan ja luonnonsuojelutoimien paikallista hyväksyttävyyttä lisätään avoimella yhteistyöllä ja osallistavalla päätöksenteolla.  Metsien ja soiden suojelua yksityismailla jatketaan v</w:t>
      </w:r>
      <w:r>
        <w:t>a</w:t>
      </w:r>
      <w:r>
        <w:t xml:space="preserve">paaehtoisin keinoin.  </w:t>
      </w:r>
    </w:p>
    <w:p w:rsidR="002D2DCE" w:rsidRDefault="008626BE" w:rsidP="00C81DDD">
      <w:pPr>
        <w:pStyle w:val="Sisennys1"/>
        <w:spacing w:after="120" w:line="276" w:lineRule="auto"/>
      </w:pPr>
      <w:r>
        <w:t>Täydentävä suojelu on esitetty toteutettavaksi ensi vaiheessa 10 eteläisimmän ELY-keskuksen alueella</w:t>
      </w:r>
      <w:r w:rsidR="005B37A9">
        <w:t xml:space="preserve"> ja myöhemmin </w:t>
      </w:r>
      <w:r w:rsidR="00B704E8">
        <w:t xml:space="preserve">suojeluun osoitettujen </w:t>
      </w:r>
      <w:r w:rsidR="005B37A9">
        <w:t xml:space="preserve">määrärahojen </w:t>
      </w:r>
      <w:r w:rsidR="00B704E8">
        <w:t xml:space="preserve">mahdollisesti </w:t>
      </w:r>
      <w:r w:rsidR="005B37A9">
        <w:t>kasvaessa myös Pohjois-Suomessa</w:t>
      </w:r>
      <w:r>
        <w:t xml:space="preserve">. </w:t>
      </w:r>
      <w:r w:rsidR="004E1A1D">
        <w:t>Tavoitteena on turvata valittujen soiden luo</w:t>
      </w:r>
      <w:r w:rsidR="004E1A1D">
        <w:t>n</w:t>
      </w:r>
      <w:r w:rsidR="004E1A1D">
        <w:t>nonarvojen sekä kohteiden muodostamien vesitaloudellisten ja ekologisten kokona</w:t>
      </w:r>
      <w:r w:rsidR="004E1A1D">
        <w:t>i</w:t>
      </w:r>
      <w:r w:rsidR="004E1A1D">
        <w:t>suuksien tai verkostojen säilyminen ja elpyminen pysyvällä tavalla.</w:t>
      </w:r>
      <w:r w:rsidR="005B37A9">
        <w:t xml:space="preserve"> </w:t>
      </w:r>
    </w:p>
    <w:p w:rsidR="00195814" w:rsidRPr="00C81DDD" w:rsidRDefault="002D2DCE" w:rsidP="00C81DDD">
      <w:pPr>
        <w:pStyle w:val="Sisennys1"/>
        <w:spacing w:after="120" w:line="276" w:lineRule="auto"/>
      </w:pPr>
      <w:r w:rsidRPr="00924A4E">
        <w:t xml:space="preserve">Metsäkeskus pitää </w:t>
      </w:r>
      <w:r w:rsidR="00A93CAC" w:rsidRPr="00924A4E">
        <w:t xml:space="preserve">soidensuojelutyöryhmän </w:t>
      </w:r>
      <w:r w:rsidRPr="00924A4E">
        <w:t>ehdotusta pääpiirteissään hyvänä ja re</w:t>
      </w:r>
      <w:r w:rsidRPr="00924A4E">
        <w:t>a</w:t>
      </w:r>
      <w:r w:rsidRPr="00924A4E">
        <w:t xml:space="preserve">listisena, mutta esittää vielä seuraavia </w:t>
      </w:r>
      <w:r w:rsidR="007F0838" w:rsidRPr="00924A4E">
        <w:t xml:space="preserve">käytännön </w:t>
      </w:r>
      <w:r w:rsidRPr="00924A4E">
        <w:t>näkökulmia:</w:t>
      </w:r>
    </w:p>
    <w:p w:rsidR="002D2DCE" w:rsidRPr="00152938" w:rsidRDefault="00195814" w:rsidP="00C81DDD">
      <w:pPr>
        <w:pStyle w:val="Sisennys1"/>
        <w:tabs>
          <w:tab w:val="left" w:pos="1701"/>
        </w:tabs>
        <w:spacing w:after="120" w:line="276" w:lineRule="auto"/>
        <w:ind w:left="1664" w:hanging="388"/>
        <w:rPr>
          <w:highlight w:val="yellow"/>
        </w:rPr>
      </w:pPr>
      <w:r>
        <w:t xml:space="preserve">1. </w:t>
      </w:r>
      <w:r>
        <w:tab/>
      </w:r>
      <w:r w:rsidR="004E1A1D" w:rsidRPr="00953C81">
        <w:t>Suojelun</w:t>
      </w:r>
      <w:r w:rsidR="004E1A1D" w:rsidRPr="00953C81">
        <w:rPr>
          <w:color w:val="FF0000"/>
        </w:rPr>
        <w:t xml:space="preserve"> </w:t>
      </w:r>
      <w:r w:rsidR="004E1A1D" w:rsidRPr="00953C81">
        <w:t>tavoite on suojelun toteuttaminen vain pysyvällä tavalla, mikä tarkoittaa luonnonsuojelulain</w:t>
      </w:r>
      <w:r w:rsidR="004E1A1D" w:rsidRPr="00E55D16">
        <w:t xml:space="preserve"> keinoja.</w:t>
      </w:r>
      <w:r w:rsidR="004E1A1D" w:rsidRPr="00B052CA">
        <w:rPr>
          <w:b/>
          <w:i/>
        </w:rPr>
        <w:t xml:space="preserve"> </w:t>
      </w:r>
      <w:r w:rsidR="002D2DCE" w:rsidRPr="00B052CA">
        <w:rPr>
          <w:b/>
          <w:i/>
        </w:rPr>
        <w:t>Soidens</w:t>
      </w:r>
      <w:r w:rsidR="001624C8" w:rsidRPr="00B052CA">
        <w:rPr>
          <w:b/>
          <w:i/>
        </w:rPr>
        <w:t>uojelun</w:t>
      </w:r>
      <w:r w:rsidR="001624C8" w:rsidRPr="00924A4E">
        <w:rPr>
          <w:b/>
          <w:i/>
        </w:rPr>
        <w:t xml:space="preserve"> jatkami</w:t>
      </w:r>
      <w:r w:rsidR="002D2DCE" w:rsidRPr="00924A4E">
        <w:rPr>
          <w:b/>
          <w:i/>
        </w:rPr>
        <w:t>n</w:t>
      </w:r>
      <w:r w:rsidR="001624C8" w:rsidRPr="00924A4E">
        <w:rPr>
          <w:b/>
          <w:i/>
        </w:rPr>
        <w:t xml:space="preserve">en </w:t>
      </w:r>
      <w:r w:rsidR="002D2DCE" w:rsidRPr="00924A4E">
        <w:rPr>
          <w:b/>
          <w:i/>
        </w:rPr>
        <w:t xml:space="preserve">puustoisilla METSO-kriteerit täyttävillä soilla </w:t>
      </w:r>
      <w:r w:rsidR="002D2DCE" w:rsidRPr="00924A4E">
        <w:t>vapaaehtois</w:t>
      </w:r>
      <w:r w:rsidR="001624C8" w:rsidRPr="00924A4E">
        <w:t>i</w:t>
      </w:r>
      <w:r w:rsidR="002D2DCE" w:rsidRPr="00924A4E">
        <w:t xml:space="preserve">n keinoin </w:t>
      </w:r>
      <w:r w:rsidR="002D2DCE" w:rsidRPr="00924A4E">
        <w:rPr>
          <w:b/>
          <w:i/>
        </w:rPr>
        <w:t xml:space="preserve">tulisi </w:t>
      </w:r>
      <w:r w:rsidR="001624C8" w:rsidRPr="00924A4E">
        <w:rPr>
          <w:b/>
          <w:i/>
        </w:rPr>
        <w:t>olla mahdollista</w:t>
      </w:r>
      <w:r w:rsidR="002D2DCE" w:rsidRPr="00CB21D9">
        <w:rPr>
          <w:b/>
          <w:i/>
        </w:rPr>
        <w:t xml:space="preserve"> myös </w:t>
      </w:r>
      <w:r w:rsidR="00BB59AF" w:rsidRPr="00CB21D9">
        <w:rPr>
          <w:b/>
          <w:i/>
        </w:rPr>
        <w:t xml:space="preserve">KEMERAN </w:t>
      </w:r>
      <w:r w:rsidR="002D2DCE" w:rsidRPr="00CB21D9">
        <w:rPr>
          <w:b/>
          <w:i/>
        </w:rPr>
        <w:t>ympäris</w:t>
      </w:r>
      <w:r w:rsidR="001624C8" w:rsidRPr="00CB21D9">
        <w:rPr>
          <w:b/>
          <w:i/>
        </w:rPr>
        <w:t>tötuella</w:t>
      </w:r>
      <w:r w:rsidR="002D2DCE">
        <w:t xml:space="preserve">.  Tämä ei </w:t>
      </w:r>
      <w:r w:rsidR="004E1A1D">
        <w:t xml:space="preserve">kuitenkaan </w:t>
      </w:r>
      <w:r w:rsidR="002D2DCE">
        <w:t>ole</w:t>
      </w:r>
      <w:r w:rsidR="004E1A1D">
        <w:t xml:space="preserve"> n</w:t>
      </w:r>
      <w:r w:rsidR="002D2DCE">
        <w:t>iukentuneiden määrärah</w:t>
      </w:r>
      <w:r w:rsidR="002D2DCE">
        <w:t>o</w:t>
      </w:r>
      <w:r w:rsidR="002D2DCE">
        <w:t>jen puitteissa juuri mahdollista</w:t>
      </w:r>
      <w:r w:rsidR="004E1A1D" w:rsidRPr="004E1A1D">
        <w:t xml:space="preserve"> </w:t>
      </w:r>
      <w:r w:rsidR="004E1A1D">
        <w:t>vuoden 2016 alusta</w:t>
      </w:r>
      <w:r w:rsidR="002D2DCE">
        <w:t>, koska ympäristötuen määrär</w:t>
      </w:r>
      <w:r w:rsidR="002D2DCE">
        <w:t>a</w:t>
      </w:r>
      <w:r w:rsidR="002D2DCE">
        <w:t>hat puolittuvat 2 milj. euroon</w:t>
      </w:r>
      <w:r w:rsidR="001624C8">
        <w:t xml:space="preserve"> verrattuna edelliseen vuoteen</w:t>
      </w:r>
      <w:r w:rsidR="002D2DCE" w:rsidRPr="00C81DDD">
        <w:t xml:space="preserve">. </w:t>
      </w:r>
      <w:r w:rsidR="00D03325" w:rsidRPr="00C81DDD">
        <w:t>Resurssien pienetessä Me</w:t>
      </w:r>
      <w:r w:rsidR="002D2DCE" w:rsidRPr="00C81DDD">
        <w:t>tsäkeskus on linjannut 2.9.2015 antamallaan ohjeella ympäristötuesta</w:t>
      </w:r>
      <w:r w:rsidR="002D2DCE">
        <w:t>, että v</w:t>
      </w:r>
      <w:r w:rsidR="002D2DCE">
        <w:t>ä</w:t>
      </w:r>
      <w:r w:rsidR="002D2DCE">
        <w:t>häpuus</w:t>
      </w:r>
      <w:r w:rsidR="00152938">
        <w:t>toisia kitumaan soita</w:t>
      </w:r>
      <w:r w:rsidR="002D2DCE">
        <w:t xml:space="preserve"> ei pääsääntöisesti </w:t>
      </w:r>
      <w:r w:rsidR="00152938">
        <w:t>rahoiteta</w:t>
      </w:r>
      <w:r w:rsidR="002D2DCE">
        <w:t xml:space="preserve">.  </w:t>
      </w:r>
    </w:p>
    <w:p w:rsidR="00B704E8" w:rsidRDefault="00977453" w:rsidP="00C81DDD">
      <w:pPr>
        <w:pStyle w:val="Sisennys1"/>
        <w:numPr>
          <w:ilvl w:val="0"/>
          <w:numId w:val="1"/>
        </w:numPr>
        <w:spacing w:after="120" w:line="276" w:lineRule="auto"/>
      </w:pPr>
      <w:r w:rsidRPr="00CB21D9">
        <w:rPr>
          <w:b/>
          <w:i/>
        </w:rPr>
        <w:t xml:space="preserve">Metsänomistajien </w:t>
      </w:r>
      <w:r w:rsidR="000C30D5" w:rsidRPr="00CB21D9">
        <w:rPr>
          <w:b/>
          <w:i/>
        </w:rPr>
        <w:t xml:space="preserve">ja metsäammattilaisten </w:t>
      </w:r>
      <w:r w:rsidRPr="00CB21D9">
        <w:rPr>
          <w:b/>
          <w:i/>
        </w:rPr>
        <w:t>suojelutietoisuuden lisääminen</w:t>
      </w:r>
      <w:r w:rsidR="0050434D">
        <w:t xml:space="preserve"> ja suojeluun liittyvän epävarmuuden vähentäminen</w:t>
      </w:r>
      <w:r w:rsidR="000C30D5">
        <w:t xml:space="preserve"> on tärkeää</w:t>
      </w:r>
      <w:r>
        <w:t xml:space="preserve">. </w:t>
      </w:r>
      <w:r w:rsidR="000B39C9">
        <w:t xml:space="preserve">Ympäristöhallinnon </w:t>
      </w:r>
      <w:r w:rsidR="00D03325" w:rsidRPr="00C81DDD">
        <w:t xml:space="preserve">tulisi </w:t>
      </w:r>
      <w:r w:rsidR="000B39C9" w:rsidRPr="00C81DDD">
        <w:t xml:space="preserve">tiedottaa </w:t>
      </w:r>
      <w:r w:rsidR="000B39C9">
        <w:t>kaikille yksityisille ja yhteisöjen metsänomistajille, joiden maita on s</w:t>
      </w:r>
      <w:r w:rsidR="000B39C9">
        <w:t>i</w:t>
      </w:r>
      <w:r w:rsidR="000B39C9">
        <w:t xml:space="preserve">sällytetty soidensuojelutyöryhmän ehdotukseen </w:t>
      </w:r>
      <w:r w:rsidR="00BA26A7">
        <w:t xml:space="preserve">soidensuojelun täydentämiseksi </w:t>
      </w:r>
      <w:r w:rsidR="000B39C9">
        <w:t xml:space="preserve">ja myös niille, joiden </w:t>
      </w:r>
      <w:r w:rsidR="000B5277">
        <w:t>soita</w:t>
      </w:r>
      <w:r w:rsidR="000B39C9">
        <w:t xml:space="preserve"> </w:t>
      </w:r>
      <w:r w:rsidR="00EC5E02">
        <w:t>on inventoitu</w:t>
      </w:r>
      <w:r w:rsidR="000B39C9">
        <w:t xml:space="preserve">. </w:t>
      </w:r>
      <w:r w:rsidR="003228AF" w:rsidRPr="00C81DDD">
        <w:t xml:space="preserve">Metsänomistajille </w:t>
      </w:r>
      <w:r w:rsidR="00D03325" w:rsidRPr="00C81DDD">
        <w:t xml:space="preserve">tulisi </w:t>
      </w:r>
      <w:r w:rsidR="003228AF" w:rsidRPr="00C81DDD">
        <w:t xml:space="preserve">tiedottaa </w:t>
      </w:r>
      <w:r w:rsidR="003228AF">
        <w:t>suojeluraj</w:t>
      </w:r>
      <w:r w:rsidR="003228AF">
        <w:t>a</w:t>
      </w:r>
      <w:r w:rsidR="003228AF">
        <w:t>uksen lisäksi suoj</w:t>
      </w:r>
      <w:r w:rsidR="00247A01">
        <w:t>elun vapaaehtoisuus ja toteutuskeinot</w:t>
      </w:r>
      <w:r w:rsidR="000B5277">
        <w:t xml:space="preserve"> sekä suojelurajauksen u</w:t>
      </w:r>
      <w:r w:rsidR="000B5277">
        <w:t>l</w:t>
      </w:r>
      <w:r w:rsidR="000B5277">
        <w:lastRenderedPageBreak/>
        <w:t>kopuolisten soiden käsittelyn mahdollisuus</w:t>
      </w:r>
      <w:r w:rsidR="002B3139">
        <w:t>.</w:t>
      </w:r>
      <w:r w:rsidR="00124FB9">
        <w:t xml:space="preserve"> </w:t>
      </w:r>
      <w:r>
        <w:t>Lisäksi olisi tarpeen tiedottaa laajasti metsäalan toimijoille soidensuojelun täy</w:t>
      </w:r>
      <w:r w:rsidR="006E6B7C">
        <w:t>dentämis</w:t>
      </w:r>
      <w:r w:rsidR="002B3139">
        <w:t>ehdotuksesta</w:t>
      </w:r>
      <w:r w:rsidR="006E6B7C">
        <w:t>,</w:t>
      </w:r>
      <w:r>
        <w:t xml:space="preserve"> sen </w:t>
      </w:r>
      <w:r w:rsidR="006E6B7C">
        <w:t>vapaaehtoise</w:t>
      </w:r>
      <w:r w:rsidR="006E6B7C">
        <w:t>s</w:t>
      </w:r>
      <w:r w:rsidR="006E6B7C">
        <w:t xml:space="preserve">ta </w:t>
      </w:r>
      <w:r>
        <w:t>toteuttamisesta ja rajoituksista.</w:t>
      </w:r>
    </w:p>
    <w:p w:rsidR="00124FB9" w:rsidRDefault="000C30D5" w:rsidP="00C81DDD">
      <w:pPr>
        <w:pStyle w:val="Sisennys1"/>
        <w:numPr>
          <w:ilvl w:val="0"/>
          <w:numId w:val="1"/>
        </w:numPr>
        <w:spacing w:after="120" w:line="276" w:lineRule="auto"/>
      </w:pPr>
      <w:r w:rsidRPr="00CB21D9">
        <w:rPr>
          <w:b/>
          <w:i/>
        </w:rPr>
        <w:t>Suon ennallistumaan jättäminen</w:t>
      </w:r>
      <w:r>
        <w:t xml:space="preserve"> </w:t>
      </w:r>
      <w:r w:rsidR="00A55715">
        <w:t xml:space="preserve">tulisi lisätä </w:t>
      </w:r>
      <w:r>
        <w:t xml:space="preserve">keinoksi </w:t>
      </w:r>
      <w:r w:rsidR="00A55715">
        <w:t>suon hydrologian</w:t>
      </w:r>
      <w:r>
        <w:t xml:space="preserve"> hoitam</w:t>
      </w:r>
      <w:r>
        <w:t>i</w:t>
      </w:r>
      <w:r>
        <w:t xml:space="preserve">seen </w:t>
      </w:r>
      <w:r w:rsidR="00750394">
        <w:t xml:space="preserve">aktiivisen </w:t>
      </w:r>
      <w:r>
        <w:t xml:space="preserve">ennallistamisen </w:t>
      </w:r>
      <w:r w:rsidR="003B2108">
        <w:t>lisäksi</w:t>
      </w:r>
      <w:r>
        <w:t>.  Suojelutyöryhmä esittää soiden ennallist</w:t>
      </w:r>
      <w:r>
        <w:t>a</w:t>
      </w:r>
      <w:r>
        <w:t xml:space="preserve">mistarpeeksi </w:t>
      </w:r>
      <w:r w:rsidR="00CD752C">
        <w:t xml:space="preserve">ehdotukseen sisältyvien </w:t>
      </w:r>
      <w:r>
        <w:t>eteläisen alueen ojitetui</w:t>
      </w:r>
      <w:r w:rsidR="00924A4E">
        <w:t>lle suokohteille 17 000 ha suota</w:t>
      </w:r>
      <w:r>
        <w:t xml:space="preserve"> 600 kohteella</w:t>
      </w:r>
      <w:r w:rsidR="00924A4E">
        <w:t>. Soiden e</w:t>
      </w:r>
      <w:r w:rsidR="00B40556">
        <w:t>nnallistumaan jättämistä ei esitetä laisi</w:t>
      </w:r>
      <w:r w:rsidR="00B40556">
        <w:t>n</w:t>
      </w:r>
      <w:r w:rsidR="00B40556">
        <w:t>kaan</w:t>
      </w:r>
      <w:r>
        <w:t xml:space="preserve">. Metsäkeskus esittää, </w:t>
      </w:r>
      <w:r w:rsidRPr="00C81DDD">
        <w:t>että</w:t>
      </w:r>
      <w:r w:rsidR="00D03325" w:rsidRPr="00C81DDD">
        <w:t xml:space="preserve"> arvioitaisiin myös mahdollisuus jättää</w:t>
      </w:r>
      <w:r w:rsidRPr="00C81DDD">
        <w:t xml:space="preserve"> osa kohtei</w:t>
      </w:r>
      <w:r w:rsidRPr="00C81DDD">
        <w:t>s</w:t>
      </w:r>
      <w:r w:rsidRPr="00C81DDD">
        <w:t>ta ennallistumaan vesiensuojelun</w:t>
      </w:r>
      <w:r w:rsidR="00CD752C" w:rsidRPr="00C81DDD">
        <w:t xml:space="preserve"> edistämise</w:t>
      </w:r>
      <w:r w:rsidR="00D03325" w:rsidRPr="00C81DDD">
        <w:t>ksi</w:t>
      </w:r>
      <w:r w:rsidR="00CD752C" w:rsidRPr="00C81DDD">
        <w:t xml:space="preserve"> </w:t>
      </w:r>
      <w:r w:rsidRPr="00C81DDD">
        <w:t xml:space="preserve">ennallistamisen </w:t>
      </w:r>
      <w:r>
        <w:t>suurten kusta</w:t>
      </w:r>
      <w:r>
        <w:t>n</w:t>
      </w:r>
      <w:r>
        <w:t xml:space="preserve">nusten </w:t>
      </w:r>
      <w:r w:rsidR="001A6B21">
        <w:t xml:space="preserve">ja varojen niukkuuden </w:t>
      </w:r>
      <w:r>
        <w:t xml:space="preserve">takia.  </w:t>
      </w:r>
      <w:r w:rsidR="00C223A8">
        <w:t>En</w:t>
      </w:r>
      <w:r>
        <w:t>nallistamiskustan</w:t>
      </w:r>
      <w:r w:rsidR="00C223A8">
        <w:t>nuksiksi esitetty 350 €/ha lienee</w:t>
      </w:r>
      <w:r>
        <w:t xml:space="preserve"> pelkästään kaivukustannuk</w:t>
      </w:r>
      <w:r w:rsidR="00C223A8">
        <w:t>set</w:t>
      </w:r>
      <w:r>
        <w:t xml:space="preserve"> ilman suunnittelu</w:t>
      </w:r>
      <w:r w:rsidR="00C223A8">
        <w:t>-</w:t>
      </w:r>
      <w:r>
        <w:t xml:space="preserve"> ja työnjohtokuluja. Soiden aktiivista ennallistamista </w:t>
      </w:r>
      <w:r w:rsidRPr="007869F5">
        <w:t>t</w:t>
      </w:r>
      <w:r w:rsidR="00BD1E1C" w:rsidRPr="007869F5">
        <w:t xml:space="preserve">ulisi </w:t>
      </w:r>
      <w:r w:rsidR="00D03325" w:rsidRPr="007869F5">
        <w:t xml:space="preserve">kustannusnäkökulma huomioiden </w:t>
      </w:r>
      <w:r w:rsidR="00BD1E1C" w:rsidRPr="007869F5">
        <w:t xml:space="preserve">tehdä </w:t>
      </w:r>
      <w:r w:rsidR="00D03325" w:rsidRPr="007869F5">
        <w:t xml:space="preserve">lähinnä </w:t>
      </w:r>
      <w:r w:rsidR="00BD1E1C">
        <w:t>vain</w:t>
      </w:r>
      <w:r w:rsidR="007869F5">
        <w:t xml:space="preserve"> </w:t>
      </w:r>
      <w:r w:rsidR="00BD1E1C">
        <w:t>kaikkein uhanalaisimmilla suotyypeillä.</w:t>
      </w:r>
      <w:r>
        <w:t xml:space="preserve"> Tutkimuksin on osoitettu, että ennallistam</w:t>
      </w:r>
      <w:r>
        <w:t>i</w:t>
      </w:r>
      <w:r>
        <w:t xml:space="preserve">nen </w:t>
      </w:r>
      <w:r w:rsidR="00B40556">
        <w:t>korvissa on aiheuttanut</w:t>
      </w:r>
      <w:r>
        <w:t xml:space="preserve"> seitsemän vuoden ajaksi fosforin </w:t>
      </w:r>
      <w:r w:rsidR="00B40556">
        <w:t xml:space="preserve">suuria päästöjä. </w:t>
      </w:r>
      <w:r w:rsidR="00BF1769">
        <w:t>So</w:t>
      </w:r>
      <w:r w:rsidR="00BF1769">
        <w:t>i</w:t>
      </w:r>
      <w:r w:rsidR="00BF1769">
        <w:t>den e</w:t>
      </w:r>
      <w:r w:rsidR="00B40556">
        <w:t xml:space="preserve">nnallistaminen on jo aiheuttanut haittoja lukuisille järville. Suot ennallistuvat kohti luonnontilaa itsestäänkin ajan kanssa.  </w:t>
      </w:r>
    </w:p>
    <w:p w:rsidR="00506958" w:rsidRDefault="00B162B4" w:rsidP="00C81DDD">
      <w:pPr>
        <w:pStyle w:val="Sisennys1"/>
        <w:numPr>
          <w:ilvl w:val="0"/>
          <w:numId w:val="1"/>
        </w:numPr>
        <w:spacing w:after="120" w:line="276" w:lineRule="auto"/>
      </w:pPr>
      <w:r>
        <w:t>Työryhmä esitt</w:t>
      </w:r>
      <w:r w:rsidR="00051161">
        <w:t>ää</w:t>
      </w:r>
      <w:r w:rsidR="00F51FE3">
        <w:t xml:space="preserve"> soidensuojelun täydennyksen </w:t>
      </w:r>
      <w:r>
        <w:t xml:space="preserve">arvokkaiden soiden turvaamisen lisäksi myös </w:t>
      </w:r>
      <w:r w:rsidRPr="00265857">
        <w:rPr>
          <w:b/>
          <w:i/>
        </w:rPr>
        <w:t>muita toimenpiteitä suoluonnon tilan parantamiseksi</w:t>
      </w:r>
      <w:r w:rsidR="001034B9">
        <w:rPr>
          <w:b/>
          <w:i/>
        </w:rPr>
        <w:t>, joita M</w:t>
      </w:r>
      <w:r w:rsidR="00051161" w:rsidRPr="00F86D4A">
        <w:rPr>
          <w:b/>
          <w:i/>
        </w:rPr>
        <w:t>e</w:t>
      </w:r>
      <w:r w:rsidR="00051161" w:rsidRPr="00F86D4A">
        <w:rPr>
          <w:b/>
          <w:i/>
        </w:rPr>
        <w:t>t</w:t>
      </w:r>
      <w:r w:rsidR="00051161" w:rsidRPr="00F86D4A">
        <w:rPr>
          <w:b/>
          <w:i/>
        </w:rPr>
        <w:t xml:space="preserve">säkeskus pitää </w:t>
      </w:r>
      <w:r w:rsidR="00180ED0" w:rsidRPr="00F86D4A">
        <w:rPr>
          <w:b/>
          <w:i/>
        </w:rPr>
        <w:t xml:space="preserve">pääosin </w:t>
      </w:r>
      <w:r w:rsidR="00051161" w:rsidRPr="00F86D4A">
        <w:rPr>
          <w:b/>
          <w:i/>
        </w:rPr>
        <w:t>kannatettavina</w:t>
      </w:r>
      <w:r w:rsidR="00051161" w:rsidRPr="00180ED0">
        <w:t>.</w:t>
      </w:r>
      <w:r w:rsidRPr="00180ED0">
        <w:t xml:space="preserve"> </w:t>
      </w:r>
      <w:r w:rsidR="002C4688" w:rsidRPr="00180ED0">
        <w:t xml:space="preserve">Muut </w:t>
      </w:r>
      <w:r w:rsidR="00051161" w:rsidRPr="00180ED0">
        <w:t>suoluontoa edistä</w:t>
      </w:r>
      <w:r w:rsidR="002C4688" w:rsidRPr="00180ED0">
        <w:t>vät</w:t>
      </w:r>
      <w:r w:rsidR="00051161" w:rsidRPr="00180ED0">
        <w:t xml:space="preserve"> toi</w:t>
      </w:r>
      <w:r w:rsidR="00057F3D" w:rsidRPr="00180ED0">
        <w:t>menpite</w:t>
      </w:r>
      <w:r w:rsidR="002C4688" w:rsidRPr="00180ED0">
        <w:t>et</w:t>
      </w:r>
      <w:r w:rsidR="002C4688">
        <w:t xml:space="preserve"> ovat</w:t>
      </w:r>
      <w:r w:rsidR="00057F3D">
        <w:t xml:space="preserve">: </w:t>
      </w:r>
      <w:r w:rsidR="00051161">
        <w:t>olemassa</w:t>
      </w:r>
      <w:r w:rsidR="00D03325">
        <w:t xml:space="preserve"> </w:t>
      </w:r>
      <w:r w:rsidR="00051161">
        <w:t>olevien suojelualueiden hydrologisen tilan ja rajausten parantam</w:t>
      </w:r>
      <w:r w:rsidR="00051161">
        <w:t>i</w:t>
      </w:r>
      <w:r w:rsidR="002C4688">
        <w:t>nen</w:t>
      </w:r>
      <w:r w:rsidR="00051161">
        <w:t>,</w:t>
      </w:r>
      <w:r w:rsidR="00057F3D">
        <w:t xml:space="preserve"> </w:t>
      </w:r>
      <w:r w:rsidR="00051161">
        <w:t>soiden ennallis</w:t>
      </w:r>
      <w:r w:rsidR="002C4688">
        <w:t>taminen</w:t>
      </w:r>
      <w:r w:rsidR="00051161">
        <w:t xml:space="preserve"> sekä suojelualueilla että niiden ulkopuolella, luonno</w:t>
      </w:r>
      <w:r w:rsidR="00051161">
        <w:t>n</w:t>
      </w:r>
      <w:r w:rsidR="00051161">
        <w:t>suojelulain ja metsä</w:t>
      </w:r>
      <w:r w:rsidR="002C4688">
        <w:t>lain mukaiset toimet</w:t>
      </w:r>
      <w:r w:rsidR="00051161">
        <w:t xml:space="preserve"> soiden luontotyyppien ja lajien esiintymien turvaamiseksi</w:t>
      </w:r>
      <w:r w:rsidR="00F86D4A">
        <w:t>,</w:t>
      </w:r>
      <w:r w:rsidR="002C4688">
        <w:t xml:space="preserve"> suoluonnon huomioiminen</w:t>
      </w:r>
      <w:r w:rsidR="00051161">
        <w:t xml:space="preserve"> maa- ja metsätaloudessa </w:t>
      </w:r>
      <w:r w:rsidR="00057F3D">
        <w:t>sekä</w:t>
      </w:r>
      <w:r w:rsidR="00051161">
        <w:t xml:space="preserve"> muussa soiden käytössä. </w:t>
      </w:r>
      <w:r w:rsidR="005546E3">
        <w:t xml:space="preserve">Metsäkeskus kuitenkin katsoo, että </w:t>
      </w:r>
      <w:r w:rsidR="005546E3" w:rsidRPr="00F86D4A">
        <w:rPr>
          <w:b/>
          <w:i/>
        </w:rPr>
        <w:t>olemassa olevien suojel</w:t>
      </w:r>
      <w:r w:rsidR="005546E3" w:rsidRPr="00F86D4A">
        <w:rPr>
          <w:b/>
          <w:i/>
        </w:rPr>
        <w:t>u</w:t>
      </w:r>
      <w:r w:rsidR="005546E3" w:rsidRPr="00F86D4A">
        <w:rPr>
          <w:b/>
          <w:i/>
        </w:rPr>
        <w:t>alueiden hydrologisen tilan ja rajausten parantaminen</w:t>
      </w:r>
      <w:r w:rsidR="005546E3">
        <w:t xml:space="preserve"> hyvillä </w:t>
      </w:r>
      <w:r w:rsidR="00152B51">
        <w:t xml:space="preserve">ojitetuilla </w:t>
      </w:r>
      <w:r w:rsidR="005546E3">
        <w:t>mets</w:t>
      </w:r>
      <w:r w:rsidR="005546E3">
        <w:t>ä</w:t>
      </w:r>
      <w:r w:rsidR="005546E3">
        <w:t>talousalueilla tulisi toteuttaa vain metsänomistajan hyväksy</w:t>
      </w:r>
      <w:r w:rsidR="00152B51">
        <w:t>nnän</w:t>
      </w:r>
      <w:r w:rsidR="005546E3">
        <w:t xml:space="preserve"> perusteella ja että näiden ojitusalueiden hakkuita ja kunnostusojituksia ei saa kohtuuttomasti vaikeu</w:t>
      </w:r>
      <w:r w:rsidR="005546E3">
        <w:t>t</w:t>
      </w:r>
      <w:r w:rsidR="005546E3">
        <w:t>taa.</w:t>
      </w:r>
      <w:r w:rsidR="00057F3D">
        <w:t xml:space="preserve"> </w:t>
      </w:r>
    </w:p>
    <w:p w:rsidR="00AD2BE4" w:rsidRDefault="006F55DF" w:rsidP="00C81DDD">
      <w:pPr>
        <w:pStyle w:val="Sisennys1"/>
        <w:numPr>
          <w:ilvl w:val="0"/>
          <w:numId w:val="1"/>
        </w:numPr>
        <w:spacing w:after="120" w:line="276" w:lineRule="auto"/>
      </w:pPr>
      <w:r>
        <w:t>Luonnonsuojelualueen perustamisessa noudatetaan luonnonsuojelulain mukaisia rauhoitussäännöksiä, jotka usein heikentävät metsästysoikeuksia. Alueiden suoj</w:t>
      </w:r>
      <w:r>
        <w:t>e</w:t>
      </w:r>
      <w:r>
        <w:t xml:space="preserve">lussa </w:t>
      </w:r>
      <w:r w:rsidRPr="00F86D4A">
        <w:rPr>
          <w:b/>
          <w:i/>
        </w:rPr>
        <w:t>tulee pyrkiä metsästysoikeuksien säilyttämiseen</w:t>
      </w:r>
      <w:r>
        <w:t>.</w:t>
      </w:r>
      <w:r w:rsidR="00AD2BE4">
        <w:t xml:space="preserve">  Metsästysoikeuksien rajoittaminen aiheuttaa merkittävää suojeluvastaisuutta ja riitoja.</w:t>
      </w:r>
    </w:p>
    <w:p w:rsidR="0068707B" w:rsidRDefault="00C71D2F" w:rsidP="001034B9">
      <w:pPr>
        <w:pStyle w:val="Sisennys1"/>
        <w:numPr>
          <w:ilvl w:val="0"/>
          <w:numId w:val="1"/>
        </w:numPr>
        <w:spacing w:after="120" w:line="276" w:lineRule="auto"/>
      </w:pPr>
      <w:r>
        <w:t xml:space="preserve">Kuva liitteessä 5.1, </w:t>
      </w:r>
      <w:r w:rsidRPr="00C71D2F">
        <w:rPr>
          <w:b/>
          <w:i/>
        </w:rPr>
        <w:t>Ojitettujen soiden osuus seutukunnan suoalasta</w:t>
      </w:r>
      <w:r>
        <w:t>, lienee vi</w:t>
      </w:r>
      <w:r>
        <w:t>r</w:t>
      </w:r>
      <w:r>
        <w:t>heellinen, koska V</w:t>
      </w:r>
      <w:r w:rsidR="00686304">
        <w:t>MI10</w:t>
      </w:r>
      <w:r w:rsidR="00D03325">
        <w:t xml:space="preserve">:n </w:t>
      </w:r>
      <w:r>
        <w:t>kuntakohtaisista tiedoista saatu ojitettujen soiden osuus seutukunnan suoalasta on selvästi pienempi.  Esimerkiksi Koillismaan seutuku</w:t>
      </w:r>
      <w:r>
        <w:t>n</w:t>
      </w:r>
      <w:r>
        <w:t xml:space="preserve">nan ojitusala on 40 % suoalasta, kun liitteen </w:t>
      </w:r>
      <w:r w:rsidR="007718A1">
        <w:t xml:space="preserve">5.1 </w:t>
      </w:r>
      <w:r>
        <w:t xml:space="preserve">kuvassa se on 47 % ja Ylivieskan seutukunnan </w:t>
      </w:r>
      <w:r w:rsidR="007718A1">
        <w:t xml:space="preserve">ojitusala on </w:t>
      </w:r>
      <w:r>
        <w:t>74 %, kun kuvassa se on 86 %.</w:t>
      </w:r>
    </w:p>
    <w:p w:rsidR="0068707B" w:rsidRDefault="0068707B" w:rsidP="00C81DDD">
      <w:pPr>
        <w:pStyle w:val="Sisennys1"/>
        <w:spacing w:line="276" w:lineRule="auto"/>
      </w:pPr>
    </w:p>
    <w:p w:rsidR="0068707B" w:rsidRDefault="0068707B" w:rsidP="00C81DDD">
      <w:pPr>
        <w:pStyle w:val="Sisennys1"/>
        <w:spacing w:line="276" w:lineRule="auto"/>
      </w:pPr>
    </w:p>
    <w:p w:rsidR="001034B9" w:rsidRDefault="001034B9" w:rsidP="00C81DDD">
      <w:pPr>
        <w:pStyle w:val="Sisennys1"/>
        <w:spacing w:line="276" w:lineRule="auto"/>
      </w:pPr>
    </w:p>
    <w:p w:rsidR="0068707B" w:rsidRDefault="001C08D7" w:rsidP="001034B9">
      <w:pPr>
        <w:pStyle w:val="Sisennys1"/>
        <w:outlineLvl w:val="0"/>
      </w:pPr>
      <w:r>
        <w:t>Ari Eini</w:t>
      </w:r>
    </w:p>
    <w:p w:rsidR="0068707B" w:rsidRDefault="00D03325" w:rsidP="001034B9">
      <w:pPr>
        <w:pStyle w:val="Sisennys1"/>
      </w:pPr>
      <w:r>
        <w:t>j</w:t>
      </w:r>
      <w:r w:rsidR="001C08D7">
        <w:t>ohtaja</w:t>
      </w:r>
    </w:p>
    <w:p w:rsidR="00127F50" w:rsidRPr="00127F50" w:rsidRDefault="001C08D7" w:rsidP="001034B9">
      <w:pPr>
        <w:pStyle w:val="Sisennys1"/>
      </w:pPr>
      <w:r>
        <w:t>Suomen m</w:t>
      </w:r>
      <w:r w:rsidR="0080452B">
        <w:t>etsäkeskus</w:t>
      </w:r>
    </w:p>
    <w:p w:rsidR="00BA55EE" w:rsidRDefault="00BA55EE">
      <w:pPr>
        <w:rPr>
          <w:sz w:val="16"/>
        </w:rPr>
      </w:pPr>
    </w:p>
    <w:sectPr w:rsidR="00BA55EE" w:rsidSect="001034B9">
      <w:headerReference w:type="even" r:id="rId12"/>
      <w:headerReference w:type="default" r:id="rId13"/>
      <w:footerReference w:type="default" r:id="rId14"/>
      <w:pgSz w:w="11906" w:h="16838"/>
      <w:pgMar w:top="2268" w:right="991" w:bottom="1276" w:left="1134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E79" w:rsidRDefault="00E00E79">
      <w:r>
        <w:separator/>
      </w:r>
    </w:p>
  </w:endnote>
  <w:endnote w:type="continuationSeparator" w:id="0">
    <w:p w:rsidR="00E00E79" w:rsidRDefault="00E0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61" w:rsidRDefault="00051161" w:rsidP="00766A22">
    <w:pPr>
      <w:pStyle w:val="Alatunniste"/>
    </w:pPr>
    <w:r>
      <w:t>Suomen metsäkeskus, Aleksanterinkatu 18 A, PL 40, 15111 Lahti</w:t>
    </w:r>
  </w:p>
  <w:p w:rsidR="00051161" w:rsidRPr="006A0CF9" w:rsidRDefault="00051161" w:rsidP="002B3C38">
    <w:pPr>
      <w:pStyle w:val="Alatunniste"/>
    </w:pPr>
    <w:r>
      <w:t>www.metsäkeskus.fi | www.metsään.fi | Y-tunnus: 2440921-4</w:t>
    </w:r>
    <w:r>
      <mc:AlternateContent>
        <mc:Choice Requires="wps">
          <w:drawing>
            <wp:anchor distT="0" distB="0" distL="114300" distR="114300" simplePos="0" relativeHeight="251657728" behindDoc="0" locked="0" layoutInCell="1" allowOverlap="1" wp14:anchorId="370325DB" wp14:editId="0ED016C8">
              <wp:simplePos x="0" y="0"/>
              <wp:positionH relativeFrom="page">
                <wp:posOffset>360045</wp:posOffset>
              </wp:positionH>
              <wp:positionV relativeFrom="page">
                <wp:posOffset>9946640</wp:posOffset>
              </wp:positionV>
              <wp:extent cx="684022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3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83.2pt" to="566.95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" strokecolor="#008348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E79" w:rsidRDefault="00E00E79">
      <w:r>
        <w:separator/>
      </w:r>
    </w:p>
  </w:footnote>
  <w:footnote w:type="continuationSeparator" w:id="0">
    <w:p w:rsidR="00E00E79" w:rsidRDefault="00E00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61" w:rsidRDefault="00051161">
    <w:pPr>
      <w:pStyle w:val="Yltunniste"/>
    </w:pPr>
    <w:r>
      <w:rPr>
        <w:noProof/>
      </w:rPr>
      <w:drawing>
        <wp:inline distT="0" distB="0" distL="0" distR="0" wp14:anchorId="763A8D19" wp14:editId="3F43DDFC">
          <wp:extent cx="4084320" cy="2194560"/>
          <wp:effectExtent l="0" t="0" r="0" b="0"/>
          <wp:docPr id="1" name="Kuva 1" descr="metsa_kainuu_4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sa_kainuu_4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320" cy="219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1701"/>
      <w:gridCol w:w="709"/>
      <w:gridCol w:w="708"/>
    </w:tblGrid>
    <w:tr w:rsidR="00051161" w:rsidTr="00062AD6">
      <w:trPr>
        <w:cantSplit/>
      </w:trPr>
      <w:tc>
        <w:tcPr>
          <w:tcW w:w="6804" w:type="dxa"/>
          <w:vMerge w:val="restart"/>
        </w:tcPr>
        <w:p w:rsidR="00051161" w:rsidRDefault="00051161" w:rsidP="00FE52C5">
          <w:pPr>
            <w:pStyle w:val="Yltunniste"/>
            <w:jc w:val="center"/>
          </w:pPr>
          <w:r>
            <w:t xml:space="preserve">                                        </w:t>
          </w:r>
          <w:r>
            <w:rPr>
              <w:noProof/>
            </w:rPr>
            <w:drawing>
              <wp:inline distT="0" distB="0" distL="0" distR="0" wp14:anchorId="29A7E796" wp14:editId="296C3392">
                <wp:extent cx="1927860" cy="906780"/>
                <wp:effectExtent l="0" t="0" r="0" b="7620"/>
                <wp:docPr id="13" name="Kuva 3" descr="Mkpysty4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kpysty4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gridSpan w:val="2"/>
        </w:tcPr>
        <w:p w:rsidR="00051161" w:rsidRPr="008C7736" w:rsidRDefault="00051161">
          <w:pPr>
            <w:pStyle w:val="Yltunniste"/>
            <w:rPr>
              <w:rFonts w:ascii="Arial Black" w:hAnsi="Arial Black"/>
            </w:rPr>
          </w:pPr>
          <w:r>
            <w:rPr>
              <w:rFonts w:ascii="Arial Black" w:hAnsi="Arial Black"/>
            </w:rPr>
            <w:t>Lausunto</w:t>
          </w:r>
        </w:p>
      </w:tc>
      <w:tc>
        <w:tcPr>
          <w:tcW w:w="708" w:type="dxa"/>
        </w:tcPr>
        <w:p w:rsidR="00051161" w:rsidRDefault="00051161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80720B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80720B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051161" w:rsidTr="00062AD6">
      <w:trPr>
        <w:cantSplit/>
      </w:trPr>
      <w:tc>
        <w:tcPr>
          <w:tcW w:w="6804" w:type="dxa"/>
          <w:vMerge/>
        </w:tcPr>
        <w:p w:rsidR="00051161" w:rsidRDefault="00051161">
          <w:pPr>
            <w:pStyle w:val="Yltunniste"/>
          </w:pPr>
        </w:p>
      </w:tc>
      <w:tc>
        <w:tcPr>
          <w:tcW w:w="1701" w:type="dxa"/>
        </w:tcPr>
        <w:p w:rsidR="00051161" w:rsidRDefault="00062AD6">
          <w:pPr>
            <w:pStyle w:val="Yltunniste"/>
          </w:pPr>
          <w:r>
            <w:t xml:space="preserve">Dnro </w:t>
          </w:r>
          <w:r w:rsidRPr="00062AD6">
            <w:t>170/1/7/15</w:t>
          </w:r>
        </w:p>
      </w:tc>
      <w:tc>
        <w:tcPr>
          <w:tcW w:w="1417" w:type="dxa"/>
          <w:gridSpan w:val="2"/>
        </w:tcPr>
        <w:p w:rsidR="00051161" w:rsidRDefault="00051161">
          <w:pPr>
            <w:pStyle w:val="Yltunniste"/>
            <w:jc w:val="right"/>
          </w:pPr>
        </w:p>
      </w:tc>
    </w:tr>
    <w:tr w:rsidR="00051161" w:rsidTr="00062AD6">
      <w:trPr>
        <w:cantSplit/>
      </w:trPr>
      <w:tc>
        <w:tcPr>
          <w:tcW w:w="6804" w:type="dxa"/>
          <w:vMerge/>
        </w:tcPr>
        <w:p w:rsidR="00051161" w:rsidRDefault="00051161">
          <w:pPr>
            <w:pStyle w:val="Yltunniste"/>
          </w:pPr>
        </w:p>
      </w:tc>
      <w:tc>
        <w:tcPr>
          <w:tcW w:w="1701" w:type="dxa"/>
        </w:tcPr>
        <w:p w:rsidR="00051161" w:rsidRDefault="00051161">
          <w:pPr>
            <w:pStyle w:val="Yltunniste"/>
          </w:pPr>
        </w:p>
      </w:tc>
      <w:tc>
        <w:tcPr>
          <w:tcW w:w="1417" w:type="dxa"/>
          <w:gridSpan w:val="2"/>
        </w:tcPr>
        <w:p w:rsidR="00051161" w:rsidRDefault="00051161">
          <w:pPr>
            <w:pStyle w:val="Yltunniste"/>
          </w:pPr>
        </w:p>
      </w:tc>
    </w:tr>
    <w:tr w:rsidR="00051161" w:rsidTr="00062AD6">
      <w:trPr>
        <w:cantSplit/>
      </w:trPr>
      <w:tc>
        <w:tcPr>
          <w:tcW w:w="6804" w:type="dxa"/>
          <w:vMerge/>
        </w:tcPr>
        <w:p w:rsidR="00051161" w:rsidRDefault="00051161">
          <w:pPr>
            <w:pStyle w:val="Yltunniste"/>
          </w:pPr>
        </w:p>
      </w:tc>
      <w:tc>
        <w:tcPr>
          <w:tcW w:w="1701" w:type="dxa"/>
        </w:tcPr>
        <w:p w:rsidR="00051161" w:rsidRDefault="00C81DDD" w:rsidP="004325CD">
          <w:pPr>
            <w:pStyle w:val="Yltunniste"/>
          </w:pPr>
          <w:r>
            <w:t>14</w:t>
          </w:r>
          <w:r w:rsidR="009705ED">
            <w:t>.1.2016</w:t>
          </w:r>
        </w:p>
      </w:tc>
      <w:tc>
        <w:tcPr>
          <w:tcW w:w="1417" w:type="dxa"/>
          <w:gridSpan w:val="2"/>
        </w:tcPr>
        <w:p w:rsidR="00051161" w:rsidRDefault="00051161">
          <w:pPr>
            <w:pStyle w:val="Yltunniste"/>
          </w:pPr>
        </w:p>
      </w:tc>
    </w:tr>
    <w:tr w:rsidR="00051161" w:rsidTr="00062AD6">
      <w:trPr>
        <w:cantSplit/>
      </w:trPr>
      <w:tc>
        <w:tcPr>
          <w:tcW w:w="6804" w:type="dxa"/>
          <w:vMerge/>
        </w:tcPr>
        <w:p w:rsidR="00051161" w:rsidRDefault="00051161">
          <w:pPr>
            <w:pStyle w:val="Yltunniste"/>
          </w:pPr>
        </w:p>
      </w:tc>
      <w:tc>
        <w:tcPr>
          <w:tcW w:w="3118" w:type="dxa"/>
          <w:gridSpan w:val="3"/>
        </w:tcPr>
        <w:p w:rsidR="00051161" w:rsidRDefault="00051161">
          <w:pPr>
            <w:pStyle w:val="Yltunniste"/>
          </w:pPr>
        </w:p>
      </w:tc>
    </w:tr>
    <w:tr w:rsidR="00051161" w:rsidTr="00062AD6">
      <w:trPr>
        <w:cantSplit/>
      </w:trPr>
      <w:tc>
        <w:tcPr>
          <w:tcW w:w="6804" w:type="dxa"/>
          <w:vMerge/>
        </w:tcPr>
        <w:p w:rsidR="00051161" w:rsidRDefault="00051161">
          <w:pPr>
            <w:pStyle w:val="Yltunniste"/>
          </w:pPr>
        </w:p>
      </w:tc>
      <w:tc>
        <w:tcPr>
          <w:tcW w:w="3118" w:type="dxa"/>
          <w:gridSpan w:val="3"/>
        </w:tcPr>
        <w:p w:rsidR="00051161" w:rsidRDefault="00051161">
          <w:pPr>
            <w:pStyle w:val="Yltunniste"/>
          </w:pPr>
        </w:p>
      </w:tc>
    </w:tr>
  </w:tbl>
  <w:p w:rsidR="00051161" w:rsidRDefault="00051161">
    <w:pPr>
      <w:pStyle w:val="Yltunnis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353"/>
    <w:multiLevelType w:val="hybridMultilevel"/>
    <w:tmpl w:val="D14AC212"/>
    <w:lvl w:ilvl="0" w:tplc="60B8C9F8">
      <w:start w:val="2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00ba00,#0083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ED"/>
    <w:rsid w:val="000038D5"/>
    <w:rsid w:val="0002371E"/>
    <w:rsid w:val="00033C2A"/>
    <w:rsid w:val="00051161"/>
    <w:rsid w:val="00057F3D"/>
    <w:rsid w:val="00062AD6"/>
    <w:rsid w:val="00085992"/>
    <w:rsid w:val="000B39C9"/>
    <w:rsid w:val="000B5277"/>
    <w:rsid w:val="000C30D5"/>
    <w:rsid w:val="000C55DE"/>
    <w:rsid w:val="000F1619"/>
    <w:rsid w:val="001034B9"/>
    <w:rsid w:val="00124FB9"/>
    <w:rsid w:val="00127F50"/>
    <w:rsid w:val="00152938"/>
    <w:rsid w:val="00152B51"/>
    <w:rsid w:val="00155B79"/>
    <w:rsid w:val="00157630"/>
    <w:rsid w:val="001624C8"/>
    <w:rsid w:val="00180ED0"/>
    <w:rsid w:val="00195814"/>
    <w:rsid w:val="001A0374"/>
    <w:rsid w:val="001A6B21"/>
    <w:rsid w:val="001C08D7"/>
    <w:rsid w:val="002369A8"/>
    <w:rsid w:val="00247A01"/>
    <w:rsid w:val="0025064C"/>
    <w:rsid w:val="00265857"/>
    <w:rsid w:val="002A1B3E"/>
    <w:rsid w:val="002B3139"/>
    <w:rsid w:val="002B3C38"/>
    <w:rsid w:val="002C4688"/>
    <w:rsid w:val="002D2DCE"/>
    <w:rsid w:val="003205C9"/>
    <w:rsid w:val="003228AF"/>
    <w:rsid w:val="0032320B"/>
    <w:rsid w:val="00335C71"/>
    <w:rsid w:val="00356C88"/>
    <w:rsid w:val="003672FF"/>
    <w:rsid w:val="00370542"/>
    <w:rsid w:val="0039776A"/>
    <w:rsid w:val="003B2108"/>
    <w:rsid w:val="003C2A58"/>
    <w:rsid w:val="003D2D32"/>
    <w:rsid w:val="003E0824"/>
    <w:rsid w:val="003E519D"/>
    <w:rsid w:val="00405B96"/>
    <w:rsid w:val="00423E74"/>
    <w:rsid w:val="004252EB"/>
    <w:rsid w:val="004325CD"/>
    <w:rsid w:val="00457314"/>
    <w:rsid w:val="004708BF"/>
    <w:rsid w:val="00494212"/>
    <w:rsid w:val="004B7AE9"/>
    <w:rsid w:val="004E1A1D"/>
    <w:rsid w:val="0050434D"/>
    <w:rsid w:val="00505906"/>
    <w:rsid w:val="00506958"/>
    <w:rsid w:val="00517B2A"/>
    <w:rsid w:val="005546E3"/>
    <w:rsid w:val="00554C77"/>
    <w:rsid w:val="00567FB4"/>
    <w:rsid w:val="00594C9E"/>
    <w:rsid w:val="005B37A9"/>
    <w:rsid w:val="005C1ED4"/>
    <w:rsid w:val="0064496D"/>
    <w:rsid w:val="00686304"/>
    <w:rsid w:val="0068707B"/>
    <w:rsid w:val="006A0CF9"/>
    <w:rsid w:val="006B5C52"/>
    <w:rsid w:val="006C6662"/>
    <w:rsid w:val="006E6B7C"/>
    <w:rsid w:val="006F55DF"/>
    <w:rsid w:val="00750394"/>
    <w:rsid w:val="00766A22"/>
    <w:rsid w:val="007718A1"/>
    <w:rsid w:val="007869F5"/>
    <w:rsid w:val="007B2E02"/>
    <w:rsid w:val="007F0838"/>
    <w:rsid w:val="0080452B"/>
    <w:rsid w:val="00805988"/>
    <w:rsid w:val="0080720B"/>
    <w:rsid w:val="00836491"/>
    <w:rsid w:val="00841528"/>
    <w:rsid w:val="00857F9B"/>
    <w:rsid w:val="008626BE"/>
    <w:rsid w:val="00875A61"/>
    <w:rsid w:val="008A115F"/>
    <w:rsid w:val="008C7736"/>
    <w:rsid w:val="008D30BF"/>
    <w:rsid w:val="00924A4E"/>
    <w:rsid w:val="00950823"/>
    <w:rsid w:val="00953C81"/>
    <w:rsid w:val="009550A5"/>
    <w:rsid w:val="009705ED"/>
    <w:rsid w:val="00977453"/>
    <w:rsid w:val="009A29FD"/>
    <w:rsid w:val="009A6769"/>
    <w:rsid w:val="009A720A"/>
    <w:rsid w:val="009E1EE0"/>
    <w:rsid w:val="009F4342"/>
    <w:rsid w:val="00A0251B"/>
    <w:rsid w:val="00A064CB"/>
    <w:rsid w:val="00A153C9"/>
    <w:rsid w:val="00A176F2"/>
    <w:rsid w:val="00A45D5C"/>
    <w:rsid w:val="00A55715"/>
    <w:rsid w:val="00A93CAC"/>
    <w:rsid w:val="00AD2BE4"/>
    <w:rsid w:val="00AF38A4"/>
    <w:rsid w:val="00AF640C"/>
    <w:rsid w:val="00AF64D3"/>
    <w:rsid w:val="00B052CA"/>
    <w:rsid w:val="00B063D0"/>
    <w:rsid w:val="00B162B4"/>
    <w:rsid w:val="00B27A30"/>
    <w:rsid w:val="00B40556"/>
    <w:rsid w:val="00B704E8"/>
    <w:rsid w:val="00BA26A7"/>
    <w:rsid w:val="00BA55EE"/>
    <w:rsid w:val="00BB1492"/>
    <w:rsid w:val="00BB59AF"/>
    <w:rsid w:val="00BD1E1C"/>
    <w:rsid w:val="00BF1769"/>
    <w:rsid w:val="00BF20EC"/>
    <w:rsid w:val="00C223A8"/>
    <w:rsid w:val="00C22C13"/>
    <w:rsid w:val="00C547AE"/>
    <w:rsid w:val="00C71D2F"/>
    <w:rsid w:val="00C81DDD"/>
    <w:rsid w:val="00C91568"/>
    <w:rsid w:val="00CB21D9"/>
    <w:rsid w:val="00CD752C"/>
    <w:rsid w:val="00D02DE5"/>
    <w:rsid w:val="00D03325"/>
    <w:rsid w:val="00D212E6"/>
    <w:rsid w:val="00D92E44"/>
    <w:rsid w:val="00D95442"/>
    <w:rsid w:val="00D9796F"/>
    <w:rsid w:val="00DD7D17"/>
    <w:rsid w:val="00DE20D2"/>
    <w:rsid w:val="00E00E79"/>
    <w:rsid w:val="00E55D16"/>
    <w:rsid w:val="00E63552"/>
    <w:rsid w:val="00EA146E"/>
    <w:rsid w:val="00EA1EDC"/>
    <w:rsid w:val="00EC5E02"/>
    <w:rsid w:val="00EF26CE"/>
    <w:rsid w:val="00EF6827"/>
    <w:rsid w:val="00F51FE3"/>
    <w:rsid w:val="00F86D4A"/>
    <w:rsid w:val="00F976AF"/>
    <w:rsid w:val="00FE0EBE"/>
    <w:rsid w:val="00FE52C5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ba00,#00834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</w:style>
  <w:style w:type="paragraph" w:customStyle="1" w:styleId="Sisennys1">
    <w:name w:val="Sisennys 1"/>
    <w:basedOn w:val="Normaali"/>
    <w:pPr>
      <w:ind w:left="1304"/>
    </w:pPr>
  </w:style>
  <w:style w:type="paragraph" w:customStyle="1" w:styleId="Sisennys2">
    <w:name w:val="Sisennys 2"/>
    <w:basedOn w:val="Normaali"/>
    <w:pPr>
      <w:ind w:left="2608"/>
    </w:pPr>
  </w:style>
  <w:style w:type="paragraph" w:customStyle="1" w:styleId="Vliotsikko1">
    <w:name w:val="Väliotsikko 1"/>
    <w:basedOn w:val="Normaali"/>
    <w:next w:val="Sisennys1"/>
    <w:pPr>
      <w:spacing w:after="220"/>
      <w:ind w:left="1304" w:hanging="1304"/>
    </w:pPr>
    <w:rPr>
      <w:b/>
    </w:rPr>
  </w:style>
  <w:style w:type="paragraph" w:customStyle="1" w:styleId="Vliotsikko2">
    <w:name w:val="Väliotsikko 2"/>
    <w:basedOn w:val="Normaali"/>
    <w:next w:val="Sisennys2"/>
    <w:pPr>
      <w:spacing w:after="220"/>
      <w:ind w:left="2608" w:hanging="2608"/>
    </w:pPr>
    <w:rPr>
      <w:b/>
    </w:rPr>
  </w:style>
  <w:style w:type="paragraph" w:customStyle="1" w:styleId="Potsikko">
    <w:name w:val="Pääotsikko"/>
    <w:basedOn w:val="Normaali"/>
    <w:next w:val="Sisennys1"/>
    <w:rsid w:val="00EF6827"/>
    <w:pPr>
      <w:spacing w:after="220"/>
    </w:pPr>
    <w:rPr>
      <w:rFonts w:ascii="Arial Black" w:hAnsi="Arial Black"/>
      <w:sz w:val="24"/>
    </w:rPr>
  </w:style>
  <w:style w:type="paragraph" w:styleId="Alatunniste">
    <w:name w:val="footer"/>
    <w:basedOn w:val="Normaali"/>
    <w:link w:val="AlatunnisteChar"/>
    <w:pPr>
      <w:jc w:val="center"/>
    </w:pPr>
    <w:rPr>
      <w:noProof/>
      <w:sz w:val="16"/>
    </w:rPr>
  </w:style>
  <w:style w:type="character" w:styleId="Hyperlinkki">
    <w:name w:val="Hyperlink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customStyle="1" w:styleId="Liitteet">
    <w:name w:val="Liitteet"/>
    <w:basedOn w:val="Normaali"/>
    <w:next w:val="Sisennys1"/>
  </w:style>
  <w:style w:type="paragraph" w:styleId="Asiakirjanrakenneruutu">
    <w:name w:val="Document Map"/>
    <w:basedOn w:val="Normaali"/>
    <w:semiHidden/>
    <w:rsid w:val="00127F50"/>
    <w:pPr>
      <w:shd w:val="clear" w:color="auto" w:fill="000080"/>
    </w:pPr>
    <w:rPr>
      <w:rFonts w:ascii="Tahoma" w:hAnsi="Tahoma" w:cs="Tahoma"/>
      <w:sz w:val="20"/>
    </w:rPr>
  </w:style>
  <w:style w:type="paragraph" w:styleId="Seliteteksti">
    <w:name w:val="Balloon Text"/>
    <w:basedOn w:val="Normaali"/>
    <w:link w:val="SelitetekstiChar"/>
    <w:rsid w:val="00766A2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66A22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rsid w:val="00766A22"/>
    <w:rPr>
      <w:rFonts w:ascii="Arial" w:hAnsi="Arial"/>
      <w:noProof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</w:style>
  <w:style w:type="paragraph" w:customStyle="1" w:styleId="Sisennys1">
    <w:name w:val="Sisennys 1"/>
    <w:basedOn w:val="Normaali"/>
    <w:pPr>
      <w:ind w:left="1304"/>
    </w:pPr>
  </w:style>
  <w:style w:type="paragraph" w:customStyle="1" w:styleId="Sisennys2">
    <w:name w:val="Sisennys 2"/>
    <w:basedOn w:val="Normaali"/>
    <w:pPr>
      <w:ind w:left="2608"/>
    </w:pPr>
  </w:style>
  <w:style w:type="paragraph" w:customStyle="1" w:styleId="Vliotsikko1">
    <w:name w:val="Väliotsikko 1"/>
    <w:basedOn w:val="Normaali"/>
    <w:next w:val="Sisennys1"/>
    <w:pPr>
      <w:spacing w:after="220"/>
      <w:ind w:left="1304" w:hanging="1304"/>
    </w:pPr>
    <w:rPr>
      <w:b/>
    </w:rPr>
  </w:style>
  <w:style w:type="paragraph" w:customStyle="1" w:styleId="Vliotsikko2">
    <w:name w:val="Väliotsikko 2"/>
    <w:basedOn w:val="Normaali"/>
    <w:next w:val="Sisennys2"/>
    <w:pPr>
      <w:spacing w:after="220"/>
      <w:ind w:left="2608" w:hanging="2608"/>
    </w:pPr>
    <w:rPr>
      <w:b/>
    </w:rPr>
  </w:style>
  <w:style w:type="paragraph" w:customStyle="1" w:styleId="Potsikko">
    <w:name w:val="Pääotsikko"/>
    <w:basedOn w:val="Normaali"/>
    <w:next w:val="Sisennys1"/>
    <w:rsid w:val="00EF6827"/>
    <w:pPr>
      <w:spacing w:after="220"/>
    </w:pPr>
    <w:rPr>
      <w:rFonts w:ascii="Arial Black" w:hAnsi="Arial Black"/>
      <w:sz w:val="24"/>
    </w:rPr>
  </w:style>
  <w:style w:type="paragraph" w:styleId="Alatunniste">
    <w:name w:val="footer"/>
    <w:basedOn w:val="Normaali"/>
    <w:link w:val="AlatunnisteChar"/>
    <w:pPr>
      <w:jc w:val="center"/>
    </w:pPr>
    <w:rPr>
      <w:noProof/>
      <w:sz w:val="16"/>
    </w:rPr>
  </w:style>
  <w:style w:type="character" w:styleId="Hyperlinkki">
    <w:name w:val="Hyperlink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customStyle="1" w:styleId="Liitteet">
    <w:name w:val="Liitteet"/>
    <w:basedOn w:val="Normaali"/>
    <w:next w:val="Sisennys1"/>
  </w:style>
  <w:style w:type="paragraph" w:styleId="Asiakirjanrakenneruutu">
    <w:name w:val="Document Map"/>
    <w:basedOn w:val="Normaali"/>
    <w:semiHidden/>
    <w:rsid w:val="00127F50"/>
    <w:pPr>
      <w:shd w:val="clear" w:color="auto" w:fill="000080"/>
    </w:pPr>
    <w:rPr>
      <w:rFonts w:ascii="Tahoma" w:hAnsi="Tahoma" w:cs="Tahoma"/>
      <w:sz w:val="20"/>
    </w:rPr>
  </w:style>
  <w:style w:type="paragraph" w:styleId="Seliteteksti">
    <w:name w:val="Balloon Text"/>
    <w:basedOn w:val="Normaali"/>
    <w:link w:val="SelitetekstiChar"/>
    <w:rsid w:val="00766A2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66A22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rsid w:val="00766A22"/>
    <w:rPr>
      <w:rFonts w:ascii="Arial" w:hAnsi="Arial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30deb7b2cad46f09d82b486e4c12028 xmlns="516158b8-703e-4cef-adf1-cdbc9b477b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Koko henkilöstö</TermName>
          <TermId xmlns="http://schemas.microsoft.com/office/infopath/2007/PartnerControls">ea7d0824-7ee5-40b9-af83-0c1856dd79b6</TermId>
        </TermInfo>
      </Terms>
    </j30deb7b2cad46f09d82b486e4c12028>
    <TaxCatchAll xmlns="516158b8-703e-4cef-adf1-cdbc9b477bd6">
      <Value>12</Value>
      <Value>58</Value>
      <Value>37</Value>
    </TaxCatchAll>
    <o18c624c037b4da18bc64429b1cfaa3a xmlns="516158b8-703e-4cef-adf1-cdbc9b477b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Mallipohja</TermName>
          <TermId xmlns="http://schemas.microsoft.com/office/infopath/2007/PartnerControls">57fc6345-eea7-4897-91e3-99dc5d608882</TermId>
        </TermInfo>
      </Terms>
    </o18c624c037b4da18bc64429b1cfaa3a>
    <i1f91924b7fe4f72a84d137aaf7eb74b xmlns="516158b8-703e-4cef-adf1-cdbc9b477bd6">
      <Terms xmlns="http://schemas.microsoft.com/office/infopath/2007/PartnerControls"/>
    </i1f91924b7fe4f72a84d137aaf7eb74b>
    <o4c9aac181dd44be89640ee6e64e8842 xmlns="516158b8-703e-4cef-adf1-cdbc9b477b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01. suomi</TermName>
          <TermId xmlns="http://schemas.microsoft.com/office/infopath/2007/PartnerControls">4301d88d-54e8-429c-8f52-6f7468ea1ae2</TermId>
        </TermInfo>
      </Terms>
    </o4c9aac181dd44be89640ee6e64e884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tsäkeskus Dokumentti" ma:contentTypeID="0x01010021A8F4D8E4A64052894A68564688944900E63B2182260C2549B07FCF53180D7653" ma:contentTypeVersion="17" ma:contentTypeDescription="Luo uusi asiakirja." ma:contentTypeScope="" ma:versionID="5461363ae401875a6d25ed50278cf568">
  <xsd:schema xmlns:xsd="http://www.w3.org/2001/XMLSchema" xmlns:xs="http://www.w3.org/2001/XMLSchema" xmlns:p="http://schemas.microsoft.com/office/2006/metadata/properties" xmlns:ns2="516158b8-703e-4cef-adf1-cdbc9b477bd6" targetNamespace="http://schemas.microsoft.com/office/2006/metadata/properties" ma:root="true" ma:fieldsID="d235dc85674965b97c02745165b9ea99" ns2:_="">
    <xsd:import namespace="516158b8-703e-4cef-adf1-cdbc9b477bd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30deb7b2cad46f09d82b486e4c12028" minOccurs="0"/>
                <xsd:element ref="ns2:o4c9aac181dd44be89640ee6e64e8842" minOccurs="0"/>
                <xsd:element ref="ns2:i1f91924b7fe4f72a84d137aaf7eb74b" minOccurs="0"/>
                <xsd:element ref="ns2:o18c624c037b4da18bc64429b1cfaa3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158b8-703e-4cef-adf1-cdbc9b477bd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7dc0bb2-1e0b-437c-a3be-a387c48336f2}" ma:internalName="TaxCatchAll" ma:showField="CatchAllData" ma:web="516158b8-703e-4cef-adf1-cdbc9b477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f7dc0bb2-1e0b-437c-a3be-a387c48336f2}" ma:internalName="TaxCatchAllLabel" ma:readOnly="true" ma:showField="CatchAllDataLabel" ma:web="516158b8-703e-4cef-adf1-cdbc9b477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30deb7b2cad46f09d82b486e4c12028" ma:index="10" ma:taxonomy="true" ma:internalName="j30deb7b2cad46f09d82b486e4c12028" ma:taxonomyFieldName="Kohderyhm_x00e4_" ma:displayName="Kohderyhmä" ma:default="" ma:fieldId="{330deb7b-2cad-46f0-9d82-b486e4c12028}" ma:taxonomyMulti="true" ma:sspId="756d0ae7-f102-43da-8503-355690b463d8" ma:termSetId="9d555e03-7003-4658-9a66-b2aaae3d6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c9aac181dd44be89640ee6e64e8842" ma:index="12" ma:taxonomy="true" ma:internalName="o4c9aac181dd44be89640ee6e64e8842" ma:taxonomyFieldName="Dokumentin_x0020_kieli" ma:displayName="Dokumentin kieli" ma:default="12;#01. suomi|4301d88d-54e8-429c-8f52-6f7468ea1ae2" ma:fieldId="{84c9aac1-81dd-44be-8964-0ee6e64e8842}" ma:sspId="756d0ae7-f102-43da-8503-355690b463d8" ma:termSetId="ed12c491-3a40-4b25-8a0d-e6520e5868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f91924b7fe4f72a84d137aaf7eb74b" ma:index="14" nillable="true" ma:taxonomy="true" ma:internalName="i1f91924b7fe4f72a84d137aaf7eb74b" ma:taxonomyFieldName="Dokumentin_x0020_aihe" ma:displayName="Dokumentin aihe" ma:default="" ma:fieldId="{21f91924-b7fe-4f72-a84d-137aaf7eb74b}" ma:taxonomyMulti="true" ma:sspId="756d0ae7-f102-43da-8503-355690b463d8" ma:termSetId="ee95bb8b-d312-42ef-9978-97f6cd040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8c624c037b4da18bc64429b1cfaa3a" ma:index="16" ma:taxonomy="true" ma:internalName="o18c624c037b4da18bc64429b1cfaa3a" ma:taxonomyFieldName="MKKayttotarkoitus" ma:displayName="Käyttötarkoitus" ma:readOnly="false" ma:default="" ma:fieldId="{818c624c-037b-4da1-8bc6-4429b1cfaa3a}" ma:taxonomyMulti="true" ma:sspId="756d0ae7-f102-43da-8503-355690b463d8" ma:termSetId="d1131e01-14fc-491b-985a-f942e95d13c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B995-61AC-4CEF-8249-9585D6FCA80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516158b8-703e-4cef-adf1-cdbc9b477bd6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A168FA-5A1A-4425-B9ED-02FE41ED0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158b8-703e-4cef-adf1-cdbc9b477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F2141-9E42-42C3-B098-244608EF5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7172D-E9E2-48A2-84C8-8F18B242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4796</Characters>
  <Application>Microsoft Office Word</Application>
  <DocSecurity>4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smk-logokirje-virallinen-valtakunnallinen</vt:lpstr>
    </vt:vector>
  </TitlesOfParts>
  <Company>Finlands skogscentral, Offentliga tjänster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smk-logokirje-virallinen-valtakunnallinen</dc:title>
  <dc:creator>SMK</dc:creator>
  <cp:keywords>kirjepohja</cp:keywords>
  <cp:lastModifiedBy>Hakkarainen Satu</cp:lastModifiedBy>
  <cp:revision>2</cp:revision>
  <cp:lastPrinted>2016-01-12T10:25:00Z</cp:lastPrinted>
  <dcterms:created xsi:type="dcterms:W3CDTF">2016-01-14T12:04:00Z</dcterms:created>
  <dcterms:modified xsi:type="dcterms:W3CDTF">2016-01-14T12:04:00Z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0x01010021A8F4D8E4A64052894A68564688944900E63B2182260C2549B07FCF53180D7653</vt:lpwstr>
  </property>
  <property fmtid="{D5CDD505-2E9C-101B-9397-08002B2CF9AE}" pid="3" name="Dokumentin aihe">
    <vt:lpwstr/>
  </property>
  <property fmtid="{D5CDD505-2E9C-101B-9397-08002B2CF9AE}" pid="4" name="MKKayttotarkoitus">
    <vt:lpwstr>58;#Mallipohja|57fc6345-eea7-4897-91e3-99dc5d608882</vt:lpwstr>
  </property>
  <property fmtid="{D5CDD505-2E9C-101B-9397-08002B2CF9AE}" pid="5" name="Dokumentin kieli">
    <vt:lpwstr>12;#01. suomi|4301d88d-54e8-429c-8f52-6f7468ea1ae2</vt:lpwstr>
  </property>
  <property fmtid="{D5CDD505-2E9C-101B-9397-08002B2CF9AE}" pid="6" name="Kohderyhmä">
    <vt:lpwstr>37;#Koko henkilöstö|ea7d0824-7ee5-40b9-af83-0c1856dd79b6</vt:lpwstr>
  </property>
</Properties>
</file>