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3D87F" w14:textId="6649AB4F" w:rsidR="00640EE8" w:rsidRPr="00746F7E" w:rsidRDefault="00814C6D" w:rsidP="005E535B">
      <w:pPr>
        <w:jc w:val="center"/>
        <w:rPr>
          <w:lang w:val="fi-FI"/>
        </w:rPr>
      </w:pPr>
      <w:bookmarkStart w:id="0" w:name="_GoBack"/>
      <w:bookmarkEnd w:id="0"/>
      <w:r>
        <w:rPr>
          <w:noProof/>
          <w:lang w:val="fi-FI"/>
        </w:rPr>
        <w:drawing>
          <wp:inline distT="0" distB="0" distL="0" distR="0" wp14:anchorId="7D012114" wp14:editId="36F168AE">
            <wp:extent cx="2263140" cy="1676400"/>
            <wp:effectExtent l="0" t="0" r="3810" b="0"/>
            <wp:docPr id="1" name="Kuva 1" descr="http://www.birdlife.fi/ohjeet/viestinta/kuvat/BirdlifeSuomi-logo-5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rdlife.fi/ohjeet/viestinta/kuvat/BirdlifeSuomi-logo-500p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3140" cy="1676400"/>
                    </a:xfrm>
                    <a:prstGeom prst="rect">
                      <a:avLst/>
                    </a:prstGeom>
                    <a:noFill/>
                    <a:ln>
                      <a:noFill/>
                    </a:ln>
                  </pic:spPr>
                </pic:pic>
              </a:graphicData>
            </a:graphic>
          </wp:inline>
        </w:drawing>
      </w:r>
    </w:p>
    <w:p w14:paraId="06253A36" w14:textId="77777777" w:rsidR="00640EE8" w:rsidRPr="00D52CF8" w:rsidRDefault="00640EE8" w:rsidP="005E535B">
      <w:pPr>
        <w:spacing w:before="0"/>
        <w:jc w:val="center"/>
        <w:rPr>
          <w:sz w:val="18"/>
          <w:szCs w:val="18"/>
          <w:lang w:val="fi-FI"/>
        </w:rPr>
      </w:pPr>
    </w:p>
    <w:p w14:paraId="5D36EB54" w14:textId="77777777" w:rsidR="00640EE8" w:rsidRPr="005E535B" w:rsidRDefault="00640EE8" w:rsidP="005E535B">
      <w:pPr>
        <w:spacing w:before="0"/>
        <w:jc w:val="center"/>
        <w:rPr>
          <w:b/>
          <w:sz w:val="18"/>
          <w:szCs w:val="18"/>
        </w:rPr>
      </w:pPr>
      <w:r w:rsidRPr="005E535B">
        <w:rPr>
          <w:b/>
          <w:sz w:val="18"/>
          <w:szCs w:val="18"/>
        </w:rPr>
        <w:t xml:space="preserve">BirdLife Suomi ry BirdLife </w:t>
      </w:r>
      <w:smartTag w:uri="urn:schemas-microsoft-com:office:smarttags" w:element="place">
        <w:smartTag w:uri="urn:schemas-microsoft-com:office:smarttags" w:element="country-region">
          <w:r w:rsidRPr="005E535B">
            <w:rPr>
              <w:b/>
              <w:sz w:val="18"/>
              <w:szCs w:val="18"/>
            </w:rPr>
            <w:t>Finland</w:t>
          </w:r>
        </w:smartTag>
      </w:smartTag>
      <w:r w:rsidRPr="005E535B">
        <w:rPr>
          <w:b/>
          <w:sz w:val="18"/>
          <w:szCs w:val="18"/>
        </w:rPr>
        <w:t xml:space="preserve"> rf</w:t>
      </w:r>
    </w:p>
    <w:p w14:paraId="1EEEDAD2" w14:textId="77777777" w:rsidR="00640EE8" w:rsidRPr="00D52CF8" w:rsidRDefault="00640EE8" w:rsidP="005E535B">
      <w:pPr>
        <w:spacing w:before="0"/>
        <w:jc w:val="center"/>
        <w:rPr>
          <w:sz w:val="18"/>
          <w:szCs w:val="18"/>
          <w:lang w:val="fi-FI"/>
        </w:rPr>
      </w:pPr>
      <w:r w:rsidRPr="00D52CF8">
        <w:rPr>
          <w:sz w:val="18"/>
          <w:szCs w:val="18"/>
          <w:lang w:val="fi-FI"/>
        </w:rPr>
        <w:t xml:space="preserve">Annankatu </w:t>
      </w:r>
      <w:smartTag w:uri="urn:schemas-microsoft-com:office:smarttags" w:element="metricconverter">
        <w:smartTagPr>
          <w:attr w:name="ProductID" w:val="29 A"/>
        </w:smartTagPr>
        <w:r w:rsidRPr="00D52CF8">
          <w:rPr>
            <w:sz w:val="18"/>
            <w:szCs w:val="18"/>
            <w:lang w:val="fi-FI"/>
          </w:rPr>
          <w:t>29 A</w:t>
        </w:r>
      </w:smartTag>
      <w:r w:rsidRPr="00D52CF8">
        <w:rPr>
          <w:sz w:val="18"/>
          <w:szCs w:val="18"/>
          <w:lang w:val="fi-FI"/>
        </w:rPr>
        <w:t xml:space="preserve"> 16, 00100 HELSINKI</w:t>
      </w:r>
    </w:p>
    <w:p w14:paraId="4C4D73F1" w14:textId="77777777" w:rsidR="00640EE8" w:rsidRPr="00D52CF8" w:rsidRDefault="00640EE8" w:rsidP="005E535B">
      <w:pPr>
        <w:spacing w:before="0"/>
        <w:jc w:val="center"/>
        <w:rPr>
          <w:sz w:val="18"/>
          <w:szCs w:val="18"/>
          <w:lang w:val="fi-FI"/>
        </w:rPr>
      </w:pPr>
      <w:r w:rsidRPr="00D52CF8">
        <w:rPr>
          <w:sz w:val="18"/>
          <w:szCs w:val="18"/>
          <w:lang w:val="fi-FI"/>
        </w:rPr>
        <w:t>Puh. (09) 4135 3300, fax (09) 4135 3322</w:t>
      </w:r>
    </w:p>
    <w:p w14:paraId="5265D398" w14:textId="77777777" w:rsidR="00640EE8" w:rsidRPr="00D52CF8" w:rsidRDefault="00640EE8" w:rsidP="005E535B">
      <w:pPr>
        <w:spacing w:before="0"/>
        <w:jc w:val="center"/>
        <w:rPr>
          <w:sz w:val="18"/>
          <w:szCs w:val="18"/>
          <w:lang w:val="fi-FI"/>
        </w:rPr>
      </w:pPr>
      <w:r>
        <w:rPr>
          <w:sz w:val="18"/>
          <w:szCs w:val="18"/>
          <w:lang w:val="fi-FI"/>
        </w:rPr>
        <w:t xml:space="preserve">toimisto@birdlife.fi - </w:t>
      </w:r>
      <w:r w:rsidRPr="00FB6A48">
        <w:rPr>
          <w:sz w:val="18"/>
          <w:szCs w:val="18"/>
          <w:lang w:val="fi-FI"/>
        </w:rPr>
        <w:t>www.birdlife.fi</w:t>
      </w:r>
    </w:p>
    <w:p w14:paraId="27734F67" w14:textId="77777777" w:rsidR="00640EE8" w:rsidRDefault="00640EE8" w:rsidP="005E535B">
      <w:pPr>
        <w:pStyle w:val="Leipteksti"/>
      </w:pPr>
    </w:p>
    <w:p w14:paraId="0DB9EC73" w14:textId="77777777" w:rsidR="00640EE8" w:rsidRDefault="00640EE8" w:rsidP="005E535B">
      <w:pPr>
        <w:pStyle w:val="Leipteksti"/>
        <w:spacing w:before="0" w:after="0"/>
        <w:rPr>
          <w:b/>
        </w:rPr>
      </w:pPr>
      <w:r w:rsidRPr="00FB6A48">
        <w:rPr>
          <w:b/>
        </w:rPr>
        <w:t xml:space="preserve">Vastaanottaja: </w:t>
      </w:r>
    </w:p>
    <w:p w14:paraId="30B0BCF0" w14:textId="77777777" w:rsidR="00640EE8" w:rsidRPr="00270678" w:rsidRDefault="00640EE8" w:rsidP="005E535B">
      <w:pPr>
        <w:pStyle w:val="Leipteksti"/>
        <w:spacing w:before="0" w:after="0"/>
      </w:pPr>
      <w:r w:rsidRPr="00270678">
        <w:t xml:space="preserve">Ympäristöministeriö </w:t>
      </w:r>
    </w:p>
    <w:p w14:paraId="074D0FC5" w14:textId="77777777" w:rsidR="00640EE8" w:rsidRPr="00270678" w:rsidRDefault="00132ED6" w:rsidP="005E535B">
      <w:pPr>
        <w:pStyle w:val="Leipteksti"/>
        <w:spacing w:before="0" w:after="0"/>
      </w:pPr>
      <w:hyperlink r:id="rId9" w:history="1">
        <w:r w:rsidR="00640EE8" w:rsidRPr="00270678">
          <w:t>kirjaamo.ym@ymparisto.fi</w:t>
        </w:r>
      </w:hyperlink>
    </w:p>
    <w:p w14:paraId="32629E1B" w14:textId="77777777" w:rsidR="00640EE8" w:rsidRPr="00FB6A48" w:rsidRDefault="00640EE8" w:rsidP="005E535B">
      <w:pPr>
        <w:pStyle w:val="Otsikko1"/>
        <w:rPr>
          <w:sz w:val="28"/>
          <w:szCs w:val="28"/>
        </w:rPr>
      </w:pPr>
      <w:r w:rsidRPr="00FB6A48">
        <w:rPr>
          <w:sz w:val="28"/>
          <w:szCs w:val="28"/>
        </w:rPr>
        <w:t xml:space="preserve">Lausunto </w:t>
      </w:r>
      <w:r w:rsidR="00EB4528">
        <w:rPr>
          <w:sz w:val="28"/>
          <w:szCs w:val="28"/>
        </w:rPr>
        <w:t>soidensuojelutyöryhmän loppuraportista</w:t>
      </w:r>
      <w:r w:rsidR="008576AF">
        <w:rPr>
          <w:sz w:val="28"/>
          <w:szCs w:val="28"/>
        </w:rPr>
        <w:t xml:space="preserve"> (</w:t>
      </w:r>
      <w:r w:rsidR="00532F3C">
        <w:rPr>
          <w:sz w:val="28"/>
          <w:szCs w:val="28"/>
        </w:rPr>
        <w:t xml:space="preserve">Dnro: </w:t>
      </w:r>
      <w:r w:rsidR="00A557AE">
        <w:rPr>
          <w:sz w:val="28"/>
          <w:szCs w:val="28"/>
        </w:rPr>
        <w:t>YM</w:t>
      </w:r>
      <w:r w:rsidR="00EB4528">
        <w:rPr>
          <w:sz w:val="28"/>
          <w:szCs w:val="28"/>
        </w:rPr>
        <w:t>027:00/2012</w:t>
      </w:r>
      <w:r w:rsidR="008576AF">
        <w:rPr>
          <w:sz w:val="28"/>
          <w:szCs w:val="28"/>
        </w:rPr>
        <w:t>)</w:t>
      </w:r>
    </w:p>
    <w:p w14:paraId="0C584BBA" w14:textId="77777777" w:rsidR="00640EE8" w:rsidRDefault="00640EE8" w:rsidP="005E535B">
      <w:pPr>
        <w:pStyle w:val="Leipteksti"/>
        <w:rPr>
          <w:i/>
        </w:rPr>
      </w:pPr>
    </w:p>
    <w:p w14:paraId="325DD0D9" w14:textId="77777777" w:rsidR="00FC7755" w:rsidRDefault="00FC7755" w:rsidP="00FC7755">
      <w:pPr>
        <w:rPr>
          <w:sz w:val="24"/>
          <w:szCs w:val="24"/>
          <w:lang w:val="fi-FI"/>
        </w:rPr>
      </w:pPr>
      <w:r w:rsidRPr="00EB4528">
        <w:rPr>
          <w:sz w:val="24"/>
          <w:szCs w:val="24"/>
          <w:lang w:val="fi-FI"/>
        </w:rPr>
        <w:t>BirdLife kiittää ympäristöministeriötä lausuntopyynnöstä ja toteaa asian johdosta seuraavaa:</w:t>
      </w:r>
    </w:p>
    <w:p w14:paraId="751A2C59" w14:textId="77777777" w:rsidR="00B70527" w:rsidRPr="00EB4528" w:rsidRDefault="00B70527" w:rsidP="00FC7755">
      <w:pPr>
        <w:rPr>
          <w:sz w:val="24"/>
          <w:szCs w:val="24"/>
          <w:lang w:val="fi-FI"/>
        </w:rPr>
      </w:pPr>
    </w:p>
    <w:p w14:paraId="1D42D2B9" w14:textId="77777777" w:rsidR="00B70527" w:rsidRDefault="00814C6D" w:rsidP="00FC7755">
      <w:pPr>
        <w:rPr>
          <w:sz w:val="24"/>
          <w:szCs w:val="24"/>
          <w:lang w:val="fi-FI"/>
        </w:rPr>
      </w:pPr>
      <w:r>
        <w:rPr>
          <w:sz w:val="24"/>
          <w:szCs w:val="24"/>
          <w:lang w:val="fi-FI"/>
        </w:rPr>
        <w:t>Suomi on sitoutunut pysäyttämään luonnon monimuotoisuuden vähenemisen vuoteen 2020 mennessä. Soidensuojelun edistäminen on tärkeä osa tavoitteen saavuttamista.</w:t>
      </w:r>
    </w:p>
    <w:p w14:paraId="341EB60C" w14:textId="279AB4E3" w:rsidR="00FC7755" w:rsidRPr="00EB4528" w:rsidRDefault="00FC7755" w:rsidP="00FC7755">
      <w:pPr>
        <w:rPr>
          <w:sz w:val="24"/>
          <w:szCs w:val="24"/>
          <w:lang w:val="fi-FI"/>
        </w:rPr>
      </w:pPr>
      <w:r w:rsidRPr="00EB4528">
        <w:rPr>
          <w:sz w:val="24"/>
          <w:szCs w:val="24"/>
          <w:lang w:val="fi-FI"/>
        </w:rPr>
        <w:t>Suomen suoluonnon suojelutilanne ei ole suotuisa. Noin puolet suoluontotyypeistä on uhanalaisia ja soiden lajiston uhanalaistuminen jatkuu: esimerkiksi soiden lintulajeista uusimmassa arviossa todettiin 30% uhanalaisiksi ja yli puolet punaisen kirjan lajeiksi. Suoluontoa viime vuosikymmeninä muuttaneet tekijät, ensisijaisesti metsätalous ja turvetuotanto, ovat edelleen merkittäviä uhkatekijöitä.  Siksi ehdotus soidensuojelun täydentämiseksi on erittäin tarpeellinen soiden turvaamiseksi niiden luonnontilaa muuttavalta käytöltä.</w:t>
      </w:r>
    </w:p>
    <w:p w14:paraId="193AB298" w14:textId="77777777" w:rsidR="00FC7755" w:rsidRDefault="00FC7755" w:rsidP="00FC7755">
      <w:pPr>
        <w:rPr>
          <w:sz w:val="24"/>
          <w:szCs w:val="24"/>
          <w:lang w:val="fi-FI"/>
        </w:rPr>
      </w:pPr>
      <w:r w:rsidRPr="00EB4528">
        <w:rPr>
          <w:sz w:val="24"/>
          <w:szCs w:val="24"/>
          <w:lang w:val="fi-FI"/>
        </w:rPr>
        <w:t>Soidensuojeluohjelman valmistelua haitanneesta ja valmistelevan työryhmän työn suurelta osin tyhjäksi tehneestä poliittisesta prosessista on kirjoitettu paljon ja se on myös yleisesti suuren yleisön tiedossa. Tähän liittyen BirdLife katsoo, että Suomen Luonnonsuojeluliiton ja Luonto-Liiton eriävä mielipide ja Janne Kotiahon täydentävä lausuma vastaavat BirdLife Suomen näkemystä ja että BirdLife voi lausunnollaan täysin yhtyä niissä kirjoitettuun.</w:t>
      </w:r>
    </w:p>
    <w:p w14:paraId="5C8FE7A8" w14:textId="77777777" w:rsidR="00826EA3" w:rsidRDefault="00826EA3" w:rsidP="00FC7755">
      <w:pPr>
        <w:rPr>
          <w:sz w:val="24"/>
          <w:szCs w:val="24"/>
          <w:lang w:val="fi-FI"/>
        </w:rPr>
      </w:pPr>
    </w:p>
    <w:p w14:paraId="6A4DDB52" w14:textId="47E3BB18" w:rsidR="00826EA3" w:rsidRPr="00826EA3" w:rsidRDefault="00826EA3" w:rsidP="00FC7755">
      <w:pPr>
        <w:rPr>
          <w:i/>
          <w:sz w:val="24"/>
          <w:szCs w:val="24"/>
          <w:lang w:val="fi-FI"/>
        </w:rPr>
      </w:pPr>
      <w:r w:rsidRPr="00826EA3">
        <w:rPr>
          <w:i/>
          <w:sz w:val="24"/>
          <w:szCs w:val="24"/>
          <w:lang w:val="fi-FI"/>
        </w:rPr>
        <w:t>Raportin sisältö</w:t>
      </w:r>
    </w:p>
    <w:p w14:paraId="7BE22896" w14:textId="77777777" w:rsidR="00FC7755" w:rsidRPr="00EB4528" w:rsidRDefault="00FC7755" w:rsidP="00FC7755">
      <w:pPr>
        <w:rPr>
          <w:sz w:val="24"/>
          <w:szCs w:val="24"/>
          <w:lang w:val="fi-FI"/>
        </w:rPr>
      </w:pPr>
      <w:r w:rsidRPr="00EB4528">
        <w:rPr>
          <w:sz w:val="24"/>
          <w:szCs w:val="24"/>
          <w:lang w:val="fi-FI"/>
        </w:rPr>
        <w:t>Soiden luontoarvojen kartoitusten ja arvokkaiden kohteiden valinnan osalta työryhmän esitys on perusteellinen ja alkuperäisen tehtävänannon mukainen. BirdLife on vakuuttunut, että kohteiden valinta perustuu riittävään ja oikeaan tietoon ja lopputuloksena on erinomaisesti suoluontotyyppien ja –lajien suojelua täydentävä kohdejoukko.</w:t>
      </w:r>
    </w:p>
    <w:p w14:paraId="50964918" w14:textId="3203B0BA" w:rsidR="00F970D3" w:rsidRDefault="00FC7755" w:rsidP="00FC7755">
      <w:pPr>
        <w:rPr>
          <w:sz w:val="24"/>
          <w:szCs w:val="24"/>
          <w:lang w:val="fi-FI"/>
        </w:rPr>
      </w:pPr>
      <w:r w:rsidRPr="00EB4528">
        <w:rPr>
          <w:sz w:val="24"/>
          <w:szCs w:val="24"/>
          <w:lang w:val="fi-FI"/>
        </w:rPr>
        <w:t xml:space="preserve">Toimenpiteiden suhteen työryhmän </w:t>
      </w:r>
      <w:r w:rsidR="00B70527">
        <w:rPr>
          <w:sz w:val="24"/>
          <w:szCs w:val="24"/>
          <w:lang w:val="fi-FI"/>
        </w:rPr>
        <w:t>esitys</w:t>
      </w:r>
      <w:r w:rsidR="00B70527" w:rsidRPr="00EB4528">
        <w:rPr>
          <w:sz w:val="24"/>
          <w:szCs w:val="24"/>
          <w:lang w:val="fi-FI"/>
        </w:rPr>
        <w:t xml:space="preserve"> </w:t>
      </w:r>
      <w:r w:rsidRPr="00EB4528">
        <w:rPr>
          <w:sz w:val="24"/>
          <w:szCs w:val="24"/>
          <w:lang w:val="fi-FI"/>
        </w:rPr>
        <w:t xml:space="preserve">ei sen sijaan vastaa alkuperäistä tehtävänantoa eikä ole riippumaton asiantuntijanäkemys. Ehdotus soidensuojelun toteuttamiseksi ei ole linjassa työryhmän arvioiman suojelutarpeen kanssa, vaan kesken valmistelun tehdyt poliittiset </w:t>
      </w:r>
      <w:r w:rsidRPr="00EB4528">
        <w:rPr>
          <w:sz w:val="24"/>
          <w:szCs w:val="24"/>
          <w:lang w:val="fi-FI"/>
        </w:rPr>
        <w:lastRenderedPageBreak/>
        <w:t>päätökset on naamioitu työryhmän ehdotuksiksi. Tämä on täysin väärä tapa toimia ja loukkaa hankkeessa toimineiden tutkijoiden ja vapaaehtoisten työtä.</w:t>
      </w:r>
      <w:r w:rsidR="00B70527">
        <w:rPr>
          <w:sz w:val="24"/>
          <w:szCs w:val="24"/>
          <w:lang w:val="fi-FI"/>
        </w:rPr>
        <w:t xml:space="preserve"> </w:t>
      </w:r>
      <w:r w:rsidR="00F970D3" w:rsidRPr="00F970D3">
        <w:rPr>
          <w:sz w:val="24"/>
          <w:szCs w:val="24"/>
          <w:lang w:val="fi-FI"/>
        </w:rPr>
        <w:t xml:space="preserve">Vasta </w:t>
      </w:r>
      <w:r w:rsidR="00F970D3">
        <w:rPr>
          <w:sz w:val="24"/>
          <w:szCs w:val="24"/>
          <w:lang w:val="fi-FI"/>
        </w:rPr>
        <w:t xml:space="preserve">työryhmän politiikasta riippumattoman </w:t>
      </w:r>
      <w:r w:rsidR="00F970D3" w:rsidRPr="00F970D3">
        <w:rPr>
          <w:sz w:val="24"/>
          <w:szCs w:val="24"/>
          <w:lang w:val="fi-FI"/>
        </w:rPr>
        <w:t xml:space="preserve">ehdotuksen jälkeen, olisi ollut </w:t>
      </w:r>
      <w:r w:rsidR="00F970D3">
        <w:rPr>
          <w:sz w:val="24"/>
          <w:szCs w:val="24"/>
          <w:lang w:val="fi-FI"/>
        </w:rPr>
        <w:t xml:space="preserve">ehdotuksen toteuttamista koskevien </w:t>
      </w:r>
      <w:r w:rsidR="00F970D3" w:rsidRPr="00F970D3">
        <w:rPr>
          <w:sz w:val="24"/>
          <w:szCs w:val="24"/>
          <w:lang w:val="fi-FI"/>
        </w:rPr>
        <w:t>poliittisten päätösten aika.</w:t>
      </w:r>
    </w:p>
    <w:p w14:paraId="17B6FBEA" w14:textId="77777777" w:rsidR="00826EA3" w:rsidRDefault="00826EA3" w:rsidP="00FC7755">
      <w:pPr>
        <w:rPr>
          <w:sz w:val="24"/>
          <w:szCs w:val="24"/>
          <w:lang w:val="fi-FI"/>
        </w:rPr>
      </w:pPr>
    </w:p>
    <w:p w14:paraId="068D6D8D" w14:textId="7AB067ED" w:rsidR="00826EA3" w:rsidRPr="00826EA3" w:rsidRDefault="00826EA3" w:rsidP="00FC7755">
      <w:pPr>
        <w:rPr>
          <w:i/>
          <w:sz w:val="24"/>
          <w:szCs w:val="24"/>
          <w:lang w:val="fi-FI"/>
        </w:rPr>
      </w:pPr>
      <w:r w:rsidRPr="00826EA3">
        <w:rPr>
          <w:i/>
          <w:sz w:val="24"/>
          <w:szCs w:val="24"/>
          <w:lang w:val="fi-FI"/>
        </w:rPr>
        <w:t>Ehdotuksen vaikutukset</w:t>
      </w:r>
    </w:p>
    <w:p w14:paraId="307F0D5D" w14:textId="4397BD7E" w:rsidR="00FC7755" w:rsidRPr="00EB4528" w:rsidRDefault="00FC7755" w:rsidP="00FC7755">
      <w:pPr>
        <w:rPr>
          <w:sz w:val="24"/>
          <w:szCs w:val="24"/>
          <w:lang w:val="fi-FI"/>
        </w:rPr>
      </w:pPr>
      <w:r w:rsidRPr="00EB4528">
        <w:rPr>
          <w:sz w:val="24"/>
          <w:szCs w:val="24"/>
          <w:lang w:val="fi-FI"/>
        </w:rPr>
        <w:t xml:space="preserve">On ilmeistä, että </w:t>
      </w:r>
      <w:r w:rsidR="00F970D3">
        <w:rPr>
          <w:sz w:val="24"/>
          <w:szCs w:val="24"/>
          <w:lang w:val="fi-FI"/>
        </w:rPr>
        <w:t xml:space="preserve">tällä hetkellä tiedossa olevilla </w:t>
      </w:r>
      <w:r w:rsidRPr="00EB4528">
        <w:rPr>
          <w:sz w:val="24"/>
          <w:szCs w:val="24"/>
          <w:lang w:val="fi-FI"/>
        </w:rPr>
        <w:t>luonnonsuojelumäärärahoilla soidensuojelu ei tule lähitulevaisuudessa edistymään kuin valtion mailla. Siksi olisi ensiarvoisen tärkeää tietää, missä määrin tämä minimitason suojelu parantaa suoluontotyyppien ja –lajien suojelun tilaa. Prosessissa syntyvän lisäsuojelun ekologisen vaikuttavuuden arviointi on kuitenkin mahdotonta, koska kohteiden kattavuuden ja edustavuuden tarkastelu on tehty alkuperäistä kohdejoukkoa käyttäen, ja nyt suojeltavien valtion kohteiden osalta tätä ei erikseen esitetä. On jopa kyseenalaista, onko valtion maiden kohdejoukko muuttuneessa tilanteessa paras mahdollinen, koska zonation-analyysin tulokset eivät ole välttämättä sovellettavissa tilanteeseen, jossa suuri osa kohteista jääkin toteutumatta.</w:t>
      </w:r>
    </w:p>
    <w:p w14:paraId="153074FD" w14:textId="77777777" w:rsidR="00F970D3" w:rsidRDefault="00FC7755" w:rsidP="00FC7755">
      <w:pPr>
        <w:rPr>
          <w:sz w:val="24"/>
          <w:szCs w:val="24"/>
          <w:lang w:val="fi-FI"/>
        </w:rPr>
      </w:pPr>
      <w:r w:rsidRPr="00EB4528">
        <w:rPr>
          <w:sz w:val="24"/>
          <w:szCs w:val="24"/>
          <w:lang w:val="fi-FI"/>
        </w:rPr>
        <w:t xml:space="preserve">Selvää on kuitenkin, että nyt toteutuvan suojelun vaikutukset kohdistuvat alkuperäisen tarkoituksen vastaisesti vähiten Etelä-Suomen suoluontoon, koska valtion maanomistus painottuu tarkastellun alueen pohjoispuoliskoon. Työryhmän arvokkaiksi arvioimia kohteita on Etelä-Suomessa 55 000ha, joista valtion mailla 6 000ha. Pohjois-Suomessa vastaavat luvut ovat 62 000 ja 30 000 ha. </w:t>
      </w:r>
    </w:p>
    <w:p w14:paraId="7F04DD55" w14:textId="77777777" w:rsidR="00FC7755" w:rsidRDefault="00FC7755" w:rsidP="00FC7755">
      <w:pPr>
        <w:rPr>
          <w:sz w:val="24"/>
          <w:szCs w:val="24"/>
          <w:lang w:val="fi-FI"/>
        </w:rPr>
      </w:pPr>
      <w:r w:rsidRPr="00EB4528">
        <w:rPr>
          <w:sz w:val="24"/>
          <w:szCs w:val="24"/>
          <w:lang w:val="fi-FI"/>
        </w:rPr>
        <w:t>BirdLife pitää tilannetta kestämättömänä ja edellyttää hallitukselta välittömiä toimia Etelä-Suomen soidensuojelun edistämiseksi.</w:t>
      </w:r>
    </w:p>
    <w:p w14:paraId="0E468551" w14:textId="77777777" w:rsidR="00826EA3" w:rsidRDefault="00826EA3" w:rsidP="00FC7755">
      <w:pPr>
        <w:rPr>
          <w:sz w:val="24"/>
          <w:szCs w:val="24"/>
          <w:lang w:val="fi-FI"/>
        </w:rPr>
      </w:pPr>
    </w:p>
    <w:p w14:paraId="42752820" w14:textId="23913A34" w:rsidR="00826EA3" w:rsidRPr="00826EA3" w:rsidRDefault="00826EA3" w:rsidP="00FC7755">
      <w:pPr>
        <w:rPr>
          <w:i/>
          <w:sz w:val="24"/>
          <w:szCs w:val="24"/>
          <w:lang w:val="fi-FI"/>
        </w:rPr>
      </w:pPr>
      <w:r w:rsidRPr="00826EA3">
        <w:rPr>
          <w:i/>
          <w:sz w:val="24"/>
          <w:szCs w:val="24"/>
          <w:lang w:val="fi-FI"/>
        </w:rPr>
        <w:t>Soiden luontoarvojen turvaaminen</w:t>
      </w:r>
    </w:p>
    <w:p w14:paraId="78ABF465" w14:textId="77777777" w:rsidR="00FC7755" w:rsidRDefault="00FC7755" w:rsidP="00FC7755">
      <w:pPr>
        <w:rPr>
          <w:sz w:val="24"/>
          <w:szCs w:val="24"/>
          <w:lang w:val="fi-FI"/>
        </w:rPr>
      </w:pPr>
      <w:r w:rsidRPr="00EB4528">
        <w:rPr>
          <w:sz w:val="24"/>
          <w:szCs w:val="24"/>
          <w:lang w:val="fi-FI"/>
        </w:rPr>
        <w:t>Vaikka BirdLife Suomi on tyytymätön ehdotukseen kokonaisuutena, on työryhmän ehdotuksissa paljon asioita, joita on syytä edistää kiireellisesti. BirdLife korostaa kuitenkin sitä, että nämä ehdotukset eivät kompensoi luonnonsuojelulain mukaisen ohjelman vaillinaisuutta, ja että useimmat toimenpiteistä esiintyvät jo Kataisen hallituksen periaatepäätöksessä nimenomaan suojeluohjelman lisäksi tarvittavina toimenpiteinä, eivät sen vaihtoehtoina.</w:t>
      </w:r>
    </w:p>
    <w:p w14:paraId="77CBC3E5" w14:textId="77777777" w:rsidR="00FC7755" w:rsidRPr="00EB4528" w:rsidRDefault="00FC7755" w:rsidP="00FC7755">
      <w:pPr>
        <w:rPr>
          <w:sz w:val="24"/>
          <w:szCs w:val="24"/>
          <w:lang w:val="fi-FI"/>
        </w:rPr>
      </w:pPr>
      <w:r w:rsidRPr="00EB4528">
        <w:rPr>
          <w:sz w:val="24"/>
          <w:szCs w:val="24"/>
          <w:lang w:val="fi-FI"/>
        </w:rPr>
        <w:t>BirdLife pitää ensiarvoisen tärkeänä erityisesti seuraavien ehdotusten edistämistä:</w:t>
      </w:r>
    </w:p>
    <w:p w14:paraId="5F27161C" w14:textId="77777777" w:rsidR="00FC7755" w:rsidRPr="00EB4528" w:rsidRDefault="00FC7755" w:rsidP="00FC7755">
      <w:pPr>
        <w:rPr>
          <w:sz w:val="24"/>
          <w:szCs w:val="24"/>
          <w:lang w:val="fi-FI"/>
        </w:rPr>
      </w:pPr>
    </w:p>
    <w:p w14:paraId="79881BFE" w14:textId="77777777" w:rsidR="00FC7755" w:rsidRPr="00EB4528" w:rsidRDefault="00FC7755" w:rsidP="00FC7755">
      <w:pPr>
        <w:pStyle w:val="Luettelokappale"/>
        <w:numPr>
          <w:ilvl w:val="0"/>
          <w:numId w:val="12"/>
        </w:numPr>
        <w:rPr>
          <w:rFonts w:ascii="Times New Roman" w:hAnsi="Times New Roman"/>
          <w:sz w:val="24"/>
          <w:szCs w:val="24"/>
        </w:rPr>
      </w:pPr>
      <w:r w:rsidRPr="00EB4528">
        <w:rPr>
          <w:rFonts w:ascii="Times New Roman" w:hAnsi="Times New Roman"/>
          <w:b/>
          <w:sz w:val="24"/>
          <w:szCs w:val="24"/>
        </w:rPr>
        <w:t>Rahoitus kuntoon.</w:t>
      </w:r>
      <w:r w:rsidRPr="00EB4528">
        <w:rPr>
          <w:rFonts w:ascii="Times New Roman" w:hAnsi="Times New Roman"/>
          <w:sz w:val="24"/>
          <w:szCs w:val="24"/>
        </w:rPr>
        <w:t xml:space="preserve"> Mikäli METSO-ohjelma on lyhyellä aikavälillä ensisijainen yksityismaiden soidensuojelun keino, on sen rahoitus nostettava tämän edellyttämälle tasolle. Samoin KEMERAn luonnonhoitorahoitus on turvattava, koska ilman rahoitusta edes olemassa olevia ympäristötukisopimuksia ei voida jatkaa. Pidemmällä aikavälillä luonnonsuojelualueiden hankintaan varattavat määrärahat on palautettava sille tasolle, millä niiden sivistysvaltiolla kuuluu olla. </w:t>
      </w:r>
    </w:p>
    <w:p w14:paraId="75A6C7B8" w14:textId="77777777" w:rsidR="00FC7755" w:rsidRPr="00EB4528" w:rsidRDefault="00FC7755" w:rsidP="00FC7755">
      <w:pPr>
        <w:pStyle w:val="Luettelokappale"/>
        <w:numPr>
          <w:ilvl w:val="0"/>
          <w:numId w:val="12"/>
        </w:numPr>
        <w:rPr>
          <w:rFonts w:ascii="Times New Roman" w:hAnsi="Times New Roman"/>
          <w:sz w:val="24"/>
          <w:szCs w:val="24"/>
        </w:rPr>
      </w:pPr>
      <w:r w:rsidRPr="00EB4528">
        <w:rPr>
          <w:rFonts w:ascii="Times New Roman" w:hAnsi="Times New Roman"/>
          <w:b/>
          <w:sz w:val="24"/>
          <w:szCs w:val="24"/>
        </w:rPr>
        <w:t>Rahoituksen suuntaaminen ekologisin perustein.</w:t>
      </w:r>
      <w:r w:rsidRPr="00EB4528">
        <w:rPr>
          <w:rFonts w:ascii="Times New Roman" w:hAnsi="Times New Roman"/>
          <w:sz w:val="24"/>
          <w:szCs w:val="24"/>
        </w:rPr>
        <w:t xml:space="preserve"> Niukkojen varojen aikakautena on tärkeää, että luonnonsuojelualueiden hankinnassa priorisoidaan arvokkaimmat, uhatuimmat, ennallistamiskelpoiset ja erityisesti Etelä-Suomessa sijaitsevat alueet. Näiden alueiden hankintaa tulee viranomaisten myös aktiivisesti edistää ja erityisesti etsiä keinoja, millä pirstoutuneen maanomistuksen kohteiden suojelu voidaan toteuttaa niissäkin tilanteissa, joissa osa maanomistajista vastustaa suojelua. Erittäin tärkeää on myös, että muiden sektorien rahoituksella ei heikennetä suojelun tasoa: esimerkiksi kunnostusojitusrahoitusta ei tule ohjata arvokkaiksi todettujen kohteiden läheisyyteen.</w:t>
      </w:r>
    </w:p>
    <w:p w14:paraId="1A48E624" w14:textId="77777777" w:rsidR="00FC7755" w:rsidRPr="00EB4528" w:rsidRDefault="00FC7755" w:rsidP="00FC7755">
      <w:pPr>
        <w:pStyle w:val="Luettelokappale"/>
        <w:numPr>
          <w:ilvl w:val="0"/>
          <w:numId w:val="12"/>
        </w:numPr>
        <w:rPr>
          <w:rFonts w:ascii="Times New Roman" w:hAnsi="Times New Roman"/>
          <w:sz w:val="24"/>
          <w:szCs w:val="24"/>
        </w:rPr>
      </w:pPr>
      <w:r w:rsidRPr="00EB4528">
        <w:rPr>
          <w:rFonts w:ascii="Times New Roman" w:hAnsi="Times New Roman"/>
          <w:b/>
          <w:sz w:val="24"/>
          <w:szCs w:val="24"/>
        </w:rPr>
        <w:lastRenderedPageBreak/>
        <w:t>Suojelualueiden hoito.</w:t>
      </w:r>
      <w:r w:rsidRPr="00EB4528">
        <w:rPr>
          <w:rFonts w:ascii="Times New Roman" w:hAnsi="Times New Roman"/>
          <w:sz w:val="24"/>
          <w:szCs w:val="24"/>
        </w:rPr>
        <w:t xml:space="preserve"> On huolehdittava siitä, ettei olemassa olevien suojelualueiden tila heikkene. On estettävä alueiden vesitalouden muuttuminen hankkimalla tarvittaessa alueita niiden ympäriltä suojelu- ja ennallistamistarkoituksiin. Mahdollisuudet ohjata vesiä suojelualueille on hyödynnettävä täysimääräisesti.</w:t>
      </w:r>
    </w:p>
    <w:p w14:paraId="79B1B623" w14:textId="77777777" w:rsidR="00FC7755" w:rsidRPr="00EB4528" w:rsidRDefault="00FC7755" w:rsidP="00FC7755">
      <w:pPr>
        <w:pStyle w:val="Luettelokappale"/>
        <w:numPr>
          <w:ilvl w:val="0"/>
          <w:numId w:val="12"/>
        </w:numPr>
        <w:rPr>
          <w:rFonts w:ascii="Times New Roman" w:hAnsi="Times New Roman"/>
          <w:sz w:val="24"/>
          <w:szCs w:val="24"/>
        </w:rPr>
      </w:pPr>
      <w:r w:rsidRPr="00EB4528">
        <w:rPr>
          <w:rFonts w:ascii="Times New Roman" w:hAnsi="Times New Roman"/>
          <w:b/>
          <w:sz w:val="24"/>
          <w:szCs w:val="24"/>
        </w:rPr>
        <w:t>Parannetaan ennallistamismahdollisuuksia.</w:t>
      </w:r>
      <w:r w:rsidRPr="00EB4528">
        <w:rPr>
          <w:rFonts w:ascii="Times New Roman" w:hAnsi="Times New Roman"/>
          <w:sz w:val="24"/>
          <w:szCs w:val="24"/>
        </w:rPr>
        <w:t xml:space="preserve"> On luotava esimerkiksi toimiva haitankorvausjärjestelmä, mikäli ennallistaminen aiheuttaa esimerkiksi metsätalouskäytössä olevien alueiden vettymistä.</w:t>
      </w:r>
    </w:p>
    <w:p w14:paraId="31A54C5C" w14:textId="77777777" w:rsidR="00FC7755" w:rsidRPr="00EB4528" w:rsidRDefault="00FC7755" w:rsidP="00FC7755">
      <w:pPr>
        <w:pStyle w:val="Luettelokappale"/>
        <w:numPr>
          <w:ilvl w:val="0"/>
          <w:numId w:val="12"/>
        </w:numPr>
        <w:rPr>
          <w:rFonts w:ascii="Times New Roman" w:hAnsi="Times New Roman"/>
          <w:sz w:val="24"/>
          <w:szCs w:val="24"/>
        </w:rPr>
      </w:pPr>
      <w:r w:rsidRPr="00EB4528">
        <w:rPr>
          <w:rFonts w:ascii="Times New Roman" w:hAnsi="Times New Roman"/>
          <w:b/>
          <w:sz w:val="24"/>
          <w:szCs w:val="24"/>
        </w:rPr>
        <w:t>Valtio pitää hallussaan arvokkaat suoalueet.</w:t>
      </w:r>
      <w:r w:rsidRPr="00EB4528">
        <w:rPr>
          <w:rFonts w:ascii="Times New Roman" w:hAnsi="Times New Roman"/>
          <w:sz w:val="24"/>
          <w:szCs w:val="24"/>
        </w:rPr>
        <w:t xml:space="preserve"> Valtakunnallisesti arvokkaiksi todettuja, valtion omistamia suoalueita tai suo- ja metsämosaiikkeja ei tule myydä, vaihtaa eikä niiden tilaa heikentää.</w:t>
      </w:r>
    </w:p>
    <w:p w14:paraId="2D6F31C6" w14:textId="77777777" w:rsidR="00FC7755" w:rsidRPr="00EB4528" w:rsidRDefault="00FC7755" w:rsidP="00FC7755">
      <w:pPr>
        <w:pStyle w:val="Luettelokappale"/>
        <w:numPr>
          <w:ilvl w:val="0"/>
          <w:numId w:val="12"/>
        </w:numPr>
        <w:rPr>
          <w:rFonts w:ascii="Times New Roman" w:hAnsi="Times New Roman"/>
          <w:sz w:val="24"/>
          <w:szCs w:val="24"/>
        </w:rPr>
      </w:pPr>
      <w:r w:rsidRPr="00EB4528">
        <w:rPr>
          <w:rFonts w:ascii="Times New Roman" w:hAnsi="Times New Roman"/>
          <w:b/>
          <w:sz w:val="24"/>
          <w:szCs w:val="24"/>
        </w:rPr>
        <w:t>Kaavoitus.</w:t>
      </w:r>
      <w:r w:rsidRPr="00EB4528">
        <w:rPr>
          <w:rFonts w:ascii="Times New Roman" w:hAnsi="Times New Roman"/>
          <w:sz w:val="24"/>
          <w:szCs w:val="24"/>
        </w:rPr>
        <w:t xml:space="preserve"> </w:t>
      </w:r>
      <w:r w:rsidR="00A07634">
        <w:rPr>
          <w:rFonts w:ascii="Times New Roman" w:hAnsi="Times New Roman"/>
          <w:sz w:val="24"/>
          <w:szCs w:val="24"/>
        </w:rPr>
        <w:t>On pidettävä</w:t>
      </w:r>
      <w:r w:rsidRPr="00EB4528">
        <w:rPr>
          <w:rFonts w:ascii="Times New Roman" w:hAnsi="Times New Roman"/>
          <w:sz w:val="24"/>
          <w:szCs w:val="24"/>
        </w:rPr>
        <w:t xml:space="preserve"> kiinni suostrategian ja hallitusohjelman linjauksista, että maakuntakaavoituksen mahdollisuudet hyödynnetään täysimääräisesti soiden suojelussa. Osoitetaan riittävät resurssit maakuntakaavojen suojeluvarausten toteuttamiseen.</w:t>
      </w:r>
    </w:p>
    <w:p w14:paraId="1DD5564B" w14:textId="77777777" w:rsidR="00FC7755" w:rsidRPr="00EB4528" w:rsidRDefault="00FC7755" w:rsidP="00FC7755">
      <w:pPr>
        <w:pStyle w:val="Luettelokappale"/>
        <w:numPr>
          <w:ilvl w:val="0"/>
          <w:numId w:val="12"/>
        </w:numPr>
        <w:rPr>
          <w:rFonts w:ascii="Times New Roman" w:hAnsi="Times New Roman"/>
          <w:sz w:val="24"/>
          <w:szCs w:val="24"/>
        </w:rPr>
      </w:pPr>
      <w:r w:rsidRPr="00EB4528">
        <w:rPr>
          <w:rFonts w:ascii="Times New Roman" w:hAnsi="Times New Roman"/>
          <w:b/>
          <w:sz w:val="24"/>
          <w:szCs w:val="24"/>
        </w:rPr>
        <w:t xml:space="preserve">Lainsäädäntö. </w:t>
      </w:r>
      <w:r w:rsidRPr="00EB4528">
        <w:rPr>
          <w:rFonts w:ascii="Times New Roman" w:hAnsi="Times New Roman"/>
          <w:sz w:val="24"/>
          <w:szCs w:val="24"/>
        </w:rPr>
        <w:t>Par</w:t>
      </w:r>
      <w:r w:rsidR="00A07634">
        <w:rPr>
          <w:rFonts w:ascii="Times New Roman" w:hAnsi="Times New Roman"/>
          <w:sz w:val="24"/>
          <w:szCs w:val="24"/>
        </w:rPr>
        <w:t>annetaan tiettyjen uhanalaisten</w:t>
      </w:r>
      <w:r w:rsidRPr="00EB4528">
        <w:rPr>
          <w:rFonts w:ascii="Times New Roman" w:hAnsi="Times New Roman"/>
          <w:sz w:val="24"/>
          <w:szCs w:val="24"/>
        </w:rPr>
        <w:t xml:space="preserve"> suoluontotyyppien turvaa esimerkiksi täydentämällä LSL 29 § luontotyyppien luetteloa.</w:t>
      </w:r>
    </w:p>
    <w:p w14:paraId="1C5C3B2A" w14:textId="77777777" w:rsidR="00640EE8" w:rsidRPr="00EB4528" w:rsidRDefault="00FC7755" w:rsidP="00FC7755">
      <w:pPr>
        <w:rPr>
          <w:sz w:val="24"/>
          <w:szCs w:val="24"/>
          <w:lang w:val="fi-FI"/>
        </w:rPr>
      </w:pPr>
      <w:r w:rsidRPr="00EB4528">
        <w:rPr>
          <w:sz w:val="24"/>
          <w:szCs w:val="24"/>
          <w:lang w:val="fi-FI"/>
        </w:rPr>
        <w:t>Lopuksi BirdLife toteaa, että työryhmä on tuottanut valtavasti uutta tietoa Suomen suoluonnosta ja suojelunarvoisten suoalueiden sijainnista. BirdLife katsoo, että tiedon tulee lähtökohtaisesti olla julkista ja kansalaisten käytettävissä. Erityisesti BirdLife edellyttää Metsähallitukselta avoimuutta maankäyttöä koskevien päätöksiensä suhteen niin, että MH:n omalla päätöksellä suojeltavien kohteiden aluerajaukset asetetaan viipymättä julkisesti nähtäville.</w:t>
      </w:r>
    </w:p>
    <w:p w14:paraId="19566B6A" w14:textId="77777777" w:rsidR="00F970D3" w:rsidRPr="00EB4528" w:rsidRDefault="00F970D3" w:rsidP="00FC7755">
      <w:pPr>
        <w:rPr>
          <w:sz w:val="24"/>
          <w:szCs w:val="24"/>
          <w:lang w:val="fi-FI"/>
        </w:rPr>
      </w:pPr>
    </w:p>
    <w:p w14:paraId="23637AFB" w14:textId="77777777" w:rsidR="00640EE8" w:rsidRPr="00EB4528" w:rsidRDefault="00F122C0" w:rsidP="005E535B">
      <w:pPr>
        <w:rPr>
          <w:sz w:val="24"/>
          <w:szCs w:val="24"/>
          <w:lang w:val="fi-FI"/>
        </w:rPr>
      </w:pPr>
      <w:r w:rsidRPr="00EB4528">
        <w:rPr>
          <w:sz w:val="24"/>
          <w:szCs w:val="24"/>
          <w:lang w:val="fi-FI"/>
        </w:rPr>
        <w:t xml:space="preserve">Helsingissä </w:t>
      </w:r>
      <w:r w:rsidR="00EB4528" w:rsidRPr="00EB4528">
        <w:rPr>
          <w:sz w:val="24"/>
          <w:szCs w:val="24"/>
          <w:lang w:val="fi-FI"/>
        </w:rPr>
        <w:t>15.1.2016</w:t>
      </w:r>
    </w:p>
    <w:p w14:paraId="3A71AEE0" w14:textId="77777777" w:rsidR="00640EE8" w:rsidRPr="00EB4528" w:rsidRDefault="00640EE8" w:rsidP="005E535B">
      <w:pPr>
        <w:rPr>
          <w:sz w:val="24"/>
          <w:szCs w:val="24"/>
          <w:lang w:val="fi-FI"/>
        </w:rPr>
      </w:pPr>
      <w:r w:rsidRPr="00EB4528">
        <w:rPr>
          <w:sz w:val="24"/>
          <w:szCs w:val="24"/>
          <w:lang w:val="fi-FI"/>
        </w:rPr>
        <w:t>BirdLife Suomi ry:n puolesta</w:t>
      </w:r>
    </w:p>
    <w:p w14:paraId="364E89FD" w14:textId="77777777" w:rsidR="00640EE8" w:rsidRDefault="00640EE8" w:rsidP="005E535B">
      <w:pPr>
        <w:rPr>
          <w:lang w:val="fi-FI"/>
        </w:rPr>
      </w:pPr>
    </w:p>
    <w:p w14:paraId="7E1074BD" w14:textId="21D73F44" w:rsidR="00640EE8" w:rsidRPr="00FB6A48" w:rsidRDefault="00814C6D" w:rsidP="005E535B">
      <w:pPr>
        <w:pStyle w:val="Luettelo"/>
        <w:spacing w:before="0"/>
        <w:ind w:left="284" w:hanging="284"/>
        <w:rPr>
          <w:lang w:val="fi-FI"/>
        </w:rPr>
      </w:pPr>
      <w:r>
        <w:rPr>
          <w:noProof/>
          <w:lang w:val="fi-FI"/>
        </w:rPr>
        <w:drawing>
          <wp:inline distT="0" distB="0" distL="0" distR="0" wp14:anchorId="2F5EFDD1" wp14:editId="163C495D">
            <wp:extent cx="2385060" cy="640080"/>
            <wp:effectExtent l="0" t="0" r="0" b="7620"/>
            <wp:docPr id="2" name="Kuva 2" descr="aki-arkiomaa-varilli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ki-arkiomaa-varillin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5060" cy="640080"/>
                    </a:xfrm>
                    <a:prstGeom prst="rect">
                      <a:avLst/>
                    </a:prstGeom>
                    <a:noFill/>
                    <a:ln>
                      <a:noFill/>
                    </a:ln>
                  </pic:spPr>
                </pic:pic>
              </a:graphicData>
            </a:graphic>
          </wp:inline>
        </w:drawing>
      </w:r>
      <w:r w:rsidR="00F122C0">
        <w:rPr>
          <w:lang w:val="fi-FI"/>
        </w:rPr>
        <w:tab/>
      </w:r>
      <w:r w:rsidR="00F122C0">
        <w:rPr>
          <w:lang w:val="fi-FI"/>
        </w:rPr>
        <w:tab/>
      </w:r>
      <w:r>
        <w:rPr>
          <w:noProof/>
          <w:sz w:val="20"/>
          <w:lang w:val="fi-FI"/>
        </w:rPr>
        <w:drawing>
          <wp:inline distT="0" distB="0" distL="0" distR="0" wp14:anchorId="6A3C1703" wp14:editId="71FF9193">
            <wp:extent cx="1844040" cy="457200"/>
            <wp:effectExtent l="0" t="0" r="3810" b="0"/>
            <wp:docPr id="3" name="Kuva 1" descr="teemu-allekirjoi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teemu-allekirjoitu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4040" cy="457200"/>
                    </a:xfrm>
                    <a:prstGeom prst="rect">
                      <a:avLst/>
                    </a:prstGeom>
                    <a:noFill/>
                    <a:ln>
                      <a:noFill/>
                    </a:ln>
                  </pic:spPr>
                </pic:pic>
              </a:graphicData>
            </a:graphic>
          </wp:inline>
        </w:drawing>
      </w:r>
    </w:p>
    <w:p w14:paraId="585B81F3" w14:textId="77777777" w:rsidR="00640EE8" w:rsidRPr="00EB4528" w:rsidRDefault="00BC121E">
      <w:pPr>
        <w:rPr>
          <w:sz w:val="24"/>
          <w:szCs w:val="24"/>
          <w:lang w:val="fi-FI"/>
        </w:rPr>
      </w:pPr>
      <w:r w:rsidRPr="00EB4528">
        <w:rPr>
          <w:sz w:val="24"/>
          <w:szCs w:val="24"/>
          <w:lang w:val="fi-FI"/>
        </w:rPr>
        <w:t>Aki Arkiomaa</w:t>
      </w:r>
      <w:r w:rsidR="00F122C0" w:rsidRPr="00EB4528">
        <w:rPr>
          <w:sz w:val="24"/>
          <w:szCs w:val="24"/>
          <w:lang w:val="fi-FI"/>
        </w:rPr>
        <w:tab/>
      </w:r>
      <w:r w:rsidR="00F122C0" w:rsidRPr="00EB4528">
        <w:rPr>
          <w:sz w:val="24"/>
          <w:szCs w:val="24"/>
          <w:lang w:val="fi-FI"/>
        </w:rPr>
        <w:tab/>
      </w:r>
      <w:r w:rsidR="00F122C0" w:rsidRPr="00EB4528">
        <w:rPr>
          <w:sz w:val="24"/>
          <w:szCs w:val="24"/>
          <w:lang w:val="fi-FI"/>
        </w:rPr>
        <w:tab/>
        <w:t>Teemu Lehtiniemi</w:t>
      </w:r>
    </w:p>
    <w:p w14:paraId="49953AE4" w14:textId="77777777" w:rsidR="00BC121E" w:rsidRPr="00EB4528" w:rsidRDefault="00BC121E">
      <w:pPr>
        <w:rPr>
          <w:sz w:val="24"/>
          <w:szCs w:val="24"/>
          <w:lang w:val="fi-FI"/>
        </w:rPr>
      </w:pPr>
      <w:r w:rsidRPr="00EB4528">
        <w:rPr>
          <w:sz w:val="24"/>
          <w:szCs w:val="24"/>
          <w:lang w:val="fi-FI"/>
        </w:rPr>
        <w:t>toiminnanjohtaja</w:t>
      </w:r>
      <w:r w:rsidR="00F122C0" w:rsidRPr="00EB4528">
        <w:rPr>
          <w:sz w:val="24"/>
          <w:szCs w:val="24"/>
          <w:lang w:val="fi-FI"/>
        </w:rPr>
        <w:tab/>
      </w:r>
      <w:r w:rsidR="00F122C0" w:rsidRPr="00EB4528">
        <w:rPr>
          <w:sz w:val="24"/>
          <w:szCs w:val="24"/>
          <w:lang w:val="fi-FI"/>
        </w:rPr>
        <w:tab/>
      </w:r>
      <w:r w:rsidR="00F122C0" w:rsidRPr="00EB4528">
        <w:rPr>
          <w:sz w:val="24"/>
          <w:szCs w:val="24"/>
          <w:lang w:val="fi-FI"/>
        </w:rPr>
        <w:tab/>
        <w:t>suojelu- ja tutkimusjohtaja</w:t>
      </w:r>
    </w:p>
    <w:sectPr w:rsidR="00BC121E" w:rsidRPr="00EB4528" w:rsidSect="00AC6340">
      <w:footerReference w:type="default" r:id="rId12"/>
      <w:footerReference w:type="first" r:id="rId13"/>
      <w:pgSz w:w="11907" w:h="16840" w:code="9"/>
      <w:pgMar w:top="567" w:right="1418" w:bottom="964" w:left="1418" w:header="708" w:footer="284" w:gutter="0"/>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F6CEA5" w15:done="0"/>
  <w15:commentEx w15:paraId="7F6249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95C1F" w14:textId="77777777" w:rsidR="008B34C9" w:rsidRDefault="008B34C9" w:rsidP="00AC6340">
      <w:pPr>
        <w:spacing w:before="0"/>
      </w:pPr>
      <w:r>
        <w:separator/>
      </w:r>
    </w:p>
  </w:endnote>
  <w:endnote w:type="continuationSeparator" w:id="0">
    <w:p w14:paraId="3A2BB1B4" w14:textId="77777777" w:rsidR="008B34C9" w:rsidRDefault="008B34C9" w:rsidP="00AC63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CCBBC" w14:textId="19E300CE" w:rsidR="00BC121E" w:rsidRDefault="00814C6D" w:rsidP="00A3060A">
    <w:pPr>
      <w:pStyle w:val="Alatunniste"/>
      <w:jc w:val="center"/>
    </w:pPr>
    <w:r>
      <w:rPr>
        <w:noProof/>
        <w:lang w:val="fi-FI"/>
      </w:rPr>
      <w:drawing>
        <wp:inline distT="0" distB="0" distL="0" distR="0" wp14:anchorId="77573F89" wp14:editId="24C7A3C8">
          <wp:extent cx="762000" cy="563880"/>
          <wp:effectExtent l="0" t="0" r="0" b="7620"/>
          <wp:docPr id="4" name="Kuva 4" descr="http://www.birdlife.fi/ohjeet/viestinta/kuvat/BirdlifeSuomi-logo-5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irdlife.fi/ohjeet/viestinta/kuvat/BirdlifeSuomi-logo-50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6388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0B2FA" w14:textId="6F536210" w:rsidR="00BC121E" w:rsidRDefault="00814C6D">
    <w:pPr>
      <w:pStyle w:val="Alatunniste"/>
      <w:jc w:val="center"/>
      <w:rPr>
        <w:sz w:val="8"/>
      </w:rPr>
    </w:pPr>
    <w:r>
      <w:rPr>
        <w:noProof/>
        <w:lang w:val="fi-FI"/>
      </w:rPr>
      <w:drawing>
        <wp:inline distT="0" distB="0" distL="0" distR="0" wp14:anchorId="692D5265" wp14:editId="3FBDCC4C">
          <wp:extent cx="822960" cy="609600"/>
          <wp:effectExtent l="0" t="0" r="0" b="0"/>
          <wp:docPr id="5" name="Kuva 5" descr="http://www.birdlife.fi/ohjeet/viestinta/kuvat/BirdlifeSuomi-logo-5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irdlife.fi/ohjeet/viestinta/kuvat/BirdlifeSuomi-logo-50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609600"/>
                  </a:xfrm>
                  <a:prstGeom prst="rect">
                    <a:avLst/>
                  </a:prstGeom>
                  <a:noFill/>
                  <a:ln>
                    <a:noFill/>
                  </a:ln>
                </pic:spPr>
              </pic:pic>
            </a:graphicData>
          </a:graphic>
        </wp:inline>
      </w:drawing>
    </w:r>
  </w:p>
  <w:p w14:paraId="1B5EEB60" w14:textId="77777777" w:rsidR="00BC121E" w:rsidRPr="00066EE8" w:rsidRDefault="00BC121E">
    <w:pPr>
      <w:pStyle w:val="Alatunniste"/>
      <w:jc w:val="center"/>
      <w:rPr>
        <w:lang w:val="fi-FI"/>
      </w:rPr>
    </w:pPr>
    <w:r w:rsidRPr="00066EE8">
      <w:rPr>
        <w:sz w:val="18"/>
        <w:lang w:val="fi-FI"/>
      </w:rPr>
      <w:t>BirdLife Suomi on osa BirdLife International-järjestöä</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45DE5" w14:textId="77777777" w:rsidR="008B34C9" w:rsidRDefault="008B34C9" w:rsidP="00AC6340">
      <w:pPr>
        <w:spacing w:before="0"/>
      </w:pPr>
      <w:r>
        <w:separator/>
      </w:r>
    </w:p>
  </w:footnote>
  <w:footnote w:type="continuationSeparator" w:id="0">
    <w:p w14:paraId="591800B0" w14:textId="77777777" w:rsidR="008B34C9" w:rsidRDefault="008B34C9" w:rsidP="00AC6340">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225982"/>
    <w:lvl w:ilvl="0">
      <w:start w:val="1"/>
      <w:numFmt w:val="decimal"/>
      <w:lvlText w:val="%1."/>
      <w:lvlJc w:val="left"/>
      <w:pPr>
        <w:tabs>
          <w:tab w:val="num" w:pos="1492"/>
        </w:tabs>
        <w:ind w:left="1492" w:hanging="360"/>
      </w:pPr>
    </w:lvl>
  </w:abstractNum>
  <w:abstractNum w:abstractNumId="1">
    <w:nsid w:val="FFFFFF7D"/>
    <w:multiLevelType w:val="singleLevel"/>
    <w:tmpl w:val="6AE088F2"/>
    <w:lvl w:ilvl="0">
      <w:start w:val="1"/>
      <w:numFmt w:val="decimal"/>
      <w:lvlText w:val="%1."/>
      <w:lvlJc w:val="left"/>
      <w:pPr>
        <w:tabs>
          <w:tab w:val="num" w:pos="1209"/>
        </w:tabs>
        <w:ind w:left="1209" w:hanging="360"/>
      </w:pPr>
    </w:lvl>
  </w:abstractNum>
  <w:abstractNum w:abstractNumId="2">
    <w:nsid w:val="FFFFFF7E"/>
    <w:multiLevelType w:val="singleLevel"/>
    <w:tmpl w:val="8A80E280"/>
    <w:lvl w:ilvl="0">
      <w:start w:val="1"/>
      <w:numFmt w:val="decimal"/>
      <w:lvlText w:val="%1."/>
      <w:lvlJc w:val="left"/>
      <w:pPr>
        <w:tabs>
          <w:tab w:val="num" w:pos="926"/>
        </w:tabs>
        <w:ind w:left="926" w:hanging="360"/>
      </w:pPr>
    </w:lvl>
  </w:abstractNum>
  <w:abstractNum w:abstractNumId="3">
    <w:nsid w:val="FFFFFF7F"/>
    <w:multiLevelType w:val="singleLevel"/>
    <w:tmpl w:val="9E3CDA48"/>
    <w:lvl w:ilvl="0">
      <w:start w:val="1"/>
      <w:numFmt w:val="decimal"/>
      <w:lvlText w:val="%1."/>
      <w:lvlJc w:val="left"/>
      <w:pPr>
        <w:tabs>
          <w:tab w:val="num" w:pos="643"/>
        </w:tabs>
        <w:ind w:left="643" w:hanging="360"/>
      </w:pPr>
    </w:lvl>
  </w:abstractNum>
  <w:abstractNum w:abstractNumId="4">
    <w:nsid w:val="FFFFFF80"/>
    <w:multiLevelType w:val="singleLevel"/>
    <w:tmpl w:val="542814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D2AEB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6A36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2B010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BA42DE4"/>
    <w:lvl w:ilvl="0">
      <w:start w:val="1"/>
      <w:numFmt w:val="decimal"/>
      <w:lvlText w:val="%1."/>
      <w:lvlJc w:val="left"/>
      <w:pPr>
        <w:tabs>
          <w:tab w:val="num" w:pos="360"/>
        </w:tabs>
        <w:ind w:left="360" w:hanging="360"/>
      </w:pPr>
    </w:lvl>
  </w:abstractNum>
  <w:abstractNum w:abstractNumId="9">
    <w:nsid w:val="FFFFFF89"/>
    <w:multiLevelType w:val="singleLevel"/>
    <w:tmpl w:val="68D08D68"/>
    <w:lvl w:ilvl="0">
      <w:start w:val="1"/>
      <w:numFmt w:val="bullet"/>
      <w:lvlText w:val=""/>
      <w:lvlJc w:val="left"/>
      <w:pPr>
        <w:tabs>
          <w:tab w:val="num" w:pos="360"/>
        </w:tabs>
        <w:ind w:left="360" w:hanging="360"/>
      </w:pPr>
      <w:rPr>
        <w:rFonts w:ascii="Symbol" w:hAnsi="Symbol" w:hint="default"/>
      </w:rPr>
    </w:lvl>
  </w:abstractNum>
  <w:abstractNum w:abstractNumId="10">
    <w:nsid w:val="508E1A90"/>
    <w:multiLevelType w:val="hybridMultilevel"/>
    <w:tmpl w:val="9592A96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nsid w:val="555C669B"/>
    <w:multiLevelType w:val="hybridMultilevel"/>
    <w:tmpl w:val="9968C56E"/>
    <w:lvl w:ilvl="0" w:tplc="4FE4546E">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emu Lehtiniemi">
    <w15:presenceInfo w15:providerId="AD" w15:userId="S-1-5-21-4196412154-3317085785-2856414936-1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5B"/>
    <w:rsid w:val="000254CD"/>
    <w:rsid w:val="000545B4"/>
    <w:rsid w:val="00056043"/>
    <w:rsid w:val="00066EE8"/>
    <w:rsid w:val="000840CE"/>
    <w:rsid w:val="000B3C96"/>
    <w:rsid w:val="000B47DA"/>
    <w:rsid w:val="000D16BC"/>
    <w:rsid w:val="000E44DD"/>
    <w:rsid w:val="000E5890"/>
    <w:rsid w:val="00132ED6"/>
    <w:rsid w:val="00194F0B"/>
    <w:rsid w:val="001A5CC1"/>
    <w:rsid w:val="001D219A"/>
    <w:rsid w:val="00270678"/>
    <w:rsid w:val="00281F45"/>
    <w:rsid w:val="002A3F4C"/>
    <w:rsid w:val="0036214C"/>
    <w:rsid w:val="003C1281"/>
    <w:rsid w:val="003D3CED"/>
    <w:rsid w:val="0042336E"/>
    <w:rsid w:val="00532F3C"/>
    <w:rsid w:val="00536610"/>
    <w:rsid w:val="00541794"/>
    <w:rsid w:val="00550628"/>
    <w:rsid w:val="00596ED1"/>
    <w:rsid w:val="005D0024"/>
    <w:rsid w:val="005E535B"/>
    <w:rsid w:val="005F71EF"/>
    <w:rsid w:val="00640EE8"/>
    <w:rsid w:val="006733AE"/>
    <w:rsid w:val="006814D5"/>
    <w:rsid w:val="00686D9F"/>
    <w:rsid w:val="006945B8"/>
    <w:rsid w:val="006C7F73"/>
    <w:rsid w:val="006E34F2"/>
    <w:rsid w:val="00716A12"/>
    <w:rsid w:val="00746F7E"/>
    <w:rsid w:val="00757756"/>
    <w:rsid w:val="007B79B5"/>
    <w:rsid w:val="00814C6D"/>
    <w:rsid w:val="00823A70"/>
    <w:rsid w:val="00826EA3"/>
    <w:rsid w:val="008576AF"/>
    <w:rsid w:val="00872E0A"/>
    <w:rsid w:val="008733FA"/>
    <w:rsid w:val="008B34C9"/>
    <w:rsid w:val="00913AA6"/>
    <w:rsid w:val="0093430D"/>
    <w:rsid w:val="0095077E"/>
    <w:rsid w:val="009635A3"/>
    <w:rsid w:val="00997249"/>
    <w:rsid w:val="009A0F42"/>
    <w:rsid w:val="00A02F55"/>
    <w:rsid w:val="00A07634"/>
    <w:rsid w:val="00A3060A"/>
    <w:rsid w:val="00A557AE"/>
    <w:rsid w:val="00A77040"/>
    <w:rsid w:val="00A977F1"/>
    <w:rsid w:val="00AA15BF"/>
    <w:rsid w:val="00AC5A4A"/>
    <w:rsid w:val="00AC6340"/>
    <w:rsid w:val="00B37ED8"/>
    <w:rsid w:val="00B47CD2"/>
    <w:rsid w:val="00B70527"/>
    <w:rsid w:val="00BB5626"/>
    <w:rsid w:val="00BC121E"/>
    <w:rsid w:val="00BC2E82"/>
    <w:rsid w:val="00C03DBE"/>
    <w:rsid w:val="00C10264"/>
    <w:rsid w:val="00C1476A"/>
    <w:rsid w:val="00C3092F"/>
    <w:rsid w:val="00C67E96"/>
    <w:rsid w:val="00CE1B3C"/>
    <w:rsid w:val="00D05A59"/>
    <w:rsid w:val="00D52CF8"/>
    <w:rsid w:val="00D5607B"/>
    <w:rsid w:val="00DB1D25"/>
    <w:rsid w:val="00E1519C"/>
    <w:rsid w:val="00E32A88"/>
    <w:rsid w:val="00E64B08"/>
    <w:rsid w:val="00E867D1"/>
    <w:rsid w:val="00EB4528"/>
    <w:rsid w:val="00EB635A"/>
    <w:rsid w:val="00F0279A"/>
    <w:rsid w:val="00F122C0"/>
    <w:rsid w:val="00F72FC5"/>
    <w:rsid w:val="00F86196"/>
    <w:rsid w:val="00F970D3"/>
    <w:rsid w:val="00FB6A48"/>
    <w:rsid w:val="00FC7755"/>
    <w:rsid w:val="00FE68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7D4B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E535B"/>
    <w:pPr>
      <w:spacing w:before="120"/>
    </w:pPr>
    <w:rPr>
      <w:rFonts w:ascii="Times New Roman" w:hAnsi="Times New Roman"/>
      <w:sz w:val="22"/>
      <w:lang w:val="en-US"/>
    </w:rPr>
  </w:style>
  <w:style w:type="paragraph" w:styleId="Otsikko1">
    <w:name w:val="heading 1"/>
    <w:basedOn w:val="Normaali"/>
    <w:next w:val="Normaali"/>
    <w:link w:val="Otsikko1Char"/>
    <w:qFormat/>
    <w:rsid w:val="005E535B"/>
    <w:pPr>
      <w:keepNext/>
      <w:widowControl w:val="0"/>
      <w:suppressAutoHyphens/>
      <w:spacing w:before="240" w:after="60"/>
      <w:outlineLvl w:val="0"/>
    </w:pPr>
    <w:rPr>
      <w:rFonts w:ascii="Arial" w:hAnsi="Arial"/>
      <w:b/>
      <w:bCs/>
      <w:kern w:val="32"/>
      <w:sz w:val="32"/>
      <w:szCs w:val="32"/>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locked/>
    <w:rsid w:val="005E535B"/>
    <w:rPr>
      <w:rFonts w:ascii="Arial" w:hAnsi="Arial"/>
      <w:b/>
      <w:kern w:val="32"/>
      <w:sz w:val="32"/>
    </w:rPr>
  </w:style>
  <w:style w:type="paragraph" w:styleId="Alatunniste">
    <w:name w:val="footer"/>
    <w:basedOn w:val="Normaali"/>
    <w:link w:val="AlatunnisteChar"/>
    <w:rsid w:val="005E535B"/>
    <w:pPr>
      <w:tabs>
        <w:tab w:val="center" w:pos="4153"/>
        <w:tab w:val="right" w:pos="8306"/>
      </w:tabs>
    </w:pPr>
    <w:rPr>
      <w:rFonts w:eastAsia="Times New Roman"/>
      <w:sz w:val="20"/>
    </w:rPr>
  </w:style>
  <w:style w:type="character" w:customStyle="1" w:styleId="AlatunnisteChar">
    <w:name w:val="Alatunniste Char"/>
    <w:link w:val="Alatunniste"/>
    <w:locked/>
    <w:rsid w:val="005E535B"/>
    <w:rPr>
      <w:rFonts w:ascii="Times New Roman" w:hAnsi="Times New Roman"/>
      <w:sz w:val="20"/>
      <w:lang w:val="en-US" w:eastAsia="fi-FI"/>
    </w:rPr>
  </w:style>
  <w:style w:type="paragraph" w:styleId="Leipteksti">
    <w:name w:val="Body Text"/>
    <w:basedOn w:val="Normaali"/>
    <w:link w:val="LeiptekstiChar"/>
    <w:rsid w:val="005E535B"/>
    <w:pPr>
      <w:widowControl w:val="0"/>
      <w:suppressAutoHyphens/>
      <w:spacing w:after="120"/>
    </w:pPr>
    <w:rPr>
      <w:rFonts w:ascii="Times" w:hAnsi="Times"/>
      <w:kern w:val="1"/>
      <w:sz w:val="24"/>
      <w:szCs w:val="24"/>
      <w:lang w:val="fi-FI"/>
    </w:rPr>
  </w:style>
  <w:style w:type="character" w:customStyle="1" w:styleId="LeiptekstiChar">
    <w:name w:val="Leipäteksti Char"/>
    <w:link w:val="Leipteksti"/>
    <w:locked/>
    <w:rsid w:val="005E535B"/>
    <w:rPr>
      <w:rFonts w:ascii="Times" w:hAnsi="Times"/>
      <w:kern w:val="1"/>
      <w:sz w:val="24"/>
    </w:rPr>
  </w:style>
  <w:style w:type="paragraph" w:styleId="Luettelo">
    <w:name w:val="List"/>
    <w:basedOn w:val="Normaali"/>
    <w:rsid w:val="005E535B"/>
    <w:pPr>
      <w:ind w:left="283" w:hanging="283"/>
    </w:pPr>
  </w:style>
  <w:style w:type="paragraph" w:styleId="Seliteteksti">
    <w:name w:val="Balloon Text"/>
    <w:basedOn w:val="Normaali"/>
    <w:link w:val="SelitetekstiChar"/>
    <w:semiHidden/>
    <w:rsid w:val="005E535B"/>
    <w:pPr>
      <w:spacing w:before="0"/>
    </w:pPr>
    <w:rPr>
      <w:rFonts w:ascii="Tahoma" w:eastAsia="Times New Roman" w:hAnsi="Tahoma"/>
      <w:sz w:val="16"/>
      <w:szCs w:val="16"/>
    </w:rPr>
  </w:style>
  <w:style w:type="character" w:customStyle="1" w:styleId="SelitetekstiChar">
    <w:name w:val="Seliteteksti Char"/>
    <w:link w:val="Seliteteksti"/>
    <w:semiHidden/>
    <w:locked/>
    <w:rsid w:val="005E535B"/>
    <w:rPr>
      <w:rFonts w:ascii="Tahoma" w:hAnsi="Tahoma"/>
      <w:sz w:val="16"/>
      <w:lang w:val="en-US" w:eastAsia="fi-FI"/>
    </w:rPr>
  </w:style>
  <w:style w:type="character" w:styleId="Kommentinviite">
    <w:name w:val="annotation reference"/>
    <w:semiHidden/>
    <w:rsid w:val="00596ED1"/>
    <w:rPr>
      <w:sz w:val="16"/>
    </w:rPr>
  </w:style>
  <w:style w:type="paragraph" w:styleId="Kommentinteksti">
    <w:name w:val="annotation text"/>
    <w:basedOn w:val="Normaali"/>
    <w:link w:val="KommentintekstiChar"/>
    <w:semiHidden/>
    <w:rsid w:val="00596ED1"/>
    <w:rPr>
      <w:rFonts w:eastAsia="Times New Roman"/>
      <w:sz w:val="20"/>
    </w:rPr>
  </w:style>
  <w:style w:type="character" w:customStyle="1" w:styleId="KommentintekstiChar">
    <w:name w:val="Kommentin teksti Char"/>
    <w:link w:val="Kommentinteksti"/>
    <w:semiHidden/>
    <w:locked/>
    <w:rsid w:val="00596ED1"/>
    <w:rPr>
      <w:rFonts w:ascii="Times New Roman" w:hAnsi="Times New Roman"/>
      <w:sz w:val="20"/>
      <w:lang w:val="en-US" w:eastAsia="fi-FI"/>
    </w:rPr>
  </w:style>
  <w:style w:type="paragraph" w:styleId="Kommentinotsikko">
    <w:name w:val="annotation subject"/>
    <w:basedOn w:val="Kommentinteksti"/>
    <w:next w:val="Kommentinteksti"/>
    <w:link w:val="KommentinotsikkoChar"/>
    <w:semiHidden/>
    <w:rsid w:val="00596ED1"/>
    <w:rPr>
      <w:b/>
      <w:bCs/>
    </w:rPr>
  </w:style>
  <w:style w:type="character" w:customStyle="1" w:styleId="KommentinotsikkoChar">
    <w:name w:val="Kommentin otsikko Char"/>
    <w:link w:val="Kommentinotsikko"/>
    <w:semiHidden/>
    <w:locked/>
    <w:rsid w:val="00596ED1"/>
    <w:rPr>
      <w:rFonts w:ascii="Times New Roman" w:hAnsi="Times New Roman"/>
      <w:b/>
      <w:sz w:val="20"/>
      <w:lang w:val="en-US" w:eastAsia="fi-FI"/>
    </w:rPr>
  </w:style>
  <w:style w:type="paragraph" w:styleId="Yltunniste">
    <w:name w:val="header"/>
    <w:basedOn w:val="Normaali"/>
    <w:rsid w:val="00B47CD2"/>
    <w:pPr>
      <w:tabs>
        <w:tab w:val="center" w:pos="4819"/>
        <w:tab w:val="right" w:pos="9638"/>
      </w:tabs>
    </w:pPr>
  </w:style>
  <w:style w:type="paragraph" w:styleId="Luettelokappale">
    <w:name w:val="List Paragraph"/>
    <w:basedOn w:val="Normaali"/>
    <w:uiPriority w:val="34"/>
    <w:qFormat/>
    <w:rsid w:val="00FC7755"/>
    <w:pPr>
      <w:spacing w:before="0" w:after="200" w:line="276" w:lineRule="auto"/>
      <w:ind w:left="720"/>
      <w:contextualSpacing/>
    </w:pPr>
    <w:rPr>
      <w:rFonts w:ascii="Calibri" w:hAnsi="Calibri"/>
      <w:szCs w:val="22"/>
      <w:lang w:val="fi-F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i-FI" w:eastAsia="fi-FI"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E535B"/>
    <w:pPr>
      <w:spacing w:before="120"/>
    </w:pPr>
    <w:rPr>
      <w:rFonts w:ascii="Times New Roman" w:hAnsi="Times New Roman"/>
      <w:sz w:val="22"/>
      <w:lang w:val="en-US"/>
    </w:rPr>
  </w:style>
  <w:style w:type="paragraph" w:styleId="Otsikko1">
    <w:name w:val="heading 1"/>
    <w:basedOn w:val="Normaali"/>
    <w:next w:val="Normaali"/>
    <w:link w:val="Otsikko1Char"/>
    <w:qFormat/>
    <w:rsid w:val="005E535B"/>
    <w:pPr>
      <w:keepNext/>
      <w:widowControl w:val="0"/>
      <w:suppressAutoHyphens/>
      <w:spacing w:before="240" w:after="60"/>
      <w:outlineLvl w:val="0"/>
    </w:pPr>
    <w:rPr>
      <w:rFonts w:ascii="Arial" w:hAnsi="Arial"/>
      <w:b/>
      <w:bCs/>
      <w:kern w:val="32"/>
      <w:sz w:val="32"/>
      <w:szCs w:val="32"/>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locked/>
    <w:rsid w:val="005E535B"/>
    <w:rPr>
      <w:rFonts w:ascii="Arial" w:hAnsi="Arial"/>
      <w:b/>
      <w:kern w:val="32"/>
      <w:sz w:val="32"/>
    </w:rPr>
  </w:style>
  <w:style w:type="paragraph" w:styleId="Alatunniste">
    <w:name w:val="footer"/>
    <w:basedOn w:val="Normaali"/>
    <w:link w:val="AlatunnisteChar"/>
    <w:rsid w:val="005E535B"/>
    <w:pPr>
      <w:tabs>
        <w:tab w:val="center" w:pos="4153"/>
        <w:tab w:val="right" w:pos="8306"/>
      </w:tabs>
    </w:pPr>
    <w:rPr>
      <w:rFonts w:eastAsia="Times New Roman"/>
      <w:sz w:val="20"/>
    </w:rPr>
  </w:style>
  <w:style w:type="character" w:customStyle="1" w:styleId="AlatunnisteChar">
    <w:name w:val="Alatunniste Char"/>
    <w:link w:val="Alatunniste"/>
    <w:locked/>
    <w:rsid w:val="005E535B"/>
    <w:rPr>
      <w:rFonts w:ascii="Times New Roman" w:hAnsi="Times New Roman"/>
      <w:sz w:val="20"/>
      <w:lang w:val="en-US" w:eastAsia="fi-FI"/>
    </w:rPr>
  </w:style>
  <w:style w:type="paragraph" w:styleId="Leipteksti">
    <w:name w:val="Body Text"/>
    <w:basedOn w:val="Normaali"/>
    <w:link w:val="LeiptekstiChar"/>
    <w:rsid w:val="005E535B"/>
    <w:pPr>
      <w:widowControl w:val="0"/>
      <w:suppressAutoHyphens/>
      <w:spacing w:after="120"/>
    </w:pPr>
    <w:rPr>
      <w:rFonts w:ascii="Times" w:hAnsi="Times"/>
      <w:kern w:val="1"/>
      <w:sz w:val="24"/>
      <w:szCs w:val="24"/>
      <w:lang w:val="fi-FI"/>
    </w:rPr>
  </w:style>
  <w:style w:type="character" w:customStyle="1" w:styleId="LeiptekstiChar">
    <w:name w:val="Leipäteksti Char"/>
    <w:link w:val="Leipteksti"/>
    <w:locked/>
    <w:rsid w:val="005E535B"/>
    <w:rPr>
      <w:rFonts w:ascii="Times" w:hAnsi="Times"/>
      <w:kern w:val="1"/>
      <w:sz w:val="24"/>
    </w:rPr>
  </w:style>
  <w:style w:type="paragraph" w:styleId="Luettelo">
    <w:name w:val="List"/>
    <w:basedOn w:val="Normaali"/>
    <w:rsid w:val="005E535B"/>
    <w:pPr>
      <w:ind w:left="283" w:hanging="283"/>
    </w:pPr>
  </w:style>
  <w:style w:type="paragraph" w:styleId="Seliteteksti">
    <w:name w:val="Balloon Text"/>
    <w:basedOn w:val="Normaali"/>
    <w:link w:val="SelitetekstiChar"/>
    <w:semiHidden/>
    <w:rsid w:val="005E535B"/>
    <w:pPr>
      <w:spacing w:before="0"/>
    </w:pPr>
    <w:rPr>
      <w:rFonts w:ascii="Tahoma" w:eastAsia="Times New Roman" w:hAnsi="Tahoma"/>
      <w:sz w:val="16"/>
      <w:szCs w:val="16"/>
    </w:rPr>
  </w:style>
  <w:style w:type="character" w:customStyle="1" w:styleId="SelitetekstiChar">
    <w:name w:val="Seliteteksti Char"/>
    <w:link w:val="Seliteteksti"/>
    <w:semiHidden/>
    <w:locked/>
    <w:rsid w:val="005E535B"/>
    <w:rPr>
      <w:rFonts w:ascii="Tahoma" w:hAnsi="Tahoma"/>
      <w:sz w:val="16"/>
      <w:lang w:val="en-US" w:eastAsia="fi-FI"/>
    </w:rPr>
  </w:style>
  <w:style w:type="character" w:styleId="Kommentinviite">
    <w:name w:val="annotation reference"/>
    <w:semiHidden/>
    <w:rsid w:val="00596ED1"/>
    <w:rPr>
      <w:sz w:val="16"/>
    </w:rPr>
  </w:style>
  <w:style w:type="paragraph" w:styleId="Kommentinteksti">
    <w:name w:val="annotation text"/>
    <w:basedOn w:val="Normaali"/>
    <w:link w:val="KommentintekstiChar"/>
    <w:semiHidden/>
    <w:rsid w:val="00596ED1"/>
    <w:rPr>
      <w:rFonts w:eastAsia="Times New Roman"/>
      <w:sz w:val="20"/>
    </w:rPr>
  </w:style>
  <w:style w:type="character" w:customStyle="1" w:styleId="KommentintekstiChar">
    <w:name w:val="Kommentin teksti Char"/>
    <w:link w:val="Kommentinteksti"/>
    <w:semiHidden/>
    <w:locked/>
    <w:rsid w:val="00596ED1"/>
    <w:rPr>
      <w:rFonts w:ascii="Times New Roman" w:hAnsi="Times New Roman"/>
      <w:sz w:val="20"/>
      <w:lang w:val="en-US" w:eastAsia="fi-FI"/>
    </w:rPr>
  </w:style>
  <w:style w:type="paragraph" w:styleId="Kommentinotsikko">
    <w:name w:val="annotation subject"/>
    <w:basedOn w:val="Kommentinteksti"/>
    <w:next w:val="Kommentinteksti"/>
    <w:link w:val="KommentinotsikkoChar"/>
    <w:semiHidden/>
    <w:rsid w:val="00596ED1"/>
    <w:rPr>
      <w:b/>
      <w:bCs/>
    </w:rPr>
  </w:style>
  <w:style w:type="character" w:customStyle="1" w:styleId="KommentinotsikkoChar">
    <w:name w:val="Kommentin otsikko Char"/>
    <w:link w:val="Kommentinotsikko"/>
    <w:semiHidden/>
    <w:locked/>
    <w:rsid w:val="00596ED1"/>
    <w:rPr>
      <w:rFonts w:ascii="Times New Roman" w:hAnsi="Times New Roman"/>
      <w:b/>
      <w:sz w:val="20"/>
      <w:lang w:val="en-US" w:eastAsia="fi-FI"/>
    </w:rPr>
  </w:style>
  <w:style w:type="paragraph" w:styleId="Yltunniste">
    <w:name w:val="header"/>
    <w:basedOn w:val="Normaali"/>
    <w:rsid w:val="00B47CD2"/>
    <w:pPr>
      <w:tabs>
        <w:tab w:val="center" w:pos="4819"/>
        <w:tab w:val="right" w:pos="9638"/>
      </w:tabs>
    </w:pPr>
  </w:style>
  <w:style w:type="paragraph" w:styleId="Luettelokappale">
    <w:name w:val="List Paragraph"/>
    <w:basedOn w:val="Normaali"/>
    <w:uiPriority w:val="34"/>
    <w:qFormat/>
    <w:rsid w:val="00FC7755"/>
    <w:pPr>
      <w:spacing w:before="0" w:after="200" w:line="276" w:lineRule="auto"/>
      <w:ind w:left="720"/>
      <w:contextualSpacing/>
    </w:pPr>
    <w:rPr>
      <w:rFonts w:ascii="Calibri" w:hAnsi="Calibri"/>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irjaamo.ym@ymparisto.f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6439</Characters>
  <Application>Microsoft Office Word</Application>
  <DocSecurity>4</DocSecurity>
  <Lines>53</Lines>
  <Paragraphs>14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BirdLife Suomi ry</Company>
  <LinksUpToDate>false</LinksUpToDate>
  <CharactersWithSpaces>7184</CharactersWithSpaces>
  <SharedDoc>false</SharedDoc>
  <HLinks>
    <vt:vector size="6" baseType="variant">
      <vt:variant>
        <vt:i4>3473473</vt:i4>
      </vt:variant>
      <vt:variant>
        <vt:i4>3</vt:i4>
      </vt:variant>
      <vt:variant>
        <vt:i4>0</vt:i4>
      </vt:variant>
      <vt:variant>
        <vt:i4>5</vt:i4>
      </vt:variant>
      <vt:variant>
        <vt:lpwstr>mailto:kirjaamo.ym@ymparisto.fi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Tero Toivanen</dc:creator>
  <cp:lastModifiedBy>Hakkarainen Satu</cp:lastModifiedBy>
  <cp:revision>2</cp:revision>
  <cp:lastPrinted>2016-01-15T13:10:00Z</cp:lastPrinted>
  <dcterms:created xsi:type="dcterms:W3CDTF">2016-01-18T08:16:00Z</dcterms:created>
  <dcterms:modified xsi:type="dcterms:W3CDTF">2016-01-18T08:16:00Z</dcterms:modified>
</cp:coreProperties>
</file>