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5D" w:rsidRDefault="00D1525D" w:rsidP="00D1525D">
      <w:pPr>
        <w:spacing w:after="0" w:line="240" w:lineRule="auto"/>
        <w:rPr>
          <w:rFonts w:ascii="Arial" w:eastAsia="Arial" w:hAnsi="Arial" w:cs="Times New Roman"/>
          <w:sz w:val="20"/>
          <w:szCs w:val="24"/>
        </w:rPr>
      </w:pPr>
      <w:bookmarkStart w:id="0" w:name="_GoBack"/>
      <w:bookmarkEnd w:id="0"/>
    </w:p>
    <w:p w:rsidR="00D1525D" w:rsidRDefault="00D1525D" w:rsidP="00D1525D">
      <w:pPr>
        <w:spacing w:after="0" w:line="240" w:lineRule="auto"/>
        <w:rPr>
          <w:rFonts w:ascii="Arial" w:eastAsia="Arial" w:hAnsi="Arial" w:cs="Times New Roman"/>
          <w:sz w:val="20"/>
          <w:szCs w:val="24"/>
        </w:rPr>
      </w:pPr>
      <w:r>
        <w:rPr>
          <w:rFonts w:ascii="Arial" w:eastAsia="Arial" w:hAnsi="Arial" w:cs="Times New Roman"/>
          <w:sz w:val="20"/>
          <w:szCs w:val="24"/>
        </w:rPr>
        <w:t>Pohjois-Savon liiton vastaus</w:t>
      </w:r>
    </w:p>
    <w:p w:rsidR="00D1525D" w:rsidRDefault="00D1525D" w:rsidP="00D1525D">
      <w:pPr>
        <w:spacing w:after="0" w:line="240" w:lineRule="auto"/>
        <w:rPr>
          <w:rFonts w:ascii="Arial" w:eastAsia="Arial" w:hAnsi="Arial" w:cs="Times New Roman"/>
          <w:sz w:val="20"/>
          <w:szCs w:val="24"/>
        </w:rPr>
      </w:pPr>
    </w:p>
    <w:p w:rsidR="00D1525D" w:rsidRPr="00D1525D" w:rsidRDefault="00D1525D" w:rsidP="00D1525D">
      <w:pPr>
        <w:spacing w:after="0" w:line="240" w:lineRule="auto"/>
        <w:rPr>
          <w:rFonts w:ascii="Arial" w:eastAsia="Arial" w:hAnsi="Arial" w:cs="Times New Roman"/>
          <w:sz w:val="20"/>
          <w:szCs w:val="24"/>
        </w:rPr>
      </w:pPr>
      <w:r w:rsidRPr="00D1525D">
        <w:rPr>
          <w:rFonts w:ascii="Arial" w:eastAsia="Arial" w:hAnsi="Arial" w:cs="Times New Roman"/>
          <w:sz w:val="20"/>
          <w:szCs w:val="24"/>
        </w:rPr>
        <w:t>Parlamentaarinen liikenneverkon rahoitusta arvioiva työryhmä</w:t>
      </w:r>
    </w:p>
    <w:p w:rsidR="00D1525D" w:rsidRPr="00D1525D" w:rsidRDefault="00AA7076" w:rsidP="00D1525D">
      <w:pPr>
        <w:spacing w:after="0" w:line="240" w:lineRule="auto"/>
        <w:rPr>
          <w:rFonts w:ascii="Arial" w:eastAsia="Arial" w:hAnsi="Arial" w:cs="Times New Roman"/>
          <w:sz w:val="20"/>
          <w:szCs w:val="24"/>
        </w:rPr>
      </w:pPr>
      <w:hyperlink r:id="rId9" w:history="1">
        <w:r w:rsidR="00D1525D" w:rsidRPr="00D1525D">
          <w:rPr>
            <w:rFonts w:ascii="Arial" w:eastAsia="Arial" w:hAnsi="Arial" w:cs="Times New Roman"/>
            <w:sz w:val="20"/>
            <w:szCs w:val="24"/>
            <w:u w:val="single"/>
          </w:rPr>
          <w:t>kirjaamo@lvm.fi</w:t>
        </w:r>
      </w:hyperlink>
    </w:p>
    <w:p w:rsidR="00D1525D" w:rsidRPr="00D1525D" w:rsidRDefault="00D1525D" w:rsidP="00D1525D">
      <w:pPr>
        <w:spacing w:after="0" w:line="240" w:lineRule="auto"/>
        <w:rPr>
          <w:rFonts w:ascii="Arial" w:eastAsia="Arial" w:hAnsi="Arial" w:cs="Times New Roman"/>
          <w:sz w:val="20"/>
          <w:szCs w:val="24"/>
        </w:rPr>
      </w:pPr>
      <w:r w:rsidRPr="00D1525D">
        <w:rPr>
          <w:rFonts w:ascii="Arial" w:eastAsia="Arial" w:hAnsi="Arial" w:cs="Times New Roman"/>
          <w:sz w:val="20"/>
          <w:szCs w:val="24"/>
        </w:rPr>
        <w:t>kati.jussila@vm.fi</w:t>
      </w:r>
    </w:p>
    <w:p w:rsidR="00D1525D" w:rsidRPr="00D1525D" w:rsidRDefault="00D1525D" w:rsidP="00D1525D">
      <w:pPr>
        <w:keepNext/>
        <w:keepLines/>
        <w:spacing w:before="360" w:after="0" w:line="240" w:lineRule="auto"/>
        <w:outlineLvl w:val="0"/>
        <w:rPr>
          <w:rFonts w:ascii="Arial" w:eastAsia="Times New Roman" w:hAnsi="Arial" w:cs="Times New Roman"/>
          <w:b/>
          <w:bCs/>
          <w:sz w:val="28"/>
          <w:szCs w:val="32"/>
        </w:rPr>
      </w:pPr>
      <w:r w:rsidRPr="00D1525D">
        <w:rPr>
          <w:rFonts w:ascii="Arial" w:eastAsia="Times New Roman" w:hAnsi="Arial" w:cs="Times New Roman"/>
          <w:b/>
          <w:bCs/>
          <w:sz w:val="28"/>
          <w:szCs w:val="32"/>
        </w:rPr>
        <w:t>Sidosryhmäkuuleminen perusväylänpidosta, korjausvelasta ja rahoitusmalleista</w:t>
      </w:r>
    </w:p>
    <w:p w:rsidR="00D1525D" w:rsidRDefault="00D1525D" w:rsidP="00D1525D">
      <w:pPr>
        <w:pStyle w:val="Luettelokappale"/>
        <w:ind w:left="0"/>
      </w:pPr>
    </w:p>
    <w:p w:rsidR="009D04C3" w:rsidRPr="00074B5A" w:rsidRDefault="009D04C3" w:rsidP="009D04C3">
      <w:pPr>
        <w:pStyle w:val="Default"/>
        <w:rPr>
          <w:b/>
          <w:sz w:val="22"/>
          <w:szCs w:val="22"/>
        </w:rPr>
      </w:pPr>
      <w:r w:rsidRPr="00074B5A">
        <w:rPr>
          <w:b/>
          <w:sz w:val="22"/>
          <w:szCs w:val="22"/>
        </w:rPr>
        <w:t xml:space="preserve">1) Mikä on riittävä taso väylien kunnoksi? Miten riittävä taso tulisi määritellä? </w:t>
      </w:r>
    </w:p>
    <w:p w:rsidR="009D04C3" w:rsidRPr="00074B5A" w:rsidRDefault="009D04C3" w:rsidP="00074B5A">
      <w:pPr>
        <w:pStyle w:val="Default"/>
        <w:spacing w:after="29"/>
        <w:ind w:left="360"/>
        <w:rPr>
          <w:b/>
          <w:sz w:val="22"/>
          <w:szCs w:val="22"/>
        </w:rPr>
      </w:pPr>
      <w:r w:rsidRPr="00074B5A">
        <w:rPr>
          <w:b/>
          <w:sz w:val="22"/>
          <w:szCs w:val="22"/>
        </w:rPr>
        <w:t xml:space="preserve">Onko liikenneverkon nykyinen kunto hyväksyttävällä tasolla? </w:t>
      </w:r>
    </w:p>
    <w:p w:rsidR="001B5A57" w:rsidRPr="00074B5A" w:rsidRDefault="009D04C3" w:rsidP="00074B5A">
      <w:pPr>
        <w:pStyle w:val="Default"/>
        <w:numPr>
          <w:ilvl w:val="0"/>
          <w:numId w:val="2"/>
        </w:numPr>
        <w:spacing w:after="29"/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>Ei ole, erityisesti alempi tieverkko on päässyt rapautumaan siihen kuntoon, että jatkossa alemmalle tieverkolle tarvitaan jatkossa mittavia investointeja. Pelkällä perusväylänpidonrahoituksella niitä ei pystytä korjaamaan.</w:t>
      </w:r>
      <w:r w:rsidR="00925B67" w:rsidRPr="00074B5A">
        <w:rPr>
          <w:color w:val="000000" w:themeColor="text1"/>
          <w:sz w:val="22"/>
          <w:szCs w:val="22"/>
        </w:rPr>
        <w:t xml:space="preserve"> On harkittava, onko </w:t>
      </w:r>
    </w:p>
    <w:p w:rsidR="00074B5A" w:rsidRDefault="00925B67" w:rsidP="00074B5A">
      <w:pPr>
        <w:pStyle w:val="Default"/>
        <w:spacing w:after="29"/>
        <w:ind w:left="720"/>
        <w:rPr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 xml:space="preserve">väylien palvelutaso </w:t>
      </w:r>
      <w:proofErr w:type="gramStart"/>
      <w:r w:rsidRPr="00074B5A">
        <w:rPr>
          <w:color w:val="000000" w:themeColor="text1"/>
          <w:sz w:val="22"/>
          <w:szCs w:val="22"/>
        </w:rPr>
        <w:t>määriteltävä lainsäädännössä</w:t>
      </w:r>
      <w:proofErr w:type="gramEnd"/>
      <w:r w:rsidR="001B5A57" w:rsidRPr="00074B5A">
        <w:rPr>
          <w:color w:val="000000" w:themeColor="text1"/>
          <w:sz w:val="22"/>
          <w:szCs w:val="22"/>
        </w:rPr>
        <w:t xml:space="preserve">. Määrittely voidaan tehdä esim. </w:t>
      </w:r>
      <w:r w:rsidRPr="00074B5A">
        <w:rPr>
          <w:color w:val="000000" w:themeColor="text1"/>
          <w:sz w:val="22"/>
          <w:szCs w:val="22"/>
        </w:rPr>
        <w:t>tavaraliikenneketjuittain. Esimerkkejä:</w:t>
      </w:r>
      <w:r w:rsidR="00EE0CD2" w:rsidRPr="00074B5A">
        <w:rPr>
          <w:color w:val="000000" w:themeColor="text1"/>
          <w:sz w:val="22"/>
          <w:szCs w:val="22"/>
        </w:rPr>
        <w:t xml:space="preserve"> </w:t>
      </w:r>
      <w:proofErr w:type="gramStart"/>
      <w:r w:rsidRPr="00074B5A">
        <w:rPr>
          <w:color w:val="000000" w:themeColor="text1"/>
          <w:sz w:val="22"/>
          <w:szCs w:val="22"/>
        </w:rPr>
        <w:t>teollisuudessa  tuotannosta</w:t>
      </w:r>
      <w:proofErr w:type="gramEnd"/>
      <w:r w:rsidRPr="00074B5A">
        <w:rPr>
          <w:color w:val="000000" w:themeColor="text1"/>
          <w:sz w:val="22"/>
          <w:szCs w:val="22"/>
        </w:rPr>
        <w:t xml:space="preserve"> satamaan keskinopeus tunnissa 70 km/h, joka edellyttää valtateillä 100 km/h nopeutta.</w:t>
      </w:r>
      <w:r w:rsidR="00EE0CD2" w:rsidRPr="00074B5A">
        <w:rPr>
          <w:color w:val="000000" w:themeColor="text1"/>
          <w:sz w:val="22"/>
          <w:szCs w:val="22"/>
        </w:rPr>
        <w:t xml:space="preserve"> </w:t>
      </w:r>
      <w:r w:rsidR="001B5A57" w:rsidRPr="00074B5A">
        <w:rPr>
          <w:color w:val="000000" w:themeColor="text1"/>
          <w:sz w:val="22"/>
          <w:szCs w:val="22"/>
        </w:rPr>
        <w:t>M</w:t>
      </w:r>
      <w:r w:rsidRPr="00074B5A">
        <w:rPr>
          <w:color w:val="000000" w:themeColor="text1"/>
          <w:sz w:val="22"/>
          <w:szCs w:val="22"/>
        </w:rPr>
        <w:t>aatilakuljetukset pitää pystyä hoitamaan vähintään 50 km/h. Väyläverkostoa pitää pystyä käyttämään suurimmilla sallituilla akselipainoilla</w:t>
      </w:r>
      <w:r w:rsidR="001B5A57" w:rsidRPr="00074B5A">
        <w:rPr>
          <w:color w:val="000000" w:themeColor="text1"/>
          <w:sz w:val="22"/>
          <w:szCs w:val="22"/>
        </w:rPr>
        <w:t xml:space="preserve"> Yhteiskunnan tulee tarjota kilpailukykyinen </w:t>
      </w:r>
      <w:proofErr w:type="spellStart"/>
      <w:r w:rsidR="001B5A57" w:rsidRPr="00074B5A">
        <w:rPr>
          <w:color w:val="000000" w:themeColor="text1"/>
          <w:sz w:val="22"/>
          <w:szCs w:val="22"/>
        </w:rPr>
        <w:t>infra</w:t>
      </w:r>
      <w:proofErr w:type="spellEnd"/>
      <w:r w:rsidRPr="00074B5A">
        <w:rPr>
          <w:color w:val="000000" w:themeColor="text1"/>
          <w:sz w:val="22"/>
          <w:szCs w:val="22"/>
        </w:rPr>
        <w:t>.</w:t>
      </w:r>
    </w:p>
    <w:p w:rsidR="009D04C3" w:rsidRDefault="001B5A57" w:rsidP="00074B5A">
      <w:pPr>
        <w:pStyle w:val="Default"/>
        <w:spacing w:after="29"/>
        <w:ind w:left="1440"/>
        <w:rPr>
          <w:sz w:val="22"/>
          <w:szCs w:val="22"/>
        </w:rPr>
      </w:pPr>
      <w:r w:rsidRPr="00074B5A">
        <w:rPr>
          <w:sz w:val="22"/>
          <w:szCs w:val="22"/>
        </w:rPr>
        <w:t xml:space="preserve"> </w:t>
      </w:r>
    </w:p>
    <w:p w:rsidR="009D04C3" w:rsidRPr="00074B5A" w:rsidRDefault="009D04C3" w:rsidP="00074B5A">
      <w:pPr>
        <w:pStyle w:val="Default"/>
        <w:spacing w:after="29"/>
        <w:rPr>
          <w:b/>
          <w:sz w:val="22"/>
          <w:szCs w:val="22"/>
        </w:rPr>
      </w:pPr>
      <w:r w:rsidRPr="00074B5A">
        <w:rPr>
          <w:b/>
          <w:sz w:val="22"/>
          <w:szCs w:val="22"/>
        </w:rPr>
        <w:t xml:space="preserve">Voiko korjausvelan antaa kasvaa vai pitäisikö sitä vähentää? </w:t>
      </w:r>
    </w:p>
    <w:p w:rsidR="009D04C3" w:rsidRDefault="009D04C3" w:rsidP="00074B5A">
      <w:pPr>
        <w:pStyle w:val="Default"/>
        <w:numPr>
          <w:ilvl w:val="0"/>
          <w:numId w:val="2"/>
        </w:numPr>
        <w:spacing w:after="29"/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>Korjausvelkaa pitäisi vähentää</w:t>
      </w:r>
    </w:p>
    <w:p w:rsidR="00074B5A" w:rsidRPr="00074B5A" w:rsidRDefault="00074B5A" w:rsidP="00074B5A">
      <w:pPr>
        <w:pStyle w:val="Default"/>
        <w:spacing w:after="29"/>
        <w:ind w:left="720"/>
        <w:rPr>
          <w:color w:val="000000" w:themeColor="text1"/>
          <w:sz w:val="22"/>
          <w:szCs w:val="22"/>
        </w:rPr>
      </w:pPr>
    </w:p>
    <w:p w:rsidR="009D04C3" w:rsidRPr="00074B5A" w:rsidRDefault="009D04C3" w:rsidP="00074B5A">
      <w:pPr>
        <w:pStyle w:val="Default"/>
        <w:spacing w:after="29"/>
        <w:rPr>
          <w:b/>
          <w:sz w:val="22"/>
          <w:szCs w:val="22"/>
        </w:rPr>
      </w:pPr>
      <w:r w:rsidRPr="00074B5A">
        <w:rPr>
          <w:b/>
          <w:sz w:val="22"/>
          <w:szCs w:val="22"/>
        </w:rPr>
        <w:t xml:space="preserve">Jos korjausvelkaa tulisi vähentää, mille verkon osalle ja minkä tyyppisiin ongelmiin vähentäminen tulisi ensisijaisesti kohdistaa? Millä perustein? </w:t>
      </w:r>
    </w:p>
    <w:p w:rsidR="009D04C3" w:rsidRDefault="009D04C3" w:rsidP="00074B5A">
      <w:pPr>
        <w:pStyle w:val="Default"/>
        <w:numPr>
          <w:ilvl w:val="0"/>
          <w:numId w:val="2"/>
        </w:numPr>
        <w:spacing w:after="29"/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>Vähentäminen tulisi kohdentaa elinkeinoelämän kannalta kriittisiin kohteisiin, Pohjois</w:t>
      </w:r>
      <w:r w:rsidR="005032A9" w:rsidRPr="00074B5A">
        <w:rPr>
          <w:color w:val="000000" w:themeColor="text1"/>
          <w:sz w:val="22"/>
          <w:szCs w:val="22"/>
        </w:rPr>
        <w:t xml:space="preserve">-Savossa </w:t>
      </w:r>
      <w:r w:rsidRPr="00074B5A">
        <w:rPr>
          <w:color w:val="000000" w:themeColor="text1"/>
          <w:sz w:val="22"/>
          <w:szCs w:val="22"/>
        </w:rPr>
        <w:t xml:space="preserve">vähentäminen tulisi erityisesti kohdentaa alemmalle tieverkolle, minkä merkitys jatkossa korostuu </w:t>
      </w:r>
      <w:r w:rsidR="00EE0CD2" w:rsidRPr="00074B5A">
        <w:rPr>
          <w:color w:val="000000" w:themeColor="text1"/>
          <w:sz w:val="22"/>
          <w:szCs w:val="22"/>
        </w:rPr>
        <w:t>maatalouden, biotalouden ja matkailun</w:t>
      </w:r>
      <w:r w:rsidRPr="00074B5A">
        <w:rPr>
          <w:color w:val="000000" w:themeColor="text1"/>
          <w:sz w:val="22"/>
          <w:szCs w:val="22"/>
        </w:rPr>
        <w:t xml:space="preserve"> kasvun myötä.</w:t>
      </w:r>
      <w:r w:rsidR="00563485" w:rsidRPr="00074B5A">
        <w:rPr>
          <w:color w:val="000000" w:themeColor="text1"/>
          <w:sz w:val="22"/>
          <w:szCs w:val="22"/>
        </w:rPr>
        <w:t xml:space="preserve"> </w:t>
      </w:r>
    </w:p>
    <w:p w:rsidR="00074B5A" w:rsidRPr="00074B5A" w:rsidRDefault="00074B5A" w:rsidP="00074B5A">
      <w:pPr>
        <w:pStyle w:val="Default"/>
        <w:spacing w:after="29"/>
        <w:ind w:left="720"/>
        <w:rPr>
          <w:color w:val="000000" w:themeColor="text1"/>
          <w:sz w:val="22"/>
          <w:szCs w:val="22"/>
        </w:rPr>
      </w:pPr>
    </w:p>
    <w:p w:rsidR="009D04C3" w:rsidRPr="00074B5A" w:rsidRDefault="009D04C3" w:rsidP="00074B5A">
      <w:pPr>
        <w:pStyle w:val="Default"/>
        <w:rPr>
          <w:b/>
          <w:sz w:val="22"/>
          <w:szCs w:val="22"/>
        </w:rPr>
      </w:pPr>
      <w:r w:rsidRPr="00074B5A">
        <w:rPr>
          <w:b/>
          <w:sz w:val="22"/>
          <w:szCs w:val="22"/>
        </w:rPr>
        <w:t xml:space="preserve">Miten perusväylänpidon rahoituksen taso ja kohdentaminen tulisi määritellä pitkällä aikavälillä? </w:t>
      </w:r>
    </w:p>
    <w:p w:rsidR="009D04C3" w:rsidRPr="00074B5A" w:rsidRDefault="009D04C3" w:rsidP="00074B5A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 xml:space="preserve">Rahoituksen taso tulisi jatkossa saada sellaiseksi, että korjausvelka </w:t>
      </w:r>
      <w:r w:rsidR="0027511D" w:rsidRPr="00074B5A">
        <w:rPr>
          <w:color w:val="000000" w:themeColor="text1"/>
          <w:sz w:val="22"/>
          <w:szCs w:val="22"/>
        </w:rPr>
        <w:t>saataisiin pienenemään vuosi vuodelta</w:t>
      </w:r>
      <w:r w:rsidR="00EE0CD2" w:rsidRPr="00074B5A">
        <w:rPr>
          <w:color w:val="000000" w:themeColor="text1"/>
          <w:sz w:val="22"/>
          <w:szCs w:val="22"/>
        </w:rPr>
        <w:t xml:space="preserve"> seuraavan 10 vuoden aikana</w:t>
      </w:r>
      <w:r w:rsidR="0027511D" w:rsidRPr="00074B5A">
        <w:rPr>
          <w:color w:val="000000" w:themeColor="text1"/>
          <w:sz w:val="22"/>
          <w:szCs w:val="22"/>
        </w:rPr>
        <w:t>. Jatkossa rahoitusta tulisi kohdentaa enemmän päätieverkolle mm. päällystys</w:t>
      </w:r>
      <w:r w:rsidR="005032A9" w:rsidRPr="00074B5A">
        <w:rPr>
          <w:color w:val="000000" w:themeColor="text1"/>
          <w:sz w:val="22"/>
          <w:szCs w:val="22"/>
        </w:rPr>
        <w:t>töihin</w:t>
      </w:r>
      <w:r w:rsidR="0027511D" w:rsidRPr="00074B5A">
        <w:rPr>
          <w:color w:val="000000" w:themeColor="text1"/>
          <w:sz w:val="22"/>
          <w:szCs w:val="22"/>
        </w:rPr>
        <w:t xml:space="preserve"> sekä rataverkolle, joka tulisi saada sellaiseen kuntoon, että </w:t>
      </w:r>
      <w:r w:rsidR="005032A9" w:rsidRPr="00074B5A">
        <w:rPr>
          <w:color w:val="000000" w:themeColor="text1"/>
          <w:sz w:val="22"/>
          <w:szCs w:val="22"/>
        </w:rPr>
        <w:t>henkilöliikenteessä päästäisin saavutettavuudessa Kuopio-Helsinki 3 h tasoon.</w:t>
      </w:r>
    </w:p>
    <w:p w:rsidR="009D04C3" w:rsidRDefault="009D04C3" w:rsidP="009D04C3">
      <w:pPr>
        <w:pStyle w:val="Default"/>
        <w:rPr>
          <w:sz w:val="22"/>
          <w:szCs w:val="22"/>
        </w:rPr>
      </w:pPr>
    </w:p>
    <w:p w:rsidR="009D04C3" w:rsidRPr="00074B5A" w:rsidRDefault="009D04C3" w:rsidP="009D04C3">
      <w:pPr>
        <w:pStyle w:val="Default"/>
        <w:spacing w:after="31"/>
        <w:rPr>
          <w:b/>
          <w:sz w:val="22"/>
          <w:szCs w:val="22"/>
        </w:rPr>
      </w:pPr>
      <w:r w:rsidRPr="00074B5A">
        <w:rPr>
          <w:b/>
          <w:sz w:val="22"/>
          <w:szCs w:val="22"/>
        </w:rPr>
        <w:t xml:space="preserve">2) Voidaanko väylien hoidon ja ylläpidon kustannuksia hillitä nykyisestä? Miten? </w:t>
      </w:r>
    </w:p>
    <w:p w:rsidR="00074B5A" w:rsidRDefault="009D04C3" w:rsidP="00074B5A">
      <w:pPr>
        <w:pStyle w:val="Default"/>
        <w:spacing w:after="31"/>
        <w:rPr>
          <w:sz w:val="22"/>
          <w:szCs w:val="22"/>
        </w:rPr>
      </w:pPr>
      <w:r w:rsidRPr="00074B5A">
        <w:rPr>
          <w:b/>
          <w:sz w:val="22"/>
          <w:szCs w:val="22"/>
        </w:rPr>
        <w:t>Millaisia tehostamismahdollisuuksia väylänpidossa voisi olla? Toimivatko väylänpidon palvelumarkkinat tehokkaasti?</w:t>
      </w:r>
      <w:r>
        <w:rPr>
          <w:sz w:val="22"/>
          <w:szCs w:val="22"/>
        </w:rPr>
        <w:t xml:space="preserve"> </w:t>
      </w:r>
    </w:p>
    <w:p w:rsidR="009D04C3" w:rsidRPr="00074B5A" w:rsidRDefault="0027511D" w:rsidP="00074B5A">
      <w:pPr>
        <w:pStyle w:val="Default"/>
        <w:numPr>
          <w:ilvl w:val="0"/>
          <w:numId w:val="7"/>
        </w:numPr>
        <w:spacing w:after="31"/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>Kilpailutuksessa pitäisi hinnan lisäksi huomioida entistä enemmän myös laatu. Esim. päivittäisessä kunnossapidossa tienpitäjän laadunvalvonta on usein puutteellista</w:t>
      </w:r>
      <w:r w:rsidR="005032A9" w:rsidRPr="00074B5A">
        <w:rPr>
          <w:color w:val="000000" w:themeColor="text1"/>
          <w:sz w:val="22"/>
          <w:szCs w:val="22"/>
        </w:rPr>
        <w:t xml:space="preserve">. Urakoitsija yrittää luonnollisesti </w:t>
      </w:r>
      <w:r w:rsidRPr="00074B5A">
        <w:rPr>
          <w:color w:val="000000" w:themeColor="text1"/>
          <w:sz w:val="22"/>
          <w:szCs w:val="22"/>
        </w:rPr>
        <w:t>minimoida</w:t>
      </w:r>
      <w:r w:rsidR="00563485" w:rsidRPr="00074B5A">
        <w:rPr>
          <w:color w:val="000000" w:themeColor="text1"/>
          <w:sz w:val="22"/>
          <w:szCs w:val="22"/>
        </w:rPr>
        <w:t xml:space="preserve"> kulunsa, jolloin laatukriteere</w:t>
      </w:r>
      <w:r w:rsidRPr="00074B5A">
        <w:rPr>
          <w:color w:val="000000" w:themeColor="text1"/>
          <w:sz w:val="22"/>
          <w:szCs w:val="22"/>
        </w:rPr>
        <w:t>itä ei välttämättä pys</w:t>
      </w:r>
      <w:r w:rsidR="005032A9" w:rsidRPr="00074B5A">
        <w:rPr>
          <w:color w:val="000000" w:themeColor="text1"/>
          <w:sz w:val="22"/>
          <w:szCs w:val="22"/>
        </w:rPr>
        <w:t>tytä tai edes haluta noudattaa</w:t>
      </w:r>
      <w:r w:rsidRPr="00074B5A">
        <w:rPr>
          <w:color w:val="000000" w:themeColor="text1"/>
          <w:sz w:val="22"/>
          <w:szCs w:val="22"/>
        </w:rPr>
        <w:t xml:space="preserve">. Tienpitäjän mahdolliset sanktiot ovat niin pieniä, että ne eivät toimi pelotteena urakoitsijalle. Tämä korostuu sekä alemmalla tieverkolla että erityisesti esim. kaupunkiseuduilla kävely ja pyöräilyvälillä, joissa esim. </w:t>
      </w:r>
      <w:proofErr w:type="spellStart"/>
      <w:r w:rsidRPr="00074B5A">
        <w:rPr>
          <w:color w:val="000000" w:themeColor="text1"/>
          <w:sz w:val="22"/>
          <w:szCs w:val="22"/>
        </w:rPr>
        <w:t>talvikunnossapito</w:t>
      </w:r>
      <w:proofErr w:type="spellEnd"/>
      <w:r w:rsidRPr="00074B5A">
        <w:rPr>
          <w:color w:val="000000" w:themeColor="text1"/>
          <w:sz w:val="22"/>
          <w:szCs w:val="22"/>
        </w:rPr>
        <w:t xml:space="preserve"> on erityisen tärkeää.</w:t>
      </w:r>
    </w:p>
    <w:p w:rsidR="00074B5A" w:rsidRDefault="00074B5A" w:rsidP="00074B5A">
      <w:pPr>
        <w:pStyle w:val="Default"/>
        <w:spacing w:after="31"/>
        <w:ind w:left="720"/>
        <w:rPr>
          <w:sz w:val="22"/>
          <w:szCs w:val="22"/>
        </w:rPr>
      </w:pPr>
    </w:p>
    <w:p w:rsidR="00CF38EC" w:rsidRPr="00074B5A" w:rsidRDefault="009D04C3" w:rsidP="00074B5A">
      <w:pPr>
        <w:pStyle w:val="Default"/>
        <w:spacing w:after="31"/>
        <w:rPr>
          <w:b/>
          <w:sz w:val="22"/>
          <w:szCs w:val="22"/>
        </w:rPr>
      </w:pPr>
      <w:r w:rsidRPr="00074B5A">
        <w:rPr>
          <w:b/>
          <w:sz w:val="22"/>
          <w:szCs w:val="22"/>
        </w:rPr>
        <w:t>Millaisina näette toimintaympäristön tulevien muutosten vaikutukset väylänpidon tehokkuuteen?</w:t>
      </w:r>
    </w:p>
    <w:p w:rsidR="009D04C3" w:rsidRPr="00074B5A" w:rsidRDefault="00EE0CD2" w:rsidP="009D04C3">
      <w:pPr>
        <w:pStyle w:val="Default"/>
        <w:numPr>
          <w:ilvl w:val="0"/>
          <w:numId w:val="2"/>
        </w:numPr>
        <w:spacing w:after="31"/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lastRenderedPageBreak/>
        <w:t xml:space="preserve">Tienpidon </w:t>
      </w:r>
      <w:proofErr w:type="gramStart"/>
      <w:r w:rsidRPr="00074B5A">
        <w:rPr>
          <w:color w:val="000000" w:themeColor="text1"/>
          <w:sz w:val="22"/>
          <w:szCs w:val="22"/>
        </w:rPr>
        <w:t>vastuun    siirtyessä</w:t>
      </w:r>
      <w:proofErr w:type="gramEnd"/>
      <w:r w:rsidRPr="00074B5A">
        <w:rPr>
          <w:color w:val="000000" w:themeColor="text1"/>
          <w:sz w:val="22"/>
          <w:szCs w:val="22"/>
        </w:rPr>
        <w:t xml:space="preserve"> maakunnille voidaan tunnistaa </w:t>
      </w:r>
      <w:r w:rsidR="00CF38EC" w:rsidRPr="00074B5A">
        <w:rPr>
          <w:color w:val="000000" w:themeColor="text1"/>
          <w:sz w:val="22"/>
          <w:szCs w:val="22"/>
        </w:rPr>
        <w:t>paremmin pa</w:t>
      </w:r>
      <w:r w:rsidRPr="00074B5A">
        <w:rPr>
          <w:color w:val="000000" w:themeColor="text1"/>
          <w:sz w:val="22"/>
          <w:szCs w:val="22"/>
        </w:rPr>
        <w:t>ikalliset olosuhteet. I</w:t>
      </w:r>
      <w:r w:rsidR="00CF38EC" w:rsidRPr="00074B5A">
        <w:rPr>
          <w:color w:val="000000" w:themeColor="text1"/>
          <w:sz w:val="22"/>
          <w:szCs w:val="22"/>
        </w:rPr>
        <w:t xml:space="preserve">nvestointeja pystytään sujuvammin ja nopeammin kohdentamaan mm. maakunnan elinkeinoelämän ja asukkaiden kannalta tärkeisiin kohteisiin. </w:t>
      </w:r>
      <w:r w:rsidRPr="00074B5A">
        <w:rPr>
          <w:color w:val="000000" w:themeColor="text1"/>
          <w:sz w:val="22"/>
          <w:szCs w:val="22"/>
        </w:rPr>
        <w:t xml:space="preserve">Valtiolle jää tieomaisuus, jolloin maakunnan tienpidon päivittäinen helppous tai vaikeus johtuu tien kunnosta. Pohjois-Savon tilanne on tältä osin heikko, alempiasteinen tieverkko on osittain jo tullut ja tulee jatkossa raskaan peruskorjauksen piiriin. </w:t>
      </w:r>
      <w:r w:rsidR="009626BA" w:rsidRPr="00074B5A">
        <w:rPr>
          <w:color w:val="000000" w:themeColor="text1"/>
          <w:sz w:val="22"/>
          <w:szCs w:val="22"/>
        </w:rPr>
        <w:t>Valtateillä on. n 400 milj. euron kehittämistarpeet, joiden osalta kaavavaraukset ovat kunnossa, yleissuunnitelmatkin monelta osin laadittu, mutta investoinnin ajankohdasta ei ole tietoa. Maanomistajille sekä nykyisen että tulevan varauksen alueella tämä aiheuttaa paljon hankaluuksia.</w:t>
      </w:r>
    </w:p>
    <w:p w:rsidR="00074B5A" w:rsidRDefault="00074B5A" w:rsidP="00074B5A">
      <w:pPr>
        <w:pStyle w:val="Default"/>
        <w:ind w:left="720"/>
        <w:rPr>
          <w:b/>
          <w:sz w:val="22"/>
          <w:szCs w:val="22"/>
        </w:rPr>
      </w:pPr>
    </w:p>
    <w:p w:rsidR="009D04C3" w:rsidRPr="00074B5A" w:rsidRDefault="009D04C3" w:rsidP="00074B5A">
      <w:pPr>
        <w:pStyle w:val="Default"/>
        <w:rPr>
          <w:b/>
          <w:sz w:val="22"/>
          <w:szCs w:val="22"/>
        </w:rPr>
      </w:pPr>
      <w:r w:rsidRPr="00074B5A">
        <w:rPr>
          <w:b/>
          <w:sz w:val="22"/>
          <w:szCs w:val="22"/>
        </w:rPr>
        <w:t xml:space="preserve">Miten kehittämisinvestoinneissa voitaisiin paremmin huomioida tulevat perusväylänpidon lisäkustannukset? </w:t>
      </w:r>
    </w:p>
    <w:p w:rsidR="000D5C1D" w:rsidRDefault="000D5C1D" w:rsidP="009D04C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 xml:space="preserve">Liikennejärjestelmää </w:t>
      </w:r>
      <w:r w:rsidR="009626BA" w:rsidRPr="00074B5A">
        <w:rPr>
          <w:color w:val="000000" w:themeColor="text1"/>
          <w:sz w:val="22"/>
          <w:szCs w:val="22"/>
        </w:rPr>
        <w:t xml:space="preserve">pitää </w:t>
      </w:r>
      <w:r w:rsidR="00563485" w:rsidRPr="00074B5A">
        <w:rPr>
          <w:color w:val="000000" w:themeColor="text1"/>
          <w:sz w:val="22"/>
          <w:szCs w:val="22"/>
        </w:rPr>
        <w:t>suunnitella</w:t>
      </w:r>
      <w:r w:rsidR="009626BA" w:rsidRPr="00074B5A">
        <w:rPr>
          <w:color w:val="000000" w:themeColor="text1"/>
          <w:sz w:val="22"/>
          <w:szCs w:val="22"/>
        </w:rPr>
        <w:t xml:space="preserve"> kokonaisuutena. M</w:t>
      </w:r>
      <w:r w:rsidRPr="00074B5A">
        <w:rPr>
          <w:color w:val="000000" w:themeColor="text1"/>
          <w:sz w:val="22"/>
          <w:szCs w:val="22"/>
        </w:rPr>
        <w:t xml:space="preserve">ikäli kehittämisinvestoinneilla </w:t>
      </w:r>
      <w:r w:rsidR="009626BA" w:rsidRPr="00074B5A">
        <w:rPr>
          <w:color w:val="000000" w:themeColor="text1"/>
          <w:sz w:val="22"/>
          <w:szCs w:val="22"/>
        </w:rPr>
        <w:t>pystytään vaikuttamaan</w:t>
      </w:r>
      <w:r w:rsidRPr="00074B5A">
        <w:rPr>
          <w:color w:val="000000" w:themeColor="text1"/>
          <w:sz w:val="22"/>
          <w:szCs w:val="22"/>
        </w:rPr>
        <w:t xml:space="preserve"> kulkutapaosuuksiin, niin liikennemäärien kasvu sekä raskaassa liikenteessä että henkilöautoliikenteessä saataisiin taittumaan</w:t>
      </w:r>
      <w:r w:rsidR="009626BA" w:rsidRPr="00074B5A">
        <w:rPr>
          <w:color w:val="000000" w:themeColor="text1"/>
          <w:sz w:val="22"/>
          <w:szCs w:val="22"/>
        </w:rPr>
        <w:t xml:space="preserve"> </w:t>
      </w:r>
      <w:proofErr w:type="gramStart"/>
      <w:r w:rsidR="009626BA" w:rsidRPr="00074B5A">
        <w:rPr>
          <w:color w:val="000000" w:themeColor="text1"/>
          <w:sz w:val="22"/>
          <w:szCs w:val="22"/>
        </w:rPr>
        <w:t xml:space="preserve">ja </w:t>
      </w:r>
      <w:r w:rsidRPr="00074B5A">
        <w:rPr>
          <w:color w:val="000000" w:themeColor="text1"/>
          <w:sz w:val="22"/>
          <w:szCs w:val="22"/>
        </w:rPr>
        <w:t xml:space="preserve"> perusväylänpidon</w:t>
      </w:r>
      <w:proofErr w:type="gramEnd"/>
      <w:r w:rsidRPr="00074B5A">
        <w:rPr>
          <w:color w:val="000000" w:themeColor="text1"/>
          <w:sz w:val="22"/>
          <w:szCs w:val="22"/>
        </w:rPr>
        <w:t xml:space="preserve"> kasvukin taittuisi.  Raskaan liikenteen osalta kuljetuksia tulisi saada kehittämisinvestoinne</w:t>
      </w:r>
      <w:r w:rsidR="009626BA" w:rsidRPr="00074B5A">
        <w:rPr>
          <w:color w:val="000000" w:themeColor="text1"/>
          <w:sz w:val="22"/>
          <w:szCs w:val="22"/>
        </w:rPr>
        <w:t>i</w:t>
      </w:r>
      <w:r w:rsidRPr="00074B5A">
        <w:rPr>
          <w:color w:val="000000" w:themeColor="text1"/>
          <w:sz w:val="22"/>
          <w:szCs w:val="22"/>
        </w:rPr>
        <w:t xml:space="preserve">lla enemmän raiteille ja vesiteille, jolloin raskaan liikenteen määrän kasvu päätieverkolla vähenisi. </w:t>
      </w:r>
      <w:r w:rsidR="009626BA" w:rsidRPr="00074B5A">
        <w:rPr>
          <w:color w:val="000000" w:themeColor="text1"/>
          <w:sz w:val="22"/>
          <w:szCs w:val="22"/>
        </w:rPr>
        <w:t>Kaupunkiseuduilla tulee</w:t>
      </w:r>
      <w:r w:rsidRPr="00074B5A">
        <w:rPr>
          <w:color w:val="000000" w:themeColor="text1"/>
          <w:sz w:val="22"/>
          <w:szCs w:val="22"/>
        </w:rPr>
        <w:t xml:space="preserve"> kasvattaa </w:t>
      </w:r>
      <w:r w:rsidR="00CF38EC" w:rsidRPr="00074B5A">
        <w:rPr>
          <w:color w:val="000000" w:themeColor="text1"/>
          <w:sz w:val="22"/>
          <w:szCs w:val="22"/>
        </w:rPr>
        <w:t>kävelyn, pyöräilyn ja joukkoliikenteen kulkutapaosuutta ja kohdentaa kehittämisinvestointeja näitä kulkumuotoja tukeviin hankkeisiin.</w:t>
      </w:r>
    </w:p>
    <w:p w:rsidR="00074B5A" w:rsidRPr="00074B5A" w:rsidRDefault="00074B5A" w:rsidP="00074B5A">
      <w:pPr>
        <w:pStyle w:val="Default"/>
        <w:ind w:left="720"/>
        <w:rPr>
          <w:color w:val="000000" w:themeColor="text1"/>
          <w:sz w:val="22"/>
          <w:szCs w:val="22"/>
        </w:rPr>
      </w:pPr>
    </w:p>
    <w:p w:rsidR="009D04C3" w:rsidRPr="00074B5A" w:rsidRDefault="009D04C3" w:rsidP="00074B5A">
      <w:pPr>
        <w:pStyle w:val="Default"/>
        <w:rPr>
          <w:b/>
          <w:sz w:val="22"/>
          <w:szCs w:val="22"/>
        </w:rPr>
      </w:pPr>
      <w:r w:rsidRPr="00074B5A">
        <w:rPr>
          <w:b/>
          <w:sz w:val="22"/>
          <w:szCs w:val="22"/>
        </w:rPr>
        <w:t xml:space="preserve">Voidaanko jostain valtion verkon osasta luopua? </w:t>
      </w:r>
    </w:p>
    <w:p w:rsidR="009D04C3" w:rsidRPr="00074B5A" w:rsidRDefault="009D04C3" w:rsidP="00074B5A">
      <w:pPr>
        <w:pStyle w:val="Default"/>
        <w:rPr>
          <w:b/>
          <w:sz w:val="22"/>
          <w:szCs w:val="22"/>
        </w:rPr>
      </w:pPr>
      <w:proofErr w:type="gramStart"/>
      <w:r w:rsidRPr="00074B5A">
        <w:rPr>
          <w:b/>
          <w:sz w:val="22"/>
          <w:szCs w:val="22"/>
        </w:rPr>
        <w:t>Mistä ja millä perustein?</w:t>
      </w:r>
      <w:proofErr w:type="gramEnd"/>
      <w:r w:rsidRPr="00074B5A">
        <w:rPr>
          <w:b/>
          <w:sz w:val="22"/>
          <w:szCs w:val="22"/>
        </w:rPr>
        <w:t xml:space="preserve"> </w:t>
      </w:r>
    </w:p>
    <w:p w:rsidR="000D5C1D" w:rsidRPr="00074B5A" w:rsidRDefault="000D5C1D" w:rsidP="009D04C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>Alemmalla tieverkolla voitaisiin ehkä luopua kaikkein vähäliikenteisimmästä tieverkosta, mutta vastaavasti tämä edellytt</w:t>
      </w:r>
      <w:r w:rsidR="005032A9" w:rsidRPr="00074B5A">
        <w:rPr>
          <w:color w:val="000000" w:themeColor="text1"/>
          <w:sz w:val="22"/>
          <w:szCs w:val="22"/>
        </w:rPr>
        <w:t>äisi mittavaa yksityisteiden avu</w:t>
      </w:r>
      <w:r w:rsidR="009626BA" w:rsidRPr="00074B5A">
        <w:rPr>
          <w:color w:val="000000" w:themeColor="text1"/>
          <w:sz w:val="22"/>
          <w:szCs w:val="22"/>
        </w:rPr>
        <w:t>s</w:t>
      </w:r>
      <w:r w:rsidRPr="00074B5A">
        <w:rPr>
          <w:color w:val="000000" w:themeColor="text1"/>
          <w:sz w:val="22"/>
          <w:szCs w:val="22"/>
        </w:rPr>
        <w:t>t</w:t>
      </w:r>
      <w:r w:rsidR="009626BA" w:rsidRPr="00074B5A">
        <w:rPr>
          <w:color w:val="000000" w:themeColor="text1"/>
          <w:sz w:val="22"/>
          <w:szCs w:val="22"/>
        </w:rPr>
        <w:t>us</w:t>
      </w:r>
      <w:r w:rsidRPr="00074B5A">
        <w:rPr>
          <w:color w:val="000000" w:themeColor="text1"/>
          <w:sz w:val="22"/>
          <w:szCs w:val="22"/>
        </w:rPr>
        <w:t>ten nostoa, jonka pitäisi kohdentua peruskorjauksen lisäksi myös päivittäiseen kunnossapitoon.</w:t>
      </w:r>
    </w:p>
    <w:p w:rsidR="000D5C1D" w:rsidRPr="00074B5A" w:rsidRDefault="000D5C1D" w:rsidP="009D04C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>Myös kaupunkiseuduilla voitaisiin luopua esim. osasta kevyenliikenteen väylistä ja siirtää ne kuntien</w:t>
      </w:r>
      <w:r w:rsidR="009626BA" w:rsidRPr="00074B5A">
        <w:rPr>
          <w:color w:val="000000" w:themeColor="text1"/>
          <w:sz w:val="22"/>
          <w:szCs w:val="22"/>
        </w:rPr>
        <w:t xml:space="preserve"> </w:t>
      </w:r>
      <w:proofErr w:type="gramStart"/>
      <w:r w:rsidR="009626BA" w:rsidRPr="00074B5A">
        <w:rPr>
          <w:color w:val="000000" w:themeColor="text1"/>
          <w:sz w:val="22"/>
          <w:szCs w:val="22"/>
        </w:rPr>
        <w:t>ja</w:t>
      </w:r>
      <w:r w:rsidR="00563485" w:rsidRPr="00074B5A">
        <w:rPr>
          <w:color w:val="000000" w:themeColor="text1"/>
          <w:sz w:val="22"/>
          <w:szCs w:val="22"/>
        </w:rPr>
        <w:t xml:space="preserve"> </w:t>
      </w:r>
      <w:r w:rsidR="008266D8">
        <w:rPr>
          <w:color w:val="000000" w:themeColor="text1"/>
          <w:sz w:val="22"/>
          <w:szCs w:val="22"/>
        </w:rPr>
        <w:t xml:space="preserve"> </w:t>
      </w:r>
      <w:r w:rsidR="009626BA" w:rsidRPr="00074B5A">
        <w:rPr>
          <w:color w:val="000000" w:themeColor="text1"/>
          <w:sz w:val="22"/>
          <w:szCs w:val="22"/>
        </w:rPr>
        <w:t xml:space="preserve"> </w:t>
      </w:r>
      <w:r w:rsidRPr="00074B5A">
        <w:rPr>
          <w:color w:val="000000" w:themeColor="text1"/>
          <w:sz w:val="22"/>
          <w:szCs w:val="22"/>
        </w:rPr>
        <w:t xml:space="preserve"> kaupunkien</w:t>
      </w:r>
      <w:proofErr w:type="gramEnd"/>
      <w:r w:rsidRPr="00074B5A">
        <w:rPr>
          <w:color w:val="000000" w:themeColor="text1"/>
          <w:sz w:val="22"/>
          <w:szCs w:val="22"/>
        </w:rPr>
        <w:t xml:space="preserve"> vastuulle, tässäkin tapauksessa tarvitaan kompensaatiota kunnill</w:t>
      </w:r>
      <w:r w:rsidR="008266D8">
        <w:rPr>
          <w:color w:val="000000" w:themeColor="text1"/>
          <w:sz w:val="22"/>
          <w:szCs w:val="22"/>
        </w:rPr>
        <w:t>e esim. valtionosuuksien kautta.</w:t>
      </w:r>
    </w:p>
    <w:p w:rsidR="009D04C3" w:rsidRDefault="009D04C3" w:rsidP="009D04C3">
      <w:pPr>
        <w:pStyle w:val="Default"/>
        <w:rPr>
          <w:sz w:val="22"/>
          <w:szCs w:val="22"/>
        </w:rPr>
      </w:pPr>
    </w:p>
    <w:p w:rsidR="009D04C3" w:rsidRPr="00074B5A" w:rsidRDefault="009D04C3" w:rsidP="009D04C3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74B5A">
        <w:rPr>
          <w:b/>
          <w:sz w:val="22"/>
          <w:szCs w:val="22"/>
        </w:rPr>
        <w:t xml:space="preserve">Jos perusväylänpitoon ja liikenneverkon kehittämiseen ei ole tarpeeksi rahoitusta, miten rahoitusta tulisi priorisoida? </w:t>
      </w:r>
    </w:p>
    <w:p w:rsidR="009D04C3" w:rsidRPr="00074B5A" w:rsidRDefault="009D04C3" w:rsidP="009D04C3">
      <w:pPr>
        <w:pStyle w:val="Default"/>
        <w:rPr>
          <w:b/>
          <w:sz w:val="22"/>
          <w:szCs w:val="22"/>
        </w:rPr>
      </w:pPr>
      <w:r w:rsidRPr="00074B5A">
        <w:rPr>
          <w:b/>
          <w:sz w:val="22"/>
          <w:szCs w:val="22"/>
        </w:rPr>
        <w:t xml:space="preserve">Millä perustein? </w:t>
      </w:r>
    </w:p>
    <w:p w:rsidR="003607C1" w:rsidRDefault="003607C1" w:rsidP="009D04C3">
      <w:pPr>
        <w:pStyle w:val="Default"/>
        <w:rPr>
          <w:sz w:val="22"/>
          <w:szCs w:val="22"/>
        </w:rPr>
      </w:pPr>
    </w:p>
    <w:p w:rsidR="00CF38EC" w:rsidRDefault="00CF38EC" w:rsidP="009D04C3">
      <w:pPr>
        <w:pStyle w:val="Default"/>
        <w:rPr>
          <w:sz w:val="22"/>
          <w:szCs w:val="22"/>
        </w:rPr>
      </w:pPr>
    </w:p>
    <w:p w:rsidR="00CF38EC" w:rsidRPr="00074B5A" w:rsidRDefault="003607C1" w:rsidP="00CF38EC">
      <w:pPr>
        <w:pStyle w:val="Defaul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>K</w:t>
      </w:r>
      <w:r w:rsidR="00CF38EC" w:rsidRPr="00074B5A">
        <w:rPr>
          <w:color w:val="000000" w:themeColor="text1"/>
          <w:sz w:val="22"/>
          <w:szCs w:val="22"/>
        </w:rPr>
        <w:t xml:space="preserve">ehittämisrahoitusta tulee kohdentaa koko liikennejärjestelmän </w:t>
      </w:r>
      <w:r w:rsidRPr="00074B5A">
        <w:rPr>
          <w:color w:val="000000" w:themeColor="text1"/>
          <w:sz w:val="22"/>
          <w:szCs w:val="22"/>
        </w:rPr>
        <w:t xml:space="preserve">ja erityisesti vientiteollisuuden </w:t>
      </w:r>
      <w:r w:rsidR="00CF38EC" w:rsidRPr="00074B5A">
        <w:rPr>
          <w:color w:val="000000" w:themeColor="text1"/>
          <w:sz w:val="22"/>
          <w:szCs w:val="22"/>
        </w:rPr>
        <w:t xml:space="preserve">kannalta tärkeimpiin </w:t>
      </w:r>
      <w:r w:rsidRPr="00074B5A">
        <w:rPr>
          <w:color w:val="000000" w:themeColor="text1"/>
          <w:sz w:val="22"/>
          <w:szCs w:val="22"/>
        </w:rPr>
        <w:t>matka- ja tavaraketjujen pullonkauloihin</w:t>
      </w:r>
      <w:r w:rsidR="00CF38EC" w:rsidRPr="00074B5A">
        <w:rPr>
          <w:color w:val="000000" w:themeColor="text1"/>
          <w:sz w:val="22"/>
          <w:szCs w:val="22"/>
        </w:rPr>
        <w:t xml:space="preserve">. </w:t>
      </w:r>
      <w:r w:rsidRPr="00074B5A">
        <w:rPr>
          <w:color w:val="000000" w:themeColor="text1"/>
          <w:sz w:val="22"/>
          <w:szCs w:val="22"/>
        </w:rPr>
        <w:t xml:space="preserve">Pohjois-Savo on rikas luonnonvaroistaan, apatiittia lannoitteeksi, puuta monenlaisiksi tuotteiksi, nurmiviljelyä maitotuotteiksi, marjoja maailmalle. Näiden ohessa on kehittynyt globaalia teknologiateollisuutta ja palvelutoimintaa. Pohjois-Savon keskeiset vientiteollisuuden väylät ovat </w:t>
      </w:r>
      <w:proofErr w:type="spellStart"/>
      <w:r w:rsidRPr="00074B5A">
        <w:rPr>
          <w:color w:val="000000" w:themeColor="text1"/>
          <w:sz w:val="22"/>
          <w:szCs w:val="22"/>
        </w:rPr>
        <w:t>vt</w:t>
      </w:r>
      <w:proofErr w:type="spellEnd"/>
      <w:r w:rsidRPr="00074B5A">
        <w:rPr>
          <w:color w:val="000000" w:themeColor="text1"/>
          <w:sz w:val="22"/>
          <w:szCs w:val="22"/>
        </w:rPr>
        <w:t xml:space="preserve"> 5, </w:t>
      </w:r>
      <w:proofErr w:type="spellStart"/>
      <w:r w:rsidRPr="00074B5A">
        <w:rPr>
          <w:color w:val="000000" w:themeColor="text1"/>
          <w:sz w:val="22"/>
          <w:szCs w:val="22"/>
        </w:rPr>
        <w:t>vt</w:t>
      </w:r>
      <w:proofErr w:type="spellEnd"/>
      <w:r w:rsidRPr="00074B5A">
        <w:rPr>
          <w:color w:val="000000" w:themeColor="text1"/>
          <w:sz w:val="22"/>
          <w:szCs w:val="22"/>
        </w:rPr>
        <w:t xml:space="preserve"> 23 ja Savon </w:t>
      </w:r>
      <w:proofErr w:type="spellStart"/>
      <w:r w:rsidRPr="00074B5A">
        <w:rPr>
          <w:color w:val="000000" w:themeColor="text1"/>
          <w:sz w:val="22"/>
          <w:szCs w:val="22"/>
        </w:rPr>
        <w:t>rata</w:t>
      </w:r>
      <w:proofErr w:type="gramStart"/>
      <w:r w:rsidRPr="00074B5A">
        <w:rPr>
          <w:color w:val="000000" w:themeColor="text1"/>
          <w:sz w:val="22"/>
          <w:szCs w:val="22"/>
        </w:rPr>
        <w:t>.Vt</w:t>
      </w:r>
      <w:proofErr w:type="spellEnd"/>
      <w:proofErr w:type="gramEnd"/>
      <w:r w:rsidRPr="00074B5A">
        <w:rPr>
          <w:color w:val="000000" w:themeColor="text1"/>
          <w:sz w:val="22"/>
          <w:szCs w:val="22"/>
        </w:rPr>
        <w:t xml:space="preserve"> 9, </w:t>
      </w:r>
      <w:proofErr w:type="spellStart"/>
      <w:r w:rsidRPr="00074B5A">
        <w:rPr>
          <w:color w:val="000000" w:themeColor="text1"/>
          <w:sz w:val="22"/>
          <w:szCs w:val="22"/>
        </w:rPr>
        <w:t>Iisalmi-Ylivieskaradan</w:t>
      </w:r>
      <w:proofErr w:type="spellEnd"/>
      <w:r w:rsidRPr="00074B5A">
        <w:rPr>
          <w:color w:val="000000" w:themeColor="text1"/>
          <w:sz w:val="22"/>
          <w:szCs w:val="22"/>
        </w:rPr>
        <w:t xml:space="preserve"> ja </w:t>
      </w:r>
      <w:proofErr w:type="spellStart"/>
      <w:r w:rsidRPr="00074B5A">
        <w:rPr>
          <w:color w:val="000000" w:themeColor="text1"/>
          <w:sz w:val="22"/>
          <w:szCs w:val="22"/>
        </w:rPr>
        <w:t>Yaran</w:t>
      </w:r>
      <w:proofErr w:type="spellEnd"/>
      <w:r w:rsidRPr="00074B5A">
        <w:rPr>
          <w:color w:val="000000" w:themeColor="text1"/>
          <w:sz w:val="22"/>
          <w:szCs w:val="22"/>
        </w:rPr>
        <w:t xml:space="preserve"> yhteyden sähköistäminen Savon radalle ovat myös tärkeitä. </w:t>
      </w:r>
    </w:p>
    <w:p w:rsidR="003607C1" w:rsidRPr="00074B5A" w:rsidRDefault="003607C1" w:rsidP="003607C1">
      <w:pPr>
        <w:pStyle w:val="Default"/>
        <w:ind w:left="720"/>
        <w:rPr>
          <w:color w:val="000000" w:themeColor="text1"/>
          <w:sz w:val="22"/>
          <w:szCs w:val="22"/>
        </w:rPr>
      </w:pPr>
    </w:p>
    <w:p w:rsidR="00CF38EC" w:rsidRPr="00074B5A" w:rsidRDefault="00CF38EC" w:rsidP="00CF38EC">
      <w:pPr>
        <w:pStyle w:val="Defaul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074B5A">
        <w:rPr>
          <w:color w:val="000000" w:themeColor="text1"/>
          <w:sz w:val="22"/>
          <w:szCs w:val="22"/>
        </w:rPr>
        <w:t xml:space="preserve">Perusväylänpidossa pitäisi rahoitusta kohdentaa ensisijaisesti alueellisen elinkeinoelämän kannalta tärkeimpiin kohteisiin. Liikenneyhteydet ovat </w:t>
      </w:r>
      <w:r w:rsidR="004C0839" w:rsidRPr="00074B5A">
        <w:rPr>
          <w:color w:val="000000" w:themeColor="text1"/>
          <w:sz w:val="22"/>
          <w:szCs w:val="22"/>
        </w:rPr>
        <w:t>elin</w:t>
      </w:r>
      <w:r w:rsidRPr="00074B5A">
        <w:rPr>
          <w:color w:val="000000" w:themeColor="text1"/>
          <w:sz w:val="22"/>
          <w:szCs w:val="22"/>
        </w:rPr>
        <w:t>tärkeä kriteeri yrityksille</w:t>
      </w:r>
      <w:r w:rsidR="003607C1" w:rsidRPr="00074B5A">
        <w:rPr>
          <w:color w:val="000000" w:themeColor="text1"/>
          <w:sz w:val="22"/>
          <w:szCs w:val="22"/>
        </w:rPr>
        <w:t xml:space="preserve"> sijoittumispaikkaa valittaessa. Logistiikkakustannukset tulee säilyttää kilpailukykyisinä. Pohjois-Savoa kehitetään jatkossa yhtenä työssäkäyntialueena, jolloin työssäkäynti tulee priorisoida seuraavana. </w:t>
      </w:r>
    </w:p>
    <w:p w:rsidR="00882F56" w:rsidRDefault="00882F56" w:rsidP="00882F56">
      <w:pPr>
        <w:pStyle w:val="Luettelokappale"/>
      </w:pPr>
    </w:p>
    <w:p w:rsidR="00882F56" w:rsidRPr="00882F56" w:rsidRDefault="00882F56" w:rsidP="00CF38EC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882F56">
        <w:rPr>
          <w:b/>
          <w:sz w:val="22"/>
          <w:szCs w:val="22"/>
        </w:rPr>
        <w:t xml:space="preserve">Itä-Suomessa on toteutettu uusia liikennehankkeita vuosien </w:t>
      </w:r>
      <w:proofErr w:type="gramStart"/>
      <w:r w:rsidRPr="00882F56">
        <w:rPr>
          <w:b/>
          <w:sz w:val="22"/>
          <w:szCs w:val="22"/>
        </w:rPr>
        <w:t>2004-2017</w:t>
      </w:r>
      <w:proofErr w:type="gramEnd"/>
      <w:r w:rsidRPr="00882F56">
        <w:rPr>
          <w:b/>
          <w:sz w:val="22"/>
          <w:szCs w:val="22"/>
        </w:rPr>
        <w:t xml:space="preserve"> välillä kaikkein vähiten, kokonaismääränä ja asukaskohtaisella vertailulla. Esim. suhteessa Pohjois- ja Etelä-</w:t>
      </w:r>
      <w:proofErr w:type="gramStart"/>
      <w:r w:rsidRPr="00882F56">
        <w:rPr>
          <w:b/>
          <w:sz w:val="22"/>
          <w:szCs w:val="22"/>
        </w:rPr>
        <w:t>Suomeen</w:t>
      </w:r>
      <w:r w:rsidR="00074B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alle</w:t>
      </w:r>
      <w:proofErr w:type="gramEnd"/>
      <w:r>
        <w:rPr>
          <w:b/>
          <w:sz w:val="22"/>
          <w:szCs w:val="22"/>
        </w:rPr>
        <w:t xml:space="preserve"> puolet asukaskohtaisessa </w:t>
      </w:r>
      <w:r w:rsidRPr="00882F56">
        <w:rPr>
          <w:b/>
          <w:sz w:val="22"/>
          <w:szCs w:val="22"/>
        </w:rPr>
        <w:t>vertailussa.</w:t>
      </w:r>
    </w:p>
    <w:p w:rsidR="00882F56" w:rsidRDefault="00882F56" w:rsidP="00882F56">
      <w:pPr>
        <w:pStyle w:val="Luettelokappale"/>
      </w:pPr>
    </w:p>
    <w:p w:rsidR="00882F56" w:rsidRDefault="00882F56" w:rsidP="00CF38EC">
      <w:pPr>
        <w:pStyle w:val="Default"/>
        <w:numPr>
          <w:ilvl w:val="0"/>
          <w:numId w:val="5"/>
        </w:numPr>
        <w:rPr>
          <w:sz w:val="22"/>
          <w:szCs w:val="22"/>
        </w:rPr>
      </w:pPr>
    </w:p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94"/>
        <w:gridCol w:w="1109"/>
        <w:gridCol w:w="806"/>
        <w:gridCol w:w="1560"/>
        <w:gridCol w:w="67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82F56" w:rsidRPr="00882F56" w:rsidTr="008266D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Liikennehankke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e</w:t>
            </w:r>
            <w:r w:rsidRPr="00882F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2004-2017</w:t>
            </w:r>
            <w:proofErr w:type="gramEnd"/>
            <w:r w:rsidRPr="00882F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/asukas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F56" w:rsidRPr="00882F56" w:rsidTr="008266D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Väestö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26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M</w:t>
            </w:r>
            <w:r w:rsidR="008266D8">
              <w:rPr>
                <w:rFonts w:ascii="Calibri" w:eastAsia="Times New Roman" w:hAnsi="Calibri" w:cs="Times New Roman"/>
                <w:color w:val="000000"/>
                <w:lang w:eastAsia="fi-FI"/>
              </w:rPr>
              <w:t>ilj.</w:t>
            </w: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€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€/as.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F56" w:rsidRPr="00882F56" w:rsidTr="008266D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FF0000"/>
                <w:lang w:eastAsia="fi-FI"/>
              </w:rPr>
              <w:t>Pohjois-Suomi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666 160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1 071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1 071 000 000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1 608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Lappi, Kainuu, Pohjois-Pohjanmaa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F56" w:rsidRPr="00882F56" w:rsidTr="008266D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4472C4"/>
                <w:lang w:eastAsia="fi-FI"/>
              </w:rPr>
              <w:t>Länsi-Suomi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1 954 377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1 844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1 844 000 000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944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Keski-Suomi, Etelä-Pohjanmaa, Pirkanmaa, Satakunta, Ahvenanmaa, Keski-Pohjanmaa, Pohjanmaa</w:t>
            </w:r>
          </w:p>
        </w:tc>
      </w:tr>
      <w:tr w:rsidR="00882F56" w:rsidRPr="00882F56" w:rsidTr="008266D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70AD47"/>
                <w:lang w:eastAsia="fi-FI"/>
              </w:rPr>
              <w:t>Itä-Suomi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560 836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463 000 000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826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Pohjois-Savo, Pohjois-Karjala, Etelä-Savo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F56" w:rsidRPr="00882F56" w:rsidTr="008266D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Etelä-Suomi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2 321 924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4 516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4 516 000 000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1 945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Uusimaa, Kanta-Häme, Päijät-Häme, Kymenlaakso, Etelä-Karjala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F56" w:rsidRPr="00882F56" w:rsidTr="008266D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Koko maa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5 503 297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7 894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7 894 000 000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1 434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F56" w:rsidRPr="00882F56" w:rsidTr="008266D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82F56" w:rsidRPr="00882F56" w:rsidTr="008266D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</w:pPr>
            <w:r w:rsidRPr="00882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Lähde: Maaseudun tulevaisuus (LVM)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56" w:rsidRPr="00882F56" w:rsidRDefault="00882F56" w:rsidP="0088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9D04C3" w:rsidRDefault="009D04C3" w:rsidP="009D04C3">
      <w:pPr>
        <w:pStyle w:val="Luettelokappale"/>
      </w:pPr>
    </w:p>
    <w:p w:rsidR="004C0839" w:rsidRDefault="004C0839" w:rsidP="009D04C3">
      <w:pPr>
        <w:pStyle w:val="Luettelokappale"/>
      </w:pPr>
    </w:p>
    <w:p w:rsidR="002C704F" w:rsidRDefault="002C704F" w:rsidP="009D04C3">
      <w:pPr>
        <w:pStyle w:val="Luettelokappale"/>
      </w:pPr>
    </w:p>
    <w:p w:rsidR="002C704F" w:rsidRDefault="002C704F" w:rsidP="009D04C3">
      <w:pPr>
        <w:pStyle w:val="Luettelokappale"/>
      </w:pPr>
    </w:p>
    <w:p w:rsidR="002C704F" w:rsidRDefault="002C704F" w:rsidP="009D04C3">
      <w:pPr>
        <w:pStyle w:val="Luettelokappale"/>
      </w:pPr>
    </w:p>
    <w:p w:rsidR="0084092D" w:rsidRPr="00074B5A" w:rsidRDefault="0084092D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74B5A">
        <w:rPr>
          <w:rFonts w:ascii="Arial" w:hAnsi="Arial" w:cs="Arial"/>
          <w:b/>
          <w:color w:val="000000"/>
        </w:rPr>
        <w:t xml:space="preserve">Sidosryhmiltä pyydetään näkemyksiä seuraaviin kysymyksiin: </w:t>
      </w:r>
    </w:p>
    <w:p w:rsidR="002C704F" w:rsidRDefault="0084092D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74B5A">
        <w:rPr>
          <w:rFonts w:ascii="Arial" w:hAnsi="Arial" w:cs="Arial"/>
          <w:b/>
          <w:color w:val="000000"/>
        </w:rPr>
        <w:t>4) Millaisia kehittämistarpeita nykyisessä talousarv</w:t>
      </w:r>
      <w:r w:rsidR="00882F56" w:rsidRPr="00074B5A">
        <w:rPr>
          <w:rFonts w:ascii="Arial" w:hAnsi="Arial" w:cs="Arial"/>
          <w:b/>
          <w:color w:val="000000"/>
        </w:rPr>
        <w:t>iorahoitusmallissa on? Onko ole</w:t>
      </w:r>
      <w:r w:rsidRPr="00074B5A">
        <w:rPr>
          <w:rFonts w:ascii="Arial" w:hAnsi="Arial" w:cs="Arial"/>
          <w:b/>
          <w:color w:val="000000"/>
        </w:rPr>
        <w:t>massa erityisiä perusteluja, joiden takia liikenneverkon rahoituksen tulisi poiketa muiden budjetista rahoitettavien menojen rahoitusmallista?</w:t>
      </w:r>
    </w:p>
    <w:p w:rsidR="0084092D" w:rsidRPr="002C704F" w:rsidRDefault="002C704F" w:rsidP="002C704F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C704F">
        <w:rPr>
          <w:rFonts w:ascii="Arial" w:hAnsi="Arial" w:cs="Arial"/>
          <w:color w:val="000000"/>
        </w:rPr>
        <w:t xml:space="preserve">osa liikenneverkon rahoituksesta liittyy verkon ylläpitoon ja osa kehittämisinvestointeihin. Investoinnit alentavat ylläpitokustannuksia ja tuovat yhteiskunnalle välillisinä aluetaloudellisina vaikutuksina muita hyötyjä. Kehittämisinvestointien eriyttäminen on yksi mahdollisuus. Liikenteestä saadaan valtion budjettiin n. 3 kertaa enemmän rahoitusta kuin mitä valtio liikenneverkon ylläpitoon ja kehittämisinvestointeihin käyttää. </w:t>
      </w:r>
      <w:r>
        <w:rPr>
          <w:rFonts w:ascii="Arial" w:hAnsi="Arial" w:cs="Arial"/>
          <w:b/>
          <w:color w:val="000000"/>
        </w:rPr>
        <w:t xml:space="preserve">Toimivan ja kilpailukykyisen yhteiskunnan perustehtävänä on tarjota kilpaileviin maihin verrattuna tasokas </w:t>
      </w:r>
      <w:proofErr w:type="spellStart"/>
      <w:r>
        <w:rPr>
          <w:rFonts w:ascii="Arial" w:hAnsi="Arial" w:cs="Arial"/>
          <w:b/>
          <w:color w:val="000000"/>
        </w:rPr>
        <w:t>infra</w:t>
      </w:r>
      <w:proofErr w:type="spellEnd"/>
      <w:r>
        <w:rPr>
          <w:rFonts w:ascii="Arial" w:hAnsi="Arial" w:cs="Arial"/>
          <w:b/>
          <w:color w:val="000000"/>
        </w:rPr>
        <w:t>, jonka perusteella lainsäädäntö antaa mahdollisuuden kehittää niin tehokasta ja ketterää liikennejärjestelmää yhdessä markkinoiden kanssa kuin on mahdollista.</w:t>
      </w:r>
    </w:p>
    <w:p w:rsidR="002C704F" w:rsidRPr="00074B5A" w:rsidRDefault="002C704F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4092D" w:rsidRPr="002C704F" w:rsidRDefault="0084092D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4092D" w:rsidRPr="002C704F" w:rsidRDefault="0084092D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C704F">
        <w:rPr>
          <w:rFonts w:ascii="Arial" w:hAnsi="Arial" w:cs="Arial"/>
          <w:b/>
          <w:color w:val="000000"/>
        </w:rPr>
        <w:t>5) Mitä talousarviorahoitusta täydentäviä liikenneverkon</w:t>
      </w:r>
      <w:r w:rsidR="00882F56" w:rsidRPr="002C704F">
        <w:rPr>
          <w:rFonts w:ascii="Arial" w:hAnsi="Arial" w:cs="Arial"/>
          <w:b/>
          <w:color w:val="000000"/>
        </w:rPr>
        <w:t xml:space="preserve"> rahoitusmalleja työryhmän tuli</w:t>
      </w:r>
      <w:r w:rsidRPr="002C704F">
        <w:rPr>
          <w:rFonts w:ascii="Arial" w:hAnsi="Arial" w:cs="Arial"/>
          <w:b/>
          <w:color w:val="000000"/>
        </w:rPr>
        <w:t xml:space="preserve">si ensisijaisesti tarkastella? Millä perustein? </w:t>
      </w:r>
    </w:p>
    <w:p w:rsidR="0084092D" w:rsidRPr="002C704F" w:rsidRDefault="0084092D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4092D" w:rsidRPr="002C704F" w:rsidRDefault="0084092D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C704F">
        <w:rPr>
          <w:rFonts w:ascii="Arial" w:hAnsi="Arial" w:cs="Arial"/>
          <w:b/>
          <w:color w:val="000000"/>
        </w:rPr>
        <w:t xml:space="preserve">6) Mitkä rahoitusmallit edesauttaisivat julkisen talouden kestävyyteen, valtion vastuiden hallittavuuteen ja kustannustehokkuuteen liittyviä tavoitteita parhaiten? Olisivatko jotkin vaihtoehdot tässä suhteessa ongelmallisia? </w:t>
      </w:r>
    </w:p>
    <w:p w:rsidR="0084092D" w:rsidRPr="002C704F" w:rsidRDefault="0084092D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4092D" w:rsidRPr="002C704F" w:rsidRDefault="0084092D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C704F">
        <w:rPr>
          <w:rFonts w:ascii="Arial" w:hAnsi="Arial" w:cs="Arial"/>
          <w:b/>
          <w:color w:val="000000"/>
        </w:rPr>
        <w:t>7) Onko eri rahoitusmallien käytettävyydessä eroa eri väy</w:t>
      </w:r>
      <w:r w:rsidR="00882F56" w:rsidRPr="002C704F">
        <w:rPr>
          <w:rFonts w:ascii="Arial" w:hAnsi="Arial" w:cs="Arial"/>
          <w:b/>
          <w:color w:val="000000"/>
        </w:rPr>
        <w:t>lämuotojen (tiet, rautatiet, ve</w:t>
      </w:r>
      <w:r w:rsidRPr="002C704F">
        <w:rPr>
          <w:rFonts w:ascii="Arial" w:hAnsi="Arial" w:cs="Arial"/>
          <w:b/>
          <w:color w:val="000000"/>
        </w:rPr>
        <w:t xml:space="preserve">siväylät) tai perusväylänpidon ja kehittämisinvestointien välillä? </w:t>
      </w:r>
    </w:p>
    <w:p w:rsidR="0084092D" w:rsidRPr="002C704F" w:rsidRDefault="0084092D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4092D" w:rsidRDefault="0084092D" w:rsidP="00840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C704F">
        <w:rPr>
          <w:rFonts w:ascii="Arial" w:hAnsi="Arial" w:cs="Arial"/>
          <w:b/>
          <w:color w:val="000000"/>
        </w:rPr>
        <w:t xml:space="preserve">8) Kuinka väyläinvestointien pitkäjänteisyyttä voitaisiin </w:t>
      </w:r>
      <w:r w:rsidR="00882F56" w:rsidRPr="002C704F">
        <w:rPr>
          <w:rFonts w:ascii="Arial" w:hAnsi="Arial" w:cs="Arial"/>
          <w:b/>
          <w:color w:val="000000"/>
        </w:rPr>
        <w:t>mielestänne edistää ja mitkä ra</w:t>
      </w:r>
      <w:r w:rsidRPr="002C704F">
        <w:rPr>
          <w:rFonts w:ascii="Arial" w:hAnsi="Arial" w:cs="Arial"/>
          <w:b/>
          <w:color w:val="000000"/>
        </w:rPr>
        <w:t xml:space="preserve">hoitusmallit edistävät sitä parhaiten? </w:t>
      </w:r>
    </w:p>
    <w:p w:rsidR="008266D8" w:rsidRDefault="002C704F" w:rsidP="002C704F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31E9">
        <w:rPr>
          <w:rFonts w:ascii="Arial" w:hAnsi="Arial" w:cs="Arial"/>
          <w:b/>
          <w:color w:val="000000"/>
        </w:rPr>
        <w:t xml:space="preserve">valtion tulee valmistella pitkän tähtäimen </w:t>
      </w:r>
      <w:proofErr w:type="gramStart"/>
      <w:r w:rsidR="005531E9" w:rsidRPr="005531E9">
        <w:rPr>
          <w:rFonts w:ascii="Arial" w:hAnsi="Arial" w:cs="Arial"/>
          <w:b/>
          <w:color w:val="000000"/>
        </w:rPr>
        <w:t>10-12</w:t>
      </w:r>
      <w:proofErr w:type="gramEnd"/>
      <w:r w:rsidR="005531E9" w:rsidRPr="005531E9">
        <w:rPr>
          <w:rFonts w:ascii="Arial" w:hAnsi="Arial" w:cs="Arial"/>
          <w:b/>
          <w:color w:val="000000"/>
        </w:rPr>
        <w:t xml:space="preserve"> </w:t>
      </w:r>
      <w:r w:rsidR="005531E9" w:rsidRPr="005531E9">
        <w:rPr>
          <w:rFonts w:ascii="Arial" w:hAnsi="Arial" w:cs="Arial"/>
          <w:b/>
          <w:color w:val="000000"/>
        </w:rPr>
        <w:tab/>
        <w:t xml:space="preserve">vuoden </w:t>
      </w:r>
      <w:r w:rsidRPr="005531E9">
        <w:rPr>
          <w:rFonts w:ascii="Arial" w:hAnsi="Arial" w:cs="Arial"/>
          <w:b/>
          <w:color w:val="000000"/>
        </w:rPr>
        <w:t>liikennejärjestelmästrategia</w:t>
      </w:r>
      <w:r w:rsidR="005531E9">
        <w:rPr>
          <w:rFonts w:ascii="Arial" w:hAnsi="Arial" w:cs="Arial"/>
          <w:color w:val="000000"/>
        </w:rPr>
        <w:t xml:space="preserve"> </w:t>
      </w:r>
      <w:r w:rsidR="005531E9" w:rsidRPr="005531E9">
        <w:rPr>
          <w:rFonts w:ascii="Arial" w:hAnsi="Arial" w:cs="Arial"/>
          <w:b/>
          <w:color w:val="000000"/>
        </w:rPr>
        <w:t>maakuntien kanssa yhteistyössä</w:t>
      </w:r>
      <w:r w:rsidRPr="00C675FB">
        <w:rPr>
          <w:rFonts w:ascii="Arial" w:hAnsi="Arial" w:cs="Arial"/>
          <w:color w:val="000000"/>
        </w:rPr>
        <w:t xml:space="preserve">, mikä onkin esityksenä maantielain muuttamisessa. Näin pystytään kustannustehokkaasti viemään hankkeita </w:t>
      </w:r>
      <w:r w:rsidR="00C675FB">
        <w:rPr>
          <w:rFonts w:ascii="Arial" w:hAnsi="Arial" w:cs="Arial"/>
          <w:color w:val="000000"/>
        </w:rPr>
        <w:t xml:space="preserve">suunnittelulla ja toteutuksella </w:t>
      </w:r>
      <w:r w:rsidRPr="00C675FB">
        <w:rPr>
          <w:rFonts w:ascii="Arial" w:hAnsi="Arial" w:cs="Arial"/>
          <w:color w:val="000000"/>
        </w:rPr>
        <w:t>eteenpäin tasaisella tahdilla, joka on yksityisen sektorin kannalta ennakoitavaa ja luotettavaa toimintaa valtiolta veronmaksajien rahoilla.</w:t>
      </w:r>
      <w:r w:rsidR="00C675FB" w:rsidRPr="00C675FB">
        <w:rPr>
          <w:rFonts w:ascii="Arial" w:hAnsi="Arial" w:cs="Arial"/>
          <w:color w:val="000000"/>
        </w:rPr>
        <w:t xml:space="preserve"> On oltava myös tavoitteita </w:t>
      </w:r>
      <w:proofErr w:type="gramStart"/>
      <w:r w:rsidR="00C675FB" w:rsidRPr="00C675FB">
        <w:rPr>
          <w:rFonts w:ascii="Arial" w:hAnsi="Arial" w:cs="Arial"/>
          <w:color w:val="000000"/>
        </w:rPr>
        <w:t>20-30</w:t>
      </w:r>
      <w:proofErr w:type="gramEnd"/>
      <w:r w:rsidR="00C675FB" w:rsidRPr="00C675FB">
        <w:rPr>
          <w:rFonts w:ascii="Arial" w:hAnsi="Arial" w:cs="Arial"/>
          <w:color w:val="000000"/>
        </w:rPr>
        <w:t xml:space="preserve"> vuoden päähän, joihin pystytään varautumaan mm. maakuntakaavoituksessa siten,</w:t>
      </w:r>
      <w:r w:rsidR="00C675FB">
        <w:rPr>
          <w:rFonts w:ascii="Arial" w:hAnsi="Arial" w:cs="Arial"/>
          <w:color w:val="000000"/>
        </w:rPr>
        <w:t xml:space="preserve"> </w:t>
      </w:r>
      <w:r w:rsidR="00C675FB" w:rsidRPr="00C675FB">
        <w:rPr>
          <w:rFonts w:ascii="Arial" w:hAnsi="Arial" w:cs="Arial"/>
          <w:color w:val="000000"/>
        </w:rPr>
        <w:t>että mahdollisuus toteuttaa säilyy maakuntakaavan ohjatessa yksityiskohtaisempaa kaavoitusta.</w:t>
      </w:r>
    </w:p>
    <w:p w:rsidR="002C704F" w:rsidRPr="008266D8" w:rsidRDefault="008266D8" w:rsidP="002C704F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66D8">
        <w:lastRenderedPageBreak/>
        <w:t xml:space="preserve"> </w:t>
      </w:r>
      <w:r w:rsidRPr="008266D8">
        <w:rPr>
          <w:rFonts w:ascii="Arial" w:hAnsi="Arial" w:cs="Arial"/>
        </w:rPr>
        <w:t>Erilaisia tienkäyttömaksujen mahdollisuuksia punnittaessa on tärkeää miettiä niiden vaikutuksia erilaisin alueisiin,</w:t>
      </w:r>
      <w:r>
        <w:rPr>
          <w:rFonts w:ascii="Arial" w:hAnsi="Arial" w:cs="Arial"/>
        </w:rPr>
        <w:t xml:space="preserve"> </w:t>
      </w:r>
      <w:r w:rsidRPr="008266D8">
        <w:rPr>
          <w:rFonts w:ascii="Arial" w:hAnsi="Arial" w:cs="Arial"/>
        </w:rPr>
        <w:t xml:space="preserve">yrityksiin ja suhdetta jo voimassa olevaan verotukseen. </w:t>
      </w:r>
      <w:r>
        <w:rPr>
          <w:rFonts w:ascii="Arial" w:hAnsi="Arial" w:cs="Arial"/>
        </w:rPr>
        <w:t xml:space="preserve">Alueilla, jossa on mahdollisuus markkinaehtoisen ja toimivaan joukkoliikenteeseen, tienkäyttömaksut voivat olla suurempia ja pitääkin olla, jotta voidaan nostaa toimivan joukkoliikenteen kulkutapaosuutta. </w:t>
      </w:r>
      <w:r w:rsidRPr="008266D8">
        <w:rPr>
          <w:rFonts w:ascii="Arial" w:hAnsi="Arial" w:cs="Arial"/>
        </w:rPr>
        <w:t>Tienkäyttömaksut, raskaan liikenteen vinjettiä lukuun ottamatta, ovat ajankohtaisempia ajassa jolloin henkilöliikenne on selkeästi sähköistymässä ja polttoaineverotuksen kertymä valtiontaloudelle sitä kautta selkeästi laskemaan päin.</w:t>
      </w:r>
    </w:p>
    <w:p w:rsidR="008266D8" w:rsidRPr="00C675FB" w:rsidRDefault="008266D8" w:rsidP="005531E9">
      <w:pPr>
        <w:pStyle w:val="Luettelokappale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color w:val="000000"/>
        </w:rPr>
      </w:pPr>
    </w:p>
    <w:p w:rsidR="00CE4946" w:rsidRDefault="00CE4946" w:rsidP="00470A12"/>
    <w:p w:rsidR="00BE6C85" w:rsidRDefault="00BE6C85" w:rsidP="00470A12"/>
    <w:sectPr w:rsidR="00BE6C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76" w:rsidRDefault="00AA7076" w:rsidP="004C0839">
      <w:pPr>
        <w:spacing w:after="0" w:line="240" w:lineRule="auto"/>
      </w:pPr>
      <w:r>
        <w:separator/>
      </w:r>
    </w:p>
  </w:endnote>
  <w:endnote w:type="continuationSeparator" w:id="0">
    <w:p w:rsidR="00AA7076" w:rsidRDefault="00AA7076" w:rsidP="004C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76" w:rsidRDefault="00AA7076" w:rsidP="004C0839">
      <w:pPr>
        <w:spacing w:after="0" w:line="240" w:lineRule="auto"/>
      </w:pPr>
      <w:r>
        <w:separator/>
      </w:r>
    </w:p>
  </w:footnote>
  <w:footnote w:type="continuationSeparator" w:id="0">
    <w:p w:rsidR="00AA7076" w:rsidRDefault="00AA7076" w:rsidP="004C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6BE"/>
    <w:multiLevelType w:val="hybridMultilevel"/>
    <w:tmpl w:val="E4F090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BF7"/>
    <w:multiLevelType w:val="hybridMultilevel"/>
    <w:tmpl w:val="450C44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A77DB"/>
    <w:multiLevelType w:val="hybridMultilevel"/>
    <w:tmpl w:val="9BCEDA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48CA"/>
    <w:multiLevelType w:val="hybridMultilevel"/>
    <w:tmpl w:val="874E66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87BBD"/>
    <w:multiLevelType w:val="hybridMultilevel"/>
    <w:tmpl w:val="8C422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77AA8"/>
    <w:multiLevelType w:val="hybridMultilevel"/>
    <w:tmpl w:val="01FA2F4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4F94BFB"/>
    <w:multiLevelType w:val="hybridMultilevel"/>
    <w:tmpl w:val="26201A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C5CF1"/>
    <w:multiLevelType w:val="hybridMultilevel"/>
    <w:tmpl w:val="C5A49B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12"/>
    <w:rsid w:val="00074B5A"/>
    <w:rsid w:val="000A1B78"/>
    <w:rsid w:val="000C6BEC"/>
    <w:rsid w:val="000D5C1D"/>
    <w:rsid w:val="001B5A57"/>
    <w:rsid w:val="0021779C"/>
    <w:rsid w:val="0027511D"/>
    <w:rsid w:val="002C704F"/>
    <w:rsid w:val="003607C1"/>
    <w:rsid w:val="00390E6F"/>
    <w:rsid w:val="00470A12"/>
    <w:rsid w:val="004C0839"/>
    <w:rsid w:val="005032A9"/>
    <w:rsid w:val="005531E9"/>
    <w:rsid w:val="00563485"/>
    <w:rsid w:val="008266D8"/>
    <w:rsid w:val="0084092D"/>
    <w:rsid w:val="00882F56"/>
    <w:rsid w:val="00925B67"/>
    <w:rsid w:val="00952E51"/>
    <w:rsid w:val="009626BA"/>
    <w:rsid w:val="009D04C3"/>
    <w:rsid w:val="009D515B"/>
    <w:rsid w:val="00AA7076"/>
    <w:rsid w:val="00AB0FEC"/>
    <w:rsid w:val="00BE6C85"/>
    <w:rsid w:val="00C421C5"/>
    <w:rsid w:val="00C675FB"/>
    <w:rsid w:val="00CE4946"/>
    <w:rsid w:val="00CF38EC"/>
    <w:rsid w:val="00D1525D"/>
    <w:rsid w:val="00D539D0"/>
    <w:rsid w:val="00E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70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70A1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C0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0839"/>
  </w:style>
  <w:style w:type="paragraph" w:styleId="Alatunniste">
    <w:name w:val="footer"/>
    <w:basedOn w:val="Normaali"/>
    <w:link w:val="AlatunnisteChar"/>
    <w:uiPriority w:val="99"/>
    <w:unhideWhenUsed/>
    <w:rsid w:val="004C0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70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70A1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C0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0839"/>
  </w:style>
  <w:style w:type="paragraph" w:styleId="Alatunniste">
    <w:name w:val="footer"/>
    <w:basedOn w:val="Normaali"/>
    <w:link w:val="AlatunnisteChar"/>
    <w:uiPriority w:val="99"/>
    <w:unhideWhenUsed/>
    <w:rsid w:val="004C0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rjaamo@lv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BA95-D5D1-463C-9C39-3FB09E0D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 Jyrki</dc:creator>
  <cp:lastModifiedBy>Ala-Piirto Anni</cp:lastModifiedBy>
  <cp:revision>2</cp:revision>
  <dcterms:created xsi:type="dcterms:W3CDTF">2017-10-13T11:34:00Z</dcterms:created>
  <dcterms:modified xsi:type="dcterms:W3CDTF">2017-10-13T11:34:00Z</dcterms:modified>
</cp:coreProperties>
</file>